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CA0389" w14:textId="50C1D974" w:rsidR="000C53BD" w:rsidRPr="00257C6F" w:rsidRDefault="00924F09" w:rsidP="00D602A7">
      <w:pPr>
        <w:ind w:right="7371"/>
        <w:jc w:val="center"/>
        <w:rPr>
          <w:rFonts w:ascii="Times New Roman" w:hAnsi="Times New Roman" w:cs="Traditional Arabic"/>
          <w:sz w:val="28"/>
          <w:szCs w:val="32"/>
          <w:rtl/>
        </w:rPr>
      </w:pPr>
      <w:r w:rsidRPr="00257C6F">
        <w:rPr>
          <w:rFonts w:ascii="Times New Roman" w:hAnsi="Times New Roman" w:cs="Traditional Arabic"/>
          <w:noProof/>
          <w:sz w:val="28"/>
          <w:szCs w:val="32"/>
          <w:rtl/>
          <w:lang w:val="ar-SA"/>
        </w:rPr>
        <w:drawing>
          <wp:anchor distT="0" distB="0" distL="114300" distR="114300" simplePos="0" relativeHeight="251658240" behindDoc="1" locked="0" layoutInCell="1" allowOverlap="1" wp14:anchorId="37C00CDC" wp14:editId="798E4641">
            <wp:simplePos x="0" y="0"/>
            <wp:positionH relativeFrom="column">
              <wp:posOffset>3810</wp:posOffset>
            </wp:positionH>
            <wp:positionV relativeFrom="paragraph">
              <wp:posOffset>-1270</wp:posOffset>
            </wp:positionV>
            <wp:extent cx="2446020" cy="815340"/>
            <wp:effectExtent l="0" t="0" r="0" b="0"/>
            <wp:wrapNone/>
            <wp:docPr id="89039769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397692" name="صورة 89039769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6020" cy="815340"/>
                    </a:xfrm>
                    <a:prstGeom prst="rect">
                      <a:avLst/>
                    </a:prstGeom>
                  </pic:spPr>
                </pic:pic>
              </a:graphicData>
            </a:graphic>
            <wp14:sizeRelH relativeFrom="page">
              <wp14:pctWidth>0</wp14:pctWidth>
            </wp14:sizeRelH>
            <wp14:sizeRelV relativeFrom="page">
              <wp14:pctHeight>0</wp14:pctHeight>
            </wp14:sizeRelV>
          </wp:anchor>
        </w:drawing>
      </w:r>
      <w:r w:rsidR="000C53BD" w:rsidRPr="00257C6F">
        <w:rPr>
          <w:rFonts w:ascii="Times New Roman" w:hAnsi="Times New Roman" w:cs="Traditional Arabic"/>
          <w:sz w:val="28"/>
          <w:szCs w:val="32"/>
          <w:rtl/>
        </w:rPr>
        <w:t>المملكة العربية السعودية</w:t>
      </w:r>
    </w:p>
    <w:p w14:paraId="4EF680A0" w14:textId="77777777" w:rsidR="000C53BD" w:rsidRPr="00257C6F" w:rsidRDefault="000C53BD" w:rsidP="00D602A7">
      <w:pPr>
        <w:ind w:right="7371"/>
        <w:jc w:val="center"/>
        <w:rPr>
          <w:rFonts w:ascii="Times New Roman" w:hAnsi="Times New Roman" w:cs="Traditional Arabic"/>
          <w:sz w:val="28"/>
          <w:szCs w:val="32"/>
          <w:rtl/>
        </w:rPr>
      </w:pPr>
      <w:r w:rsidRPr="00257C6F">
        <w:rPr>
          <w:rFonts w:ascii="Times New Roman" w:hAnsi="Times New Roman" w:cs="Traditional Arabic"/>
          <w:sz w:val="28"/>
          <w:szCs w:val="32"/>
          <w:rtl/>
        </w:rPr>
        <w:t>وزارة التعليم</w:t>
      </w:r>
    </w:p>
    <w:p w14:paraId="61B15C81" w14:textId="77777777" w:rsidR="000C53BD" w:rsidRPr="00257C6F" w:rsidRDefault="000C53BD" w:rsidP="00D602A7">
      <w:pPr>
        <w:ind w:right="7371"/>
        <w:jc w:val="center"/>
        <w:rPr>
          <w:rFonts w:ascii="Times New Roman" w:hAnsi="Times New Roman" w:cs="Traditional Arabic"/>
          <w:sz w:val="28"/>
          <w:szCs w:val="32"/>
          <w:rtl/>
        </w:rPr>
      </w:pPr>
      <w:r w:rsidRPr="00257C6F">
        <w:rPr>
          <w:rFonts w:ascii="Times New Roman" w:hAnsi="Times New Roman" w:cs="Traditional Arabic"/>
          <w:sz w:val="28"/>
          <w:szCs w:val="32"/>
          <w:rtl/>
        </w:rPr>
        <w:t>جامعة القصيم</w:t>
      </w:r>
    </w:p>
    <w:p w14:paraId="6C36ADA8" w14:textId="77777777" w:rsidR="000C53BD" w:rsidRPr="00257C6F" w:rsidRDefault="000C53BD" w:rsidP="00D602A7">
      <w:pPr>
        <w:ind w:right="7371"/>
        <w:jc w:val="center"/>
        <w:rPr>
          <w:rFonts w:ascii="Times New Roman" w:hAnsi="Times New Roman" w:cs="Traditional Arabic"/>
          <w:sz w:val="28"/>
          <w:szCs w:val="32"/>
          <w:rtl/>
        </w:rPr>
      </w:pPr>
      <w:r w:rsidRPr="00257C6F">
        <w:rPr>
          <w:rFonts w:ascii="Times New Roman" w:hAnsi="Times New Roman" w:cs="Traditional Arabic"/>
          <w:sz w:val="28"/>
          <w:szCs w:val="32"/>
          <w:rtl/>
        </w:rPr>
        <w:t>كلية التربية</w:t>
      </w:r>
    </w:p>
    <w:p w14:paraId="68C344A6" w14:textId="14812246" w:rsidR="008E3B3B" w:rsidRPr="00257C6F" w:rsidRDefault="000C53BD" w:rsidP="00D602A7">
      <w:pPr>
        <w:ind w:right="7371"/>
        <w:jc w:val="center"/>
        <w:rPr>
          <w:rFonts w:ascii="Times New Roman" w:hAnsi="Times New Roman" w:cs="Traditional Arabic" w:hint="cs"/>
          <w:sz w:val="28"/>
          <w:szCs w:val="32"/>
          <w:rtl/>
        </w:rPr>
      </w:pPr>
      <w:r w:rsidRPr="00257C6F">
        <w:rPr>
          <w:rFonts w:ascii="Times New Roman" w:hAnsi="Times New Roman" w:cs="Traditional Arabic"/>
          <w:sz w:val="28"/>
          <w:szCs w:val="32"/>
          <w:rtl/>
        </w:rPr>
        <w:t>قسم التربية الخاصة</w:t>
      </w:r>
    </w:p>
    <w:p w14:paraId="262D739E" w14:textId="77777777" w:rsidR="008E3B3B" w:rsidRPr="00257C6F" w:rsidRDefault="008E3B3B" w:rsidP="00D602A7">
      <w:pPr>
        <w:jc w:val="center"/>
        <w:rPr>
          <w:rFonts w:ascii="Times New Roman" w:hAnsi="Times New Roman" w:cs="Traditional Arabic"/>
          <w:sz w:val="28"/>
          <w:szCs w:val="32"/>
          <w:rtl/>
        </w:rPr>
      </w:pPr>
    </w:p>
    <w:p w14:paraId="38B929AC" w14:textId="77777777" w:rsidR="008E3B3B" w:rsidRPr="00257C6F" w:rsidRDefault="008E3B3B" w:rsidP="00D602A7">
      <w:pPr>
        <w:jc w:val="center"/>
        <w:rPr>
          <w:rFonts w:ascii="Times New Roman" w:hAnsi="Times New Roman" w:cs="Traditional Arabic"/>
          <w:sz w:val="28"/>
          <w:szCs w:val="32"/>
          <w:rtl/>
        </w:rPr>
      </w:pPr>
    </w:p>
    <w:p w14:paraId="45B987D7" w14:textId="77777777" w:rsidR="008E3B3B" w:rsidRPr="00257C6F" w:rsidRDefault="008E3B3B" w:rsidP="00D602A7">
      <w:pPr>
        <w:jc w:val="center"/>
        <w:rPr>
          <w:rFonts w:ascii="Times New Roman" w:hAnsi="Times New Roman" w:cs="Traditional Arabic"/>
          <w:sz w:val="28"/>
          <w:szCs w:val="32"/>
          <w:rtl/>
        </w:rPr>
      </w:pPr>
    </w:p>
    <w:p w14:paraId="7DEC88AC" w14:textId="4E95DDDE" w:rsidR="008E3B3B" w:rsidRPr="00257C6F" w:rsidRDefault="008E3B3B" w:rsidP="00D602A7">
      <w:pPr>
        <w:jc w:val="center"/>
        <w:rPr>
          <w:rFonts w:ascii="Times New Roman" w:hAnsi="Times New Roman" w:cs="Traditional Arabic"/>
          <w:b/>
          <w:bCs/>
          <w:sz w:val="48"/>
          <w:szCs w:val="52"/>
          <w:rtl/>
        </w:rPr>
      </w:pPr>
      <w:r w:rsidRPr="00257C6F">
        <w:rPr>
          <w:rFonts w:ascii="Times New Roman" w:hAnsi="Times New Roman" w:cs="Traditional Arabic" w:hint="cs"/>
          <w:b/>
          <w:bCs/>
          <w:sz w:val="48"/>
          <w:szCs w:val="52"/>
          <w:rtl/>
        </w:rPr>
        <w:t>مستوى تطبيق المعايير المهنية في تدريس الطلبة ذوي الإعاقة السمعية من وجهة نظر معلميهم</w:t>
      </w:r>
    </w:p>
    <w:p w14:paraId="7644373A" w14:textId="77777777" w:rsidR="008E3B3B" w:rsidRPr="00257C6F" w:rsidRDefault="008E3B3B" w:rsidP="00D602A7">
      <w:pPr>
        <w:jc w:val="center"/>
        <w:rPr>
          <w:rFonts w:ascii="Times New Roman" w:hAnsi="Times New Roman" w:cs="Traditional Arabic"/>
          <w:b/>
          <w:bCs/>
          <w:sz w:val="28"/>
          <w:szCs w:val="32"/>
          <w:rtl/>
        </w:rPr>
      </w:pPr>
    </w:p>
    <w:p w14:paraId="68832C8A" w14:textId="77777777" w:rsidR="008E3B3B" w:rsidRPr="00257C6F" w:rsidRDefault="008E3B3B" w:rsidP="00D602A7">
      <w:pPr>
        <w:jc w:val="center"/>
        <w:rPr>
          <w:rFonts w:ascii="Times New Roman" w:hAnsi="Times New Roman" w:cs="Traditional Arabic"/>
          <w:sz w:val="28"/>
          <w:szCs w:val="32"/>
          <w:rtl/>
        </w:rPr>
      </w:pPr>
    </w:p>
    <w:p w14:paraId="0B50A5EB" w14:textId="666D6131" w:rsidR="008E3B3B" w:rsidRPr="00257C6F" w:rsidRDefault="008E3B3B" w:rsidP="00D602A7">
      <w:pPr>
        <w:jc w:val="center"/>
        <w:rPr>
          <w:rFonts w:ascii="Times New Roman" w:hAnsi="Times New Roman" w:cs="Traditional Arabic"/>
          <w:b/>
          <w:bCs/>
          <w:sz w:val="28"/>
          <w:szCs w:val="32"/>
          <w:rtl/>
        </w:rPr>
      </w:pPr>
      <w:r w:rsidRPr="00257C6F">
        <w:rPr>
          <w:rFonts w:ascii="Times New Roman" w:hAnsi="Times New Roman" w:cs="Traditional Arabic" w:hint="cs"/>
          <w:b/>
          <w:bCs/>
          <w:sz w:val="28"/>
          <w:szCs w:val="32"/>
          <w:rtl/>
        </w:rPr>
        <w:t>رسالة مقدمة</w:t>
      </w:r>
      <w:r w:rsidRPr="00257C6F">
        <w:rPr>
          <w:rFonts w:ascii="Times New Roman" w:hAnsi="Times New Roman" w:cs="Traditional Arabic"/>
          <w:b/>
          <w:bCs/>
          <w:sz w:val="28"/>
          <w:szCs w:val="32"/>
          <w:rtl/>
        </w:rPr>
        <w:t xml:space="preserve"> </w:t>
      </w:r>
      <w:r w:rsidRPr="00257C6F">
        <w:rPr>
          <w:rFonts w:ascii="Times New Roman" w:hAnsi="Times New Roman" w:cs="Traditional Arabic" w:hint="cs"/>
          <w:b/>
          <w:bCs/>
          <w:sz w:val="28"/>
          <w:szCs w:val="32"/>
          <w:rtl/>
        </w:rPr>
        <w:t>لاستكمال</w:t>
      </w:r>
      <w:r w:rsidRPr="00257C6F">
        <w:rPr>
          <w:rFonts w:ascii="Times New Roman" w:hAnsi="Times New Roman" w:cs="Traditional Arabic"/>
          <w:b/>
          <w:bCs/>
          <w:sz w:val="28"/>
          <w:szCs w:val="32"/>
          <w:rtl/>
        </w:rPr>
        <w:t xml:space="preserve"> متطلبات الحصول على درجة الماجستير</w:t>
      </w:r>
    </w:p>
    <w:p w14:paraId="2FF9DE8C" w14:textId="0D3682F3" w:rsidR="008E3B3B" w:rsidRPr="00257C6F" w:rsidRDefault="008E3B3B" w:rsidP="00D602A7">
      <w:pPr>
        <w:jc w:val="center"/>
        <w:rPr>
          <w:rFonts w:ascii="Times New Roman" w:hAnsi="Times New Roman" w:cs="Traditional Arabic"/>
          <w:b/>
          <w:bCs/>
          <w:sz w:val="28"/>
          <w:szCs w:val="32"/>
          <w:rtl/>
        </w:rPr>
      </w:pPr>
      <w:r w:rsidRPr="00257C6F">
        <w:rPr>
          <w:rFonts w:ascii="Times New Roman" w:hAnsi="Times New Roman" w:cs="Traditional Arabic"/>
          <w:b/>
          <w:bCs/>
          <w:sz w:val="28"/>
          <w:szCs w:val="32"/>
          <w:rtl/>
        </w:rPr>
        <w:t>تخصص تربية خاصة مسار (</w:t>
      </w:r>
      <w:r w:rsidRPr="00257C6F">
        <w:rPr>
          <w:rFonts w:ascii="Times New Roman" w:hAnsi="Times New Roman" w:cs="Traditional Arabic" w:hint="cs"/>
          <w:b/>
          <w:bCs/>
          <w:sz w:val="28"/>
          <w:szCs w:val="32"/>
          <w:rtl/>
        </w:rPr>
        <w:t>إعاقة سمعية)</w:t>
      </w:r>
    </w:p>
    <w:p w14:paraId="1FDB60DA" w14:textId="77777777" w:rsidR="008E3B3B" w:rsidRPr="00257C6F" w:rsidRDefault="008E3B3B" w:rsidP="00D602A7">
      <w:pPr>
        <w:jc w:val="center"/>
        <w:rPr>
          <w:rFonts w:ascii="Times New Roman" w:hAnsi="Times New Roman" w:cs="Traditional Arabic"/>
          <w:b/>
          <w:bCs/>
          <w:sz w:val="28"/>
          <w:szCs w:val="32"/>
          <w:rtl/>
        </w:rPr>
      </w:pPr>
    </w:p>
    <w:p w14:paraId="3E1F4351" w14:textId="77777777" w:rsidR="008E3B3B" w:rsidRPr="00257C6F" w:rsidRDefault="008E3B3B" w:rsidP="00D602A7">
      <w:pPr>
        <w:jc w:val="center"/>
        <w:rPr>
          <w:rFonts w:ascii="Times New Roman" w:hAnsi="Times New Roman" w:cs="Traditional Arabic"/>
          <w:b/>
          <w:bCs/>
          <w:sz w:val="28"/>
          <w:szCs w:val="32"/>
          <w:rtl/>
        </w:rPr>
      </w:pPr>
    </w:p>
    <w:p w14:paraId="50665623" w14:textId="7F4A5833" w:rsidR="008E3B3B" w:rsidRPr="00257C6F" w:rsidRDefault="008E3B3B" w:rsidP="00D602A7">
      <w:pPr>
        <w:jc w:val="center"/>
        <w:rPr>
          <w:rFonts w:ascii="Times New Roman" w:eastAsia="Calibri" w:hAnsi="Times New Roman" w:cs="Traditional Arabic"/>
          <w:b/>
          <w:bCs/>
          <w:sz w:val="28"/>
          <w:szCs w:val="32"/>
          <w:rtl/>
        </w:rPr>
      </w:pPr>
      <w:r w:rsidRPr="00257C6F">
        <w:rPr>
          <w:rFonts w:ascii="Times New Roman" w:eastAsia="Calibri" w:hAnsi="Times New Roman" w:cs="Traditional Arabic"/>
          <w:b/>
          <w:bCs/>
          <w:sz w:val="28"/>
          <w:szCs w:val="32"/>
          <w:rtl/>
        </w:rPr>
        <w:t>إعداد الطالبة</w:t>
      </w:r>
    </w:p>
    <w:p w14:paraId="01036325" w14:textId="27865695" w:rsidR="008E3B3B" w:rsidRPr="00257C6F" w:rsidRDefault="008E3B3B" w:rsidP="00D602A7">
      <w:pPr>
        <w:jc w:val="center"/>
        <w:rPr>
          <w:rFonts w:ascii="Times New Roman" w:hAnsi="Times New Roman" w:cs="Traditional Arabic"/>
          <w:b/>
          <w:bCs/>
          <w:sz w:val="28"/>
          <w:szCs w:val="32"/>
          <w:rtl/>
        </w:rPr>
      </w:pPr>
      <w:r w:rsidRPr="00257C6F">
        <w:rPr>
          <w:rFonts w:ascii="Times New Roman" w:eastAsia="Calibri" w:hAnsi="Times New Roman" w:cs="Traditional Arabic" w:hint="cs"/>
          <w:b/>
          <w:bCs/>
          <w:sz w:val="28"/>
          <w:szCs w:val="32"/>
          <w:rtl/>
        </w:rPr>
        <w:t xml:space="preserve">أملاك </w:t>
      </w:r>
      <w:r w:rsidR="00730567" w:rsidRPr="00257C6F">
        <w:rPr>
          <w:rFonts w:ascii="Times New Roman" w:eastAsia="Calibri" w:hAnsi="Times New Roman" w:cs="Traditional Arabic" w:hint="cs"/>
          <w:b/>
          <w:bCs/>
          <w:sz w:val="28"/>
          <w:szCs w:val="32"/>
          <w:rtl/>
        </w:rPr>
        <w:t xml:space="preserve">بنت </w:t>
      </w:r>
      <w:r w:rsidRPr="00257C6F">
        <w:rPr>
          <w:rFonts w:ascii="Times New Roman" w:eastAsia="Calibri" w:hAnsi="Times New Roman" w:cs="Traditional Arabic" w:hint="cs"/>
          <w:b/>
          <w:bCs/>
          <w:sz w:val="28"/>
          <w:szCs w:val="32"/>
          <w:rtl/>
        </w:rPr>
        <w:t xml:space="preserve">علي </w:t>
      </w:r>
      <w:r w:rsidR="00730567" w:rsidRPr="00257C6F">
        <w:rPr>
          <w:rFonts w:ascii="Times New Roman" w:eastAsia="Calibri" w:hAnsi="Times New Roman" w:cs="Traditional Arabic" w:hint="cs"/>
          <w:b/>
          <w:bCs/>
          <w:sz w:val="28"/>
          <w:szCs w:val="32"/>
          <w:rtl/>
        </w:rPr>
        <w:t xml:space="preserve">بن </w:t>
      </w:r>
      <w:r w:rsidRPr="00257C6F">
        <w:rPr>
          <w:rFonts w:ascii="Times New Roman" w:eastAsia="Calibri" w:hAnsi="Times New Roman" w:cs="Traditional Arabic" w:hint="cs"/>
          <w:b/>
          <w:bCs/>
          <w:sz w:val="28"/>
          <w:szCs w:val="32"/>
          <w:rtl/>
        </w:rPr>
        <w:t>عبيد الحربي</w:t>
      </w:r>
    </w:p>
    <w:p w14:paraId="79FF4187" w14:textId="77777777" w:rsidR="008E3B3B" w:rsidRPr="00257C6F" w:rsidRDefault="008E3B3B" w:rsidP="00D602A7">
      <w:pPr>
        <w:jc w:val="center"/>
        <w:rPr>
          <w:rFonts w:ascii="Times New Roman" w:hAnsi="Times New Roman" w:cs="Traditional Arabic"/>
          <w:sz w:val="28"/>
          <w:szCs w:val="32"/>
          <w:rtl/>
        </w:rPr>
      </w:pPr>
      <w:r w:rsidRPr="00257C6F">
        <w:rPr>
          <w:rFonts w:ascii="Times New Roman" w:hAnsi="Times New Roman" w:cs="Traditional Arabic"/>
          <w:sz w:val="28"/>
          <w:szCs w:val="32"/>
          <w:rtl/>
        </w:rPr>
        <w:t xml:space="preserve">الرقم </w:t>
      </w:r>
      <w:r w:rsidRPr="00257C6F">
        <w:rPr>
          <w:rFonts w:ascii="Times New Roman" w:hAnsi="Times New Roman" w:cs="Traditional Arabic" w:hint="cs"/>
          <w:sz w:val="28"/>
          <w:szCs w:val="32"/>
          <w:rtl/>
        </w:rPr>
        <w:t>الأكاديمي: (</w:t>
      </w:r>
      <w:r w:rsidRPr="00257C6F">
        <w:rPr>
          <w:rFonts w:ascii="Times New Roman" w:hAnsi="Times New Roman" w:cs="Traditional Arabic"/>
          <w:sz w:val="28"/>
          <w:szCs w:val="32"/>
          <w:rtl/>
        </w:rPr>
        <w:t>4</w:t>
      </w:r>
      <w:r w:rsidRPr="00257C6F">
        <w:rPr>
          <w:rFonts w:ascii="Times New Roman" w:hAnsi="Times New Roman" w:cs="Traditional Arabic" w:hint="cs"/>
          <w:sz w:val="28"/>
          <w:szCs w:val="32"/>
          <w:rtl/>
        </w:rPr>
        <w:t>4</w:t>
      </w:r>
      <w:r w:rsidRPr="00257C6F">
        <w:rPr>
          <w:rFonts w:ascii="Times New Roman" w:hAnsi="Times New Roman" w:cs="Traditional Arabic"/>
          <w:sz w:val="28"/>
          <w:szCs w:val="32"/>
          <w:rtl/>
        </w:rPr>
        <w:t>121</w:t>
      </w:r>
      <w:r w:rsidRPr="00257C6F">
        <w:rPr>
          <w:rFonts w:ascii="Times New Roman" w:hAnsi="Times New Roman" w:cs="Traditional Arabic" w:hint="cs"/>
          <w:sz w:val="28"/>
          <w:szCs w:val="32"/>
          <w:rtl/>
        </w:rPr>
        <w:t>245٣)</w:t>
      </w:r>
    </w:p>
    <w:p w14:paraId="164B5D49" w14:textId="77777777" w:rsidR="00D851AB" w:rsidRPr="00257C6F" w:rsidRDefault="00D851AB" w:rsidP="00D602A7">
      <w:pPr>
        <w:jc w:val="center"/>
        <w:rPr>
          <w:rFonts w:ascii="Times New Roman" w:hAnsi="Times New Roman" w:cs="Traditional Arabic"/>
          <w:sz w:val="28"/>
          <w:szCs w:val="32"/>
          <w:rtl/>
        </w:rPr>
      </w:pPr>
    </w:p>
    <w:p w14:paraId="0FEBFC94" w14:textId="77777777" w:rsidR="008E3B3B" w:rsidRPr="00257C6F" w:rsidRDefault="008E3B3B" w:rsidP="00D602A7">
      <w:pPr>
        <w:jc w:val="center"/>
        <w:rPr>
          <w:rFonts w:ascii="Times New Roman" w:hAnsi="Times New Roman" w:cs="Traditional Arabic"/>
          <w:b/>
          <w:bCs/>
          <w:sz w:val="28"/>
          <w:szCs w:val="32"/>
          <w:rtl/>
        </w:rPr>
      </w:pPr>
      <w:r w:rsidRPr="00257C6F">
        <w:rPr>
          <w:rFonts w:ascii="Times New Roman" w:hAnsi="Times New Roman" w:cs="Traditional Arabic" w:hint="cs"/>
          <w:b/>
          <w:bCs/>
          <w:sz w:val="28"/>
          <w:szCs w:val="32"/>
          <w:rtl/>
        </w:rPr>
        <w:t>إشراف</w:t>
      </w:r>
    </w:p>
    <w:p w14:paraId="6B4563CC" w14:textId="03D9B644" w:rsidR="008E3B3B" w:rsidRPr="00257C6F" w:rsidRDefault="008E3B3B" w:rsidP="00D602A7">
      <w:pPr>
        <w:jc w:val="center"/>
        <w:rPr>
          <w:rFonts w:ascii="Times New Roman" w:hAnsi="Times New Roman" w:cs="Traditional Arabic"/>
          <w:b/>
          <w:bCs/>
          <w:sz w:val="28"/>
          <w:szCs w:val="32"/>
          <w:rtl/>
        </w:rPr>
      </w:pPr>
      <w:r w:rsidRPr="00257C6F">
        <w:rPr>
          <w:rFonts w:ascii="Times New Roman" w:hAnsi="Times New Roman" w:cs="Traditional Arabic" w:hint="cs"/>
          <w:b/>
          <w:bCs/>
          <w:sz w:val="28"/>
          <w:szCs w:val="32"/>
          <w:rtl/>
        </w:rPr>
        <w:t>د</w:t>
      </w:r>
      <w:r w:rsidR="006F4D78" w:rsidRPr="00257C6F">
        <w:rPr>
          <w:rFonts w:ascii="Times New Roman" w:hAnsi="Times New Roman" w:cs="Traditional Arabic" w:hint="cs"/>
          <w:b/>
          <w:bCs/>
          <w:sz w:val="28"/>
          <w:szCs w:val="32"/>
          <w:rtl/>
        </w:rPr>
        <w:t>.</w:t>
      </w:r>
      <w:r w:rsidRPr="00257C6F">
        <w:rPr>
          <w:rFonts w:ascii="Times New Roman" w:hAnsi="Times New Roman" w:cs="Traditional Arabic" w:hint="cs"/>
          <w:b/>
          <w:bCs/>
          <w:sz w:val="28"/>
          <w:szCs w:val="32"/>
          <w:rtl/>
        </w:rPr>
        <w:t xml:space="preserve"> ذيب </w:t>
      </w:r>
      <w:r w:rsidR="00730567" w:rsidRPr="00257C6F">
        <w:rPr>
          <w:rFonts w:ascii="Times New Roman" w:hAnsi="Times New Roman" w:cs="Traditional Arabic" w:hint="cs"/>
          <w:b/>
          <w:bCs/>
          <w:sz w:val="28"/>
          <w:szCs w:val="32"/>
          <w:rtl/>
        </w:rPr>
        <w:t xml:space="preserve">بن </w:t>
      </w:r>
      <w:r w:rsidRPr="00257C6F">
        <w:rPr>
          <w:rFonts w:ascii="Times New Roman" w:hAnsi="Times New Roman" w:cs="Traditional Arabic" w:hint="cs"/>
          <w:b/>
          <w:bCs/>
          <w:sz w:val="28"/>
          <w:szCs w:val="32"/>
          <w:rtl/>
        </w:rPr>
        <w:t xml:space="preserve">تريحيب </w:t>
      </w:r>
      <w:r w:rsidR="00B6752D" w:rsidRPr="00257C6F">
        <w:rPr>
          <w:rFonts w:ascii="Times New Roman" w:hAnsi="Times New Roman" w:cs="Traditional Arabic" w:hint="cs"/>
          <w:b/>
          <w:bCs/>
          <w:sz w:val="28"/>
          <w:szCs w:val="32"/>
          <w:rtl/>
        </w:rPr>
        <w:t>الجبرين</w:t>
      </w:r>
      <w:r w:rsidRPr="00257C6F">
        <w:rPr>
          <w:rFonts w:ascii="Times New Roman" w:hAnsi="Times New Roman" w:cs="Traditional Arabic" w:hint="cs"/>
          <w:b/>
          <w:bCs/>
          <w:sz w:val="28"/>
          <w:szCs w:val="32"/>
          <w:rtl/>
        </w:rPr>
        <w:t xml:space="preserve"> المطيري</w:t>
      </w:r>
    </w:p>
    <w:p w14:paraId="0766BB3C" w14:textId="663B3CB1" w:rsidR="008C0156" w:rsidRPr="00257C6F" w:rsidRDefault="008E3B3B" w:rsidP="00D851AB">
      <w:pPr>
        <w:jc w:val="center"/>
        <w:rPr>
          <w:rFonts w:ascii="Times New Roman" w:hAnsi="Times New Roman" w:cs="Traditional Arabic"/>
          <w:sz w:val="28"/>
          <w:szCs w:val="32"/>
          <w:rtl/>
        </w:rPr>
      </w:pPr>
      <w:r w:rsidRPr="00257C6F">
        <w:rPr>
          <w:rFonts w:ascii="Times New Roman" w:hAnsi="Times New Roman" w:cs="Traditional Arabic" w:hint="cs"/>
          <w:sz w:val="28"/>
          <w:szCs w:val="32"/>
          <w:rtl/>
        </w:rPr>
        <w:t>أستاذ التربية الخاصة</w:t>
      </w:r>
      <w:r w:rsidR="00B6752D" w:rsidRPr="00257C6F">
        <w:rPr>
          <w:rFonts w:ascii="Times New Roman" w:hAnsi="Times New Roman" w:cs="Traditional Arabic" w:hint="cs"/>
          <w:sz w:val="28"/>
          <w:szCs w:val="32"/>
          <w:rtl/>
        </w:rPr>
        <w:t xml:space="preserve"> المشارك</w:t>
      </w:r>
      <w:r w:rsidR="00D851AB" w:rsidRPr="00257C6F">
        <w:rPr>
          <w:rFonts w:ascii="Times New Roman" w:hAnsi="Times New Roman" w:cs="Traditional Arabic" w:hint="cs"/>
          <w:sz w:val="28"/>
          <w:szCs w:val="32"/>
          <w:rtl/>
        </w:rPr>
        <w:t xml:space="preserve"> </w:t>
      </w:r>
      <w:r w:rsidR="008C0156" w:rsidRPr="00257C6F">
        <w:rPr>
          <w:rFonts w:ascii="Times New Roman" w:hAnsi="Times New Roman" w:cs="Traditional Arabic" w:hint="cs"/>
          <w:sz w:val="28"/>
          <w:szCs w:val="32"/>
          <w:rtl/>
        </w:rPr>
        <w:t>في كلية التربية بجامعة القصيم</w:t>
      </w:r>
    </w:p>
    <w:p w14:paraId="768C6FD2" w14:textId="77777777" w:rsidR="008E3B3B" w:rsidRPr="00257C6F" w:rsidRDefault="008E3B3B" w:rsidP="00D602A7">
      <w:pPr>
        <w:jc w:val="center"/>
        <w:rPr>
          <w:rFonts w:ascii="Times New Roman" w:hAnsi="Times New Roman" w:cs="Traditional Arabic"/>
          <w:sz w:val="28"/>
          <w:szCs w:val="32"/>
          <w:rtl/>
        </w:rPr>
      </w:pPr>
    </w:p>
    <w:p w14:paraId="04AAB145" w14:textId="77777777" w:rsidR="008E3B3B" w:rsidRPr="00257C6F" w:rsidRDefault="008E3B3B" w:rsidP="00D602A7">
      <w:pPr>
        <w:jc w:val="center"/>
        <w:rPr>
          <w:rFonts w:ascii="Times New Roman" w:hAnsi="Times New Roman" w:cs="Traditional Arabic"/>
          <w:b/>
          <w:bCs/>
          <w:sz w:val="28"/>
          <w:szCs w:val="32"/>
          <w:rtl/>
        </w:rPr>
      </w:pPr>
      <w:r w:rsidRPr="00257C6F">
        <w:rPr>
          <w:rFonts w:ascii="Times New Roman" w:hAnsi="Times New Roman" w:cs="Traditional Arabic" w:hint="cs"/>
          <w:b/>
          <w:bCs/>
          <w:sz w:val="28"/>
          <w:szCs w:val="32"/>
          <w:rtl/>
        </w:rPr>
        <w:t>الفصل الدراسي الثاني</w:t>
      </w:r>
    </w:p>
    <w:p w14:paraId="69BDF9AA" w14:textId="1B389EDD" w:rsidR="000C7FFA" w:rsidRPr="00257C6F" w:rsidRDefault="008E3B3B" w:rsidP="00D602A7">
      <w:pPr>
        <w:jc w:val="center"/>
        <w:rPr>
          <w:rFonts w:ascii="Times New Roman" w:eastAsia="Calibri" w:hAnsi="Times New Roman" w:cs="Traditional Arabic"/>
          <w:sz w:val="28"/>
          <w:szCs w:val="32"/>
          <w:rtl/>
        </w:rPr>
      </w:pPr>
      <w:r w:rsidRPr="00257C6F">
        <w:rPr>
          <w:rFonts w:ascii="Times New Roman" w:eastAsia="Calibri" w:hAnsi="Times New Roman" w:cs="Traditional Arabic" w:hint="cs"/>
          <w:sz w:val="28"/>
          <w:szCs w:val="32"/>
          <w:rtl/>
        </w:rPr>
        <w:t>١٤٤</w:t>
      </w:r>
      <w:r w:rsidR="008C0156" w:rsidRPr="00257C6F">
        <w:rPr>
          <w:rFonts w:ascii="Times New Roman" w:eastAsia="Calibri" w:hAnsi="Times New Roman" w:cs="Traditional Arabic" w:hint="cs"/>
          <w:sz w:val="28"/>
          <w:szCs w:val="32"/>
          <w:rtl/>
        </w:rPr>
        <w:t>٧</w:t>
      </w:r>
      <w:r w:rsidRPr="00257C6F">
        <w:rPr>
          <w:rFonts w:ascii="Times New Roman" w:eastAsia="Calibri" w:hAnsi="Times New Roman" w:cs="Traditional Arabic" w:hint="cs"/>
          <w:sz w:val="28"/>
          <w:szCs w:val="32"/>
          <w:rtl/>
        </w:rPr>
        <w:t>هـ / ٢٠٢٥م</w:t>
      </w:r>
    </w:p>
    <w:p w14:paraId="381FD436" w14:textId="77777777" w:rsidR="000C7FFA" w:rsidRPr="00257C6F" w:rsidRDefault="000C7FFA" w:rsidP="00D602A7">
      <w:pPr>
        <w:jc w:val="center"/>
        <w:rPr>
          <w:rFonts w:ascii="Times New Roman" w:eastAsia="Calibri" w:hAnsi="Times New Roman" w:cs="Traditional Arabic"/>
          <w:sz w:val="28"/>
          <w:szCs w:val="32"/>
          <w:rtl/>
        </w:rPr>
        <w:sectPr w:rsidR="000C7FFA" w:rsidRPr="00257C6F" w:rsidSect="009138BD">
          <w:footerReference w:type="even" r:id="rId9"/>
          <w:footerReference w:type="default" r:id="rId10"/>
          <w:footerReference w:type="first" r:id="rId11"/>
          <w:pgSz w:w="11900" w:h="16840"/>
          <w:pgMar w:top="1418" w:right="1418" w:bottom="1134" w:left="1134" w:header="709" w:footer="709" w:gutter="0"/>
          <w:pgNumType w:start="1"/>
          <w:cols w:space="708"/>
          <w:titlePg/>
          <w:bidi/>
          <w:rtlGutter/>
          <w:docGrid w:linePitch="360"/>
        </w:sectPr>
      </w:pPr>
    </w:p>
    <w:p w14:paraId="29C8860E" w14:textId="77777777" w:rsidR="000C7FFA" w:rsidRPr="00257C6F" w:rsidRDefault="00060C64" w:rsidP="00D602A7">
      <w:pPr>
        <w:jc w:val="center"/>
        <w:rPr>
          <w:rFonts w:ascii="Times New Roman" w:eastAsia="Calibri" w:hAnsi="Times New Roman" w:cs="Traditional Arabic"/>
          <w:sz w:val="28"/>
          <w:szCs w:val="32"/>
          <w:rtl/>
        </w:rPr>
      </w:pPr>
      <w:r w:rsidRPr="00257C6F">
        <w:rPr>
          <w:rFonts w:ascii="Times New Roman" w:hAnsi="Times New Roman"/>
          <w:noProof/>
        </w:rPr>
        <w:lastRenderedPageBreak/>
        <w:drawing>
          <wp:inline distT="0" distB="0" distL="0" distR="0" wp14:anchorId="45854531" wp14:editId="09C1947F">
            <wp:extent cx="5935980" cy="7777480"/>
            <wp:effectExtent l="0" t="0" r="7620" b="0"/>
            <wp:docPr id="1905407916" name="صورة 1" descr="صورة تحتوي على نص, خط يد, الخط, لقطة شاشة&#10;&#10;قد يكون المحتوى الذي تم إنشاؤه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407916" name="صورة 1" descr="صورة تحتوي على نص, خط يد, الخط, لقطة شاشة&#10;&#10;قد يكون المحتوى الذي تم إنشاؤه بواسطة الذكاء الاصطناعي غير صحيح."/>
                    <pic:cNvPicPr/>
                  </pic:nvPicPr>
                  <pic:blipFill>
                    <a:blip r:embed="rId12"/>
                    <a:stretch>
                      <a:fillRect/>
                    </a:stretch>
                  </pic:blipFill>
                  <pic:spPr>
                    <a:xfrm>
                      <a:off x="0" y="0"/>
                      <a:ext cx="5935980" cy="7777480"/>
                    </a:xfrm>
                    <a:prstGeom prst="rect">
                      <a:avLst/>
                    </a:prstGeom>
                  </pic:spPr>
                </pic:pic>
              </a:graphicData>
            </a:graphic>
          </wp:inline>
        </w:drawing>
      </w:r>
    </w:p>
    <w:p w14:paraId="3A7B5B5B" w14:textId="77777777" w:rsidR="00060C64" w:rsidRPr="00257C6F" w:rsidRDefault="00060C64" w:rsidP="00D602A7">
      <w:pPr>
        <w:jc w:val="center"/>
        <w:rPr>
          <w:rFonts w:ascii="Times New Roman" w:eastAsia="Calibri" w:hAnsi="Times New Roman" w:cs="Traditional Arabic"/>
          <w:sz w:val="28"/>
          <w:szCs w:val="32"/>
          <w:rtl/>
        </w:rPr>
        <w:sectPr w:rsidR="00060C64" w:rsidRPr="00257C6F" w:rsidSect="009138BD">
          <w:footerReference w:type="first" r:id="rId13"/>
          <w:pgSz w:w="11900" w:h="16840"/>
          <w:pgMar w:top="1418" w:right="1418" w:bottom="1134" w:left="1134" w:header="709" w:footer="709" w:gutter="0"/>
          <w:pgNumType w:start="1"/>
          <w:cols w:space="708"/>
          <w:titlePg/>
          <w:bidi/>
          <w:rtlGutter/>
          <w:docGrid w:linePitch="360"/>
        </w:sectPr>
      </w:pPr>
    </w:p>
    <w:p w14:paraId="6BFE5EB3" w14:textId="77777777" w:rsidR="00060C64" w:rsidRPr="00257C6F" w:rsidRDefault="00060C64" w:rsidP="00060C64">
      <w:pPr>
        <w:spacing w:line="360" w:lineRule="auto"/>
        <w:jc w:val="center"/>
        <w:rPr>
          <w:rFonts w:ascii="Times New Roman" w:hAnsi="Times New Roman" w:cs="Traditional Arabic"/>
          <w:sz w:val="28"/>
          <w:szCs w:val="32"/>
          <w:rtl/>
        </w:rPr>
      </w:pPr>
      <w:r w:rsidRPr="00257C6F">
        <w:rPr>
          <w:rFonts w:ascii="Times New Roman" w:hAnsi="Times New Roman" w:cs="Traditional Arabic"/>
          <w:noProof/>
          <w:sz w:val="28"/>
          <w:szCs w:val="32"/>
          <w:rtl/>
          <w:lang w:val="ar-SA"/>
        </w:rPr>
        <w:lastRenderedPageBreak/>
        <w:drawing>
          <wp:inline distT="0" distB="0" distL="0" distR="0" wp14:anchorId="323B425A" wp14:editId="6DE9BF59">
            <wp:extent cx="1807468" cy="2776734"/>
            <wp:effectExtent l="0" t="0" r="2540" b="5080"/>
            <wp:docPr id="935718721" name="صورة 2" descr="صورة تحتوي على الظلام, أسود, قمر, ليل&#10;&#10;قد يكون المحتوى الذي تم إنشاؤه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5718721" name="صورة 2" descr="صورة تحتوي على الظلام, أسود, قمر, ليل&#10;&#10;قد يكون المحتوى الذي تم إنشاؤه بواسطة الذكاء الاصطناعي غير صحيح."/>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807468" cy="2776734"/>
                    </a:xfrm>
                    <a:prstGeom prst="rect">
                      <a:avLst/>
                    </a:prstGeom>
                  </pic:spPr>
                </pic:pic>
              </a:graphicData>
            </a:graphic>
          </wp:inline>
        </w:drawing>
      </w:r>
    </w:p>
    <w:p w14:paraId="1883F6FC" w14:textId="77777777" w:rsidR="00060C64" w:rsidRPr="00257C6F" w:rsidRDefault="00060C64" w:rsidP="00060C64">
      <w:pPr>
        <w:spacing w:line="360" w:lineRule="auto"/>
        <w:jc w:val="center"/>
        <w:outlineLvl w:val="0"/>
        <w:rPr>
          <w:rFonts w:ascii="Times New Roman" w:hAnsi="Times New Roman" w:cs="Traditional Arabic"/>
          <w:b/>
          <w:bCs/>
          <w:color w:val="FFFFFF" w:themeColor="background1"/>
          <w:sz w:val="16"/>
          <w:szCs w:val="20"/>
          <w:rtl/>
        </w:rPr>
      </w:pPr>
      <w:bookmarkStart w:id="0" w:name="_Toc214589094"/>
      <w:r w:rsidRPr="00257C6F">
        <w:rPr>
          <w:rFonts w:ascii="Times New Roman" w:hAnsi="Times New Roman" w:cs="Traditional Arabic" w:hint="cs"/>
          <w:b/>
          <w:bCs/>
          <w:color w:val="FFFFFF" w:themeColor="background1"/>
          <w:sz w:val="16"/>
          <w:szCs w:val="20"/>
          <w:rtl/>
        </w:rPr>
        <w:t>صفحة البسملة</w:t>
      </w:r>
      <w:bookmarkEnd w:id="0"/>
    </w:p>
    <w:p w14:paraId="19A6E210" w14:textId="77777777" w:rsidR="00060C64" w:rsidRPr="00257C6F" w:rsidRDefault="00060C64" w:rsidP="00060C64">
      <w:pPr>
        <w:spacing w:line="360" w:lineRule="auto"/>
        <w:jc w:val="both"/>
        <w:outlineLvl w:val="0"/>
        <w:rPr>
          <w:rFonts w:ascii="Times New Roman" w:hAnsi="Times New Roman" w:cs="Traditional Arabic"/>
          <w:b/>
          <w:bCs/>
          <w:color w:val="FFFFFF" w:themeColor="background1"/>
          <w:sz w:val="16"/>
          <w:szCs w:val="20"/>
          <w:rtl/>
        </w:rPr>
        <w:sectPr w:rsidR="00060C64" w:rsidRPr="00257C6F" w:rsidSect="00060C64">
          <w:footerReference w:type="default" r:id="rId15"/>
          <w:pgSz w:w="11900" w:h="16840" w:code="9"/>
          <w:pgMar w:top="1418" w:right="1418" w:bottom="1134" w:left="1134" w:header="709" w:footer="709" w:gutter="0"/>
          <w:pgNumType w:fmt="arabicAbjad" w:start="1"/>
          <w:cols w:space="708"/>
          <w:vAlign w:val="center"/>
          <w:bidi/>
          <w:rtlGutter/>
          <w:docGrid w:linePitch="360"/>
        </w:sectPr>
      </w:pPr>
    </w:p>
    <w:p w14:paraId="656370B1" w14:textId="77777777" w:rsidR="000C7FFA" w:rsidRPr="00257C6F" w:rsidRDefault="000C7FFA" w:rsidP="000C7FFA">
      <w:pPr>
        <w:jc w:val="center"/>
        <w:rPr>
          <w:rFonts w:ascii="Times New Roman" w:eastAsia="Calibri" w:hAnsi="Times New Roman" w:cs="Traditional Arabic"/>
          <w:sz w:val="36"/>
          <w:szCs w:val="40"/>
        </w:rPr>
      </w:pPr>
      <w:r w:rsidRPr="00257C6F">
        <w:rPr>
          <w:rFonts w:ascii="Times New Roman" w:eastAsia="Calibri" w:hAnsi="Times New Roman" w:cs="Traditional Arabic"/>
          <w:b/>
          <w:bCs/>
          <w:sz w:val="36"/>
          <w:szCs w:val="40"/>
          <w:rtl/>
        </w:rPr>
        <w:lastRenderedPageBreak/>
        <w:t>إقــرار</w:t>
      </w:r>
    </w:p>
    <w:p w14:paraId="32E718FC" w14:textId="77777777" w:rsidR="000C7FFA" w:rsidRPr="00257C6F" w:rsidRDefault="000C7FFA" w:rsidP="000C7FFA">
      <w:pPr>
        <w:jc w:val="center"/>
        <w:rPr>
          <w:rFonts w:ascii="Times New Roman" w:eastAsia="Calibri" w:hAnsi="Times New Roman" w:cs="Traditional Arabic"/>
          <w:sz w:val="28"/>
          <w:szCs w:val="32"/>
          <w:rtl/>
        </w:rPr>
      </w:pPr>
    </w:p>
    <w:p w14:paraId="66B6377D" w14:textId="62D969A9" w:rsidR="000C7FFA" w:rsidRPr="00257C6F" w:rsidRDefault="000C7FFA" w:rsidP="000C7FFA">
      <w:pPr>
        <w:jc w:val="both"/>
        <w:rPr>
          <w:rFonts w:ascii="Times New Roman" w:eastAsia="Calibri" w:hAnsi="Times New Roman" w:cs="Traditional Arabic"/>
          <w:sz w:val="28"/>
          <w:szCs w:val="32"/>
          <w:rtl/>
        </w:rPr>
      </w:pPr>
      <w:r w:rsidRPr="00257C6F">
        <w:rPr>
          <w:rFonts w:ascii="Times New Roman" w:eastAsia="Calibri" w:hAnsi="Times New Roman" w:cs="Traditional Arabic"/>
          <w:sz w:val="28"/>
          <w:szCs w:val="32"/>
          <w:rtl/>
        </w:rPr>
        <w:tab/>
        <w:t>أقر أنا/ أملاك بنت علي بن عبيد الحربي أنني التزمت بقوانين جامعة القصيم وأنظمتها واللوائح المتعلقة بإعداد الرسائل العلمية، وقد قمت شخصيًا بإعداد رسالتي وذلك بما ينسجم مع الأمانة العلمية، والمعايير الأخلاقية كافة المتعارف عليها دوليًا في كتابة الرسائل العلمية والبحث العلمي. كما أقر أن رسالتي هذه غير منقولة</w:t>
      </w:r>
      <w:r w:rsidR="006207B1" w:rsidRPr="00257C6F">
        <w:rPr>
          <w:rFonts w:ascii="Times New Roman" w:eastAsia="Calibri" w:hAnsi="Times New Roman" w:cs="Traditional Arabic"/>
          <w:sz w:val="28"/>
          <w:szCs w:val="32"/>
          <w:rtl/>
        </w:rPr>
        <w:t xml:space="preserve"> أو </w:t>
      </w:r>
      <w:r w:rsidRPr="00257C6F">
        <w:rPr>
          <w:rFonts w:ascii="Times New Roman" w:eastAsia="Calibri" w:hAnsi="Times New Roman" w:cs="Traditional Arabic"/>
          <w:sz w:val="28"/>
          <w:szCs w:val="32"/>
          <w:rtl/>
        </w:rPr>
        <w:t>مستله</w:t>
      </w:r>
      <w:r w:rsidR="006207B1" w:rsidRPr="00257C6F">
        <w:rPr>
          <w:rFonts w:ascii="Times New Roman" w:eastAsia="Calibri" w:hAnsi="Times New Roman" w:cs="Traditional Arabic"/>
          <w:sz w:val="28"/>
          <w:szCs w:val="32"/>
          <w:rtl/>
        </w:rPr>
        <w:t xml:space="preserve"> أو </w:t>
      </w:r>
      <w:r w:rsidRPr="00257C6F">
        <w:rPr>
          <w:rFonts w:ascii="Times New Roman" w:eastAsia="Calibri" w:hAnsi="Times New Roman" w:cs="Traditional Arabic"/>
          <w:sz w:val="28"/>
          <w:szCs w:val="32"/>
          <w:rtl/>
        </w:rPr>
        <w:t>منتحلة من رسائل</w:t>
      </w:r>
      <w:r w:rsidR="006207B1" w:rsidRPr="00257C6F">
        <w:rPr>
          <w:rFonts w:ascii="Times New Roman" w:eastAsia="Calibri" w:hAnsi="Times New Roman" w:cs="Traditional Arabic"/>
          <w:sz w:val="28"/>
          <w:szCs w:val="32"/>
          <w:rtl/>
        </w:rPr>
        <w:t xml:space="preserve"> أو </w:t>
      </w:r>
      <w:r w:rsidRPr="00257C6F">
        <w:rPr>
          <w:rFonts w:ascii="Times New Roman" w:eastAsia="Calibri" w:hAnsi="Times New Roman" w:cs="Traditional Arabic"/>
          <w:sz w:val="28"/>
          <w:szCs w:val="32"/>
          <w:rtl/>
        </w:rPr>
        <w:t>أبحاث</w:t>
      </w:r>
      <w:r w:rsidR="006207B1" w:rsidRPr="00257C6F">
        <w:rPr>
          <w:rFonts w:ascii="Times New Roman" w:eastAsia="Calibri" w:hAnsi="Times New Roman" w:cs="Traditional Arabic"/>
          <w:sz w:val="28"/>
          <w:szCs w:val="32"/>
          <w:rtl/>
        </w:rPr>
        <w:t xml:space="preserve"> أو </w:t>
      </w:r>
      <w:r w:rsidRPr="00257C6F">
        <w:rPr>
          <w:rFonts w:ascii="Times New Roman" w:eastAsia="Calibri" w:hAnsi="Times New Roman" w:cs="Traditional Arabic"/>
          <w:sz w:val="28"/>
          <w:szCs w:val="32"/>
          <w:rtl/>
        </w:rPr>
        <w:t>إي منشورات علمية نُشِرت وخُزِّنت في أي وسيلة إعلامية، ولم يسبق تقديمها للحصول على إي درجة علمية أخرى، وعليه أتحمل المسؤولية بأنواعها كافة فيما لو تبين غير ذلك.</w:t>
      </w:r>
    </w:p>
    <w:p w14:paraId="06A2A2FE" w14:textId="77777777" w:rsidR="000C7FFA" w:rsidRPr="00257C6F" w:rsidRDefault="000C7FFA" w:rsidP="000C7FFA">
      <w:pPr>
        <w:jc w:val="both"/>
        <w:rPr>
          <w:rFonts w:ascii="Times New Roman" w:eastAsia="Calibri" w:hAnsi="Times New Roman" w:cs="Traditional Arabic"/>
          <w:sz w:val="28"/>
          <w:szCs w:val="32"/>
          <w:rtl/>
        </w:rPr>
      </w:pPr>
    </w:p>
    <w:p w14:paraId="777B9C3C" w14:textId="77777777" w:rsidR="000C7FFA" w:rsidRPr="00257C6F" w:rsidRDefault="000C7FFA" w:rsidP="000C7FFA">
      <w:pPr>
        <w:jc w:val="both"/>
        <w:rPr>
          <w:rFonts w:ascii="Times New Roman" w:eastAsia="Calibri" w:hAnsi="Times New Roman" w:cs="Traditional Arabic"/>
          <w:sz w:val="28"/>
          <w:szCs w:val="32"/>
          <w:rtl/>
        </w:rPr>
      </w:pPr>
      <w:r w:rsidRPr="00257C6F">
        <w:rPr>
          <w:rFonts w:ascii="Times New Roman" w:eastAsia="Calibri" w:hAnsi="Times New Roman" w:cs="Traditional Arabic"/>
          <w:b/>
          <w:bCs/>
          <w:sz w:val="28"/>
          <w:szCs w:val="32"/>
          <w:rtl/>
        </w:rPr>
        <w:t>الاسم:</w:t>
      </w:r>
      <w:r w:rsidRPr="00257C6F">
        <w:rPr>
          <w:rFonts w:ascii="Times New Roman" w:eastAsia="Calibri" w:hAnsi="Times New Roman" w:cs="Traditional Arabic"/>
          <w:sz w:val="28"/>
          <w:szCs w:val="32"/>
          <w:rtl/>
        </w:rPr>
        <w:t xml:space="preserve"> أملاك بنت علي بن عبيد الحربي.</w:t>
      </w:r>
    </w:p>
    <w:p w14:paraId="5C25A43A" w14:textId="77777777" w:rsidR="000C7FFA" w:rsidRPr="00257C6F" w:rsidRDefault="000C7FFA" w:rsidP="000C7FFA">
      <w:pPr>
        <w:jc w:val="both"/>
        <w:rPr>
          <w:rFonts w:ascii="Times New Roman" w:eastAsia="Calibri" w:hAnsi="Times New Roman" w:cs="Traditional Arabic"/>
          <w:sz w:val="28"/>
          <w:szCs w:val="32"/>
          <w:rtl/>
        </w:rPr>
      </w:pPr>
      <w:r w:rsidRPr="00257C6F">
        <w:rPr>
          <w:rFonts w:ascii="Times New Roman" w:eastAsia="Calibri" w:hAnsi="Times New Roman" w:cs="Traditional Arabic"/>
          <w:b/>
          <w:bCs/>
          <w:sz w:val="28"/>
          <w:szCs w:val="32"/>
          <w:rtl/>
        </w:rPr>
        <w:t>الرقم الجامعي:</w:t>
      </w:r>
      <w:r w:rsidRPr="00257C6F">
        <w:rPr>
          <w:rFonts w:ascii="Times New Roman" w:eastAsia="Calibri" w:hAnsi="Times New Roman" w:cs="Traditional Arabic"/>
          <w:sz w:val="28"/>
          <w:szCs w:val="32"/>
          <w:rtl/>
        </w:rPr>
        <w:t xml:space="preserve"> (٤٤١٢١٢٤٥٣).</w:t>
      </w:r>
    </w:p>
    <w:p w14:paraId="2B1A3DC8" w14:textId="08672759" w:rsidR="000C7FFA" w:rsidRPr="00257C6F" w:rsidRDefault="000C7FFA" w:rsidP="000C7FFA">
      <w:pPr>
        <w:jc w:val="both"/>
        <w:rPr>
          <w:rFonts w:ascii="Times New Roman" w:eastAsia="Calibri" w:hAnsi="Times New Roman" w:cs="Traditional Arabic"/>
          <w:b/>
          <w:bCs/>
          <w:sz w:val="28"/>
          <w:szCs w:val="32"/>
          <w:rtl/>
        </w:rPr>
      </w:pPr>
      <w:r w:rsidRPr="00257C6F">
        <w:rPr>
          <w:rFonts w:ascii="Times New Roman" w:eastAsia="Calibri" w:hAnsi="Times New Roman" w:cs="Traditional Arabic"/>
          <w:b/>
          <w:bCs/>
          <w:sz w:val="28"/>
          <w:szCs w:val="32"/>
          <w:rtl/>
        </w:rPr>
        <w:t>التوقيع</w:t>
      </w:r>
      <w:r w:rsidRPr="00257C6F">
        <w:rPr>
          <w:rFonts w:ascii="Times New Roman" w:eastAsia="Calibri" w:hAnsi="Times New Roman" w:cs="Traditional Arabic" w:hint="cs"/>
          <w:b/>
          <w:bCs/>
          <w:sz w:val="28"/>
          <w:szCs w:val="32"/>
          <w:rtl/>
        </w:rPr>
        <w:t>:</w:t>
      </w:r>
    </w:p>
    <w:p w14:paraId="29DD8BAD" w14:textId="77777777" w:rsidR="000C7FFA" w:rsidRPr="00257C6F" w:rsidRDefault="000C7FFA" w:rsidP="000C7FFA">
      <w:pPr>
        <w:jc w:val="both"/>
        <w:rPr>
          <w:rFonts w:ascii="Times New Roman" w:eastAsia="Calibri" w:hAnsi="Times New Roman" w:cs="Traditional Arabic"/>
          <w:sz w:val="28"/>
          <w:szCs w:val="32"/>
          <w:rtl/>
        </w:rPr>
      </w:pPr>
    </w:p>
    <w:p w14:paraId="595E0EB5" w14:textId="77777777" w:rsidR="000C7FFA" w:rsidRPr="00257C6F" w:rsidRDefault="000C7FFA" w:rsidP="000C7FFA">
      <w:pPr>
        <w:jc w:val="both"/>
        <w:rPr>
          <w:rFonts w:ascii="Times New Roman" w:eastAsia="Calibri" w:hAnsi="Times New Roman" w:cs="Traditional Arabic"/>
          <w:sz w:val="28"/>
          <w:szCs w:val="32"/>
          <w:rtl/>
        </w:rPr>
      </w:pPr>
    </w:p>
    <w:p w14:paraId="28C0ED09" w14:textId="77777777" w:rsidR="000C7FFA" w:rsidRPr="00257C6F" w:rsidRDefault="000C7FFA" w:rsidP="000C7FFA">
      <w:pPr>
        <w:jc w:val="both"/>
        <w:rPr>
          <w:rFonts w:ascii="Times New Roman" w:eastAsia="Calibri" w:hAnsi="Times New Roman" w:cs="Traditional Arabic"/>
          <w:sz w:val="28"/>
          <w:szCs w:val="32"/>
        </w:rPr>
        <w:sectPr w:rsidR="000C7FFA" w:rsidRPr="00257C6F" w:rsidSect="00060C64">
          <w:footerReference w:type="default" r:id="rId16"/>
          <w:pgSz w:w="11900" w:h="16840"/>
          <w:pgMar w:top="1418" w:right="1418" w:bottom="1134" w:left="1134" w:header="709" w:footer="709" w:gutter="0"/>
          <w:pgNumType w:fmt="arabicAbjad"/>
          <w:cols w:space="720"/>
          <w:bidi/>
          <w:rtlGutter/>
          <w:docGrid w:linePitch="326"/>
        </w:sectPr>
      </w:pPr>
    </w:p>
    <w:p w14:paraId="114FE85C" w14:textId="13F537D8" w:rsidR="00D602A7" w:rsidRPr="00257C6F" w:rsidRDefault="006F4D78" w:rsidP="006F4D78">
      <w:pPr>
        <w:spacing w:line="360" w:lineRule="auto"/>
        <w:jc w:val="center"/>
        <w:outlineLvl w:val="0"/>
        <w:rPr>
          <w:rFonts w:ascii="Times New Roman" w:hAnsi="Times New Roman" w:cs="Traditional Arabic"/>
          <w:b/>
          <w:bCs/>
          <w:sz w:val="36"/>
          <w:szCs w:val="40"/>
          <w:rtl/>
        </w:rPr>
      </w:pPr>
      <w:bookmarkStart w:id="1" w:name="_Toc214589095"/>
      <w:r w:rsidRPr="00257C6F">
        <w:rPr>
          <w:rFonts w:ascii="Times New Roman" w:hAnsi="Times New Roman" w:cs="Traditional Arabic" w:hint="cs"/>
          <w:b/>
          <w:bCs/>
          <w:sz w:val="36"/>
          <w:szCs w:val="40"/>
          <w:rtl/>
        </w:rPr>
        <w:lastRenderedPageBreak/>
        <w:t>إهداء</w:t>
      </w:r>
      <w:bookmarkEnd w:id="1"/>
    </w:p>
    <w:p w14:paraId="1419E5EA" w14:textId="0730AADC" w:rsidR="005530DE" w:rsidRPr="00257C6F" w:rsidRDefault="005530DE" w:rsidP="005C4598">
      <w:pPr>
        <w:spacing w:line="360" w:lineRule="auto"/>
        <w:jc w:val="center"/>
        <w:rPr>
          <w:rFonts w:ascii="Times New Roman" w:hAnsi="Times New Roman" w:cs="Traditional Arabic"/>
          <w:sz w:val="32"/>
          <w:szCs w:val="36"/>
          <w:rtl/>
        </w:rPr>
      </w:pPr>
      <w:r w:rsidRPr="00257C6F">
        <w:rPr>
          <w:rFonts w:ascii="Times New Roman" w:hAnsi="Times New Roman" w:cs="Traditional Arabic" w:hint="cs"/>
          <w:sz w:val="32"/>
          <w:szCs w:val="32"/>
          <w:rtl/>
        </w:rPr>
        <w:t>إلى أولئك الذين ما بخلوا عليّ بمددهم الروحي والذين كانوا للنجاح سندًا قبل أن يكونوا شهودًا عليه.</w:t>
      </w:r>
    </w:p>
    <w:p w14:paraId="274E2EE7" w14:textId="2ED09CBE" w:rsidR="005C4598" w:rsidRPr="00257C6F" w:rsidRDefault="005C4598" w:rsidP="005C4598">
      <w:pPr>
        <w:spacing w:line="360" w:lineRule="auto"/>
        <w:jc w:val="center"/>
        <w:rPr>
          <w:rFonts w:ascii="Times New Roman" w:hAnsi="Times New Roman" w:cs="Traditional Arabic"/>
          <w:sz w:val="28"/>
          <w:szCs w:val="32"/>
        </w:rPr>
      </w:pPr>
      <w:r w:rsidRPr="00257C6F">
        <w:rPr>
          <w:rFonts w:ascii="Times New Roman" w:hAnsi="Times New Roman" w:cs="Traditional Arabic"/>
          <w:sz w:val="28"/>
          <w:szCs w:val="32"/>
          <w:rtl/>
        </w:rPr>
        <w:t>إلى من علّمني أن الحُلم لا يُطال إلا بارتفاع الهمّة، وأن العطاء لا يُثمر إلا من أرض طيّبة، إلى الذي كان دائمًا هناك يساندني دون كلمة، إلى سندي الذي لا يهتز، والمثال الذي لا يَمحوه الزمن لك كل الشكر، فقد كنتَ عونًا لي في كل مرحلة وجعلتني أؤمن أن لا شيء مستحيل مع العزيم والدعم، إلى من حصد الاشواك عن دربي لكي أكون أفضل</w:t>
      </w:r>
      <w:r w:rsidR="000C7FFA" w:rsidRPr="00257C6F">
        <w:rPr>
          <w:rFonts w:ascii="Times New Roman" w:hAnsi="Times New Roman" w:cs="Traditional Arabic" w:hint="cs"/>
          <w:sz w:val="28"/>
          <w:szCs w:val="32"/>
          <w:rtl/>
        </w:rPr>
        <w:t>،</w:t>
      </w:r>
    </w:p>
    <w:p w14:paraId="7D6A2DC1" w14:textId="4A361B12" w:rsidR="005C4598" w:rsidRPr="00257C6F" w:rsidRDefault="005C4598" w:rsidP="005C4598">
      <w:pPr>
        <w:spacing w:line="360" w:lineRule="auto"/>
        <w:jc w:val="center"/>
        <w:rPr>
          <w:rFonts w:ascii="Times New Roman" w:hAnsi="Times New Roman" w:cs="Traditional Arabic"/>
          <w:b/>
          <w:bCs/>
          <w:sz w:val="28"/>
          <w:szCs w:val="32"/>
          <w:rtl/>
        </w:rPr>
      </w:pPr>
      <w:r w:rsidRPr="00257C6F">
        <w:rPr>
          <w:rFonts w:ascii="Times New Roman" w:hAnsi="Times New Roman" w:cs="Traditional Arabic"/>
          <w:b/>
          <w:bCs/>
          <w:sz w:val="28"/>
          <w:szCs w:val="32"/>
          <w:rtl/>
        </w:rPr>
        <w:t>أبي الحبيب.</w:t>
      </w:r>
    </w:p>
    <w:p w14:paraId="6D6A3D25" w14:textId="63D19F75" w:rsidR="005C4598" w:rsidRPr="00257C6F" w:rsidRDefault="005C4598" w:rsidP="005C4598">
      <w:pPr>
        <w:spacing w:line="360" w:lineRule="auto"/>
        <w:jc w:val="center"/>
        <w:rPr>
          <w:rFonts w:ascii="Times New Roman" w:hAnsi="Times New Roman" w:cs="Traditional Arabic"/>
          <w:sz w:val="28"/>
          <w:szCs w:val="32"/>
          <w:rtl/>
        </w:rPr>
      </w:pPr>
      <w:r w:rsidRPr="00257C6F">
        <w:rPr>
          <w:rFonts w:ascii="Times New Roman" w:hAnsi="Times New Roman" w:cs="Traditional Arabic"/>
          <w:sz w:val="28"/>
          <w:szCs w:val="32"/>
          <w:rtl/>
        </w:rPr>
        <w:t>إلى التي كانت الحلم الذي لا ينتهي، إلى قلبكِ الذي لم يعرف التوقف عن العطاء أنتِ من زرع في قلبي الأمل ومن علمتني معنى الصبر غادرتِ معي في رحلتي كانت خطواتكِ دليلي وحبكِ سر قوتي، إلى يديكِ اللتين حملتا همومي وعيونكِ التي لم ترف عني، إلى من علمتني الاخلاق قبل الحروف إلى الجسر الصاعد بي إلى الجنة إلى من سهلت لي الشدائد بدعائها</w:t>
      </w:r>
      <w:r w:rsidR="000C7FFA" w:rsidRPr="00257C6F">
        <w:rPr>
          <w:rFonts w:ascii="Times New Roman" w:hAnsi="Times New Roman" w:cs="Traditional Arabic" w:hint="cs"/>
          <w:sz w:val="28"/>
          <w:szCs w:val="32"/>
          <w:rtl/>
        </w:rPr>
        <w:t>،</w:t>
      </w:r>
    </w:p>
    <w:p w14:paraId="1FB8B459" w14:textId="77777777" w:rsidR="005C4598" w:rsidRPr="00257C6F" w:rsidRDefault="005C4598" w:rsidP="005C4598">
      <w:pPr>
        <w:spacing w:line="360" w:lineRule="auto"/>
        <w:jc w:val="center"/>
        <w:rPr>
          <w:rFonts w:ascii="Times New Roman" w:hAnsi="Times New Roman" w:cs="Traditional Arabic"/>
          <w:b/>
          <w:bCs/>
          <w:sz w:val="28"/>
          <w:szCs w:val="32"/>
          <w:rtl/>
        </w:rPr>
      </w:pPr>
      <w:r w:rsidRPr="00257C6F">
        <w:rPr>
          <w:rFonts w:ascii="Times New Roman" w:hAnsi="Times New Roman" w:cs="Traditional Arabic"/>
          <w:b/>
          <w:bCs/>
          <w:sz w:val="28"/>
          <w:szCs w:val="32"/>
          <w:rtl/>
        </w:rPr>
        <w:t>أمي الحبيبة.</w:t>
      </w:r>
    </w:p>
    <w:p w14:paraId="0BEB7035" w14:textId="17B763A6" w:rsidR="005C4598" w:rsidRPr="00257C6F" w:rsidRDefault="005C4598" w:rsidP="005C4598">
      <w:pPr>
        <w:spacing w:line="360" w:lineRule="auto"/>
        <w:jc w:val="center"/>
        <w:rPr>
          <w:rFonts w:ascii="Times New Roman" w:hAnsi="Times New Roman" w:cs="Traditional Arabic"/>
          <w:sz w:val="28"/>
          <w:szCs w:val="32"/>
          <w:rtl/>
        </w:rPr>
      </w:pPr>
      <w:r w:rsidRPr="00257C6F">
        <w:rPr>
          <w:rFonts w:ascii="Times New Roman" w:hAnsi="Times New Roman" w:cs="Traditional Arabic"/>
          <w:sz w:val="28"/>
          <w:szCs w:val="32"/>
          <w:rtl/>
        </w:rPr>
        <w:t>إلى من كانوا لصوتي صدى ولقوتي ظهرًا، ولضعفي مرفأ أمان، إلى من اقتسموا معي أعباء هذا الطريق وكانوا لي وطن حين شعرت بالغربة بين الأهداف، أنتم القوة التي لا تقهر، والإلهام الذي لا يتوقف،</w:t>
      </w:r>
    </w:p>
    <w:p w14:paraId="623C6BBB" w14:textId="77777777" w:rsidR="005C4598" w:rsidRPr="00257C6F" w:rsidRDefault="005C4598" w:rsidP="005C4598">
      <w:pPr>
        <w:spacing w:line="360" w:lineRule="auto"/>
        <w:jc w:val="center"/>
        <w:rPr>
          <w:rFonts w:ascii="Times New Roman" w:hAnsi="Times New Roman" w:cs="Traditional Arabic"/>
          <w:b/>
          <w:bCs/>
          <w:sz w:val="28"/>
          <w:szCs w:val="32"/>
          <w:rtl/>
        </w:rPr>
      </w:pPr>
      <w:r w:rsidRPr="00257C6F">
        <w:rPr>
          <w:rFonts w:ascii="Times New Roman" w:hAnsi="Times New Roman" w:cs="Traditional Arabic"/>
          <w:b/>
          <w:bCs/>
          <w:sz w:val="28"/>
          <w:szCs w:val="32"/>
          <w:rtl/>
        </w:rPr>
        <w:t>أخي واخواتي.</w:t>
      </w:r>
    </w:p>
    <w:p w14:paraId="7468E31F" w14:textId="7048D4BE" w:rsidR="00D602A7" w:rsidRPr="00257C6F" w:rsidRDefault="00D602A7" w:rsidP="00D602A7">
      <w:pPr>
        <w:spacing w:line="360" w:lineRule="auto"/>
        <w:jc w:val="both"/>
        <w:rPr>
          <w:rFonts w:ascii="Times New Roman" w:hAnsi="Times New Roman" w:cs="Traditional Arabic"/>
          <w:sz w:val="28"/>
          <w:szCs w:val="32"/>
          <w:rtl/>
        </w:rPr>
      </w:pPr>
    </w:p>
    <w:p w14:paraId="3F2B1341" w14:textId="77777777" w:rsidR="00D602A7" w:rsidRPr="00257C6F" w:rsidRDefault="00D602A7" w:rsidP="00D602A7">
      <w:pPr>
        <w:spacing w:line="360" w:lineRule="auto"/>
        <w:jc w:val="both"/>
        <w:rPr>
          <w:rFonts w:ascii="Times New Roman" w:hAnsi="Times New Roman" w:cs="Traditional Arabic"/>
          <w:sz w:val="28"/>
          <w:szCs w:val="32"/>
          <w:rtl/>
        </w:rPr>
      </w:pPr>
    </w:p>
    <w:p w14:paraId="602B7316" w14:textId="77777777" w:rsidR="00D602A7" w:rsidRPr="00257C6F" w:rsidRDefault="00D602A7" w:rsidP="00D602A7">
      <w:pPr>
        <w:spacing w:line="360" w:lineRule="auto"/>
        <w:jc w:val="both"/>
        <w:rPr>
          <w:rFonts w:ascii="Times New Roman" w:hAnsi="Times New Roman" w:cs="Traditional Arabic"/>
          <w:sz w:val="28"/>
          <w:szCs w:val="32"/>
          <w:rtl/>
        </w:rPr>
      </w:pPr>
    </w:p>
    <w:p w14:paraId="1942CA86" w14:textId="77777777" w:rsidR="00D602A7" w:rsidRPr="00257C6F" w:rsidRDefault="00D602A7" w:rsidP="00D602A7">
      <w:pPr>
        <w:spacing w:line="360" w:lineRule="auto"/>
        <w:jc w:val="both"/>
        <w:rPr>
          <w:rFonts w:ascii="Times New Roman" w:hAnsi="Times New Roman" w:cs="Traditional Arabic"/>
          <w:sz w:val="28"/>
          <w:szCs w:val="32"/>
          <w:rtl/>
        </w:rPr>
        <w:sectPr w:rsidR="00D602A7" w:rsidRPr="00257C6F" w:rsidSect="00D50640">
          <w:footerReference w:type="default" r:id="rId17"/>
          <w:pgSz w:w="11900" w:h="16840"/>
          <w:pgMar w:top="1418" w:right="1418" w:bottom="1134" w:left="1134" w:header="708" w:footer="708" w:gutter="0"/>
          <w:pgNumType w:fmt="arabicAbjad"/>
          <w:cols w:space="708"/>
          <w:bidi/>
          <w:rtlGutter/>
          <w:docGrid w:linePitch="360"/>
        </w:sectPr>
      </w:pPr>
    </w:p>
    <w:p w14:paraId="688179DC" w14:textId="210EDB1B" w:rsidR="006F4D78" w:rsidRPr="00257C6F" w:rsidRDefault="006F4D78" w:rsidP="006F4D78">
      <w:pPr>
        <w:spacing w:line="360" w:lineRule="auto"/>
        <w:jc w:val="center"/>
        <w:outlineLvl w:val="0"/>
        <w:rPr>
          <w:rFonts w:ascii="Times New Roman" w:hAnsi="Times New Roman" w:cs="Traditional Arabic"/>
          <w:b/>
          <w:bCs/>
          <w:sz w:val="36"/>
          <w:szCs w:val="40"/>
          <w:rtl/>
        </w:rPr>
      </w:pPr>
      <w:bookmarkStart w:id="2" w:name="_Toc214589096"/>
      <w:r w:rsidRPr="00257C6F">
        <w:rPr>
          <w:rFonts w:ascii="Times New Roman" w:hAnsi="Times New Roman" w:cs="Traditional Arabic" w:hint="cs"/>
          <w:b/>
          <w:bCs/>
          <w:sz w:val="36"/>
          <w:szCs w:val="40"/>
          <w:rtl/>
        </w:rPr>
        <w:lastRenderedPageBreak/>
        <w:t>شكر وتقدير</w:t>
      </w:r>
      <w:bookmarkEnd w:id="2"/>
    </w:p>
    <w:p w14:paraId="0E203312" w14:textId="2994FD08" w:rsidR="00466C9E" w:rsidRPr="00257C6F" w:rsidRDefault="001E6BAB" w:rsidP="00466C9E">
      <w:pPr>
        <w:spacing w:line="360" w:lineRule="auto"/>
        <w:rPr>
          <w:rFonts w:ascii="Times New Roman" w:hAnsi="Times New Roman" w:cs="Traditional Arabic"/>
          <w:sz w:val="28"/>
          <w:szCs w:val="28"/>
          <w:rtl/>
        </w:rPr>
      </w:pPr>
      <w:r w:rsidRPr="00257C6F">
        <w:rPr>
          <w:rFonts w:ascii="Times New Roman" w:hAnsi="Times New Roman" w:cs="Traditional Arabic"/>
          <w:sz w:val="26"/>
          <w:szCs w:val="30"/>
          <w:rtl/>
        </w:rPr>
        <w:tab/>
      </w:r>
      <w:r w:rsidR="00466C9E" w:rsidRPr="00257C6F">
        <w:rPr>
          <w:rFonts w:ascii="Times New Roman" w:hAnsi="Times New Roman" w:cs="Traditional Arabic" w:hint="cs"/>
          <w:sz w:val="28"/>
          <w:szCs w:val="28"/>
          <w:rtl/>
        </w:rPr>
        <w:t>الحمد لله الذي بنوره تستنير الطرقات وبفضلة تتساقط عوائق الترح، وتُثمر المحاولات الحمد لله ما خُطّ بالقلم وعدد ما نُطق بالحروف وعدد ما تردد صدى العلم في أروقة الزمن</w:t>
      </w:r>
      <w:r w:rsidR="005530DE" w:rsidRPr="00257C6F">
        <w:rPr>
          <w:rFonts w:ascii="Times New Roman" w:hAnsi="Times New Roman" w:cs="Traditional Arabic" w:hint="cs"/>
          <w:sz w:val="28"/>
          <w:szCs w:val="28"/>
          <w:rtl/>
        </w:rPr>
        <w:t>.</w:t>
      </w:r>
    </w:p>
    <w:p w14:paraId="0453DF75" w14:textId="77777777" w:rsidR="00466C9E" w:rsidRPr="00257C6F" w:rsidRDefault="00466C9E" w:rsidP="00466C9E">
      <w:pPr>
        <w:spacing w:line="360" w:lineRule="auto"/>
        <w:rPr>
          <w:rFonts w:ascii="Times New Roman" w:hAnsi="Times New Roman" w:cs="Traditional Arabic"/>
          <w:sz w:val="28"/>
          <w:szCs w:val="28"/>
          <w:rtl/>
        </w:rPr>
      </w:pPr>
      <w:r w:rsidRPr="00257C6F">
        <w:rPr>
          <w:rFonts w:ascii="Times New Roman" w:hAnsi="Times New Roman" w:cs="Traditional Arabic" w:hint="cs"/>
          <w:sz w:val="28"/>
          <w:szCs w:val="28"/>
          <w:rtl/>
        </w:rPr>
        <w:t>إنَّ هذا المنجز لم يكن يومًا طريقًا مفروشًا بالسهل بل كان محطَّا للكدّ، ومنبقًا من عزيمة لا تهادن التعب عملُ تلوه عمل، وسهرٌ يتبعه سهر ونبضٌ آمن أن النور لا يُستحق إلا ببذلٍ ومُجاهدة.</w:t>
      </w:r>
    </w:p>
    <w:p w14:paraId="20B03B89" w14:textId="77777777" w:rsidR="00466C9E" w:rsidRPr="00257C6F" w:rsidRDefault="00466C9E" w:rsidP="00466C9E">
      <w:pPr>
        <w:spacing w:line="360" w:lineRule="auto"/>
        <w:rPr>
          <w:rFonts w:ascii="Times New Roman" w:hAnsi="Times New Roman" w:cs="Traditional Arabic"/>
          <w:sz w:val="28"/>
          <w:szCs w:val="28"/>
          <w:rtl/>
        </w:rPr>
      </w:pPr>
      <w:r w:rsidRPr="00257C6F">
        <w:rPr>
          <w:rFonts w:ascii="Times New Roman" w:hAnsi="Times New Roman" w:cs="Traditional Arabic" w:hint="cs"/>
          <w:sz w:val="28"/>
          <w:szCs w:val="28"/>
          <w:rtl/>
        </w:rPr>
        <w:t>ومن منبر الامتنان الذي يفيض من قلبي أُقدّم أسمى آيات الشكر والعرفان لربٍّ لطيفٍ كريم، سدد خُطاي، وكان رفيقي في اللحظات التي كادت تنهكني.</w:t>
      </w:r>
    </w:p>
    <w:p w14:paraId="0E454411" w14:textId="055FECF5" w:rsidR="001E6BAB" w:rsidRPr="00257C6F" w:rsidRDefault="001E6BAB" w:rsidP="005530DE">
      <w:pPr>
        <w:spacing w:line="360" w:lineRule="auto"/>
        <w:jc w:val="both"/>
        <w:rPr>
          <w:rFonts w:ascii="Times New Roman" w:hAnsi="Times New Roman" w:cs="Traditional Arabic"/>
          <w:szCs w:val="28"/>
          <w:rtl/>
        </w:rPr>
      </w:pPr>
      <w:r w:rsidRPr="00257C6F">
        <w:rPr>
          <w:rFonts w:ascii="Times New Roman" w:hAnsi="Times New Roman" w:cs="Traditional Arabic"/>
          <w:szCs w:val="28"/>
          <w:rtl/>
        </w:rPr>
        <w:tab/>
      </w:r>
      <w:r w:rsidR="005530DE" w:rsidRPr="00257C6F">
        <w:rPr>
          <w:rFonts w:ascii="Times New Roman" w:hAnsi="Times New Roman" w:cs="Traditional Arabic" w:hint="cs"/>
          <w:szCs w:val="28"/>
          <w:rtl/>
        </w:rPr>
        <w:t xml:space="preserve">ولا يفوتني أن أزجي شكري الجزيل لمن </w:t>
      </w:r>
      <w:r w:rsidR="00466C9E" w:rsidRPr="00257C6F">
        <w:rPr>
          <w:rFonts w:ascii="Times New Roman" w:hAnsi="Times New Roman" w:cs="Traditional Arabic"/>
          <w:szCs w:val="28"/>
          <w:rtl/>
        </w:rPr>
        <w:t>كان للنور دليلًا، وللصعب تيسيرًا، وللحيرة سكينة</w:t>
      </w:r>
      <w:r w:rsidR="00466C9E" w:rsidRPr="00257C6F">
        <w:rPr>
          <w:rFonts w:ascii="Times New Roman" w:hAnsi="Times New Roman" w:cs="Traditional Arabic" w:hint="cs"/>
          <w:szCs w:val="28"/>
          <w:rtl/>
        </w:rPr>
        <w:t xml:space="preserve">، </w:t>
      </w:r>
      <w:r w:rsidR="00466C9E" w:rsidRPr="00257C6F">
        <w:rPr>
          <w:rFonts w:ascii="Times New Roman" w:hAnsi="Times New Roman" w:cs="Traditional Arabic"/>
          <w:szCs w:val="28"/>
          <w:rtl/>
        </w:rPr>
        <w:t>أهدي حروفي التي وإن رقّت، لن تفيك قدرك</w:t>
      </w:r>
      <w:r w:rsidR="005530DE" w:rsidRPr="00257C6F">
        <w:rPr>
          <w:rFonts w:ascii="Times New Roman" w:hAnsi="Times New Roman" w:cs="Traditional Arabic" w:hint="cs"/>
          <w:szCs w:val="28"/>
          <w:rtl/>
        </w:rPr>
        <w:t xml:space="preserve">، </w:t>
      </w:r>
      <w:r w:rsidRPr="00257C6F">
        <w:rPr>
          <w:rFonts w:ascii="Times New Roman" w:hAnsi="Times New Roman" w:cs="Traditional Arabic"/>
          <w:szCs w:val="28"/>
          <w:rtl/>
        </w:rPr>
        <w:t xml:space="preserve">لأستاذي ومشرفي الفاضل </w:t>
      </w:r>
      <w:r w:rsidRPr="00257C6F">
        <w:rPr>
          <w:rFonts w:ascii="Times New Roman" w:hAnsi="Times New Roman" w:cs="Traditional Arabic"/>
          <w:b/>
          <w:bCs/>
          <w:szCs w:val="28"/>
          <w:rtl/>
        </w:rPr>
        <w:t xml:space="preserve">الدكتور: ذيب بن تريحيب </w:t>
      </w:r>
      <w:r w:rsidR="00B6752D" w:rsidRPr="00257C6F">
        <w:rPr>
          <w:rFonts w:ascii="Times New Roman" w:hAnsi="Times New Roman" w:cs="Traditional Arabic" w:hint="cs"/>
          <w:b/>
          <w:bCs/>
          <w:szCs w:val="28"/>
          <w:rtl/>
        </w:rPr>
        <w:t>الجبرين</w:t>
      </w:r>
      <w:r w:rsidRPr="00257C6F">
        <w:rPr>
          <w:rFonts w:ascii="Times New Roman" w:hAnsi="Times New Roman" w:cs="Traditional Arabic"/>
          <w:b/>
          <w:bCs/>
          <w:szCs w:val="28"/>
          <w:rtl/>
        </w:rPr>
        <w:t xml:space="preserve"> المطيري</w:t>
      </w:r>
      <w:r w:rsidRPr="00257C6F">
        <w:rPr>
          <w:rFonts w:ascii="Times New Roman" w:hAnsi="Times New Roman" w:cs="Traditional Arabic"/>
          <w:szCs w:val="28"/>
          <w:rtl/>
        </w:rPr>
        <w:t>، من كان قبسًا في طريقي، ومن أشعل في فكري شغف المعرفة، وزرع بداخلي حُب السؤال قبل الإجابة لك مني كل الوفاء، فأنت بعد الله صانع هذا النور.</w:t>
      </w:r>
    </w:p>
    <w:p w14:paraId="4812FA28" w14:textId="7A580282" w:rsidR="001E6BAB" w:rsidRPr="00257C6F" w:rsidRDefault="001E6BAB" w:rsidP="001E6BAB">
      <w:pPr>
        <w:spacing w:line="360" w:lineRule="auto"/>
        <w:jc w:val="both"/>
        <w:rPr>
          <w:rFonts w:ascii="Times New Roman" w:hAnsi="Times New Roman" w:cs="Traditional Arabic"/>
          <w:szCs w:val="28"/>
          <w:rtl/>
        </w:rPr>
      </w:pPr>
      <w:r w:rsidRPr="00257C6F">
        <w:rPr>
          <w:rFonts w:ascii="Times New Roman" w:hAnsi="Times New Roman" w:cs="Traditional Arabic"/>
          <w:szCs w:val="28"/>
          <w:rtl/>
        </w:rPr>
        <w:tab/>
        <w:t xml:space="preserve">كما أقدم بشكري وتقديري لا صحاب الفضيلة </w:t>
      </w:r>
      <w:r w:rsidRPr="00257C6F">
        <w:rPr>
          <w:rFonts w:ascii="Times New Roman" w:hAnsi="Times New Roman" w:cs="Traditional Arabic"/>
          <w:b/>
          <w:bCs/>
          <w:szCs w:val="28"/>
          <w:rtl/>
        </w:rPr>
        <w:t>أعضاء لجنة المناقشة</w:t>
      </w:r>
      <w:r w:rsidRPr="00257C6F">
        <w:rPr>
          <w:rFonts w:ascii="Times New Roman" w:hAnsi="Times New Roman" w:cs="Traditional Arabic"/>
          <w:szCs w:val="28"/>
          <w:rtl/>
        </w:rPr>
        <w:t xml:space="preserve"> الموقرين، على قبولهم مناقشة هذه الرسالة، وعلى ما تفضلوا به، فجزاهم الله عني خير الجزاء.</w:t>
      </w:r>
    </w:p>
    <w:p w14:paraId="5F6E5E32" w14:textId="4D891CAD" w:rsidR="001E6BAB" w:rsidRPr="00257C6F" w:rsidRDefault="001E6BAB" w:rsidP="001E6BAB">
      <w:pPr>
        <w:spacing w:line="360" w:lineRule="auto"/>
        <w:jc w:val="both"/>
        <w:rPr>
          <w:rFonts w:ascii="Times New Roman" w:hAnsi="Times New Roman" w:cs="Traditional Arabic"/>
          <w:szCs w:val="28"/>
          <w:rtl/>
        </w:rPr>
      </w:pPr>
      <w:r w:rsidRPr="00257C6F">
        <w:rPr>
          <w:rFonts w:ascii="Times New Roman" w:hAnsi="Times New Roman" w:cs="Traditional Arabic"/>
          <w:szCs w:val="28"/>
          <w:rtl/>
        </w:rPr>
        <w:tab/>
        <w:t xml:space="preserve">وأود أن أعبر عن خالص امتناني وتقديري </w:t>
      </w:r>
      <w:r w:rsidRPr="00257C6F">
        <w:rPr>
          <w:rFonts w:ascii="Times New Roman" w:hAnsi="Times New Roman" w:cs="Traditional Arabic"/>
          <w:b/>
          <w:bCs/>
          <w:szCs w:val="28"/>
          <w:rtl/>
        </w:rPr>
        <w:t>لجامعة القصيم قسم التربية الخاصة</w:t>
      </w:r>
      <w:r w:rsidRPr="00257C6F">
        <w:rPr>
          <w:rFonts w:ascii="Times New Roman" w:hAnsi="Times New Roman" w:cs="Traditional Arabic"/>
          <w:szCs w:val="28"/>
          <w:rtl/>
        </w:rPr>
        <w:t xml:space="preserve"> على توفير كافة الإمكانيات التي ساعدتني في الإنجاز، وشكري وامتناني العميق </w:t>
      </w:r>
      <w:r w:rsidRPr="00257C6F">
        <w:rPr>
          <w:rFonts w:ascii="Times New Roman" w:hAnsi="Times New Roman" w:cs="Traditional Arabic"/>
          <w:b/>
          <w:bCs/>
          <w:szCs w:val="28"/>
          <w:rtl/>
        </w:rPr>
        <w:t>لإدارة كلية التربية وأعضاء هيئة التدريس</w:t>
      </w:r>
      <w:r w:rsidRPr="00257C6F">
        <w:rPr>
          <w:rFonts w:ascii="Times New Roman" w:hAnsi="Times New Roman" w:cs="Traditional Arabic"/>
          <w:szCs w:val="28"/>
          <w:rtl/>
        </w:rPr>
        <w:t xml:space="preserve"> الذين قدموا لي المعرفة والإرشاد.</w:t>
      </w:r>
    </w:p>
    <w:p w14:paraId="131AC29E" w14:textId="1E35BBC8" w:rsidR="001E6BAB" w:rsidRPr="00257C6F" w:rsidRDefault="001E6BAB" w:rsidP="001E6BAB">
      <w:pPr>
        <w:spacing w:line="360" w:lineRule="auto"/>
        <w:jc w:val="both"/>
        <w:rPr>
          <w:rFonts w:ascii="Times New Roman" w:hAnsi="Times New Roman" w:cs="Traditional Arabic"/>
          <w:szCs w:val="28"/>
          <w:rtl/>
        </w:rPr>
      </w:pPr>
      <w:r w:rsidRPr="00257C6F">
        <w:rPr>
          <w:rFonts w:ascii="Times New Roman" w:hAnsi="Times New Roman" w:cs="Traditional Arabic"/>
          <w:szCs w:val="28"/>
          <w:rtl/>
        </w:rPr>
        <w:tab/>
        <w:t>ولكل من ساعد وساند ولو بكلمة</w:t>
      </w:r>
      <w:r w:rsidR="006207B1" w:rsidRPr="00257C6F">
        <w:rPr>
          <w:rFonts w:ascii="Times New Roman" w:hAnsi="Times New Roman" w:cs="Traditional Arabic"/>
          <w:szCs w:val="28"/>
          <w:rtl/>
        </w:rPr>
        <w:t xml:space="preserve"> أو </w:t>
      </w:r>
      <w:r w:rsidRPr="00257C6F">
        <w:rPr>
          <w:rFonts w:ascii="Times New Roman" w:hAnsi="Times New Roman" w:cs="Traditional Arabic"/>
          <w:szCs w:val="28"/>
          <w:rtl/>
        </w:rPr>
        <w:t>دعاء لي بظهر الغيب، وكل من قدم الدعم وكان عونًا في هذا الطريق، لرفقاء السنين وال</w:t>
      </w:r>
      <w:r w:rsidR="008C0156" w:rsidRPr="00257C6F">
        <w:rPr>
          <w:rFonts w:ascii="Times New Roman" w:hAnsi="Times New Roman" w:cs="Traditional Arabic" w:hint="cs"/>
          <w:szCs w:val="28"/>
          <w:rtl/>
        </w:rPr>
        <w:t>أ</w:t>
      </w:r>
      <w:r w:rsidRPr="00257C6F">
        <w:rPr>
          <w:rFonts w:ascii="Times New Roman" w:hAnsi="Times New Roman" w:cs="Traditional Arabic"/>
          <w:szCs w:val="28"/>
          <w:rtl/>
        </w:rPr>
        <w:t>صحاب الذين شاركوني النضال والأمل والمواقف التي لا تُنسى.</w:t>
      </w:r>
    </w:p>
    <w:p w14:paraId="5EE9DDA3" w14:textId="47534052" w:rsidR="001E6BAB" w:rsidRPr="00257C6F" w:rsidRDefault="001E6BAB" w:rsidP="001E6BAB">
      <w:pPr>
        <w:spacing w:line="360" w:lineRule="auto"/>
        <w:jc w:val="both"/>
        <w:rPr>
          <w:rFonts w:ascii="Times New Roman" w:hAnsi="Times New Roman" w:cs="Traditional Arabic"/>
          <w:szCs w:val="28"/>
          <w:rtl/>
        </w:rPr>
      </w:pPr>
      <w:r w:rsidRPr="00257C6F">
        <w:rPr>
          <w:rFonts w:ascii="Times New Roman" w:hAnsi="Times New Roman" w:cs="Traditional Arabic"/>
          <w:szCs w:val="28"/>
          <w:rtl/>
        </w:rPr>
        <w:tab/>
        <w:t>واخيرًا، اسأل الله أن يُبارك هذا المنجز وأن يجعله لي ولمن أحب سببًا في الخير والتوفيق فاللهم إنّك قد أعطيتني من النعم ما لا أحصي شكره، فاللهم لك الحمد حتى ترضى ولك الحمد إذا رضيت ولك الحمد بعد الرضى لك الحمد اولًا وآخرًا، وظاهرًا وباطنًا، وهو نعم المولى ونعم النصير.</w:t>
      </w:r>
    </w:p>
    <w:p w14:paraId="3AE25E27" w14:textId="77777777" w:rsidR="00D602A7" w:rsidRPr="00257C6F" w:rsidRDefault="00D602A7" w:rsidP="00D602A7">
      <w:pPr>
        <w:spacing w:line="360" w:lineRule="auto"/>
        <w:jc w:val="both"/>
        <w:rPr>
          <w:rFonts w:ascii="Times New Roman" w:hAnsi="Times New Roman" w:cs="Traditional Arabic"/>
          <w:szCs w:val="28"/>
          <w:rtl/>
        </w:rPr>
      </w:pPr>
    </w:p>
    <w:p w14:paraId="2EC52C20" w14:textId="65F08877" w:rsidR="00D602A7" w:rsidRPr="00257C6F" w:rsidRDefault="001E6BAB" w:rsidP="001E6BAB">
      <w:pPr>
        <w:spacing w:line="360" w:lineRule="auto"/>
        <w:jc w:val="right"/>
        <w:rPr>
          <w:rFonts w:ascii="Times New Roman" w:hAnsi="Times New Roman" w:cs="Traditional Arabic"/>
          <w:b/>
          <w:bCs/>
          <w:szCs w:val="28"/>
          <w:rtl/>
        </w:rPr>
      </w:pPr>
      <w:r w:rsidRPr="00257C6F">
        <w:rPr>
          <w:rFonts w:ascii="Times New Roman" w:hAnsi="Times New Roman" w:cs="Traditional Arabic" w:hint="cs"/>
          <w:b/>
          <w:bCs/>
          <w:szCs w:val="28"/>
          <w:rtl/>
        </w:rPr>
        <w:t>الباحثة</w:t>
      </w:r>
    </w:p>
    <w:p w14:paraId="2CF807EA" w14:textId="77777777" w:rsidR="00D602A7" w:rsidRPr="00257C6F" w:rsidRDefault="00D602A7" w:rsidP="00D602A7">
      <w:pPr>
        <w:spacing w:line="360" w:lineRule="auto"/>
        <w:jc w:val="both"/>
        <w:rPr>
          <w:rFonts w:ascii="Times New Roman" w:hAnsi="Times New Roman" w:cs="Traditional Arabic"/>
          <w:szCs w:val="28"/>
          <w:rtl/>
        </w:rPr>
      </w:pPr>
    </w:p>
    <w:p w14:paraId="190EED6A" w14:textId="77777777" w:rsidR="00D602A7" w:rsidRPr="00257C6F" w:rsidRDefault="00D602A7" w:rsidP="00D602A7">
      <w:pPr>
        <w:spacing w:line="360" w:lineRule="auto"/>
        <w:jc w:val="both"/>
        <w:rPr>
          <w:rFonts w:ascii="Times New Roman" w:hAnsi="Times New Roman" w:cs="Traditional Arabic"/>
          <w:sz w:val="26"/>
          <w:szCs w:val="30"/>
          <w:rtl/>
        </w:rPr>
        <w:sectPr w:rsidR="00D602A7" w:rsidRPr="00257C6F" w:rsidSect="00D50640">
          <w:pgSz w:w="11900" w:h="16840"/>
          <w:pgMar w:top="1418" w:right="1418" w:bottom="1134" w:left="1134" w:header="708" w:footer="708" w:gutter="0"/>
          <w:pgNumType w:fmt="arabicAbjad"/>
          <w:cols w:space="708"/>
          <w:bidi/>
          <w:rtlGutter/>
          <w:docGrid w:linePitch="360"/>
        </w:sectPr>
      </w:pPr>
    </w:p>
    <w:p w14:paraId="51F85268" w14:textId="16C57D72" w:rsidR="006F4D78" w:rsidRPr="00257C6F" w:rsidRDefault="006F4D78" w:rsidP="006F4D78">
      <w:pPr>
        <w:spacing w:line="360" w:lineRule="auto"/>
        <w:jc w:val="center"/>
        <w:outlineLvl w:val="0"/>
        <w:rPr>
          <w:rFonts w:ascii="Times New Roman" w:hAnsi="Times New Roman" w:cs="Traditional Arabic"/>
          <w:b/>
          <w:bCs/>
          <w:sz w:val="36"/>
          <w:szCs w:val="40"/>
          <w:rtl/>
        </w:rPr>
      </w:pPr>
      <w:bookmarkStart w:id="3" w:name="_Toc214589097"/>
      <w:r w:rsidRPr="00257C6F">
        <w:rPr>
          <w:rFonts w:ascii="Times New Roman" w:hAnsi="Times New Roman" w:cs="Traditional Arabic" w:hint="cs"/>
          <w:b/>
          <w:bCs/>
          <w:sz w:val="36"/>
          <w:szCs w:val="40"/>
          <w:rtl/>
        </w:rPr>
        <w:lastRenderedPageBreak/>
        <w:t>المستخلص</w:t>
      </w:r>
      <w:bookmarkEnd w:id="3"/>
    </w:p>
    <w:p w14:paraId="394EA4A4" w14:textId="3BA6277E" w:rsidR="00D602A7" w:rsidRPr="00257C6F" w:rsidRDefault="00403F99" w:rsidP="00D602A7">
      <w:pPr>
        <w:spacing w:line="360" w:lineRule="auto"/>
        <w:jc w:val="both"/>
        <w:rPr>
          <w:rFonts w:ascii="Times New Roman" w:hAnsi="Times New Roman" w:cs="Traditional Arabic"/>
          <w:sz w:val="28"/>
          <w:szCs w:val="32"/>
          <w:rtl/>
        </w:rPr>
      </w:pPr>
      <w:r w:rsidRPr="00257C6F">
        <w:rPr>
          <w:rFonts w:ascii="Times New Roman" w:hAnsi="Times New Roman" w:cs="Traditional Arabic"/>
          <w:sz w:val="28"/>
          <w:szCs w:val="32"/>
          <w:rtl/>
        </w:rPr>
        <w:t>هدفت الدراسة الحالية إلى التعرف على مستوى تطبيق المعلمين للمعايير المهنية في تدريس الطلاب ذوي الإعاقة السمعية، والكشف عن الفروق في هذا التطبيق تبعًا لمتغيرات: الجنس، المؤهل العلمي، سنوات الخبرة، وعدد الدورات التدريبية. ولتحقيق أهداف الدراسة، تم اعتماد المنهج المسحي، كما تم تطوير استبانة مكوّنة من (27) عبارة موزعة على ستة من المعايير المهنية المعتمدة في تدريس الطلاب ذوي الإعاقة السمعية. وقد تم تطبيق الأداة على عينة بلغت (106) معلمًا</w:t>
      </w:r>
      <w:r w:rsidR="008C0156" w:rsidRPr="00257C6F">
        <w:rPr>
          <w:rFonts w:ascii="Times New Roman" w:hAnsi="Times New Roman" w:cs="Traditional Arabic" w:hint="cs"/>
          <w:sz w:val="28"/>
          <w:szCs w:val="32"/>
          <w:rtl/>
        </w:rPr>
        <w:t xml:space="preserve"> من المعلمين وال</w:t>
      </w:r>
      <w:r w:rsidR="00636635" w:rsidRPr="00257C6F">
        <w:rPr>
          <w:rFonts w:ascii="Times New Roman" w:hAnsi="Times New Roman" w:cs="Traditional Arabic" w:hint="cs"/>
          <w:sz w:val="28"/>
          <w:szCs w:val="32"/>
          <w:rtl/>
        </w:rPr>
        <w:t>م</w:t>
      </w:r>
      <w:r w:rsidR="008C0156" w:rsidRPr="00257C6F">
        <w:rPr>
          <w:rFonts w:ascii="Times New Roman" w:hAnsi="Times New Roman" w:cs="Traditional Arabic" w:hint="cs"/>
          <w:sz w:val="28"/>
          <w:szCs w:val="32"/>
          <w:rtl/>
        </w:rPr>
        <w:t>علمات</w:t>
      </w:r>
      <w:r w:rsidRPr="00257C6F">
        <w:rPr>
          <w:rFonts w:ascii="Times New Roman" w:hAnsi="Times New Roman" w:cs="Traditional Arabic"/>
          <w:sz w:val="28"/>
          <w:szCs w:val="32"/>
          <w:rtl/>
        </w:rPr>
        <w:t xml:space="preserve"> في مجال تعليم الطلاب ذوي الإعاقة السمعية في منطقة القصيم. أظهرت نتائج الدراسة أن مستوى تطبيق المعايير المهنية جاء بدرجة مرتفعة في جميع الأبعاد، مع تفاوت في ترتيبها؛ إذ جاء بُعد "أساليب دمج التقنية" في المرتبة الأولى، تلاه "تنفيذ طرق التدريس المتنوعة"، في حين جاء "البرنامج التربوي الفردي" في المرتبة الأخيرة. كما بيّنت النتائج وجود فروق ذات دلالة إحصائية تعزى لمتغير الجنس لصالح المعلمات، وفروق </w:t>
      </w:r>
      <w:r w:rsidR="00937927" w:rsidRPr="00257C6F">
        <w:rPr>
          <w:rFonts w:ascii="Times New Roman" w:hAnsi="Times New Roman" w:cs="Traditional Arabic" w:hint="cs"/>
          <w:sz w:val="28"/>
          <w:szCs w:val="32"/>
          <w:rtl/>
        </w:rPr>
        <w:t xml:space="preserve">إحصائية </w:t>
      </w:r>
      <w:r w:rsidRPr="00257C6F">
        <w:rPr>
          <w:rFonts w:ascii="Times New Roman" w:hAnsi="Times New Roman" w:cs="Traditional Arabic"/>
          <w:sz w:val="28"/>
          <w:szCs w:val="32"/>
          <w:rtl/>
        </w:rPr>
        <w:t xml:space="preserve">دالة في بُعد "دمج التقنية" لصالح من شاركوا في خمس دورات تدريبية فأكثر، في حين لم تُسجّل فروق ذات دلالة </w:t>
      </w:r>
      <w:r w:rsidR="00937927" w:rsidRPr="00257C6F">
        <w:rPr>
          <w:rFonts w:ascii="Times New Roman" w:hAnsi="Times New Roman" w:cs="Traditional Arabic" w:hint="cs"/>
          <w:sz w:val="28"/>
          <w:szCs w:val="32"/>
          <w:rtl/>
        </w:rPr>
        <w:t xml:space="preserve">إحصائية </w:t>
      </w:r>
      <w:r w:rsidRPr="00257C6F">
        <w:rPr>
          <w:rFonts w:ascii="Times New Roman" w:hAnsi="Times New Roman" w:cs="Traditional Arabic"/>
          <w:sz w:val="28"/>
          <w:szCs w:val="32"/>
          <w:rtl/>
        </w:rPr>
        <w:t>تُعزى إلى متغيري المؤهل العلمي</w:t>
      </w:r>
      <w:r w:rsidR="006207B1" w:rsidRPr="00257C6F">
        <w:rPr>
          <w:rFonts w:ascii="Times New Roman" w:hAnsi="Times New Roman" w:cs="Traditional Arabic"/>
          <w:sz w:val="28"/>
          <w:szCs w:val="32"/>
          <w:rtl/>
        </w:rPr>
        <w:t xml:space="preserve"> أو </w:t>
      </w:r>
      <w:r w:rsidRPr="00257C6F">
        <w:rPr>
          <w:rFonts w:ascii="Times New Roman" w:hAnsi="Times New Roman" w:cs="Traditional Arabic"/>
          <w:sz w:val="28"/>
          <w:szCs w:val="32"/>
          <w:rtl/>
        </w:rPr>
        <w:t>سنوات الخبرة، وهو ما يشير إلى درجة من التجانس في مستوى الممارسات المهنية داخل الميدان التربوي.</w:t>
      </w:r>
    </w:p>
    <w:p w14:paraId="07294C3E" w14:textId="77777777" w:rsidR="00403F99" w:rsidRPr="00257C6F" w:rsidRDefault="00403F99" w:rsidP="00D602A7">
      <w:pPr>
        <w:spacing w:line="360" w:lineRule="auto"/>
        <w:jc w:val="both"/>
        <w:rPr>
          <w:rFonts w:ascii="Times New Roman" w:hAnsi="Times New Roman" w:cs="Traditional Arabic"/>
          <w:sz w:val="28"/>
          <w:szCs w:val="32"/>
          <w:rtl/>
        </w:rPr>
      </w:pPr>
    </w:p>
    <w:p w14:paraId="390D3814" w14:textId="5064A97D" w:rsidR="00D602A7" w:rsidRPr="00257C6F" w:rsidRDefault="00403F99" w:rsidP="00D602A7">
      <w:pPr>
        <w:spacing w:line="360" w:lineRule="auto"/>
        <w:jc w:val="both"/>
        <w:rPr>
          <w:rFonts w:ascii="Times New Roman" w:hAnsi="Times New Roman" w:cs="Traditional Arabic"/>
          <w:sz w:val="28"/>
          <w:szCs w:val="32"/>
          <w:rtl/>
        </w:rPr>
      </w:pPr>
      <w:r w:rsidRPr="00257C6F">
        <w:rPr>
          <w:rFonts w:ascii="Times New Roman" w:hAnsi="Times New Roman" w:cs="Traditional Arabic"/>
          <w:b/>
          <w:bCs/>
          <w:sz w:val="28"/>
          <w:szCs w:val="32"/>
          <w:rtl/>
        </w:rPr>
        <w:t>الكلمات المفتاحية:</w:t>
      </w:r>
      <w:r w:rsidRPr="00257C6F">
        <w:rPr>
          <w:rFonts w:ascii="Times New Roman" w:hAnsi="Times New Roman" w:cs="Traditional Arabic"/>
          <w:sz w:val="28"/>
          <w:szCs w:val="32"/>
          <w:rtl/>
        </w:rPr>
        <w:t xml:space="preserve"> المعايير المهنية، الإعاقة السمعية، معلمو التربية الخاصة، برامج الدمج، </w:t>
      </w:r>
      <w:r w:rsidR="00937927" w:rsidRPr="00257C6F">
        <w:rPr>
          <w:rFonts w:ascii="Times New Roman" w:hAnsi="Times New Roman" w:cs="Traditional Arabic" w:hint="cs"/>
          <w:sz w:val="28"/>
          <w:szCs w:val="32"/>
          <w:rtl/>
        </w:rPr>
        <w:t>الطلاب ذوي الإعاقة السمعية</w:t>
      </w:r>
      <w:r w:rsidRPr="00257C6F">
        <w:rPr>
          <w:rFonts w:ascii="Times New Roman" w:hAnsi="Times New Roman" w:cs="Traditional Arabic"/>
          <w:sz w:val="28"/>
          <w:szCs w:val="32"/>
          <w:rtl/>
        </w:rPr>
        <w:t>.</w:t>
      </w:r>
    </w:p>
    <w:p w14:paraId="204BA446" w14:textId="77777777" w:rsidR="00D602A7" w:rsidRPr="00257C6F" w:rsidRDefault="00D602A7" w:rsidP="00D602A7">
      <w:pPr>
        <w:spacing w:line="360" w:lineRule="auto"/>
        <w:jc w:val="both"/>
        <w:rPr>
          <w:rFonts w:ascii="Times New Roman" w:hAnsi="Times New Roman" w:cs="Traditional Arabic"/>
          <w:sz w:val="28"/>
          <w:szCs w:val="32"/>
          <w:rtl/>
        </w:rPr>
      </w:pPr>
    </w:p>
    <w:p w14:paraId="5624A63A" w14:textId="77777777" w:rsidR="000C7FFA" w:rsidRPr="00257C6F" w:rsidRDefault="000C7FFA" w:rsidP="00D602A7">
      <w:pPr>
        <w:spacing w:line="360" w:lineRule="auto"/>
        <w:jc w:val="both"/>
        <w:rPr>
          <w:rFonts w:ascii="Times New Roman" w:hAnsi="Times New Roman" w:cs="Traditional Arabic"/>
          <w:sz w:val="28"/>
          <w:szCs w:val="32"/>
          <w:rtl/>
        </w:rPr>
        <w:sectPr w:rsidR="000C7FFA" w:rsidRPr="00257C6F" w:rsidSect="00D50640">
          <w:pgSz w:w="11900" w:h="16840"/>
          <w:pgMar w:top="1418" w:right="1418" w:bottom="1134" w:left="1134" w:header="708" w:footer="708" w:gutter="0"/>
          <w:pgNumType w:fmt="arabicAbjad"/>
          <w:cols w:space="708"/>
          <w:bidi/>
          <w:rtlGutter/>
          <w:docGrid w:linePitch="360"/>
        </w:sectPr>
      </w:pPr>
    </w:p>
    <w:p w14:paraId="648BD967" w14:textId="368C4080" w:rsidR="000C7FFA" w:rsidRPr="00257C6F" w:rsidRDefault="000C7FFA" w:rsidP="000C7FFA">
      <w:pPr>
        <w:bidi w:val="0"/>
        <w:spacing w:line="360" w:lineRule="auto"/>
        <w:jc w:val="center"/>
        <w:outlineLvl w:val="0"/>
        <w:rPr>
          <w:rFonts w:ascii="Times New Roman" w:hAnsi="Times New Roman" w:cs="Traditional Arabic"/>
          <w:b/>
          <w:bCs/>
          <w:sz w:val="36"/>
          <w:szCs w:val="40"/>
        </w:rPr>
      </w:pPr>
      <w:bookmarkStart w:id="4" w:name="_Toc214589098"/>
      <w:r w:rsidRPr="00257C6F">
        <w:rPr>
          <w:rFonts w:ascii="Times New Roman" w:hAnsi="Times New Roman" w:cs="Traditional Arabic"/>
          <w:b/>
          <w:bCs/>
          <w:sz w:val="36"/>
          <w:szCs w:val="40"/>
        </w:rPr>
        <w:lastRenderedPageBreak/>
        <w:t>Abstract</w:t>
      </w:r>
      <w:bookmarkEnd w:id="4"/>
    </w:p>
    <w:p w14:paraId="64202D3E" w14:textId="77777777" w:rsidR="000C7FFA" w:rsidRPr="00257C6F" w:rsidRDefault="000C7FFA" w:rsidP="000C7FFA">
      <w:pPr>
        <w:bidi w:val="0"/>
        <w:spacing w:line="360" w:lineRule="auto"/>
        <w:jc w:val="both"/>
        <w:rPr>
          <w:rFonts w:ascii="Times New Roman" w:hAnsi="Times New Roman" w:cs="Traditional Arabic"/>
          <w:sz w:val="28"/>
          <w:szCs w:val="32"/>
        </w:rPr>
      </w:pPr>
    </w:p>
    <w:p w14:paraId="2AB6885F" w14:textId="57F27F36" w:rsidR="00B77103" w:rsidRPr="00257C6F" w:rsidRDefault="00B77103" w:rsidP="00B77103">
      <w:pPr>
        <w:bidi w:val="0"/>
        <w:spacing w:line="360" w:lineRule="auto"/>
        <w:jc w:val="both"/>
        <w:rPr>
          <w:rFonts w:ascii="Times New Roman" w:hAnsi="Times New Roman" w:cstheme="majorBidi"/>
          <w:sz w:val="28"/>
          <w:szCs w:val="32"/>
        </w:rPr>
      </w:pPr>
      <w:r w:rsidRPr="00257C6F">
        <w:rPr>
          <w:rFonts w:ascii="Times New Roman" w:hAnsi="Times New Roman" w:cstheme="majorBidi"/>
          <w:sz w:val="28"/>
          <w:szCs w:val="32"/>
        </w:rPr>
        <w:t>The present research aimed to identify the extent to which teachers apply professional standards in teaching students with hearing disabilities, and to examine differences in this application according to the variables of gender, academic qualification, years of experience, and number of training courses. To achieve these objectives, the study employed a survey methodology, and a questionnaire consisting of 27 items was developed. These items were distributed across six professional standards endorsed for teaching students with hearing disabilities. The instrument was administered to a sample of 106 male and female teachers working in the field of educating students with hearing disabilities in the Qassim region.</w:t>
      </w:r>
      <w:r w:rsidRPr="00257C6F">
        <w:rPr>
          <w:rFonts w:ascii="Times New Roman" w:hAnsi="Times New Roman" w:cstheme="majorBidi"/>
          <w:sz w:val="28"/>
          <w:szCs w:val="32"/>
        </w:rPr>
        <w:t xml:space="preserve"> </w:t>
      </w:r>
      <w:r w:rsidRPr="00257C6F">
        <w:rPr>
          <w:rFonts w:ascii="Times New Roman" w:hAnsi="Times New Roman" w:cstheme="majorBidi"/>
          <w:sz w:val="28"/>
          <w:szCs w:val="32"/>
        </w:rPr>
        <w:t>The findings indicated that the overall level of professional standards application was high across all dimensions, with variation in their ranking. The “Technology Integration Strategies” dimension ranked first, followed by “Implementation of Diverse Teaching Methods,” whereas the “Individualized Educational Program (IEP)” dimension ranked last. The results also revealed statistically significant differences attributed to the gender variable in favor of female teachers, as well as significant differences in the “Technology Integration” dimension in favor of those who had participated in five or more training courses. In contrast, no statistically significant differences were found with respect to academic qualification or years of experience, suggesting a degree of homogeneity in the level of professional practices within the educational field.</w:t>
      </w:r>
    </w:p>
    <w:p w14:paraId="379A7669" w14:textId="77777777" w:rsidR="00B77103" w:rsidRPr="00257C6F" w:rsidRDefault="00B77103" w:rsidP="00B77103">
      <w:pPr>
        <w:bidi w:val="0"/>
        <w:spacing w:line="360" w:lineRule="auto"/>
        <w:jc w:val="both"/>
        <w:rPr>
          <w:rFonts w:ascii="Times New Roman" w:hAnsi="Times New Roman" w:cstheme="majorBidi"/>
          <w:sz w:val="28"/>
          <w:szCs w:val="32"/>
          <w:rtl/>
        </w:rPr>
      </w:pPr>
    </w:p>
    <w:p w14:paraId="78079679" w14:textId="0D0711FD" w:rsidR="000C7FFA" w:rsidRPr="00257C6F" w:rsidRDefault="00B77103" w:rsidP="00B77103">
      <w:pPr>
        <w:bidi w:val="0"/>
        <w:spacing w:line="360" w:lineRule="auto"/>
        <w:jc w:val="both"/>
        <w:rPr>
          <w:rFonts w:ascii="Times New Roman" w:hAnsi="Times New Roman" w:cstheme="majorBidi"/>
          <w:sz w:val="28"/>
          <w:szCs w:val="32"/>
          <w:rtl/>
        </w:rPr>
      </w:pPr>
      <w:r w:rsidRPr="00257C6F">
        <w:rPr>
          <w:rFonts w:ascii="Times New Roman" w:hAnsi="Times New Roman" w:cstheme="majorBidi"/>
          <w:b/>
          <w:bCs/>
          <w:sz w:val="28"/>
          <w:szCs w:val="32"/>
        </w:rPr>
        <w:t>Keywords</w:t>
      </w:r>
      <w:r w:rsidRPr="00257C6F">
        <w:rPr>
          <w:rFonts w:ascii="Times New Roman" w:hAnsi="Times New Roman" w:cstheme="majorBidi"/>
          <w:sz w:val="28"/>
          <w:szCs w:val="32"/>
        </w:rPr>
        <w:t>: professional standards; hearing disability; special education teachers; inclusion programs; students with hearing disabilities</w:t>
      </w:r>
      <w:r w:rsidR="000C7FFA" w:rsidRPr="00257C6F">
        <w:rPr>
          <w:rFonts w:ascii="Times New Roman" w:hAnsi="Times New Roman" w:cstheme="majorBidi"/>
          <w:sz w:val="28"/>
          <w:szCs w:val="32"/>
        </w:rPr>
        <w:t>.</w:t>
      </w:r>
    </w:p>
    <w:p w14:paraId="32B31336" w14:textId="77777777" w:rsidR="000C7FFA" w:rsidRPr="00257C6F" w:rsidRDefault="000C7FFA" w:rsidP="000C7FFA">
      <w:pPr>
        <w:bidi w:val="0"/>
        <w:spacing w:line="360" w:lineRule="auto"/>
        <w:jc w:val="both"/>
        <w:rPr>
          <w:rFonts w:ascii="Times New Roman" w:hAnsi="Times New Roman" w:cstheme="majorBidi"/>
          <w:sz w:val="28"/>
          <w:szCs w:val="32"/>
          <w:rtl/>
        </w:rPr>
      </w:pPr>
    </w:p>
    <w:p w14:paraId="2603A474" w14:textId="77777777" w:rsidR="00D602A7" w:rsidRPr="00257C6F" w:rsidRDefault="00D602A7" w:rsidP="000C7FFA">
      <w:pPr>
        <w:bidi w:val="0"/>
        <w:spacing w:line="360" w:lineRule="auto"/>
        <w:jc w:val="both"/>
        <w:rPr>
          <w:rFonts w:ascii="Times New Roman" w:hAnsi="Times New Roman" w:cstheme="majorBidi"/>
          <w:sz w:val="28"/>
          <w:szCs w:val="32"/>
          <w:rtl/>
        </w:rPr>
        <w:sectPr w:rsidR="00D602A7" w:rsidRPr="00257C6F" w:rsidSect="00D50640">
          <w:pgSz w:w="11900" w:h="16840"/>
          <w:pgMar w:top="1418" w:right="1418" w:bottom="1134" w:left="1134" w:header="708" w:footer="708" w:gutter="0"/>
          <w:pgNumType w:fmt="arabicAbjad"/>
          <w:cols w:space="708"/>
          <w:bidi/>
          <w:rtlGutter/>
          <w:docGrid w:linePitch="360"/>
        </w:sectPr>
      </w:pPr>
    </w:p>
    <w:p w14:paraId="77FC52DB" w14:textId="57A8574A" w:rsidR="00D602A7" w:rsidRPr="00257C6F" w:rsidRDefault="006F4D78" w:rsidP="006F4D78">
      <w:pPr>
        <w:spacing w:line="360" w:lineRule="auto"/>
        <w:jc w:val="center"/>
        <w:outlineLvl w:val="0"/>
        <w:rPr>
          <w:rFonts w:ascii="Times New Roman" w:hAnsi="Times New Roman" w:cs="Traditional Arabic"/>
          <w:b/>
          <w:bCs/>
          <w:sz w:val="36"/>
          <w:szCs w:val="40"/>
          <w:rtl/>
        </w:rPr>
      </w:pPr>
      <w:bookmarkStart w:id="5" w:name="_Toc214589099"/>
      <w:r w:rsidRPr="00257C6F">
        <w:rPr>
          <w:rFonts w:ascii="Times New Roman" w:hAnsi="Times New Roman" w:cs="Traditional Arabic" w:hint="cs"/>
          <w:b/>
          <w:bCs/>
          <w:sz w:val="36"/>
          <w:szCs w:val="40"/>
          <w:rtl/>
        </w:rPr>
        <w:lastRenderedPageBreak/>
        <w:t>قائمة المحتويات</w:t>
      </w:r>
      <w:bookmarkEnd w:id="5"/>
    </w:p>
    <w:sdt>
      <w:sdtPr>
        <w:rPr>
          <w:rFonts w:ascii="Times New Roman" w:eastAsiaTheme="minorHAnsi" w:hAnsi="Times New Roman" w:cstheme="minorBidi"/>
          <w:color w:val="auto"/>
          <w:kern w:val="2"/>
          <w:sz w:val="24"/>
          <w:szCs w:val="28"/>
          <w:lang w:val="ar-SA"/>
          <w14:ligatures w14:val="standardContextual"/>
        </w:rPr>
        <w:id w:val="558985412"/>
        <w:docPartObj>
          <w:docPartGallery w:val="Table of Contents"/>
          <w:docPartUnique/>
        </w:docPartObj>
      </w:sdtPr>
      <w:sdtEndPr>
        <w:rPr>
          <w:lang w:val="en-US"/>
        </w:rPr>
      </w:sdtEndPr>
      <w:sdtContent>
        <w:p w14:paraId="0562530B" w14:textId="2D66FFBE" w:rsidR="00403F99" w:rsidRPr="0018611E" w:rsidRDefault="00403F99" w:rsidP="00403F99">
          <w:pPr>
            <w:pStyle w:val="af8"/>
            <w:rPr>
              <w:rFonts w:ascii="Times New Roman" w:hAnsi="Times New Roman"/>
              <w:sz w:val="24"/>
              <w:szCs w:val="28"/>
            </w:rPr>
          </w:pPr>
        </w:p>
        <w:p w14:paraId="21A421F6" w14:textId="61531F6A" w:rsidR="0018611E" w:rsidRPr="0018611E" w:rsidRDefault="00D50640">
          <w:pPr>
            <w:pStyle w:val="11"/>
            <w:tabs>
              <w:tab w:val="right" w:leader="dot" w:pos="9338"/>
            </w:tabs>
            <w:rPr>
              <w:rFonts w:asciiTheme="minorHAnsi" w:eastAsiaTheme="minorEastAsia" w:hAnsiTheme="minorHAnsi" w:cstheme="minorBidi"/>
              <w:noProof/>
              <w:szCs w:val="24"/>
              <w:rtl/>
            </w:rPr>
          </w:pPr>
          <w:r w:rsidRPr="0018611E">
            <w:rPr>
              <w:rFonts w:ascii="Times New Roman" w:hAnsi="Times New Roman"/>
            </w:rPr>
            <w:fldChar w:fldCharType="begin"/>
          </w:r>
          <w:r w:rsidRPr="0018611E">
            <w:rPr>
              <w:rFonts w:ascii="Times New Roman" w:hAnsi="Times New Roman"/>
            </w:rPr>
            <w:instrText xml:space="preserve"> TOC \o "1-3" \h \z \u </w:instrText>
          </w:r>
          <w:r w:rsidRPr="0018611E">
            <w:rPr>
              <w:rFonts w:ascii="Times New Roman" w:hAnsi="Times New Roman"/>
            </w:rPr>
            <w:fldChar w:fldCharType="separate"/>
          </w:r>
          <w:hyperlink w:anchor="_Toc214589094" w:history="1">
            <w:r w:rsidR="0018611E" w:rsidRPr="0018611E">
              <w:rPr>
                <w:rStyle w:val="Hyperlink"/>
                <w:rFonts w:ascii="Times New Roman" w:hAnsi="Times New Roman" w:hint="eastAsia"/>
                <w:noProof/>
                <w:rtl/>
              </w:rPr>
              <w:t>صفحة</w:t>
            </w:r>
            <w:r w:rsidR="0018611E" w:rsidRPr="0018611E">
              <w:rPr>
                <w:rStyle w:val="Hyperlink"/>
                <w:rFonts w:ascii="Times New Roman" w:hAnsi="Times New Roman"/>
                <w:noProof/>
                <w:rtl/>
              </w:rPr>
              <w:t xml:space="preserve"> </w:t>
            </w:r>
            <w:r w:rsidR="0018611E" w:rsidRPr="0018611E">
              <w:rPr>
                <w:rStyle w:val="Hyperlink"/>
                <w:rFonts w:ascii="Times New Roman" w:hAnsi="Times New Roman" w:hint="eastAsia"/>
                <w:noProof/>
                <w:rtl/>
              </w:rPr>
              <w:t>البسملة</w:t>
            </w:r>
            <w:r w:rsidR="0018611E" w:rsidRPr="0018611E">
              <w:rPr>
                <w:noProof/>
                <w:webHidden/>
                <w:rtl/>
              </w:rPr>
              <w:tab/>
            </w:r>
            <w:r w:rsidR="0018611E" w:rsidRPr="0018611E">
              <w:rPr>
                <w:rStyle w:val="Hyperlink"/>
                <w:noProof/>
                <w:rtl/>
              </w:rPr>
              <w:fldChar w:fldCharType="begin"/>
            </w:r>
            <w:r w:rsidR="0018611E" w:rsidRPr="0018611E">
              <w:rPr>
                <w:noProof/>
                <w:webHidden/>
                <w:rtl/>
              </w:rPr>
              <w:instrText xml:space="preserve"> </w:instrText>
            </w:r>
            <w:r w:rsidR="0018611E" w:rsidRPr="0018611E">
              <w:rPr>
                <w:noProof/>
                <w:webHidden/>
              </w:rPr>
              <w:instrText>PAGEREF</w:instrText>
            </w:r>
            <w:r w:rsidR="0018611E" w:rsidRPr="0018611E">
              <w:rPr>
                <w:noProof/>
                <w:webHidden/>
                <w:rtl/>
              </w:rPr>
              <w:instrText xml:space="preserve"> _</w:instrText>
            </w:r>
            <w:r w:rsidR="0018611E" w:rsidRPr="0018611E">
              <w:rPr>
                <w:noProof/>
                <w:webHidden/>
              </w:rPr>
              <w:instrText>Toc214589094 \h</w:instrText>
            </w:r>
            <w:r w:rsidR="0018611E" w:rsidRPr="0018611E">
              <w:rPr>
                <w:noProof/>
                <w:webHidden/>
                <w:rtl/>
              </w:rPr>
              <w:instrText xml:space="preserve"> </w:instrText>
            </w:r>
            <w:r w:rsidR="0018611E" w:rsidRPr="0018611E">
              <w:rPr>
                <w:rStyle w:val="Hyperlink"/>
                <w:noProof/>
                <w:rtl/>
              </w:rPr>
            </w:r>
            <w:r w:rsidR="0018611E" w:rsidRPr="0018611E">
              <w:rPr>
                <w:rStyle w:val="Hyperlink"/>
                <w:noProof/>
                <w:rtl/>
              </w:rPr>
              <w:fldChar w:fldCharType="separate"/>
            </w:r>
            <w:r w:rsidR="00623DD0">
              <w:rPr>
                <w:rFonts w:hint="eastAsia"/>
                <w:noProof/>
                <w:webHidden/>
                <w:rtl/>
              </w:rPr>
              <w:t>‌أ</w:t>
            </w:r>
            <w:r w:rsidR="0018611E" w:rsidRPr="0018611E">
              <w:rPr>
                <w:rStyle w:val="Hyperlink"/>
                <w:noProof/>
                <w:rtl/>
              </w:rPr>
              <w:fldChar w:fldCharType="end"/>
            </w:r>
          </w:hyperlink>
        </w:p>
        <w:p w14:paraId="30B7A9B8" w14:textId="5A37858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095" w:history="1">
            <w:r w:rsidRPr="0018611E">
              <w:rPr>
                <w:rStyle w:val="Hyperlink"/>
                <w:rFonts w:ascii="Times New Roman" w:hAnsi="Times New Roman" w:hint="eastAsia"/>
                <w:noProof/>
                <w:rtl/>
              </w:rPr>
              <w:t>إهداء</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Toc214589095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‌ج</w:t>
            </w:r>
            <w:r w:rsidRPr="0018611E">
              <w:rPr>
                <w:rStyle w:val="Hyperlink"/>
                <w:noProof/>
                <w:rtl/>
              </w:rPr>
              <w:fldChar w:fldCharType="end"/>
            </w:r>
          </w:hyperlink>
        </w:p>
        <w:p w14:paraId="10F6B909" w14:textId="60B63B9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096" w:history="1">
            <w:r w:rsidRPr="0018611E">
              <w:rPr>
                <w:rStyle w:val="Hyperlink"/>
                <w:rFonts w:ascii="Times New Roman" w:hAnsi="Times New Roman" w:hint="eastAsia"/>
                <w:noProof/>
                <w:rtl/>
              </w:rPr>
              <w:t>شكر</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وتقدير</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Toc214589096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‌د</w:t>
            </w:r>
            <w:r w:rsidRPr="0018611E">
              <w:rPr>
                <w:rStyle w:val="Hyperlink"/>
                <w:noProof/>
                <w:rtl/>
              </w:rPr>
              <w:fldChar w:fldCharType="end"/>
            </w:r>
          </w:hyperlink>
        </w:p>
        <w:p w14:paraId="642542CB" w14:textId="4834D1C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097" w:history="1">
            <w:r w:rsidRPr="0018611E">
              <w:rPr>
                <w:rStyle w:val="Hyperlink"/>
                <w:rFonts w:ascii="Times New Roman" w:hAnsi="Times New Roman" w:hint="eastAsia"/>
                <w:noProof/>
                <w:rtl/>
              </w:rPr>
              <w:t>المستخلص</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Toc214589097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‌ه</w:t>
            </w:r>
            <w:r w:rsidRPr="0018611E">
              <w:rPr>
                <w:rStyle w:val="Hyperlink"/>
                <w:noProof/>
                <w:rtl/>
              </w:rPr>
              <w:fldChar w:fldCharType="end"/>
            </w:r>
          </w:hyperlink>
        </w:p>
        <w:p w14:paraId="04804C40" w14:textId="653D027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098" w:history="1">
            <w:r w:rsidRPr="0018611E">
              <w:rPr>
                <w:rStyle w:val="Hyperlink"/>
                <w:rFonts w:ascii="Times New Roman" w:hAnsi="Times New Roman"/>
                <w:noProof/>
              </w:rPr>
              <w:t>Abstract</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Toc214589098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‌و</w:t>
            </w:r>
            <w:r w:rsidRPr="0018611E">
              <w:rPr>
                <w:rStyle w:val="Hyperlink"/>
                <w:noProof/>
                <w:rtl/>
              </w:rPr>
              <w:fldChar w:fldCharType="end"/>
            </w:r>
          </w:hyperlink>
        </w:p>
        <w:p w14:paraId="48F9F94F" w14:textId="177BDD5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099" w:history="1">
            <w:r w:rsidRPr="0018611E">
              <w:rPr>
                <w:rStyle w:val="Hyperlink"/>
                <w:rFonts w:ascii="Times New Roman" w:hAnsi="Times New Roman" w:hint="eastAsia"/>
                <w:noProof/>
                <w:rtl/>
              </w:rPr>
              <w:t>قائمة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المحتويات</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Toc214589099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‌ز</w:t>
            </w:r>
            <w:r w:rsidRPr="0018611E">
              <w:rPr>
                <w:rStyle w:val="Hyperlink"/>
                <w:noProof/>
                <w:rtl/>
              </w:rPr>
              <w:fldChar w:fldCharType="end"/>
            </w:r>
          </w:hyperlink>
        </w:p>
        <w:p w14:paraId="38DE1F2C" w14:textId="0C2E964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0" w:history="1">
            <w:r w:rsidRPr="0018611E">
              <w:rPr>
                <w:rStyle w:val="Hyperlink"/>
                <w:rFonts w:ascii="Times New Roman" w:hAnsi="Times New Roman" w:hint="eastAsia"/>
                <w:noProof/>
                <w:rtl/>
              </w:rPr>
              <w:t>قائمة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الجداول</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rFonts w:hint="eastAsia"/>
                <w:noProof/>
                <w:webHidden/>
                <w:rtl/>
              </w:rPr>
              <w:t>‌ي</w:t>
            </w:r>
            <w:r w:rsidRPr="0018611E">
              <w:rPr>
                <w:rStyle w:val="Hyperlink"/>
                <w:noProof/>
                <w:rtl/>
              </w:rPr>
              <w:fldChar w:fldCharType="end"/>
            </w:r>
          </w:hyperlink>
        </w:p>
        <w:p w14:paraId="3C5E9BCC" w14:textId="6E54198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1" w:history="1">
            <w:r w:rsidRPr="0018611E">
              <w:rPr>
                <w:rStyle w:val="Hyperlink"/>
                <w:rFonts w:ascii="Times New Roman" w:hAnsi="Times New Roman" w:hint="eastAsia"/>
                <w:noProof/>
                <w:rtl/>
              </w:rPr>
              <w:t>الفصل</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الأول</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w:t>
            </w:r>
            <w:r w:rsidRPr="0018611E">
              <w:rPr>
                <w:rStyle w:val="Hyperlink"/>
                <w:noProof/>
                <w:rtl/>
              </w:rPr>
              <w:fldChar w:fldCharType="end"/>
            </w:r>
          </w:hyperlink>
        </w:p>
        <w:p w14:paraId="148BBF86" w14:textId="425053AB"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2" w:history="1">
            <w:r w:rsidRPr="0018611E">
              <w:rPr>
                <w:rStyle w:val="Hyperlink"/>
                <w:rFonts w:ascii="Times New Roman" w:hAnsi="Times New Roman" w:hint="eastAsia"/>
                <w:noProof/>
                <w:rtl/>
              </w:rPr>
              <w:t>مدخل</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w:t>
            </w:r>
            <w:r w:rsidRPr="0018611E">
              <w:rPr>
                <w:rStyle w:val="Hyperlink"/>
                <w:noProof/>
                <w:rtl/>
              </w:rPr>
              <w:fldChar w:fldCharType="end"/>
            </w:r>
          </w:hyperlink>
        </w:p>
        <w:p w14:paraId="503F260F" w14:textId="79A4ED1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3" w:history="1">
            <w:r w:rsidRPr="0018611E">
              <w:rPr>
                <w:rStyle w:val="Hyperlink"/>
                <w:rFonts w:ascii="Times New Roman" w:hAnsi="Times New Roman" w:hint="eastAsia"/>
                <w:noProof/>
                <w:rtl/>
              </w:rPr>
              <w:t>أولًا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المقدمة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w:t>
            </w:r>
            <w:r w:rsidRPr="0018611E">
              <w:rPr>
                <w:rStyle w:val="Hyperlink"/>
                <w:noProof/>
                <w:rtl/>
              </w:rPr>
              <w:fldChar w:fldCharType="end"/>
            </w:r>
          </w:hyperlink>
        </w:p>
        <w:p w14:paraId="21A3F800" w14:textId="01694373"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4" w:history="1">
            <w:r w:rsidRPr="0018611E">
              <w:rPr>
                <w:rStyle w:val="Hyperlink"/>
                <w:rFonts w:ascii="Times New Roman" w:hAnsi="Times New Roman" w:hint="eastAsia"/>
                <w:noProof/>
                <w:rtl/>
              </w:rPr>
              <w:t>ثانيًا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مشكلة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w:t>
            </w:r>
            <w:r w:rsidRPr="0018611E">
              <w:rPr>
                <w:rStyle w:val="Hyperlink"/>
                <w:noProof/>
                <w:rtl/>
              </w:rPr>
              <w:fldChar w:fldCharType="end"/>
            </w:r>
          </w:hyperlink>
        </w:p>
        <w:p w14:paraId="2A6DD6B7" w14:textId="37058C58"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5" w:history="1">
            <w:r w:rsidRPr="0018611E">
              <w:rPr>
                <w:rStyle w:val="Hyperlink"/>
                <w:rFonts w:ascii="Times New Roman" w:hAnsi="Times New Roman" w:hint="eastAsia"/>
                <w:noProof/>
                <w:rtl/>
              </w:rPr>
              <w:t>ثالثًا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أسئلة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w:t>
            </w:r>
            <w:r w:rsidRPr="0018611E">
              <w:rPr>
                <w:rStyle w:val="Hyperlink"/>
                <w:noProof/>
                <w:rtl/>
              </w:rPr>
              <w:fldChar w:fldCharType="end"/>
            </w:r>
          </w:hyperlink>
        </w:p>
        <w:p w14:paraId="52D30598" w14:textId="11EA39A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6" w:history="1">
            <w:r w:rsidRPr="0018611E">
              <w:rPr>
                <w:rStyle w:val="Hyperlink"/>
                <w:rFonts w:ascii="Times New Roman" w:eastAsia="Traditional Arabic" w:hAnsi="Times New Roman" w:hint="eastAsia"/>
                <w:noProof/>
                <w:rtl/>
              </w:rPr>
              <w:t>رابعًا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أهداف</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5</w:t>
            </w:r>
            <w:r w:rsidRPr="0018611E">
              <w:rPr>
                <w:rStyle w:val="Hyperlink"/>
                <w:noProof/>
                <w:rtl/>
              </w:rPr>
              <w:fldChar w:fldCharType="end"/>
            </w:r>
          </w:hyperlink>
        </w:p>
        <w:p w14:paraId="048A6D44" w14:textId="109BE6F3"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7" w:history="1">
            <w:r w:rsidRPr="0018611E">
              <w:rPr>
                <w:rStyle w:val="Hyperlink"/>
                <w:rFonts w:ascii="Times New Roman" w:hAnsi="Times New Roman" w:hint="eastAsia"/>
                <w:noProof/>
                <w:rtl/>
              </w:rPr>
              <w:t>خامسًا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أهمية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5</w:t>
            </w:r>
            <w:r w:rsidRPr="0018611E">
              <w:rPr>
                <w:rStyle w:val="Hyperlink"/>
                <w:noProof/>
                <w:rtl/>
              </w:rPr>
              <w:fldChar w:fldCharType="end"/>
            </w:r>
          </w:hyperlink>
        </w:p>
        <w:p w14:paraId="4D8E8366" w14:textId="0698795B"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8" w:history="1">
            <w:r w:rsidRPr="0018611E">
              <w:rPr>
                <w:rStyle w:val="Hyperlink"/>
                <w:rFonts w:ascii="Times New Roman" w:hAnsi="Times New Roman" w:hint="eastAsia"/>
                <w:noProof/>
                <w:rtl/>
              </w:rPr>
              <w:t>سادسًا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حدود</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6</w:t>
            </w:r>
            <w:r w:rsidRPr="0018611E">
              <w:rPr>
                <w:rStyle w:val="Hyperlink"/>
                <w:noProof/>
                <w:rtl/>
              </w:rPr>
              <w:fldChar w:fldCharType="end"/>
            </w:r>
          </w:hyperlink>
        </w:p>
        <w:p w14:paraId="6F53B4A5" w14:textId="5FF335E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09" w:history="1">
            <w:r w:rsidRPr="0018611E">
              <w:rPr>
                <w:rStyle w:val="Hyperlink"/>
                <w:rFonts w:ascii="Times New Roman" w:hAnsi="Times New Roman" w:hint="eastAsia"/>
                <w:noProof/>
                <w:rtl/>
              </w:rPr>
              <w:t>سابعًا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مصطلحات</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Toc214589109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7</w:t>
            </w:r>
            <w:r w:rsidRPr="0018611E">
              <w:rPr>
                <w:rStyle w:val="Hyperlink"/>
                <w:noProof/>
                <w:rtl/>
              </w:rPr>
              <w:fldChar w:fldCharType="end"/>
            </w:r>
          </w:hyperlink>
        </w:p>
        <w:p w14:paraId="794620EA" w14:textId="1B694F0C"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0" w:history="1">
            <w:r w:rsidRPr="0018611E">
              <w:rPr>
                <w:rStyle w:val="Hyperlink"/>
                <w:rFonts w:ascii="Times New Roman" w:hAnsi="Times New Roman" w:hint="eastAsia"/>
                <w:noProof/>
                <w:rtl/>
              </w:rPr>
              <w:t>الفصل</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الثاني</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10</w:t>
            </w:r>
            <w:r w:rsidRPr="0018611E">
              <w:rPr>
                <w:rStyle w:val="Hyperlink"/>
                <w:noProof/>
                <w:rtl/>
              </w:rPr>
              <w:fldChar w:fldCharType="end"/>
            </w:r>
          </w:hyperlink>
        </w:p>
        <w:p w14:paraId="12699E55" w14:textId="4F88E82B"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1" w:history="1">
            <w:r w:rsidRPr="0018611E">
              <w:rPr>
                <w:rStyle w:val="Hyperlink"/>
                <w:rFonts w:ascii="Times New Roman" w:hAnsi="Times New Roman" w:hint="eastAsia"/>
                <w:noProof/>
                <w:rtl/>
              </w:rPr>
              <w:t>الإطار</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النظري</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10</w:t>
            </w:r>
            <w:r w:rsidRPr="0018611E">
              <w:rPr>
                <w:rStyle w:val="Hyperlink"/>
                <w:noProof/>
                <w:rtl/>
              </w:rPr>
              <w:fldChar w:fldCharType="end"/>
            </w:r>
          </w:hyperlink>
        </w:p>
        <w:p w14:paraId="78EBD6F3" w14:textId="6C53A42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2"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الأول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10</w:t>
            </w:r>
            <w:r w:rsidRPr="0018611E">
              <w:rPr>
                <w:rStyle w:val="Hyperlink"/>
                <w:noProof/>
                <w:rtl/>
              </w:rPr>
              <w:fldChar w:fldCharType="end"/>
            </w:r>
          </w:hyperlink>
        </w:p>
        <w:p w14:paraId="0AA231B3" w14:textId="04A17241"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3" w:history="1">
            <w:r w:rsidRPr="0018611E">
              <w:rPr>
                <w:rStyle w:val="Hyperlink"/>
                <w:rFonts w:ascii="Times New Roman" w:eastAsia="Traditional Arabic" w:hAnsi="Times New Roman" w:hint="eastAsia"/>
                <w:noProof/>
                <w:rtl/>
              </w:rPr>
              <w:t>تعريف</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10</w:t>
            </w:r>
            <w:r w:rsidRPr="0018611E">
              <w:rPr>
                <w:rStyle w:val="Hyperlink"/>
                <w:noProof/>
                <w:rtl/>
              </w:rPr>
              <w:fldChar w:fldCharType="end"/>
            </w:r>
          </w:hyperlink>
        </w:p>
        <w:p w14:paraId="0B59589A" w14:textId="2B5F56B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4" w:history="1">
            <w:r w:rsidRPr="0018611E">
              <w:rPr>
                <w:rStyle w:val="Hyperlink"/>
                <w:rFonts w:ascii="Times New Roman" w:eastAsia="Traditional Arabic" w:hAnsi="Times New Roman" w:hint="eastAsia"/>
                <w:noProof/>
                <w:rtl/>
              </w:rPr>
              <w:t>المؤشرات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تدل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على</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وجود</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مشكلة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في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11</w:t>
            </w:r>
            <w:r w:rsidRPr="0018611E">
              <w:rPr>
                <w:rStyle w:val="Hyperlink"/>
                <w:noProof/>
                <w:rtl/>
              </w:rPr>
              <w:fldChar w:fldCharType="end"/>
            </w:r>
          </w:hyperlink>
        </w:p>
        <w:p w14:paraId="7DA8C4BD" w14:textId="7EE11774"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5" w:history="1">
            <w:r w:rsidRPr="0018611E">
              <w:rPr>
                <w:rStyle w:val="Hyperlink"/>
                <w:rFonts w:ascii="Times New Roman" w:eastAsia="Traditional Arabic" w:hAnsi="Times New Roman" w:hint="eastAsia"/>
                <w:noProof/>
                <w:rtl/>
              </w:rPr>
              <w:t>تصنيفات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11</w:t>
            </w:r>
            <w:r w:rsidRPr="0018611E">
              <w:rPr>
                <w:rStyle w:val="Hyperlink"/>
                <w:noProof/>
                <w:rtl/>
              </w:rPr>
              <w:fldChar w:fldCharType="end"/>
            </w:r>
          </w:hyperlink>
        </w:p>
        <w:p w14:paraId="4E907AB9" w14:textId="6AB0E9F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6" w:history="1">
            <w:r w:rsidRPr="0018611E">
              <w:rPr>
                <w:rStyle w:val="Hyperlink"/>
                <w:rFonts w:ascii="Times New Roman" w:eastAsia="Traditional Arabic" w:hAnsi="Times New Roman" w:hint="eastAsia"/>
                <w:noProof/>
                <w:rtl/>
              </w:rPr>
              <w:t>خصائص</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14</w:t>
            </w:r>
            <w:r w:rsidRPr="0018611E">
              <w:rPr>
                <w:rStyle w:val="Hyperlink"/>
                <w:noProof/>
                <w:rtl/>
              </w:rPr>
              <w:fldChar w:fldCharType="end"/>
            </w:r>
          </w:hyperlink>
        </w:p>
        <w:p w14:paraId="17C0F2FC" w14:textId="10DC013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7" w:history="1">
            <w:r w:rsidRPr="0018611E">
              <w:rPr>
                <w:rStyle w:val="Hyperlink"/>
                <w:rFonts w:ascii="Times New Roman" w:eastAsia="Traditional Arabic" w:hAnsi="Times New Roman" w:hint="eastAsia"/>
                <w:noProof/>
                <w:rtl/>
              </w:rPr>
              <w:t>أسباب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17</w:t>
            </w:r>
            <w:r w:rsidRPr="0018611E">
              <w:rPr>
                <w:rStyle w:val="Hyperlink"/>
                <w:noProof/>
                <w:rtl/>
              </w:rPr>
              <w:fldChar w:fldCharType="end"/>
            </w:r>
          </w:hyperlink>
        </w:p>
        <w:p w14:paraId="603676FA" w14:textId="172D91C3"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8" w:history="1">
            <w:r w:rsidRPr="0018611E">
              <w:rPr>
                <w:rStyle w:val="Hyperlink"/>
                <w:rFonts w:ascii="Times New Roman" w:eastAsia="Traditional Arabic" w:hAnsi="Times New Roman" w:hint="eastAsia"/>
                <w:noProof/>
                <w:rtl/>
              </w:rPr>
              <w:t>طرق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التواصل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18</w:t>
            </w:r>
            <w:r w:rsidRPr="0018611E">
              <w:rPr>
                <w:rStyle w:val="Hyperlink"/>
                <w:noProof/>
                <w:rtl/>
              </w:rPr>
              <w:fldChar w:fldCharType="end"/>
            </w:r>
          </w:hyperlink>
        </w:p>
        <w:p w14:paraId="247F2EF6" w14:textId="3A26937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19"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الثاني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معلمو</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Toc214589119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20</w:t>
            </w:r>
            <w:r w:rsidRPr="0018611E">
              <w:rPr>
                <w:rStyle w:val="Hyperlink"/>
                <w:noProof/>
                <w:rtl/>
              </w:rPr>
              <w:fldChar w:fldCharType="end"/>
            </w:r>
          </w:hyperlink>
        </w:p>
        <w:p w14:paraId="3E395A8D" w14:textId="541655AA"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0" w:history="1">
            <w:r w:rsidRPr="0018611E">
              <w:rPr>
                <w:rStyle w:val="Hyperlink"/>
                <w:rFonts w:ascii="Times New Roman" w:eastAsia="Traditional Arabic" w:hAnsi="Times New Roman" w:hint="eastAsia"/>
                <w:noProof/>
                <w:rtl/>
              </w:rPr>
              <w:t>تعريف</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20</w:t>
            </w:r>
            <w:r w:rsidRPr="0018611E">
              <w:rPr>
                <w:rStyle w:val="Hyperlink"/>
                <w:noProof/>
                <w:rtl/>
              </w:rPr>
              <w:fldChar w:fldCharType="end"/>
            </w:r>
          </w:hyperlink>
        </w:p>
        <w:p w14:paraId="39539C21" w14:textId="18F2FD7E"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1" w:history="1">
            <w:r w:rsidRPr="0018611E">
              <w:rPr>
                <w:rStyle w:val="Hyperlink"/>
                <w:rFonts w:ascii="Times New Roman" w:eastAsia="Traditional Arabic" w:hAnsi="Times New Roman" w:hint="eastAsia"/>
                <w:noProof/>
                <w:rtl/>
              </w:rPr>
              <w:t>أهمية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20</w:t>
            </w:r>
            <w:r w:rsidRPr="0018611E">
              <w:rPr>
                <w:rStyle w:val="Hyperlink"/>
                <w:noProof/>
                <w:rtl/>
              </w:rPr>
              <w:fldChar w:fldCharType="end"/>
            </w:r>
          </w:hyperlink>
        </w:p>
        <w:p w14:paraId="57996DB6" w14:textId="67D7058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2" w:history="1">
            <w:r w:rsidRPr="0018611E">
              <w:rPr>
                <w:rStyle w:val="Hyperlink"/>
                <w:rFonts w:ascii="Times New Roman" w:eastAsia="Traditional Arabic" w:hAnsi="Times New Roman" w:hint="eastAsia"/>
                <w:noProof/>
                <w:rtl/>
              </w:rPr>
              <w:t>إعداد</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21</w:t>
            </w:r>
            <w:r w:rsidRPr="0018611E">
              <w:rPr>
                <w:rStyle w:val="Hyperlink"/>
                <w:noProof/>
                <w:rtl/>
              </w:rPr>
              <w:fldChar w:fldCharType="end"/>
            </w:r>
          </w:hyperlink>
        </w:p>
        <w:p w14:paraId="3412C326" w14:textId="6FB4F3BC"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3" w:history="1">
            <w:r w:rsidRPr="0018611E">
              <w:rPr>
                <w:rStyle w:val="Hyperlink"/>
                <w:rFonts w:ascii="Times New Roman" w:eastAsia="Traditional Arabic" w:hAnsi="Times New Roman" w:hint="eastAsia"/>
                <w:noProof/>
                <w:rtl/>
              </w:rPr>
              <w:t>جوانب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إعداد</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وتأهيل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21</w:t>
            </w:r>
            <w:r w:rsidRPr="0018611E">
              <w:rPr>
                <w:rStyle w:val="Hyperlink"/>
                <w:noProof/>
                <w:rtl/>
              </w:rPr>
              <w:fldChar w:fldCharType="end"/>
            </w:r>
          </w:hyperlink>
        </w:p>
        <w:p w14:paraId="4ED54F16" w14:textId="2AD27864"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4"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الثالث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22</w:t>
            </w:r>
            <w:r w:rsidRPr="0018611E">
              <w:rPr>
                <w:rStyle w:val="Hyperlink"/>
                <w:noProof/>
                <w:rtl/>
              </w:rPr>
              <w:fldChar w:fldCharType="end"/>
            </w:r>
          </w:hyperlink>
        </w:p>
        <w:p w14:paraId="6847E75D" w14:textId="1FBDD9F1"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5" w:history="1">
            <w:r w:rsidRPr="0018611E">
              <w:rPr>
                <w:rStyle w:val="Hyperlink"/>
                <w:rFonts w:ascii="Times New Roman" w:eastAsia="Traditional Arabic" w:hAnsi="Times New Roman" w:hint="eastAsia"/>
                <w:noProof/>
                <w:rtl/>
              </w:rPr>
              <w:t>مفهوم</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22</w:t>
            </w:r>
            <w:r w:rsidRPr="0018611E">
              <w:rPr>
                <w:rStyle w:val="Hyperlink"/>
                <w:noProof/>
                <w:rtl/>
              </w:rPr>
              <w:fldChar w:fldCharType="end"/>
            </w:r>
          </w:hyperlink>
        </w:p>
        <w:p w14:paraId="2983DBF7" w14:textId="3A19696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6" w:history="1">
            <w:r w:rsidRPr="0018611E">
              <w:rPr>
                <w:rStyle w:val="Hyperlink"/>
                <w:rFonts w:ascii="Times New Roman" w:eastAsia="Traditional Arabic" w:hAnsi="Times New Roman" w:hint="eastAsia"/>
                <w:noProof/>
                <w:rtl/>
              </w:rPr>
              <w:t>أنواع</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22</w:t>
            </w:r>
            <w:r w:rsidRPr="0018611E">
              <w:rPr>
                <w:rStyle w:val="Hyperlink"/>
                <w:noProof/>
                <w:rtl/>
              </w:rPr>
              <w:fldChar w:fldCharType="end"/>
            </w:r>
          </w:hyperlink>
        </w:p>
        <w:p w14:paraId="429A4BE7" w14:textId="01B1384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7" w:history="1">
            <w:r w:rsidRPr="0018611E">
              <w:rPr>
                <w:rStyle w:val="Hyperlink"/>
                <w:rFonts w:ascii="Times New Roman" w:eastAsia="Traditional Arabic" w:hAnsi="Times New Roman" w:hint="eastAsia"/>
                <w:noProof/>
                <w:rtl/>
              </w:rPr>
              <w:t>أهمية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23</w:t>
            </w:r>
            <w:r w:rsidRPr="0018611E">
              <w:rPr>
                <w:rStyle w:val="Hyperlink"/>
                <w:noProof/>
                <w:rtl/>
              </w:rPr>
              <w:fldChar w:fldCharType="end"/>
            </w:r>
          </w:hyperlink>
        </w:p>
        <w:p w14:paraId="345EA719" w14:textId="6721FB30"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8" w:history="1">
            <w:r w:rsidRPr="0018611E">
              <w:rPr>
                <w:rStyle w:val="Hyperlink"/>
                <w:rFonts w:ascii="Times New Roman" w:eastAsia="Traditional Arabic" w:hAnsi="Times New Roman" w:hint="eastAsia"/>
                <w:noProof/>
                <w:rtl/>
              </w:rPr>
              <w:t>خصائص</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23</w:t>
            </w:r>
            <w:r w:rsidRPr="0018611E">
              <w:rPr>
                <w:rStyle w:val="Hyperlink"/>
                <w:noProof/>
                <w:rtl/>
              </w:rPr>
              <w:fldChar w:fldCharType="end"/>
            </w:r>
          </w:hyperlink>
        </w:p>
        <w:p w14:paraId="2E3D3D2E" w14:textId="44A715C8"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29" w:history="1">
            <w:r w:rsidRPr="0018611E">
              <w:rPr>
                <w:rStyle w:val="Hyperlink"/>
                <w:rFonts w:ascii="Times New Roman" w:eastAsia="Traditional Arabic" w:hAnsi="Times New Roman" w:hint="eastAsia"/>
                <w:noProof/>
                <w:rtl/>
              </w:rPr>
              <w:t>مبررات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تطبيق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Toc214589129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24</w:t>
            </w:r>
            <w:r w:rsidRPr="0018611E">
              <w:rPr>
                <w:rStyle w:val="Hyperlink"/>
                <w:noProof/>
                <w:rtl/>
              </w:rPr>
              <w:fldChar w:fldCharType="end"/>
            </w:r>
          </w:hyperlink>
        </w:p>
        <w:p w14:paraId="7E60D20B" w14:textId="4392E96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0" w:history="1">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يجب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تتوفر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في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معلم</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التربية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الخاصة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25</w:t>
            </w:r>
            <w:r w:rsidRPr="0018611E">
              <w:rPr>
                <w:rStyle w:val="Hyperlink"/>
                <w:noProof/>
                <w:rtl/>
              </w:rPr>
              <w:fldChar w:fldCharType="end"/>
            </w:r>
          </w:hyperlink>
        </w:p>
        <w:p w14:paraId="6366E302" w14:textId="7FF369C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1" w:history="1">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الصادرة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عن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هيئة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تقويم</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التعليم</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والتدريب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لمعلمي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العوق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26</w:t>
            </w:r>
            <w:r w:rsidRPr="0018611E">
              <w:rPr>
                <w:rStyle w:val="Hyperlink"/>
                <w:noProof/>
                <w:rtl/>
              </w:rPr>
              <w:fldChar w:fldCharType="end"/>
            </w:r>
          </w:hyperlink>
        </w:p>
        <w:p w14:paraId="7D1FBD08" w14:textId="5699539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2" w:history="1">
            <w:r w:rsidRPr="0018611E">
              <w:rPr>
                <w:rStyle w:val="Hyperlink"/>
                <w:rFonts w:ascii="Times New Roman" w:eastAsia="Traditional Arabic" w:hAnsi="Times New Roman" w:hint="eastAsia"/>
                <w:noProof/>
                <w:rtl/>
              </w:rPr>
              <w:t>الفصل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الثالث</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30</w:t>
            </w:r>
            <w:r w:rsidRPr="0018611E">
              <w:rPr>
                <w:rStyle w:val="Hyperlink"/>
                <w:noProof/>
                <w:rtl/>
              </w:rPr>
              <w:fldChar w:fldCharType="end"/>
            </w:r>
          </w:hyperlink>
        </w:p>
        <w:p w14:paraId="45A3DF08" w14:textId="595CD4FF"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3" w:history="1">
            <w:r w:rsidRPr="0018611E">
              <w:rPr>
                <w:rStyle w:val="Hyperlink"/>
                <w:rFonts w:ascii="Times New Roman" w:eastAsia="Traditional Arabic" w:hAnsi="Times New Roman" w:hint="eastAsia"/>
                <w:noProof/>
                <w:rtl/>
              </w:rPr>
              <w:t>الدراسات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السابقة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30</w:t>
            </w:r>
            <w:r w:rsidRPr="0018611E">
              <w:rPr>
                <w:rStyle w:val="Hyperlink"/>
                <w:noProof/>
                <w:rtl/>
              </w:rPr>
              <w:fldChar w:fldCharType="end"/>
            </w:r>
          </w:hyperlink>
        </w:p>
        <w:p w14:paraId="3AB00AF3" w14:textId="739CCE02"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4"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الأول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تناولت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أهمية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معرفة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تصورات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المعلمين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للمعايير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في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تدريس</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الطلبة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ومستوى</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تطبيقها</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30</w:t>
            </w:r>
            <w:r w:rsidRPr="0018611E">
              <w:rPr>
                <w:rStyle w:val="Hyperlink"/>
                <w:noProof/>
                <w:rtl/>
              </w:rPr>
              <w:fldChar w:fldCharType="end"/>
            </w:r>
          </w:hyperlink>
        </w:p>
        <w:p w14:paraId="0EA0EC57" w14:textId="25472D3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5"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الثاني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تناولت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مستوى</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تطبيق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في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تدريس</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الطلبة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ذوو</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والفروق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معا</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35</w:t>
            </w:r>
            <w:r w:rsidRPr="0018611E">
              <w:rPr>
                <w:rStyle w:val="Hyperlink"/>
                <w:noProof/>
                <w:rtl/>
              </w:rPr>
              <w:fldChar w:fldCharType="end"/>
            </w:r>
          </w:hyperlink>
        </w:p>
        <w:p w14:paraId="4E9773D6" w14:textId="6F2B783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6" w:history="1">
            <w:r w:rsidRPr="0018611E">
              <w:rPr>
                <w:rStyle w:val="Hyperlink"/>
                <w:rFonts w:ascii="Times New Roman" w:eastAsia="Traditional Arabic" w:hAnsi="Times New Roman" w:hint="eastAsia"/>
                <w:noProof/>
                <w:rtl/>
              </w:rPr>
              <w:t>المحور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الثالث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تناولت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أهمية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التحديات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ومتطلبات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التطوير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لتطبيق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المعايير</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المهنية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في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تدريس</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الطلبة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ذوي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الإعاقة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السمعية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38</w:t>
            </w:r>
            <w:r w:rsidRPr="0018611E">
              <w:rPr>
                <w:rStyle w:val="Hyperlink"/>
                <w:noProof/>
                <w:rtl/>
              </w:rPr>
              <w:fldChar w:fldCharType="end"/>
            </w:r>
          </w:hyperlink>
        </w:p>
        <w:p w14:paraId="2343B55B" w14:textId="202F1BE3"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7" w:history="1">
            <w:r w:rsidRPr="0018611E">
              <w:rPr>
                <w:rStyle w:val="Hyperlink"/>
                <w:rFonts w:ascii="Times New Roman" w:eastAsia="Traditional Arabic" w:hAnsi="Times New Roman" w:hint="eastAsia"/>
                <w:noProof/>
                <w:rtl/>
              </w:rPr>
              <w:t>التعقيب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على</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السابقة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39</w:t>
            </w:r>
            <w:r w:rsidRPr="0018611E">
              <w:rPr>
                <w:rStyle w:val="Hyperlink"/>
                <w:noProof/>
                <w:rtl/>
              </w:rPr>
              <w:fldChar w:fldCharType="end"/>
            </w:r>
          </w:hyperlink>
        </w:p>
        <w:p w14:paraId="77912B03" w14:textId="1E6EF87F"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8" w:history="1">
            <w:r w:rsidRPr="0018611E">
              <w:rPr>
                <w:rStyle w:val="Hyperlink"/>
                <w:rFonts w:ascii="Times New Roman" w:eastAsia="Traditional Arabic" w:hAnsi="Times New Roman" w:hint="eastAsia"/>
                <w:noProof/>
                <w:rtl/>
              </w:rPr>
              <w:t>أولًا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حيث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الأهداف</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39</w:t>
            </w:r>
            <w:r w:rsidRPr="0018611E">
              <w:rPr>
                <w:rStyle w:val="Hyperlink"/>
                <w:noProof/>
                <w:rtl/>
              </w:rPr>
              <w:fldChar w:fldCharType="end"/>
            </w:r>
          </w:hyperlink>
        </w:p>
        <w:p w14:paraId="172C12D2" w14:textId="08691FE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39" w:history="1">
            <w:r w:rsidRPr="0018611E">
              <w:rPr>
                <w:rStyle w:val="Hyperlink"/>
                <w:rFonts w:ascii="Times New Roman" w:eastAsia="Traditional Arabic" w:hAnsi="Times New Roman" w:hint="eastAsia"/>
                <w:noProof/>
                <w:rtl/>
              </w:rPr>
              <w:t>ثانيًا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حيث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المنهج</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والعينة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والأدوات</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Toc214589139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40</w:t>
            </w:r>
            <w:r w:rsidRPr="0018611E">
              <w:rPr>
                <w:rStyle w:val="Hyperlink"/>
                <w:noProof/>
                <w:rtl/>
              </w:rPr>
              <w:fldChar w:fldCharType="end"/>
            </w:r>
          </w:hyperlink>
        </w:p>
        <w:p w14:paraId="10DAB82A" w14:textId="507B178C"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0" w:history="1">
            <w:r w:rsidRPr="0018611E">
              <w:rPr>
                <w:rStyle w:val="Hyperlink"/>
                <w:rFonts w:ascii="Times New Roman" w:eastAsia="Traditional Arabic" w:hAnsi="Times New Roman" w:hint="eastAsia"/>
                <w:noProof/>
                <w:rtl/>
              </w:rPr>
              <w:t>ثالثًا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حيث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العينة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40</w:t>
            </w:r>
            <w:r w:rsidRPr="0018611E">
              <w:rPr>
                <w:rStyle w:val="Hyperlink"/>
                <w:noProof/>
                <w:rtl/>
              </w:rPr>
              <w:fldChar w:fldCharType="end"/>
            </w:r>
          </w:hyperlink>
        </w:p>
        <w:p w14:paraId="31D7EDBD" w14:textId="35D4745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1" w:history="1">
            <w:r w:rsidRPr="0018611E">
              <w:rPr>
                <w:rStyle w:val="Hyperlink"/>
                <w:rFonts w:ascii="Times New Roman" w:eastAsia="Traditional Arabic" w:hAnsi="Times New Roman" w:hint="eastAsia"/>
                <w:noProof/>
                <w:rtl/>
              </w:rPr>
              <w:t>رابعاً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حيث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الأدوات</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40</w:t>
            </w:r>
            <w:r w:rsidRPr="0018611E">
              <w:rPr>
                <w:rStyle w:val="Hyperlink"/>
                <w:noProof/>
                <w:rtl/>
              </w:rPr>
              <w:fldChar w:fldCharType="end"/>
            </w:r>
          </w:hyperlink>
        </w:p>
        <w:p w14:paraId="43C83444" w14:textId="700A275E"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2" w:history="1">
            <w:r w:rsidRPr="0018611E">
              <w:rPr>
                <w:rStyle w:val="Hyperlink"/>
                <w:rFonts w:ascii="Times New Roman" w:eastAsia="Traditional Arabic" w:hAnsi="Times New Roman" w:hint="eastAsia"/>
                <w:noProof/>
                <w:rtl/>
              </w:rPr>
              <w:t>خامساً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حيث</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النتائج</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41</w:t>
            </w:r>
            <w:r w:rsidRPr="0018611E">
              <w:rPr>
                <w:rStyle w:val="Hyperlink"/>
                <w:noProof/>
                <w:rtl/>
              </w:rPr>
              <w:fldChar w:fldCharType="end"/>
            </w:r>
          </w:hyperlink>
        </w:p>
        <w:p w14:paraId="7289EEEA" w14:textId="04A35D5E"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3" w:history="1">
            <w:r w:rsidRPr="0018611E">
              <w:rPr>
                <w:rStyle w:val="Hyperlink"/>
                <w:rFonts w:ascii="Times New Roman" w:eastAsia="Traditional Arabic" w:hAnsi="Times New Roman" w:hint="eastAsia"/>
                <w:noProof/>
                <w:rtl/>
              </w:rPr>
              <w:t>أوجه</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الاستفادة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الدراسات</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44</w:t>
            </w:r>
            <w:r w:rsidRPr="0018611E">
              <w:rPr>
                <w:rStyle w:val="Hyperlink"/>
                <w:noProof/>
                <w:rtl/>
              </w:rPr>
              <w:fldChar w:fldCharType="end"/>
            </w:r>
          </w:hyperlink>
        </w:p>
        <w:p w14:paraId="309F7B86" w14:textId="0E894DFC"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4" w:history="1">
            <w:r w:rsidRPr="0018611E">
              <w:rPr>
                <w:rStyle w:val="Hyperlink"/>
                <w:rFonts w:ascii="Times New Roman" w:eastAsia="Traditional Arabic" w:hAnsi="Times New Roman" w:hint="eastAsia"/>
                <w:noProof/>
                <w:rtl/>
              </w:rPr>
              <w:t>أوجه</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الاتفاق</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والاختلاف</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بين</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الحالية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والدراسات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السابقة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44</w:t>
            </w:r>
            <w:r w:rsidRPr="0018611E">
              <w:rPr>
                <w:rStyle w:val="Hyperlink"/>
                <w:noProof/>
                <w:rtl/>
              </w:rPr>
              <w:fldChar w:fldCharType="end"/>
            </w:r>
          </w:hyperlink>
        </w:p>
        <w:p w14:paraId="71528889" w14:textId="352382CF"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5" w:history="1">
            <w:r w:rsidRPr="0018611E">
              <w:rPr>
                <w:rStyle w:val="Hyperlink"/>
                <w:rFonts w:ascii="Times New Roman" w:eastAsia="Traditional Arabic" w:hAnsi="Times New Roman" w:hint="eastAsia"/>
                <w:noProof/>
                <w:rtl/>
              </w:rPr>
              <w:t>الفصل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الرابع</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46</w:t>
            </w:r>
            <w:r w:rsidRPr="0018611E">
              <w:rPr>
                <w:rStyle w:val="Hyperlink"/>
                <w:noProof/>
                <w:rtl/>
              </w:rPr>
              <w:fldChar w:fldCharType="end"/>
            </w:r>
          </w:hyperlink>
        </w:p>
        <w:p w14:paraId="064CED34" w14:textId="69CB539F"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6" w:history="1">
            <w:r w:rsidRPr="0018611E">
              <w:rPr>
                <w:rStyle w:val="Hyperlink"/>
                <w:rFonts w:ascii="Times New Roman" w:eastAsia="Traditional Arabic" w:hAnsi="Times New Roman" w:hint="eastAsia"/>
                <w:noProof/>
                <w:rtl/>
              </w:rPr>
              <w:t>منهجية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وإجراءاتها</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46</w:t>
            </w:r>
            <w:r w:rsidRPr="0018611E">
              <w:rPr>
                <w:rStyle w:val="Hyperlink"/>
                <w:noProof/>
                <w:rtl/>
              </w:rPr>
              <w:fldChar w:fldCharType="end"/>
            </w:r>
          </w:hyperlink>
        </w:p>
        <w:p w14:paraId="50349A10" w14:textId="091D43EA"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7" w:history="1">
            <w:r w:rsidRPr="0018611E">
              <w:rPr>
                <w:rStyle w:val="Hyperlink"/>
                <w:rFonts w:ascii="Times New Roman" w:eastAsia="Traditional Arabic" w:hAnsi="Times New Roman" w:hint="eastAsia"/>
                <w:noProof/>
                <w:rtl/>
              </w:rPr>
              <w:t>أولاً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منهجية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46</w:t>
            </w:r>
            <w:r w:rsidRPr="0018611E">
              <w:rPr>
                <w:rStyle w:val="Hyperlink"/>
                <w:noProof/>
                <w:rtl/>
              </w:rPr>
              <w:fldChar w:fldCharType="end"/>
            </w:r>
          </w:hyperlink>
        </w:p>
        <w:p w14:paraId="0D073E2B" w14:textId="52838FE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8" w:history="1">
            <w:r w:rsidRPr="0018611E">
              <w:rPr>
                <w:rStyle w:val="Hyperlink"/>
                <w:rFonts w:ascii="Times New Roman" w:eastAsia="Traditional Arabic" w:hAnsi="Times New Roman" w:hint="eastAsia"/>
                <w:noProof/>
                <w:rtl/>
              </w:rPr>
              <w:t>ثانياً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مجتمع</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47</w:t>
            </w:r>
            <w:r w:rsidRPr="0018611E">
              <w:rPr>
                <w:rStyle w:val="Hyperlink"/>
                <w:noProof/>
                <w:rtl/>
              </w:rPr>
              <w:fldChar w:fldCharType="end"/>
            </w:r>
          </w:hyperlink>
        </w:p>
        <w:p w14:paraId="69E8AFBD" w14:textId="1D13BE26"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49" w:history="1">
            <w:r w:rsidRPr="0018611E">
              <w:rPr>
                <w:rStyle w:val="Hyperlink"/>
                <w:rFonts w:ascii="Times New Roman" w:eastAsia="Traditional Arabic" w:hAnsi="Times New Roman" w:hint="eastAsia"/>
                <w:noProof/>
                <w:rtl/>
              </w:rPr>
              <w:t>ثالثاً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عينة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Toc214589149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47</w:t>
            </w:r>
            <w:r w:rsidRPr="0018611E">
              <w:rPr>
                <w:rStyle w:val="Hyperlink"/>
                <w:noProof/>
                <w:rtl/>
              </w:rPr>
              <w:fldChar w:fldCharType="end"/>
            </w:r>
          </w:hyperlink>
        </w:p>
        <w:p w14:paraId="1EAAE7BD" w14:textId="586D3997"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0" w:history="1">
            <w:r w:rsidRPr="0018611E">
              <w:rPr>
                <w:rStyle w:val="Hyperlink"/>
                <w:rFonts w:ascii="Times New Roman" w:eastAsia="Traditional Arabic" w:hAnsi="Times New Roman" w:hint="eastAsia"/>
                <w:noProof/>
                <w:rtl/>
              </w:rPr>
              <w:t>رابعاً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أداة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50</w:t>
            </w:r>
            <w:r w:rsidRPr="0018611E">
              <w:rPr>
                <w:rStyle w:val="Hyperlink"/>
                <w:noProof/>
                <w:rtl/>
              </w:rPr>
              <w:fldChar w:fldCharType="end"/>
            </w:r>
          </w:hyperlink>
        </w:p>
        <w:p w14:paraId="1D88FDBA" w14:textId="552E181E"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1" w:history="1">
            <w:r w:rsidRPr="0018611E">
              <w:rPr>
                <w:rStyle w:val="Hyperlink"/>
                <w:rFonts w:ascii="Times New Roman" w:eastAsia="Traditional Arabic" w:hAnsi="Times New Roman" w:hint="eastAsia"/>
                <w:noProof/>
                <w:rtl/>
              </w:rPr>
              <w:t>خامساً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إجراءات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58</w:t>
            </w:r>
            <w:r w:rsidRPr="0018611E">
              <w:rPr>
                <w:rStyle w:val="Hyperlink"/>
                <w:noProof/>
                <w:rtl/>
              </w:rPr>
              <w:fldChar w:fldCharType="end"/>
            </w:r>
          </w:hyperlink>
        </w:p>
        <w:p w14:paraId="2B7A87A9" w14:textId="54AE317C"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2" w:history="1">
            <w:r w:rsidRPr="0018611E">
              <w:rPr>
                <w:rStyle w:val="Hyperlink"/>
                <w:rFonts w:ascii="Times New Roman" w:eastAsia="Traditional Arabic" w:hAnsi="Times New Roman" w:hint="eastAsia"/>
                <w:noProof/>
                <w:rtl/>
              </w:rPr>
              <w:t>سادساً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أساليب</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تحليل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البيانات</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59</w:t>
            </w:r>
            <w:r w:rsidRPr="0018611E">
              <w:rPr>
                <w:rStyle w:val="Hyperlink"/>
                <w:noProof/>
                <w:rtl/>
              </w:rPr>
              <w:fldChar w:fldCharType="end"/>
            </w:r>
          </w:hyperlink>
        </w:p>
        <w:p w14:paraId="16B335FD" w14:textId="49771BC1"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3" w:history="1">
            <w:r w:rsidRPr="0018611E">
              <w:rPr>
                <w:rStyle w:val="Hyperlink"/>
                <w:rFonts w:ascii="Times New Roman" w:eastAsia="Traditional Arabic" w:hAnsi="Times New Roman" w:hint="eastAsia"/>
                <w:noProof/>
                <w:rtl/>
              </w:rPr>
              <w:t>الفصل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الخامس</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61</w:t>
            </w:r>
            <w:r w:rsidRPr="0018611E">
              <w:rPr>
                <w:rStyle w:val="Hyperlink"/>
                <w:noProof/>
                <w:rtl/>
              </w:rPr>
              <w:fldChar w:fldCharType="end"/>
            </w:r>
          </w:hyperlink>
        </w:p>
        <w:p w14:paraId="742AEB58" w14:textId="6CD5FFEB"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4" w:history="1">
            <w:r w:rsidRPr="0018611E">
              <w:rPr>
                <w:rStyle w:val="Hyperlink"/>
                <w:rFonts w:ascii="Times New Roman" w:eastAsia="Traditional Arabic" w:hAnsi="Times New Roman" w:hint="eastAsia"/>
                <w:noProof/>
                <w:rtl/>
              </w:rPr>
              <w:t>نتائج</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ومناقشتها</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61</w:t>
            </w:r>
            <w:r w:rsidRPr="0018611E">
              <w:rPr>
                <w:rStyle w:val="Hyperlink"/>
                <w:noProof/>
                <w:rtl/>
              </w:rPr>
              <w:fldChar w:fldCharType="end"/>
            </w:r>
          </w:hyperlink>
        </w:p>
        <w:p w14:paraId="2D939744" w14:textId="51D4BC4B"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5" w:history="1">
            <w:r w:rsidRPr="0018611E">
              <w:rPr>
                <w:rStyle w:val="Hyperlink"/>
                <w:rFonts w:ascii="Times New Roman" w:eastAsia="Traditional Arabic" w:hAnsi="Times New Roman" w:hint="eastAsia"/>
                <w:noProof/>
                <w:rtl/>
              </w:rPr>
              <w:t>أولاً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نتائج</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ومناقشتها</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61</w:t>
            </w:r>
            <w:r w:rsidRPr="0018611E">
              <w:rPr>
                <w:rStyle w:val="Hyperlink"/>
                <w:noProof/>
                <w:rtl/>
              </w:rPr>
              <w:fldChar w:fldCharType="end"/>
            </w:r>
          </w:hyperlink>
        </w:p>
        <w:p w14:paraId="121ECEC4" w14:textId="18FFB550"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6" w:history="1">
            <w:r w:rsidRPr="0018611E">
              <w:rPr>
                <w:rStyle w:val="Hyperlink"/>
                <w:rFonts w:ascii="Times New Roman" w:eastAsia="Traditional Arabic" w:hAnsi="Times New Roman"/>
                <w:noProof/>
                <w:rtl/>
              </w:rPr>
              <w:t xml:space="preserve">1- </w:t>
            </w:r>
            <w:r w:rsidRPr="0018611E">
              <w:rPr>
                <w:rStyle w:val="Hyperlink"/>
                <w:rFonts w:ascii="Times New Roman" w:eastAsia="Traditional Arabic" w:hAnsi="Times New Roman" w:hint="eastAsia"/>
                <w:noProof/>
                <w:rtl/>
              </w:rPr>
              <w:t>إجابة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السؤال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الأول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ومناقشتها</w:t>
            </w:r>
            <w:r w:rsidRPr="0018611E">
              <w:rPr>
                <w:rStyle w:val="Hyperlink"/>
                <w:rFonts w:ascii="Times New Roman" w:eastAsia="Traditional Arabic" w:hAnsi="Times New Roman"/>
                <w:noProof/>
                <w:rtl/>
              </w:rPr>
              <w:t>:</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61</w:t>
            </w:r>
            <w:r w:rsidRPr="0018611E">
              <w:rPr>
                <w:rStyle w:val="Hyperlink"/>
                <w:noProof/>
                <w:rtl/>
              </w:rPr>
              <w:fldChar w:fldCharType="end"/>
            </w:r>
          </w:hyperlink>
        </w:p>
        <w:p w14:paraId="42EEFE7C" w14:textId="14A4CA0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7" w:history="1">
            <w:r w:rsidRPr="0018611E">
              <w:rPr>
                <w:rStyle w:val="Hyperlink"/>
                <w:rFonts w:ascii="Times New Roman" w:eastAsia="Traditional Arabic" w:hAnsi="Times New Roman"/>
                <w:noProof/>
                <w:rtl/>
              </w:rPr>
              <w:t xml:space="preserve">2- </w:t>
            </w:r>
            <w:r w:rsidRPr="0018611E">
              <w:rPr>
                <w:rStyle w:val="Hyperlink"/>
                <w:rFonts w:ascii="Times New Roman" w:eastAsia="Traditional Arabic" w:hAnsi="Times New Roman" w:hint="eastAsia"/>
                <w:noProof/>
                <w:rtl/>
              </w:rPr>
              <w:t>إجابة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السؤال</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الثاني</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ومناقشتها</w:t>
            </w:r>
            <w:r w:rsidRPr="0018611E">
              <w:rPr>
                <w:rStyle w:val="Hyperlink"/>
                <w:rFonts w:ascii="Times New Roman" w:eastAsia="Traditional Arabic" w:hAnsi="Times New Roman"/>
                <w:noProof/>
                <w:rtl/>
              </w:rPr>
              <w:t>:</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75</w:t>
            </w:r>
            <w:r w:rsidRPr="0018611E">
              <w:rPr>
                <w:rStyle w:val="Hyperlink"/>
                <w:noProof/>
                <w:rtl/>
              </w:rPr>
              <w:fldChar w:fldCharType="end"/>
            </w:r>
          </w:hyperlink>
        </w:p>
        <w:p w14:paraId="65A5A73F" w14:textId="031889D8"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8" w:history="1">
            <w:r w:rsidRPr="0018611E">
              <w:rPr>
                <w:rStyle w:val="Hyperlink"/>
                <w:rFonts w:ascii="Times New Roman" w:eastAsia="Traditional Arabic" w:hAnsi="Times New Roman" w:hint="eastAsia"/>
                <w:noProof/>
                <w:rtl/>
              </w:rPr>
              <w:t>ثانياً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ملخص</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النتائج</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Toc214589158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84</w:t>
            </w:r>
            <w:r w:rsidRPr="0018611E">
              <w:rPr>
                <w:rStyle w:val="Hyperlink"/>
                <w:noProof/>
                <w:rtl/>
              </w:rPr>
              <w:fldChar w:fldCharType="end"/>
            </w:r>
          </w:hyperlink>
        </w:p>
        <w:p w14:paraId="1F0E11AD" w14:textId="6D25B798"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59" w:history="1">
            <w:r w:rsidRPr="0018611E">
              <w:rPr>
                <w:rStyle w:val="Hyperlink"/>
                <w:rFonts w:ascii="Times New Roman" w:eastAsia="Traditional Arabic" w:hAnsi="Times New Roman" w:hint="eastAsia"/>
                <w:noProof/>
                <w:rtl/>
              </w:rPr>
              <w:t>ثالثاً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توصيات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Toc214589159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85</w:t>
            </w:r>
            <w:r w:rsidRPr="0018611E">
              <w:rPr>
                <w:rStyle w:val="Hyperlink"/>
                <w:noProof/>
                <w:rtl/>
              </w:rPr>
              <w:fldChar w:fldCharType="end"/>
            </w:r>
          </w:hyperlink>
        </w:p>
        <w:p w14:paraId="79C8E200" w14:textId="59E54069"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0" w:history="1">
            <w:r w:rsidRPr="0018611E">
              <w:rPr>
                <w:rStyle w:val="Hyperlink"/>
                <w:rFonts w:ascii="Times New Roman" w:eastAsia="Traditional Arabic" w:hAnsi="Times New Roman" w:hint="eastAsia"/>
                <w:noProof/>
                <w:rtl/>
              </w:rPr>
              <w:t>رابعاً</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مقترحات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الدراسة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Toc214589160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86</w:t>
            </w:r>
            <w:r w:rsidRPr="0018611E">
              <w:rPr>
                <w:rStyle w:val="Hyperlink"/>
                <w:noProof/>
                <w:rtl/>
              </w:rPr>
              <w:fldChar w:fldCharType="end"/>
            </w:r>
          </w:hyperlink>
        </w:p>
        <w:p w14:paraId="2A931722" w14:textId="4BDD291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1" w:history="1">
            <w:r w:rsidRPr="0018611E">
              <w:rPr>
                <w:rStyle w:val="Hyperlink"/>
                <w:rFonts w:ascii="Times New Roman" w:eastAsia="Traditional Arabic" w:hAnsi="Times New Roman" w:hint="eastAsia"/>
                <w:noProof/>
                <w:rtl/>
              </w:rPr>
              <w:t>المراجع</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Toc214589161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89</w:t>
            </w:r>
            <w:r w:rsidRPr="0018611E">
              <w:rPr>
                <w:rStyle w:val="Hyperlink"/>
                <w:noProof/>
                <w:rtl/>
              </w:rPr>
              <w:fldChar w:fldCharType="end"/>
            </w:r>
          </w:hyperlink>
        </w:p>
        <w:p w14:paraId="67EB3403" w14:textId="418FA04A"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2" w:history="1">
            <w:r w:rsidRPr="0018611E">
              <w:rPr>
                <w:rStyle w:val="Hyperlink"/>
                <w:rFonts w:ascii="Times New Roman" w:eastAsia="Traditional Arabic" w:hAnsi="Times New Roman" w:hint="eastAsia"/>
                <w:noProof/>
                <w:rtl/>
              </w:rPr>
              <w:t>الملاحق</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Toc214589162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95</w:t>
            </w:r>
            <w:r w:rsidRPr="0018611E">
              <w:rPr>
                <w:rStyle w:val="Hyperlink"/>
                <w:noProof/>
                <w:rtl/>
              </w:rPr>
              <w:fldChar w:fldCharType="end"/>
            </w:r>
          </w:hyperlink>
        </w:p>
        <w:p w14:paraId="45374DED" w14:textId="610F3585"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3" w:history="1">
            <w:r w:rsidRPr="0018611E">
              <w:rPr>
                <w:rStyle w:val="Hyperlink"/>
                <w:rFonts w:ascii="Times New Roman" w:hAnsi="Times New Roman" w:hint="eastAsia"/>
                <w:noProof/>
                <w:rtl/>
              </w:rPr>
              <w:t>ملحق</w:t>
            </w:r>
            <w:r w:rsidRPr="0018611E">
              <w:rPr>
                <w:rStyle w:val="Hyperlink"/>
                <w:rFonts w:ascii="Times New Roman" w:hAnsi="Times New Roman"/>
                <w:noProof/>
                <w:rtl/>
              </w:rPr>
              <w:t xml:space="preserve"> (1) </w:t>
            </w:r>
            <w:r w:rsidRPr="0018611E">
              <w:rPr>
                <w:rStyle w:val="Hyperlink"/>
                <w:rFonts w:ascii="Times New Roman" w:hAnsi="Times New Roman" w:hint="eastAsia"/>
                <w:noProof/>
                <w:rtl/>
              </w:rPr>
              <w:t>الأساتذة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المحكمين</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للأداة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Toc214589163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96</w:t>
            </w:r>
            <w:r w:rsidRPr="0018611E">
              <w:rPr>
                <w:rStyle w:val="Hyperlink"/>
                <w:noProof/>
                <w:rtl/>
              </w:rPr>
              <w:fldChar w:fldCharType="end"/>
            </w:r>
          </w:hyperlink>
        </w:p>
        <w:p w14:paraId="75B55A15" w14:textId="4E698D71"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4" w:history="1">
            <w:r w:rsidRPr="0018611E">
              <w:rPr>
                <w:rStyle w:val="Hyperlink"/>
                <w:rFonts w:ascii="Times New Roman" w:hAnsi="Times New Roman" w:hint="eastAsia"/>
                <w:noProof/>
                <w:rtl/>
              </w:rPr>
              <w:t>ملحق</w:t>
            </w:r>
            <w:r w:rsidRPr="0018611E">
              <w:rPr>
                <w:rStyle w:val="Hyperlink"/>
                <w:rFonts w:ascii="Times New Roman" w:hAnsi="Times New Roman"/>
                <w:noProof/>
                <w:rtl/>
              </w:rPr>
              <w:t xml:space="preserve"> (2): </w:t>
            </w:r>
            <w:r w:rsidRPr="0018611E">
              <w:rPr>
                <w:rStyle w:val="Hyperlink"/>
                <w:rFonts w:ascii="Times New Roman" w:hAnsi="Times New Roman" w:hint="eastAsia"/>
                <w:noProof/>
                <w:rtl/>
              </w:rPr>
              <w:t>الاستبانة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بصورتها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الأولية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Toc214589164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97</w:t>
            </w:r>
            <w:r w:rsidRPr="0018611E">
              <w:rPr>
                <w:rStyle w:val="Hyperlink"/>
                <w:noProof/>
                <w:rtl/>
              </w:rPr>
              <w:fldChar w:fldCharType="end"/>
            </w:r>
          </w:hyperlink>
        </w:p>
        <w:p w14:paraId="494DC16D" w14:textId="14C8758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5" w:history="1">
            <w:r w:rsidRPr="0018611E">
              <w:rPr>
                <w:rStyle w:val="Hyperlink"/>
                <w:rFonts w:ascii="Times New Roman" w:hAnsi="Times New Roman" w:hint="eastAsia"/>
                <w:noProof/>
                <w:rtl/>
              </w:rPr>
              <w:t>ملحق</w:t>
            </w:r>
            <w:r w:rsidRPr="0018611E">
              <w:rPr>
                <w:rStyle w:val="Hyperlink"/>
                <w:rFonts w:ascii="Times New Roman" w:hAnsi="Times New Roman"/>
                <w:noProof/>
                <w:rtl/>
              </w:rPr>
              <w:t xml:space="preserve"> (3): </w:t>
            </w:r>
            <w:r w:rsidRPr="0018611E">
              <w:rPr>
                <w:rStyle w:val="Hyperlink"/>
                <w:rFonts w:ascii="Times New Roman" w:hAnsi="Times New Roman" w:hint="eastAsia"/>
                <w:noProof/>
                <w:rtl/>
              </w:rPr>
              <w:t>الاستبانة</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بصورتها</w:t>
            </w:r>
            <w:r w:rsidRPr="0018611E">
              <w:rPr>
                <w:rStyle w:val="Hyperlink"/>
                <w:rFonts w:ascii="Times New Roman" w:hAnsi="Times New Roman"/>
                <w:noProof/>
                <w:rtl/>
              </w:rPr>
              <w:t xml:space="preserve"> </w:t>
            </w:r>
            <w:r w:rsidRPr="0018611E">
              <w:rPr>
                <w:rStyle w:val="Hyperlink"/>
                <w:rFonts w:ascii="Times New Roman" w:hAnsi="Times New Roman" w:hint="eastAsia"/>
                <w:noProof/>
                <w:rtl/>
              </w:rPr>
              <w:t>النهائية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Toc214589165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106</w:t>
            </w:r>
            <w:r w:rsidRPr="0018611E">
              <w:rPr>
                <w:rStyle w:val="Hyperlink"/>
                <w:noProof/>
                <w:rtl/>
              </w:rPr>
              <w:fldChar w:fldCharType="end"/>
            </w:r>
          </w:hyperlink>
        </w:p>
        <w:p w14:paraId="47025EB8" w14:textId="17667D6D"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6" w:history="1">
            <w:r w:rsidRPr="0018611E">
              <w:rPr>
                <w:rStyle w:val="Hyperlink"/>
                <w:rFonts w:ascii="Times New Roman" w:eastAsia="Traditional Arabic" w:hAnsi="Times New Roman" w:hint="eastAsia"/>
                <w:noProof/>
                <w:rtl/>
              </w:rPr>
              <w:t>ملحق</w:t>
            </w:r>
            <w:r w:rsidRPr="0018611E">
              <w:rPr>
                <w:rStyle w:val="Hyperlink"/>
                <w:rFonts w:ascii="Times New Roman" w:eastAsia="Traditional Arabic" w:hAnsi="Times New Roman"/>
                <w:noProof/>
                <w:rtl/>
              </w:rPr>
              <w:t xml:space="preserve"> (4): </w:t>
            </w:r>
            <w:r w:rsidRPr="0018611E">
              <w:rPr>
                <w:rStyle w:val="Hyperlink"/>
                <w:rFonts w:ascii="Times New Roman" w:eastAsia="Traditional Arabic" w:hAnsi="Times New Roman" w:hint="eastAsia"/>
                <w:noProof/>
                <w:rtl/>
              </w:rPr>
              <w:t>موافقة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لجنة</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أخلاقيات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البحث</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Toc214589166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111</w:t>
            </w:r>
            <w:r w:rsidRPr="0018611E">
              <w:rPr>
                <w:rStyle w:val="Hyperlink"/>
                <w:noProof/>
                <w:rtl/>
              </w:rPr>
              <w:fldChar w:fldCharType="end"/>
            </w:r>
          </w:hyperlink>
        </w:p>
        <w:p w14:paraId="40F896CE" w14:textId="1159CD14" w:rsidR="0018611E" w:rsidRPr="0018611E" w:rsidRDefault="0018611E">
          <w:pPr>
            <w:pStyle w:val="11"/>
            <w:tabs>
              <w:tab w:val="right" w:leader="dot" w:pos="9338"/>
            </w:tabs>
            <w:rPr>
              <w:rFonts w:asciiTheme="minorHAnsi" w:eastAsiaTheme="minorEastAsia" w:hAnsiTheme="minorHAnsi" w:cstheme="minorBidi"/>
              <w:noProof/>
              <w:szCs w:val="24"/>
              <w:rtl/>
            </w:rPr>
          </w:pPr>
          <w:hyperlink w:anchor="_Toc214589167" w:history="1">
            <w:r w:rsidRPr="0018611E">
              <w:rPr>
                <w:rStyle w:val="Hyperlink"/>
                <w:rFonts w:ascii="Times New Roman" w:eastAsia="Traditional Arabic" w:hAnsi="Times New Roman" w:hint="eastAsia"/>
                <w:noProof/>
                <w:rtl/>
              </w:rPr>
              <w:t>ملحق</w:t>
            </w:r>
            <w:r w:rsidRPr="0018611E">
              <w:rPr>
                <w:rStyle w:val="Hyperlink"/>
                <w:rFonts w:ascii="Times New Roman" w:eastAsia="Traditional Arabic" w:hAnsi="Times New Roman"/>
                <w:noProof/>
                <w:rtl/>
              </w:rPr>
              <w:t xml:space="preserve"> (5): </w:t>
            </w:r>
            <w:r w:rsidRPr="0018611E">
              <w:rPr>
                <w:rStyle w:val="Hyperlink"/>
                <w:rFonts w:ascii="Times New Roman" w:eastAsia="Traditional Arabic" w:hAnsi="Times New Roman" w:hint="eastAsia"/>
                <w:noProof/>
                <w:rtl/>
              </w:rPr>
              <w:t>المخاطبات</w:t>
            </w:r>
            <w:r w:rsidRPr="0018611E">
              <w:rPr>
                <w:rStyle w:val="Hyperlink"/>
                <w:rFonts w:ascii="Times New Roman" w:eastAsia="Traditional Arabic" w:hAnsi="Times New Roman"/>
                <w:noProof/>
                <w:rtl/>
              </w:rPr>
              <w:t xml:space="preserve"> </w:t>
            </w:r>
            <w:r w:rsidRPr="0018611E">
              <w:rPr>
                <w:rStyle w:val="Hyperlink"/>
                <w:rFonts w:ascii="Times New Roman" w:eastAsia="Traditional Arabic" w:hAnsi="Times New Roman" w:hint="eastAsia"/>
                <w:noProof/>
                <w:rtl/>
              </w:rPr>
              <w:t>الرسمية</w:t>
            </w:r>
            <w:r w:rsidRPr="0018611E">
              <w:rPr>
                <w:noProof/>
                <w:webHidden/>
                <w:rtl/>
              </w:rPr>
              <w:tab/>
            </w:r>
            <w:r w:rsidRPr="0018611E">
              <w:rPr>
                <w:rStyle w:val="Hyperlink"/>
                <w:noProof/>
                <w:rtl/>
              </w:rPr>
              <w:fldChar w:fldCharType="begin"/>
            </w:r>
            <w:r w:rsidRPr="0018611E">
              <w:rPr>
                <w:noProof/>
                <w:webHidden/>
                <w:rtl/>
              </w:rPr>
              <w:instrText xml:space="preserve"> </w:instrText>
            </w:r>
            <w:r w:rsidRPr="0018611E">
              <w:rPr>
                <w:noProof/>
                <w:webHidden/>
              </w:rPr>
              <w:instrText>PAGEREF</w:instrText>
            </w:r>
            <w:r w:rsidRPr="0018611E">
              <w:rPr>
                <w:noProof/>
                <w:webHidden/>
                <w:rtl/>
              </w:rPr>
              <w:instrText xml:space="preserve"> _</w:instrText>
            </w:r>
            <w:r w:rsidRPr="0018611E">
              <w:rPr>
                <w:noProof/>
                <w:webHidden/>
              </w:rPr>
              <w:instrText>Toc214589167 \h</w:instrText>
            </w:r>
            <w:r w:rsidRPr="0018611E">
              <w:rPr>
                <w:noProof/>
                <w:webHidden/>
                <w:rtl/>
              </w:rPr>
              <w:instrText xml:space="preserve"> </w:instrText>
            </w:r>
            <w:r w:rsidRPr="0018611E">
              <w:rPr>
                <w:rStyle w:val="Hyperlink"/>
                <w:noProof/>
                <w:rtl/>
              </w:rPr>
            </w:r>
            <w:r w:rsidRPr="0018611E">
              <w:rPr>
                <w:rStyle w:val="Hyperlink"/>
                <w:noProof/>
                <w:rtl/>
              </w:rPr>
              <w:fldChar w:fldCharType="separate"/>
            </w:r>
            <w:r w:rsidR="00623DD0">
              <w:rPr>
                <w:noProof/>
                <w:webHidden/>
                <w:rtl/>
              </w:rPr>
              <w:t>112</w:t>
            </w:r>
            <w:r w:rsidRPr="0018611E">
              <w:rPr>
                <w:rStyle w:val="Hyperlink"/>
                <w:noProof/>
                <w:rtl/>
              </w:rPr>
              <w:fldChar w:fldCharType="end"/>
            </w:r>
          </w:hyperlink>
        </w:p>
        <w:p w14:paraId="28186EA4" w14:textId="1BBE2E23" w:rsidR="00403F99" w:rsidRPr="00257C6F" w:rsidRDefault="00D50640">
          <w:pPr>
            <w:rPr>
              <w:rFonts w:ascii="Times New Roman" w:hAnsi="Times New Roman"/>
            </w:rPr>
          </w:pPr>
          <w:r w:rsidRPr="0018611E">
            <w:rPr>
              <w:rFonts w:ascii="Times New Roman" w:hAnsi="Times New Roman" w:cs="Traditional Arabic"/>
              <w:szCs w:val="28"/>
            </w:rPr>
            <w:fldChar w:fldCharType="end"/>
          </w:r>
        </w:p>
      </w:sdtContent>
    </w:sdt>
    <w:p w14:paraId="10992928" w14:textId="77777777" w:rsidR="006F4D78" w:rsidRPr="00257C6F" w:rsidRDefault="006F4D78" w:rsidP="00D602A7">
      <w:pPr>
        <w:spacing w:line="360" w:lineRule="auto"/>
        <w:jc w:val="both"/>
        <w:rPr>
          <w:rFonts w:ascii="Times New Roman" w:hAnsi="Times New Roman" w:cs="Traditional Arabic"/>
          <w:sz w:val="28"/>
          <w:szCs w:val="32"/>
          <w:rtl/>
        </w:rPr>
      </w:pPr>
    </w:p>
    <w:p w14:paraId="29AC8A9F" w14:textId="77777777" w:rsidR="006F4D78" w:rsidRPr="00257C6F" w:rsidRDefault="006F4D78" w:rsidP="00D602A7">
      <w:pPr>
        <w:spacing w:line="360" w:lineRule="auto"/>
        <w:jc w:val="both"/>
        <w:rPr>
          <w:rFonts w:ascii="Times New Roman" w:hAnsi="Times New Roman" w:cs="Traditional Arabic"/>
          <w:sz w:val="28"/>
          <w:szCs w:val="32"/>
          <w:rtl/>
        </w:rPr>
        <w:sectPr w:rsidR="006F4D78" w:rsidRPr="00257C6F" w:rsidSect="00D50640">
          <w:pgSz w:w="11900" w:h="16840"/>
          <w:pgMar w:top="1418" w:right="1418" w:bottom="1134" w:left="1134" w:header="708" w:footer="708" w:gutter="0"/>
          <w:pgNumType w:fmt="arabicAbjad"/>
          <w:cols w:space="708"/>
          <w:bidi/>
          <w:rtlGutter/>
          <w:docGrid w:linePitch="360"/>
        </w:sectPr>
      </w:pPr>
    </w:p>
    <w:p w14:paraId="038FA3ED" w14:textId="5DF85253" w:rsidR="006F4D78" w:rsidRPr="00257C6F" w:rsidRDefault="006F4D78" w:rsidP="006F4D78">
      <w:pPr>
        <w:spacing w:line="360" w:lineRule="auto"/>
        <w:jc w:val="center"/>
        <w:outlineLvl w:val="0"/>
        <w:rPr>
          <w:rFonts w:ascii="Times New Roman" w:hAnsi="Times New Roman" w:cs="Traditional Arabic"/>
          <w:b/>
          <w:bCs/>
          <w:sz w:val="36"/>
          <w:szCs w:val="40"/>
          <w:rtl/>
        </w:rPr>
      </w:pPr>
      <w:bookmarkStart w:id="6" w:name="_Toc214589100"/>
      <w:r w:rsidRPr="00257C6F">
        <w:rPr>
          <w:rFonts w:ascii="Times New Roman" w:hAnsi="Times New Roman" w:cs="Traditional Arabic" w:hint="cs"/>
          <w:b/>
          <w:bCs/>
          <w:sz w:val="36"/>
          <w:szCs w:val="40"/>
          <w:rtl/>
        </w:rPr>
        <w:lastRenderedPageBreak/>
        <w:t>قائمة الجداول</w:t>
      </w:r>
      <w:bookmarkEnd w:id="6"/>
    </w:p>
    <w:p w14:paraId="393E262F" w14:textId="7688757F" w:rsidR="00B77103" w:rsidRPr="00257C6F" w:rsidRDefault="00D50640">
      <w:pPr>
        <w:pStyle w:val="ab"/>
        <w:tabs>
          <w:tab w:val="right" w:leader="dot" w:pos="9338"/>
        </w:tabs>
        <w:rPr>
          <w:rFonts w:ascii="Times New Roman" w:eastAsiaTheme="minorEastAsia" w:hAnsi="Times New Roman" w:cstheme="minorBidi"/>
          <w:noProof/>
          <w:sz w:val="24"/>
          <w:szCs w:val="24"/>
          <w:rtl/>
        </w:rPr>
      </w:pPr>
      <w:r w:rsidRPr="00257C6F">
        <w:rPr>
          <w:rFonts w:ascii="Times New Roman" w:hAnsi="Times New Roman"/>
          <w:sz w:val="28"/>
          <w:szCs w:val="32"/>
          <w:rtl/>
        </w:rPr>
        <w:fldChar w:fldCharType="begin"/>
      </w:r>
      <w:r w:rsidRPr="00257C6F">
        <w:rPr>
          <w:rFonts w:ascii="Times New Roman" w:hAnsi="Times New Roman"/>
          <w:sz w:val="28"/>
          <w:szCs w:val="32"/>
          <w:rtl/>
        </w:rPr>
        <w:instrText xml:space="preserve"> </w:instrText>
      </w:r>
      <w:r w:rsidRPr="00257C6F">
        <w:rPr>
          <w:rFonts w:ascii="Times New Roman" w:hAnsi="Times New Roman"/>
          <w:sz w:val="28"/>
          <w:szCs w:val="32"/>
        </w:rPr>
        <w:instrText>TOC</w:instrText>
      </w:r>
      <w:r w:rsidRPr="00257C6F">
        <w:rPr>
          <w:rFonts w:ascii="Times New Roman" w:hAnsi="Times New Roman"/>
          <w:sz w:val="28"/>
          <w:szCs w:val="32"/>
          <w:rtl/>
        </w:rPr>
        <w:instrText xml:space="preserve"> \</w:instrText>
      </w:r>
      <w:r w:rsidRPr="00257C6F">
        <w:rPr>
          <w:rFonts w:ascii="Times New Roman" w:hAnsi="Times New Roman"/>
          <w:sz w:val="28"/>
          <w:szCs w:val="32"/>
        </w:rPr>
        <w:instrText>h \z \c</w:instrText>
      </w:r>
      <w:r w:rsidRPr="00257C6F">
        <w:rPr>
          <w:rFonts w:ascii="Times New Roman" w:hAnsi="Times New Roman"/>
          <w:sz w:val="28"/>
          <w:szCs w:val="32"/>
          <w:rtl/>
        </w:rPr>
        <w:instrText xml:space="preserve"> "جدول" </w:instrText>
      </w:r>
      <w:r w:rsidRPr="00257C6F">
        <w:rPr>
          <w:rFonts w:ascii="Times New Roman" w:hAnsi="Times New Roman"/>
          <w:sz w:val="28"/>
          <w:szCs w:val="32"/>
          <w:rtl/>
        </w:rPr>
        <w:fldChar w:fldCharType="separate"/>
      </w:r>
      <w:hyperlink w:anchor="_Toc214586238" w:history="1">
        <w:r w:rsidR="00B77103" w:rsidRPr="00257C6F">
          <w:rPr>
            <w:rStyle w:val="Hyperlink"/>
            <w:rFonts w:ascii="Times New Roman" w:eastAsia="Traditional Arabic" w:hAnsi="Times New Roman" w:hint="eastAsia"/>
            <w:noProof/>
            <w:rtl/>
          </w:rPr>
          <w:t>جدول</w:t>
        </w:r>
        <w:r w:rsidR="00B77103" w:rsidRPr="00257C6F">
          <w:rPr>
            <w:rStyle w:val="Hyperlink"/>
            <w:rFonts w:ascii="Times New Roman" w:eastAsia="Traditional Arabic" w:hAnsi="Times New Roman"/>
            <w:noProof/>
            <w:rtl/>
          </w:rPr>
          <w:t xml:space="preserve"> 1: </w:t>
        </w:r>
        <w:r w:rsidR="00B77103" w:rsidRPr="00257C6F">
          <w:rPr>
            <w:rStyle w:val="Hyperlink"/>
            <w:rFonts w:ascii="Times New Roman" w:eastAsia="Traditional Arabic" w:hAnsi="Times New Roman" w:hint="eastAsia"/>
            <w:noProof/>
            <w:rtl/>
          </w:rPr>
          <w:t>خصائص</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عينة</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الدراسة</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من</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معلمي</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ومعلمات</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ذوي</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الإعاقة</w:t>
        </w:r>
        <w:r w:rsidR="00B77103" w:rsidRPr="00257C6F">
          <w:rPr>
            <w:rStyle w:val="Hyperlink"/>
            <w:rFonts w:ascii="Times New Roman" w:eastAsia="Traditional Arabic" w:hAnsi="Times New Roman"/>
            <w:noProof/>
            <w:rtl/>
          </w:rPr>
          <w:t xml:space="preserve"> </w:t>
        </w:r>
        <w:r w:rsidR="00B77103" w:rsidRPr="00257C6F">
          <w:rPr>
            <w:rStyle w:val="Hyperlink"/>
            <w:rFonts w:ascii="Times New Roman" w:eastAsia="Traditional Arabic" w:hAnsi="Times New Roman" w:hint="eastAsia"/>
            <w:noProof/>
            <w:rtl/>
          </w:rPr>
          <w:t>السمعية</w:t>
        </w:r>
        <w:r w:rsidR="00B77103" w:rsidRPr="00257C6F">
          <w:rPr>
            <w:rFonts w:ascii="Times New Roman" w:hAnsi="Times New Roman"/>
            <w:noProof/>
            <w:webHidden/>
            <w:rtl/>
          </w:rPr>
          <w:tab/>
        </w:r>
        <w:r w:rsidR="00B77103" w:rsidRPr="00257C6F">
          <w:rPr>
            <w:rStyle w:val="Hyperlink"/>
            <w:rFonts w:ascii="Times New Roman" w:hAnsi="Times New Roman"/>
            <w:noProof/>
            <w:rtl/>
          </w:rPr>
          <w:fldChar w:fldCharType="begin"/>
        </w:r>
        <w:r w:rsidR="00B77103" w:rsidRPr="00257C6F">
          <w:rPr>
            <w:rFonts w:ascii="Times New Roman" w:hAnsi="Times New Roman"/>
            <w:noProof/>
            <w:webHidden/>
            <w:rtl/>
          </w:rPr>
          <w:instrText xml:space="preserve"> </w:instrText>
        </w:r>
        <w:r w:rsidR="00B77103" w:rsidRPr="00257C6F">
          <w:rPr>
            <w:rFonts w:ascii="Times New Roman" w:hAnsi="Times New Roman"/>
            <w:noProof/>
            <w:webHidden/>
          </w:rPr>
          <w:instrText>PAGEREF</w:instrText>
        </w:r>
        <w:r w:rsidR="00B77103" w:rsidRPr="00257C6F">
          <w:rPr>
            <w:rFonts w:ascii="Times New Roman" w:hAnsi="Times New Roman"/>
            <w:noProof/>
            <w:webHidden/>
            <w:rtl/>
          </w:rPr>
          <w:instrText xml:space="preserve"> _</w:instrText>
        </w:r>
        <w:r w:rsidR="00B77103" w:rsidRPr="00257C6F">
          <w:rPr>
            <w:rFonts w:ascii="Times New Roman" w:hAnsi="Times New Roman"/>
            <w:noProof/>
            <w:webHidden/>
          </w:rPr>
          <w:instrText>Toc214586238 \h</w:instrText>
        </w:r>
        <w:r w:rsidR="00B77103" w:rsidRPr="00257C6F">
          <w:rPr>
            <w:rFonts w:ascii="Times New Roman" w:hAnsi="Times New Roman"/>
            <w:noProof/>
            <w:webHidden/>
            <w:rtl/>
          </w:rPr>
          <w:instrText xml:space="preserve"> </w:instrText>
        </w:r>
        <w:r w:rsidR="00B77103" w:rsidRPr="00257C6F">
          <w:rPr>
            <w:rStyle w:val="Hyperlink"/>
            <w:rFonts w:ascii="Times New Roman" w:hAnsi="Times New Roman"/>
            <w:noProof/>
            <w:rtl/>
          </w:rPr>
        </w:r>
        <w:r w:rsidR="00B77103" w:rsidRPr="00257C6F">
          <w:rPr>
            <w:rStyle w:val="Hyperlink"/>
            <w:rFonts w:ascii="Times New Roman" w:hAnsi="Times New Roman"/>
            <w:noProof/>
            <w:rtl/>
          </w:rPr>
          <w:fldChar w:fldCharType="separate"/>
        </w:r>
        <w:r w:rsidR="00623DD0">
          <w:rPr>
            <w:rFonts w:ascii="Times New Roman" w:hAnsi="Times New Roman"/>
            <w:noProof/>
            <w:webHidden/>
            <w:rtl/>
          </w:rPr>
          <w:t>49</w:t>
        </w:r>
        <w:r w:rsidR="00B77103" w:rsidRPr="00257C6F">
          <w:rPr>
            <w:rStyle w:val="Hyperlink"/>
            <w:rFonts w:ascii="Times New Roman" w:hAnsi="Times New Roman"/>
            <w:noProof/>
            <w:rtl/>
          </w:rPr>
          <w:fldChar w:fldCharType="end"/>
        </w:r>
      </w:hyperlink>
    </w:p>
    <w:p w14:paraId="204BB3E4" w14:textId="4EFEFC8B"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39"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2: </w:t>
        </w:r>
        <w:r w:rsidRPr="00257C6F">
          <w:rPr>
            <w:rStyle w:val="Hyperlink"/>
            <w:rFonts w:ascii="Times New Roman" w:eastAsia="Traditional Arabic" w:hAnsi="Times New Roman" w:hint="eastAsia"/>
            <w:noProof/>
            <w:rtl/>
          </w:rPr>
          <w:t>توزيع</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الاستبانة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على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محاورها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صورتها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النهائية</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Toc214586239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51</w:t>
        </w:r>
        <w:r w:rsidRPr="00257C6F">
          <w:rPr>
            <w:rStyle w:val="Hyperlink"/>
            <w:rFonts w:ascii="Times New Roman" w:hAnsi="Times New Roman"/>
            <w:noProof/>
            <w:rtl/>
          </w:rPr>
          <w:fldChar w:fldCharType="end"/>
        </w:r>
      </w:hyperlink>
    </w:p>
    <w:p w14:paraId="1340EB00" w14:textId="43CDDFDC"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0"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3: </w:t>
        </w:r>
        <w:r w:rsidRPr="00257C6F">
          <w:rPr>
            <w:rStyle w:val="Hyperlink"/>
            <w:rFonts w:ascii="Times New Roman" w:eastAsia="Traditional Arabic" w:hAnsi="Times New Roman" w:hint="eastAsia"/>
            <w:noProof/>
            <w:rtl/>
          </w:rPr>
          <w:t>مدى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وفق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مقياس</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ليكرت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المستخدم</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الاستبانة</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Toc214586240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52</w:t>
        </w:r>
        <w:r w:rsidRPr="00257C6F">
          <w:rPr>
            <w:rStyle w:val="Hyperlink"/>
            <w:rFonts w:ascii="Times New Roman" w:hAnsi="Times New Roman"/>
            <w:noProof/>
            <w:rtl/>
          </w:rPr>
          <w:fldChar w:fldCharType="end"/>
        </w:r>
      </w:hyperlink>
    </w:p>
    <w:p w14:paraId="3C84292E" w14:textId="60812C83"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1"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4: </w:t>
        </w:r>
        <w:r w:rsidRPr="00257C6F">
          <w:rPr>
            <w:rStyle w:val="Hyperlink"/>
            <w:rFonts w:ascii="Times New Roman" w:eastAsia="Traditional Arabic" w:hAnsi="Times New Roman" w:hint="eastAsia"/>
            <w:noProof/>
            <w:rtl/>
          </w:rPr>
          <w:t>معاملات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ارتباط</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بأبعاد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الاستبانة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التابعة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لها</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Toc214586241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55</w:t>
        </w:r>
        <w:r w:rsidRPr="00257C6F">
          <w:rPr>
            <w:rStyle w:val="Hyperlink"/>
            <w:rFonts w:ascii="Times New Roman" w:hAnsi="Times New Roman"/>
            <w:noProof/>
            <w:rtl/>
          </w:rPr>
          <w:fldChar w:fldCharType="end"/>
        </w:r>
      </w:hyperlink>
    </w:p>
    <w:p w14:paraId="352C9CCF" w14:textId="444F0C5E"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2"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5: </w:t>
        </w:r>
        <w:r w:rsidRPr="00257C6F">
          <w:rPr>
            <w:rStyle w:val="Hyperlink"/>
            <w:rFonts w:ascii="Times New Roman" w:eastAsia="Traditional Arabic" w:hAnsi="Times New Roman" w:hint="eastAsia"/>
            <w:noProof/>
            <w:rtl/>
          </w:rPr>
          <w:t>معاملات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ارتباط</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محاور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الاستبانة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بالمتوسط</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العام</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للاستبانة</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Toc214586242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55</w:t>
        </w:r>
        <w:r w:rsidRPr="00257C6F">
          <w:rPr>
            <w:rStyle w:val="Hyperlink"/>
            <w:rFonts w:ascii="Times New Roman" w:hAnsi="Times New Roman"/>
            <w:noProof/>
            <w:rtl/>
          </w:rPr>
          <w:fldChar w:fldCharType="end"/>
        </w:r>
      </w:hyperlink>
    </w:p>
    <w:p w14:paraId="0B88758A" w14:textId="64FA7F3C"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3"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6: </w:t>
        </w:r>
        <w:r w:rsidRPr="00257C6F">
          <w:rPr>
            <w:rStyle w:val="Hyperlink"/>
            <w:rFonts w:ascii="Times New Roman" w:eastAsia="Traditional Arabic" w:hAnsi="Times New Roman" w:hint="eastAsia"/>
            <w:noProof/>
            <w:rtl/>
          </w:rPr>
          <w:t>معامل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الثبات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ألفا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كرونباخ</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لأبعاد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الاستبانة</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Toc214586243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57</w:t>
        </w:r>
        <w:r w:rsidRPr="00257C6F">
          <w:rPr>
            <w:rStyle w:val="Hyperlink"/>
            <w:rFonts w:ascii="Times New Roman" w:hAnsi="Times New Roman"/>
            <w:noProof/>
            <w:rtl/>
          </w:rPr>
          <w:fldChar w:fldCharType="end"/>
        </w:r>
      </w:hyperlink>
    </w:p>
    <w:p w14:paraId="0D11D56D" w14:textId="2E5A183E"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4"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7: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الأول</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Toc214586244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62</w:t>
        </w:r>
        <w:r w:rsidRPr="00257C6F">
          <w:rPr>
            <w:rStyle w:val="Hyperlink"/>
            <w:rFonts w:ascii="Times New Roman" w:hAnsi="Times New Roman"/>
            <w:noProof/>
            <w:rtl/>
          </w:rPr>
          <w:fldChar w:fldCharType="end"/>
        </w:r>
      </w:hyperlink>
    </w:p>
    <w:p w14:paraId="0035631C" w14:textId="0B96B199"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5"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8: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الثاني</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Toc214586245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63</w:t>
        </w:r>
        <w:r w:rsidRPr="00257C6F">
          <w:rPr>
            <w:rStyle w:val="Hyperlink"/>
            <w:rFonts w:ascii="Times New Roman" w:hAnsi="Times New Roman"/>
            <w:noProof/>
            <w:rtl/>
          </w:rPr>
          <w:fldChar w:fldCharType="end"/>
        </w:r>
      </w:hyperlink>
    </w:p>
    <w:p w14:paraId="1B27D89B" w14:textId="2C572AEE"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6"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9: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الثالث</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Toc214586246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65</w:t>
        </w:r>
        <w:r w:rsidRPr="00257C6F">
          <w:rPr>
            <w:rStyle w:val="Hyperlink"/>
            <w:rFonts w:ascii="Times New Roman" w:hAnsi="Times New Roman"/>
            <w:noProof/>
            <w:rtl/>
          </w:rPr>
          <w:fldChar w:fldCharType="end"/>
        </w:r>
      </w:hyperlink>
    </w:p>
    <w:p w14:paraId="62AD64F6" w14:textId="2D49E619"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7"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10: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الرابع</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Toc214586247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66</w:t>
        </w:r>
        <w:r w:rsidRPr="00257C6F">
          <w:rPr>
            <w:rStyle w:val="Hyperlink"/>
            <w:rFonts w:ascii="Times New Roman" w:hAnsi="Times New Roman"/>
            <w:noProof/>
            <w:rtl/>
          </w:rPr>
          <w:fldChar w:fldCharType="end"/>
        </w:r>
      </w:hyperlink>
    </w:p>
    <w:p w14:paraId="31071180" w14:textId="1C6D567F"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8"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11: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الخامس</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Toc214586248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68</w:t>
        </w:r>
        <w:r w:rsidRPr="00257C6F">
          <w:rPr>
            <w:rStyle w:val="Hyperlink"/>
            <w:rFonts w:ascii="Times New Roman" w:hAnsi="Times New Roman"/>
            <w:noProof/>
            <w:rtl/>
          </w:rPr>
          <w:fldChar w:fldCharType="end"/>
        </w:r>
      </w:hyperlink>
    </w:p>
    <w:p w14:paraId="7737370F" w14:textId="648696DF"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49"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12: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العينة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ترتيباً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لكل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عبارات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البُعد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السادس</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Toc214586249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69</w:t>
        </w:r>
        <w:r w:rsidRPr="00257C6F">
          <w:rPr>
            <w:rStyle w:val="Hyperlink"/>
            <w:rFonts w:ascii="Times New Roman" w:hAnsi="Times New Roman"/>
            <w:noProof/>
            <w:rtl/>
          </w:rPr>
          <w:fldChar w:fldCharType="end"/>
        </w:r>
      </w:hyperlink>
    </w:p>
    <w:p w14:paraId="1C48394E" w14:textId="100799A5"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50"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13: </w:t>
        </w:r>
        <w:r w:rsidRPr="00257C6F">
          <w:rPr>
            <w:rStyle w:val="Hyperlink"/>
            <w:rFonts w:ascii="Times New Roman" w:eastAsia="Traditional Arabic" w:hAnsi="Times New Roman" w:hint="eastAsia"/>
            <w:noProof/>
            <w:rtl/>
          </w:rPr>
          <w:t>المتوسطات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الحسابية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والانحرافات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المعيارية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مستوى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تطبيق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أبعاد</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المعايير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المهنية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مرتبة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تنازليًا</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Toc214586250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71</w:t>
        </w:r>
        <w:r w:rsidRPr="00257C6F">
          <w:rPr>
            <w:rStyle w:val="Hyperlink"/>
            <w:rFonts w:ascii="Times New Roman" w:hAnsi="Times New Roman"/>
            <w:noProof/>
            <w:rtl/>
          </w:rPr>
          <w:fldChar w:fldCharType="end"/>
        </w:r>
      </w:hyperlink>
    </w:p>
    <w:p w14:paraId="19CB2CBF" w14:textId="5D2627AF"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51"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14: </w:t>
        </w:r>
        <w:r w:rsidRPr="00257C6F">
          <w:rPr>
            <w:rStyle w:val="Hyperlink"/>
            <w:rFonts w:ascii="Times New Roman" w:eastAsia="Traditional Arabic" w:hAnsi="Times New Roman" w:hint="eastAsia"/>
            <w:noProof/>
            <w:rtl/>
          </w:rPr>
          <w:t>اختبار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للعينات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المستقلة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المعلمين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والمعلمات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مستوى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تطبيق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المعايير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المهنية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وفق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متغير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الجنس</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ذكور</w:t>
        </w:r>
        <w:r w:rsidRPr="00257C6F">
          <w:rPr>
            <w:rStyle w:val="Hyperlink"/>
            <w:rFonts w:ascii="Times New Roman" w:eastAsia="Traditional Arabic" w:hAnsi="Times New Roman"/>
            <w:noProof/>
            <w:rtl/>
          </w:rPr>
          <w:t xml:space="preserve"> = 53</w:t>
        </w:r>
        <w:r w:rsidRPr="00257C6F">
          <w:rPr>
            <w:rStyle w:val="Hyperlink"/>
            <w:rFonts w:ascii="Times New Roman" w:eastAsia="Traditional Arabic" w:hAnsi="Times New Roman" w:hint="eastAsia"/>
            <w:noProof/>
            <w:rtl/>
          </w:rPr>
          <w:t>،</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إناث</w:t>
        </w:r>
        <w:r w:rsidRPr="00257C6F">
          <w:rPr>
            <w:rStyle w:val="Hyperlink"/>
            <w:rFonts w:ascii="Times New Roman" w:eastAsia="Traditional Arabic" w:hAnsi="Times New Roman"/>
            <w:noProof/>
            <w:rtl/>
          </w:rPr>
          <w:t xml:space="preserve"> = 53)</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Toc214586251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76</w:t>
        </w:r>
        <w:r w:rsidRPr="00257C6F">
          <w:rPr>
            <w:rStyle w:val="Hyperlink"/>
            <w:rFonts w:ascii="Times New Roman" w:hAnsi="Times New Roman"/>
            <w:noProof/>
            <w:rtl/>
          </w:rPr>
          <w:fldChar w:fldCharType="end"/>
        </w:r>
      </w:hyperlink>
    </w:p>
    <w:p w14:paraId="228052D6" w14:textId="2B3981AF"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52"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15: </w:t>
        </w:r>
        <w:r w:rsidRPr="00257C6F">
          <w:rPr>
            <w:rStyle w:val="Hyperlink"/>
            <w:rFonts w:ascii="Times New Roman" w:eastAsia="Traditional Arabic" w:hAnsi="Times New Roman" w:hint="eastAsia"/>
            <w:noProof/>
            <w:rtl/>
          </w:rPr>
          <w:t>اختبار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تحليل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التباين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الأحادي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المعلمين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والمعلمات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مستوى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تطبيق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المعايير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المهنية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وفق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متغير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المؤهل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العلمي</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Toc214586252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77</w:t>
        </w:r>
        <w:r w:rsidRPr="00257C6F">
          <w:rPr>
            <w:rStyle w:val="Hyperlink"/>
            <w:rFonts w:ascii="Times New Roman" w:hAnsi="Times New Roman"/>
            <w:noProof/>
            <w:rtl/>
          </w:rPr>
          <w:fldChar w:fldCharType="end"/>
        </w:r>
      </w:hyperlink>
    </w:p>
    <w:p w14:paraId="2FF69F1B" w14:textId="640617E8"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53"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16: </w:t>
        </w:r>
        <w:r w:rsidRPr="00257C6F">
          <w:rPr>
            <w:rStyle w:val="Hyperlink"/>
            <w:rFonts w:ascii="Times New Roman" w:eastAsia="Traditional Arabic" w:hAnsi="Times New Roman" w:hint="eastAsia"/>
            <w:noProof/>
            <w:rtl/>
          </w:rPr>
          <w:t>اختبار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تحليل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التباين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الأحادي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المعلمين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والمعلمات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مستوى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تطبيق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المعايير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المهنية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وفق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متغير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المؤهل</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العلمي</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Toc214586253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79</w:t>
        </w:r>
        <w:r w:rsidRPr="00257C6F">
          <w:rPr>
            <w:rStyle w:val="Hyperlink"/>
            <w:rFonts w:ascii="Times New Roman" w:hAnsi="Times New Roman"/>
            <w:noProof/>
            <w:rtl/>
          </w:rPr>
          <w:fldChar w:fldCharType="end"/>
        </w:r>
      </w:hyperlink>
    </w:p>
    <w:p w14:paraId="23428D9A" w14:textId="43156C90" w:rsidR="00B77103" w:rsidRPr="00257C6F" w:rsidRDefault="00B77103">
      <w:pPr>
        <w:pStyle w:val="ab"/>
        <w:tabs>
          <w:tab w:val="right" w:leader="dot" w:pos="9338"/>
        </w:tabs>
        <w:rPr>
          <w:rFonts w:ascii="Times New Roman" w:eastAsiaTheme="minorEastAsia" w:hAnsi="Times New Roman" w:cstheme="minorBidi"/>
          <w:noProof/>
          <w:sz w:val="24"/>
          <w:szCs w:val="24"/>
          <w:rtl/>
        </w:rPr>
      </w:pPr>
      <w:hyperlink w:anchor="_Toc214586254" w:history="1">
        <w:r w:rsidRPr="00257C6F">
          <w:rPr>
            <w:rStyle w:val="Hyperlink"/>
            <w:rFonts w:ascii="Times New Roman" w:eastAsia="Traditional Arabic" w:hAnsi="Times New Roman" w:hint="eastAsia"/>
            <w:noProof/>
            <w:rtl/>
          </w:rPr>
          <w:t>جدول</w:t>
        </w:r>
        <w:r w:rsidRPr="00257C6F">
          <w:rPr>
            <w:rStyle w:val="Hyperlink"/>
            <w:rFonts w:ascii="Times New Roman" w:eastAsia="Traditional Arabic" w:hAnsi="Times New Roman"/>
            <w:noProof/>
            <w:rtl/>
          </w:rPr>
          <w:t xml:space="preserve"> 17: </w:t>
        </w:r>
        <w:r w:rsidRPr="00257C6F">
          <w:rPr>
            <w:rStyle w:val="Hyperlink"/>
            <w:rFonts w:ascii="Times New Roman" w:eastAsia="Traditional Arabic" w:hAnsi="Times New Roman" w:hint="eastAsia"/>
            <w:noProof/>
            <w:rtl/>
          </w:rPr>
          <w:t>اختبار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للعينات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المستقلة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لاستجابات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المعلمين</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والمعلمات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في</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مستوى</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تطبيق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المعايير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المهنية</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وفق</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متغير</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الدورات</w:t>
        </w:r>
        <w:r w:rsidRPr="00257C6F">
          <w:rPr>
            <w:rStyle w:val="Hyperlink"/>
            <w:rFonts w:ascii="Times New Roman" w:eastAsia="Traditional Arabic" w:hAnsi="Times New Roman"/>
            <w:noProof/>
            <w:rtl/>
          </w:rPr>
          <w:t xml:space="preserve"> </w:t>
        </w:r>
        <w:r w:rsidRPr="00257C6F">
          <w:rPr>
            <w:rStyle w:val="Hyperlink"/>
            <w:rFonts w:ascii="Times New Roman" w:eastAsia="Traditional Arabic" w:hAnsi="Times New Roman" w:hint="eastAsia"/>
            <w:noProof/>
            <w:rtl/>
          </w:rPr>
          <w:t>التدريبية</w:t>
        </w:r>
        <w:r w:rsidRPr="00257C6F">
          <w:rPr>
            <w:rFonts w:ascii="Times New Roman" w:hAnsi="Times New Roman"/>
            <w:noProof/>
            <w:webHidden/>
            <w:rtl/>
          </w:rPr>
          <w:tab/>
        </w:r>
        <w:r w:rsidRPr="00257C6F">
          <w:rPr>
            <w:rStyle w:val="Hyperlink"/>
            <w:rFonts w:ascii="Times New Roman" w:hAnsi="Times New Roman"/>
            <w:noProof/>
            <w:rtl/>
          </w:rPr>
          <w:fldChar w:fldCharType="begin"/>
        </w:r>
        <w:r w:rsidRPr="00257C6F">
          <w:rPr>
            <w:rFonts w:ascii="Times New Roman" w:hAnsi="Times New Roman"/>
            <w:noProof/>
            <w:webHidden/>
            <w:rtl/>
          </w:rPr>
          <w:instrText xml:space="preserve"> </w:instrText>
        </w:r>
        <w:r w:rsidRPr="00257C6F">
          <w:rPr>
            <w:rFonts w:ascii="Times New Roman" w:hAnsi="Times New Roman"/>
            <w:noProof/>
            <w:webHidden/>
          </w:rPr>
          <w:instrText>PAGEREF</w:instrText>
        </w:r>
        <w:r w:rsidRPr="00257C6F">
          <w:rPr>
            <w:rFonts w:ascii="Times New Roman" w:hAnsi="Times New Roman"/>
            <w:noProof/>
            <w:webHidden/>
            <w:rtl/>
          </w:rPr>
          <w:instrText xml:space="preserve"> _</w:instrText>
        </w:r>
        <w:r w:rsidRPr="00257C6F">
          <w:rPr>
            <w:rFonts w:ascii="Times New Roman" w:hAnsi="Times New Roman"/>
            <w:noProof/>
            <w:webHidden/>
          </w:rPr>
          <w:instrText>Toc214586254 \h</w:instrText>
        </w:r>
        <w:r w:rsidRPr="00257C6F">
          <w:rPr>
            <w:rFonts w:ascii="Times New Roman" w:hAnsi="Times New Roman"/>
            <w:noProof/>
            <w:webHidden/>
            <w:rtl/>
          </w:rPr>
          <w:instrText xml:space="preserve"> </w:instrText>
        </w:r>
        <w:r w:rsidRPr="00257C6F">
          <w:rPr>
            <w:rStyle w:val="Hyperlink"/>
            <w:rFonts w:ascii="Times New Roman" w:hAnsi="Times New Roman"/>
            <w:noProof/>
            <w:rtl/>
          </w:rPr>
        </w:r>
        <w:r w:rsidRPr="00257C6F">
          <w:rPr>
            <w:rStyle w:val="Hyperlink"/>
            <w:rFonts w:ascii="Times New Roman" w:hAnsi="Times New Roman"/>
            <w:noProof/>
            <w:rtl/>
          </w:rPr>
          <w:fldChar w:fldCharType="separate"/>
        </w:r>
        <w:r w:rsidR="00623DD0">
          <w:rPr>
            <w:rFonts w:ascii="Times New Roman" w:hAnsi="Times New Roman"/>
            <w:noProof/>
            <w:webHidden/>
            <w:rtl/>
          </w:rPr>
          <w:t>80</w:t>
        </w:r>
        <w:r w:rsidRPr="00257C6F">
          <w:rPr>
            <w:rStyle w:val="Hyperlink"/>
            <w:rFonts w:ascii="Times New Roman" w:hAnsi="Times New Roman"/>
            <w:noProof/>
            <w:rtl/>
          </w:rPr>
          <w:fldChar w:fldCharType="end"/>
        </w:r>
      </w:hyperlink>
    </w:p>
    <w:p w14:paraId="6AE68C98" w14:textId="4B3F08AA" w:rsidR="006F4D78" w:rsidRPr="00257C6F" w:rsidRDefault="00D50640" w:rsidP="00D602A7">
      <w:pPr>
        <w:spacing w:line="360" w:lineRule="auto"/>
        <w:jc w:val="both"/>
        <w:rPr>
          <w:rFonts w:ascii="Times New Roman" w:hAnsi="Times New Roman" w:cs="Traditional Arabic"/>
          <w:sz w:val="28"/>
          <w:szCs w:val="32"/>
          <w:rtl/>
        </w:rPr>
      </w:pPr>
      <w:r w:rsidRPr="00257C6F">
        <w:rPr>
          <w:rFonts w:ascii="Times New Roman" w:hAnsi="Times New Roman" w:cs="Traditional Arabic"/>
          <w:sz w:val="28"/>
          <w:szCs w:val="32"/>
          <w:rtl/>
        </w:rPr>
        <w:fldChar w:fldCharType="end"/>
      </w:r>
    </w:p>
    <w:p w14:paraId="7790AEDC" w14:textId="77777777" w:rsidR="006F4D78" w:rsidRPr="00257C6F" w:rsidRDefault="006F4D78" w:rsidP="00D602A7">
      <w:pPr>
        <w:spacing w:line="360" w:lineRule="auto"/>
        <w:jc w:val="both"/>
        <w:rPr>
          <w:rFonts w:ascii="Times New Roman" w:hAnsi="Times New Roman" w:cs="Traditional Arabic"/>
          <w:sz w:val="28"/>
          <w:szCs w:val="32"/>
          <w:rtl/>
        </w:rPr>
      </w:pPr>
    </w:p>
    <w:p w14:paraId="1D64EDD5" w14:textId="77777777" w:rsidR="006F4D78" w:rsidRPr="00257C6F" w:rsidRDefault="006F4D78" w:rsidP="00D602A7">
      <w:pPr>
        <w:spacing w:line="360" w:lineRule="auto"/>
        <w:jc w:val="both"/>
        <w:rPr>
          <w:rFonts w:ascii="Times New Roman" w:hAnsi="Times New Roman" w:cs="Traditional Arabic"/>
          <w:sz w:val="28"/>
          <w:szCs w:val="32"/>
          <w:rtl/>
        </w:rPr>
        <w:sectPr w:rsidR="006F4D78" w:rsidRPr="00257C6F" w:rsidSect="00D50640">
          <w:pgSz w:w="11900" w:h="16840"/>
          <w:pgMar w:top="1418" w:right="1418" w:bottom="1134" w:left="1134" w:header="708" w:footer="708" w:gutter="0"/>
          <w:pgNumType w:fmt="arabicAbjad"/>
          <w:cols w:space="708"/>
          <w:bidi/>
          <w:rtlGutter/>
          <w:docGrid w:linePitch="360"/>
        </w:sectPr>
      </w:pPr>
    </w:p>
    <w:p w14:paraId="3EFFC1DA" w14:textId="357A1A9E" w:rsidR="00D602A7" w:rsidRPr="00257C6F" w:rsidRDefault="00E67517" w:rsidP="00C810DD">
      <w:pPr>
        <w:spacing w:line="360" w:lineRule="auto"/>
        <w:jc w:val="center"/>
        <w:rPr>
          <w:rFonts w:ascii="Times New Roman" w:hAnsi="Times New Roman" w:cs="Traditional Arabic"/>
          <w:b/>
          <w:bCs/>
          <w:sz w:val="36"/>
          <w:szCs w:val="40"/>
          <w:rtl/>
        </w:rPr>
      </w:pPr>
      <w:r w:rsidRPr="00257C6F">
        <w:rPr>
          <w:rFonts w:ascii="Times New Roman" w:hAnsi="Times New Roman" w:cs="Traditional Arabic" w:hint="cs"/>
          <w:b/>
          <w:bCs/>
          <w:sz w:val="36"/>
          <w:szCs w:val="40"/>
          <w:rtl/>
        </w:rPr>
        <w:lastRenderedPageBreak/>
        <w:t>الفصل الأول</w:t>
      </w:r>
    </w:p>
    <w:p w14:paraId="1CEA72F2" w14:textId="1F1D3826" w:rsidR="00E67517" w:rsidRPr="00257C6F" w:rsidRDefault="00E67517" w:rsidP="00C810DD">
      <w:pPr>
        <w:spacing w:line="360" w:lineRule="auto"/>
        <w:jc w:val="center"/>
        <w:rPr>
          <w:rFonts w:ascii="Times New Roman" w:hAnsi="Times New Roman" w:cs="Traditional Arabic"/>
          <w:b/>
          <w:bCs/>
          <w:sz w:val="36"/>
          <w:szCs w:val="40"/>
          <w:rtl/>
        </w:rPr>
      </w:pPr>
      <w:r w:rsidRPr="00257C6F">
        <w:rPr>
          <w:rFonts w:ascii="Times New Roman" w:hAnsi="Times New Roman" w:cs="Traditional Arabic" w:hint="cs"/>
          <w:b/>
          <w:bCs/>
          <w:sz w:val="36"/>
          <w:szCs w:val="40"/>
          <w:rtl/>
        </w:rPr>
        <w:t>مدخل الدراسة</w:t>
      </w:r>
    </w:p>
    <w:p w14:paraId="694867FB" w14:textId="77777777" w:rsidR="00E67517" w:rsidRPr="00257C6F" w:rsidRDefault="00E67517" w:rsidP="00C810DD">
      <w:pPr>
        <w:spacing w:line="360" w:lineRule="auto"/>
        <w:jc w:val="both"/>
        <w:rPr>
          <w:rFonts w:ascii="Times New Roman" w:hAnsi="Times New Roman" w:cs="Traditional Arabic"/>
          <w:sz w:val="28"/>
          <w:szCs w:val="32"/>
          <w:rtl/>
        </w:rPr>
      </w:pPr>
    </w:p>
    <w:p w14:paraId="19C9FF9F"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اولًا: المقدمة.</w:t>
      </w:r>
    </w:p>
    <w:p w14:paraId="0854D467"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ثانيًا: مشكلة الدراسة.</w:t>
      </w:r>
    </w:p>
    <w:p w14:paraId="76028E59"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ثالثًا: أسئلة الدراسة.</w:t>
      </w:r>
    </w:p>
    <w:p w14:paraId="565177EA"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رابعًا: اهداف الدراسة.</w:t>
      </w:r>
    </w:p>
    <w:p w14:paraId="5069F63B"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خامسًا: أهمية الدراسة.</w:t>
      </w:r>
    </w:p>
    <w:p w14:paraId="1267DE18" w14:textId="77777777"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سادسًا: حدود الدراسة.</w:t>
      </w:r>
    </w:p>
    <w:p w14:paraId="26CF9AE9" w14:textId="73AD9D43" w:rsidR="00E67517" w:rsidRPr="00257C6F" w:rsidRDefault="00E67517" w:rsidP="00C810DD">
      <w:pPr>
        <w:spacing w:line="360" w:lineRule="auto"/>
        <w:jc w:val="both"/>
        <w:rPr>
          <w:rFonts w:ascii="Times New Roman" w:hAnsi="Times New Roman" w:cs="Traditional Arabic"/>
          <w:sz w:val="32"/>
          <w:szCs w:val="36"/>
          <w:rtl/>
        </w:rPr>
      </w:pPr>
      <w:r w:rsidRPr="00257C6F">
        <w:rPr>
          <w:rFonts w:ascii="Times New Roman" w:hAnsi="Times New Roman" w:cs="Traditional Arabic" w:hint="cs"/>
          <w:sz w:val="32"/>
          <w:szCs w:val="36"/>
          <w:rtl/>
        </w:rPr>
        <w:t>سابعًا: مصطلحات الدراسة.</w:t>
      </w:r>
    </w:p>
    <w:p w14:paraId="0576AAE0" w14:textId="77777777" w:rsidR="008E3B3B" w:rsidRPr="00257C6F" w:rsidRDefault="008E3B3B" w:rsidP="00C810DD">
      <w:pPr>
        <w:spacing w:line="360" w:lineRule="auto"/>
        <w:jc w:val="both"/>
        <w:rPr>
          <w:rFonts w:ascii="Times New Roman" w:hAnsi="Times New Roman" w:cs="Traditional Arabic"/>
          <w:sz w:val="28"/>
          <w:szCs w:val="32"/>
          <w:rtl/>
        </w:rPr>
      </w:pPr>
    </w:p>
    <w:p w14:paraId="46B6F3A3" w14:textId="77777777" w:rsidR="006F4D78" w:rsidRPr="00257C6F" w:rsidRDefault="006F4D78" w:rsidP="00C810DD">
      <w:pPr>
        <w:spacing w:line="360" w:lineRule="auto"/>
        <w:jc w:val="center"/>
        <w:rPr>
          <w:rFonts w:ascii="Times New Roman" w:hAnsi="Times New Roman" w:cs="Traditional Arabic"/>
          <w:b/>
          <w:bCs/>
          <w:sz w:val="32"/>
          <w:szCs w:val="36"/>
          <w:rtl/>
        </w:rPr>
        <w:sectPr w:rsidR="006F4D78" w:rsidRPr="00257C6F" w:rsidSect="00197239">
          <w:footerReference w:type="default" r:id="rId18"/>
          <w:pgSz w:w="11900" w:h="16840"/>
          <w:pgMar w:top="1418" w:right="1418" w:bottom="1134" w:left="1134" w:header="709" w:footer="709" w:gutter="0"/>
          <w:cols w:space="708"/>
          <w:vAlign w:val="center"/>
          <w:bidi/>
          <w:rtlGutter/>
          <w:docGrid w:linePitch="360"/>
        </w:sectPr>
      </w:pPr>
    </w:p>
    <w:p w14:paraId="40A377A9" w14:textId="77777777" w:rsidR="008C0156" w:rsidRPr="00257C6F" w:rsidRDefault="009749BD" w:rsidP="009749BD">
      <w:pPr>
        <w:spacing w:line="360" w:lineRule="auto"/>
        <w:jc w:val="center"/>
        <w:outlineLvl w:val="0"/>
        <w:rPr>
          <w:rFonts w:ascii="Times New Roman" w:hAnsi="Times New Roman" w:cs="Traditional Arabic"/>
          <w:b/>
          <w:bCs/>
          <w:color w:val="000000" w:themeColor="text1"/>
          <w:sz w:val="32"/>
          <w:szCs w:val="36"/>
          <w:rtl/>
        </w:rPr>
      </w:pPr>
      <w:bookmarkStart w:id="7" w:name="_Toc214589101"/>
      <w:r w:rsidRPr="00257C6F">
        <w:rPr>
          <w:rFonts w:ascii="Times New Roman" w:hAnsi="Times New Roman" w:cs="Traditional Arabic" w:hint="cs"/>
          <w:b/>
          <w:bCs/>
          <w:color w:val="000000" w:themeColor="text1"/>
          <w:sz w:val="32"/>
          <w:szCs w:val="36"/>
          <w:rtl/>
        </w:rPr>
        <w:lastRenderedPageBreak/>
        <w:t>الفصل الأول</w:t>
      </w:r>
      <w:bookmarkEnd w:id="7"/>
      <w:r w:rsidR="008C0156" w:rsidRPr="00257C6F">
        <w:rPr>
          <w:rFonts w:ascii="Times New Roman" w:hAnsi="Times New Roman" w:cs="Traditional Arabic" w:hint="cs"/>
          <w:b/>
          <w:bCs/>
          <w:color w:val="000000" w:themeColor="text1"/>
          <w:sz w:val="32"/>
          <w:szCs w:val="36"/>
          <w:rtl/>
        </w:rPr>
        <w:t xml:space="preserve"> </w:t>
      </w:r>
    </w:p>
    <w:p w14:paraId="2FC9607A" w14:textId="20A6F8CC" w:rsidR="009749BD" w:rsidRPr="00257C6F" w:rsidRDefault="009749BD" w:rsidP="009749BD">
      <w:pPr>
        <w:spacing w:line="360" w:lineRule="auto"/>
        <w:jc w:val="center"/>
        <w:outlineLvl w:val="0"/>
        <w:rPr>
          <w:rFonts w:ascii="Times New Roman" w:hAnsi="Times New Roman" w:cs="Traditional Arabic"/>
          <w:b/>
          <w:bCs/>
          <w:color w:val="000000" w:themeColor="text1"/>
          <w:sz w:val="32"/>
          <w:szCs w:val="36"/>
          <w:rtl/>
        </w:rPr>
      </w:pPr>
      <w:bookmarkStart w:id="8" w:name="_Toc214589102"/>
      <w:r w:rsidRPr="00257C6F">
        <w:rPr>
          <w:rFonts w:ascii="Times New Roman" w:hAnsi="Times New Roman" w:cs="Traditional Arabic" w:hint="cs"/>
          <w:b/>
          <w:bCs/>
          <w:color w:val="000000" w:themeColor="text1"/>
          <w:sz w:val="32"/>
          <w:szCs w:val="36"/>
          <w:rtl/>
        </w:rPr>
        <w:t>مدخل الدراسة</w:t>
      </w:r>
      <w:bookmarkEnd w:id="8"/>
    </w:p>
    <w:p w14:paraId="5B86EBFB" w14:textId="77777777" w:rsidR="009749BD" w:rsidRPr="00257C6F" w:rsidRDefault="009749BD" w:rsidP="009749BD">
      <w:pPr>
        <w:keepNext/>
        <w:spacing w:line="360" w:lineRule="auto"/>
        <w:jc w:val="both"/>
        <w:outlineLvl w:val="0"/>
        <w:rPr>
          <w:rFonts w:ascii="Times New Roman" w:hAnsi="Times New Roman" w:cs="Traditional Arabic"/>
          <w:b/>
          <w:bCs/>
          <w:color w:val="000000" w:themeColor="text1"/>
          <w:sz w:val="28"/>
          <w:szCs w:val="32"/>
          <w:rtl/>
        </w:rPr>
      </w:pPr>
      <w:bookmarkStart w:id="9" w:name="_Toc214589103"/>
      <w:r w:rsidRPr="00257C6F">
        <w:rPr>
          <w:rFonts w:ascii="Times New Roman" w:hAnsi="Times New Roman" w:cs="Traditional Arabic" w:hint="cs"/>
          <w:b/>
          <w:bCs/>
          <w:color w:val="000000" w:themeColor="text1"/>
          <w:sz w:val="28"/>
          <w:szCs w:val="32"/>
          <w:rtl/>
        </w:rPr>
        <w:t>أولًا: المقدمة</w:t>
      </w:r>
      <w:bookmarkEnd w:id="9"/>
    </w:p>
    <w:p w14:paraId="6217D6D8" w14:textId="03DC4285" w:rsidR="009749BD" w:rsidRPr="00257C6F" w:rsidRDefault="009749BD" w:rsidP="009749BD">
      <w:pPr>
        <w:spacing w:line="360" w:lineRule="auto"/>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كانت النظرة </w:t>
      </w:r>
      <w:r w:rsidR="00636635" w:rsidRPr="00257C6F">
        <w:rPr>
          <w:rFonts w:ascii="Times New Roman" w:hAnsi="Times New Roman" w:cs="Traditional Arabic" w:hint="cs"/>
          <w:color w:val="000000" w:themeColor="text1"/>
          <w:sz w:val="28"/>
          <w:szCs w:val="32"/>
          <w:rtl/>
        </w:rPr>
        <w:t xml:space="preserve">التقليدية </w:t>
      </w:r>
      <w:r w:rsidRPr="00257C6F">
        <w:rPr>
          <w:rFonts w:ascii="Times New Roman" w:hAnsi="Times New Roman" w:cs="Traditional Arabic" w:hint="cs"/>
          <w:color w:val="000000" w:themeColor="text1"/>
          <w:sz w:val="28"/>
          <w:szCs w:val="32"/>
          <w:rtl/>
        </w:rPr>
        <w:t>القديمة للتعليم هي نقل المعرفة من خلال الحفظ والتكرار بهدف اجتياز الاختبار</w:t>
      </w:r>
      <w:r w:rsidR="006547AA" w:rsidRPr="00257C6F">
        <w:rPr>
          <w:rFonts w:ascii="Times New Roman" w:hAnsi="Times New Roman" w:cs="Traditional Arabic" w:hint="cs"/>
          <w:color w:val="000000" w:themeColor="text1"/>
          <w:sz w:val="28"/>
          <w:szCs w:val="32"/>
          <w:rtl/>
        </w:rPr>
        <w:t xml:space="preserve">. </w:t>
      </w:r>
      <w:r w:rsidRPr="00257C6F">
        <w:rPr>
          <w:rFonts w:ascii="Times New Roman" w:hAnsi="Times New Roman" w:cs="Traditional Arabic" w:hint="cs"/>
          <w:color w:val="000000" w:themeColor="text1"/>
          <w:sz w:val="28"/>
          <w:szCs w:val="32"/>
          <w:rtl/>
        </w:rPr>
        <w:t xml:space="preserve">ومع تطور المعرفة ووسائل الاتصال تغيرت النظرة إلى </w:t>
      </w:r>
      <w:r w:rsidRPr="00257C6F">
        <w:rPr>
          <w:rFonts w:ascii="Times New Roman" w:hAnsi="Times New Roman" w:cs="Traditional Arabic"/>
          <w:color w:val="000000" w:themeColor="text1"/>
          <w:sz w:val="28"/>
          <w:szCs w:val="32"/>
          <w:rtl/>
        </w:rPr>
        <w:t>المنهج،</w:t>
      </w:r>
      <w:r w:rsidRPr="00257C6F">
        <w:rPr>
          <w:rFonts w:ascii="Times New Roman" w:hAnsi="Times New Roman" w:cs="Traditional Arabic" w:hint="cs"/>
          <w:color w:val="000000" w:themeColor="text1"/>
          <w:sz w:val="28"/>
          <w:szCs w:val="32"/>
          <w:rtl/>
        </w:rPr>
        <w:t xml:space="preserve"> وأصبح يعرف بأنه كل الخبرات اللازمة التي تسهم في نمو الطالب نموًا متكاملًا</w:t>
      </w:r>
      <w:r w:rsidR="006547AA" w:rsidRPr="00257C6F">
        <w:rPr>
          <w:rFonts w:ascii="Times New Roman" w:hAnsi="Times New Roman" w:cs="Traditional Arabic" w:hint="cs"/>
          <w:color w:val="000000" w:themeColor="text1"/>
          <w:sz w:val="28"/>
          <w:szCs w:val="32"/>
          <w:rtl/>
        </w:rPr>
        <w:t>.</w:t>
      </w:r>
      <w:r w:rsidRPr="00257C6F">
        <w:rPr>
          <w:rFonts w:ascii="Times New Roman" w:hAnsi="Times New Roman" w:cs="Traditional Arabic" w:hint="cs"/>
          <w:color w:val="000000" w:themeColor="text1"/>
          <w:sz w:val="28"/>
          <w:szCs w:val="32"/>
          <w:rtl/>
        </w:rPr>
        <w:t xml:space="preserve"> وعليه أصبحت النظرة الحديثة للتعليم متمثلة في كل ما يحيط بالعملية التعليمية لنقل ما يساعد على النمو المتكامل. </w:t>
      </w:r>
    </w:p>
    <w:p w14:paraId="479A146E" w14:textId="29061185" w:rsidR="009749BD" w:rsidRPr="00257C6F" w:rsidRDefault="009749BD" w:rsidP="009749BD">
      <w:pPr>
        <w:spacing w:line="360" w:lineRule="auto"/>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لهذا تعد وظيفة المعلم من أسمى الوظائف ف</w:t>
      </w:r>
      <w:r w:rsidR="006547AA" w:rsidRPr="00257C6F">
        <w:rPr>
          <w:rFonts w:ascii="Times New Roman" w:hAnsi="Times New Roman" w:cs="Traditional Arabic" w:hint="cs"/>
          <w:color w:val="000000" w:themeColor="text1"/>
          <w:sz w:val="28"/>
          <w:szCs w:val="32"/>
          <w:rtl/>
        </w:rPr>
        <w:t>ي</w:t>
      </w:r>
      <w:r w:rsidRPr="00257C6F">
        <w:rPr>
          <w:rFonts w:ascii="Times New Roman" w:hAnsi="Times New Roman" w:cs="Traditional Arabic" w:hint="cs"/>
          <w:color w:val="000000" w:themeColor="text1"/>
          <w:sz w:val="28"/>
          <w:szCs w:val="32"/>
          <w:rtl/>
        </w:rPr>
        <w:t>ها تنشأ الأمم وترتقي العقول، ولذلك تسعى المملكة العربية السعودية من خلال رؤية ٢٠٣٠ إلى تنمية القدرات البشرية وإعداد أفضل الكوادر المؤهلة مهنيًا، وذلك من خلال تطوير المهارات السلوكية والمعرفية لمعلمي المستقبل، ومن أجل تحقيق ذلك يجب إعداد أفضل البرامج التعليمية</w:t>
      </w:r>
      <w:r w:rsidR="006547AA" w:rsidRPr="00257C6F">
        <w:rPr>
          <w:rFonts w:ascii="Times New Roman" w:hAnsi="Times New Roman" w:cs="Traditional Arabic" w:hint="cs"/>
          <w:color w:val="000000" w:themeColor="text1"/>
          <w:sz w:val="28"/>
          <w:szCs w:val="32"/>
          <w:rtl/>
        </w:rPr>
        <w:t>.</w:t>
      </w:r>
      <w:r w:rsidRPr="00257C6F">
        <w:rPr>
          <w:rFonts w:ascii="Times New Roman" w:hAnsi="Times New Roman" w:cs="Traditional Arabic" w:hint="cs"/>
          <w:color w:val="000000" w:themeColor="text1"/>
          <w:sz w:val="28"/>
          <w:szCs w:val="32"/>
          <w:rtl/>
        </w:rPr>
        <w:t xml:space="preserve"> حيث الهدف من ذلك الحصول على أفضل مخرجات تعليمية متينة وقوية، تمكن المعلم من تحقيق المعايير المهنية اللازمة لخدمة الطلبة بشكل عام والطلبة ذوي الإعاقة السمعية </w:t>
      </w:r>
      <w:r w:rsidRPr="00257C6F">
        <w:rPr>
          <w:rFonts w:ascii="Times New Roman" w:hAnsi="Times New Roman" w:cs="Traditional Arabic"/>
          <w:color w:val="000000" w:themeColor="text1"/>
          <w:sz w:val="28"/>
          <w:szCs w:val="32"/>
          <w:rtl/>
        </w:rPr>
        <w:t>على نحو خاص</w:t>
      </w:r>
      <w:r w:rsidRPr="00257C6F">
        <w:rPr>
          <w:rFonts w:ascii="Times New Roman" w:hAnsi="Times New Roman" w:cs="Traditional Arabic" w:hint="cs"/>
          <w:color w:val="000000" w:themeColor="text1"/>
          <w:sz w:val="28"/>
          <w:szCs w:val="32"/>
          <w:rtl/>
        </w:rPr>
        <w:t>، وتعزيزًا لريادة المملكة العربية السعودية في خدمة الطلبة ذوي الإعاقة. (السلمي والزهراني، ٢٠٢٤).</w:t>
      </w:r>
    </w:p>
    <w:p w14:paraId="7D0E9261" w14:textId="77777777"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وذكر عقل (٢٠١٦) أنه من الضرورة أن يكتسب معلم ذوي الإعاقة السمعية طريقة تطوير وتكييف المناهج الدراسية وأهدافها بما يتناسب مع الطلبة ذوي الإعاقة السمعية في ظل وجود العديد من جوانب الضعف لديهم. لذا ينبغي على المعلم تعديل العملية التعليمية وفق أفضل الممارسات المهنية القائمة على الأدلة والبراهين؛ حيث ينبغي على المعلم التعديل في طرق وأساليب واستراتيجيات التدريس، والوسائل والأدوات، لتكون </w:t>
      </w:r>
      <w:r w:rsidRPr="00257C6F">
        <w:rPr>
          <w:rFonts w:ascii="Times New Roman" w:hAnsi="Times New Roman" w:cs="Traditional Arabic"/>
          <w:color w:val="000000" w:themeColor="text1"/>
          <w:sz w:val="28"/>
          <w:szCs w:val="32"/>
          <w:rtl/>
        </w:rPr>
        <w:t>ملائمة</w:t>
      </w:r>
      <w:r w:rsidRPr="00257C6F">
        <w:rPr>
          <w:rFonts w:ascii="Times New Roman" w:hAnsi="Times New Roman" w:cs="Traditional Arabic" w:hint="cs"/>
          <w:color w:val="000000" w:themeColor="text1"/>
          <w:sz w:val="28"/>
          <w:szCs w:val="32"/>
          <w:rtl/>
        </w:rPr>
        <w:t xml:space="preserve"> للطلبة ذوي الإعاقة السمعية وفق قدراتهم وحاجاتهم</w:t>
      </w:r>
      <w:r w:rsidRPr="00257C6F">
        <w:rPr>
          <w:rFonts w:ascii="Times New Roman" w:hAnsi="Times New Roman" w:cs="Traditional Arabic" w:hint="cs"/>
          <w:color w:val="000000" w:themeColor="text1"/>
          <w:sz w:val="28"/>
          <w:szCs w:val="32"/>
        </w:rPr>
        <w:t>.</w:t>
      </w:r>
      <w:r w:rsidRPr="00257C6F">
        <w:rPr>
          <w:rFonts w:ascii="Times New Roman" w:hAnsi="Times New Roman" w:cs="Traditional Arabic" w:hint="cs"/>
          <w:color w:val="000000" w:themeColor="text1"/>
          <w:sz w:val="28"/>
          <w:szCs w:val="32"/>
          <w:rtl/>
        </w:rPr>
        <w:t xml:space="preserve"> </w:t>
      </w:r>
    </w:p>
    <w:p w14:paraId="33128BF3" w14:textId="71CFF46F"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lastRenderedPageBreak/>
        <w:tab/>
      </w:r>
      <w:r w:rsidRPr="00257C6F">
        <w:rPr>
          <w:rFonts w:ascii="Times New Roman" w:hAnsi="Times New Roman" w:cs="Traditional Arabic" w:hint="cs"/>
          <w:color w:val="000000" w:themeColor="text1"/>
          <w:sz w:val="28"/>
          <w:szCs w:val="32"/>
          <w:rtl/>
        </w:rPr>
        <w:t xml:space="preserve">كما </w:t>
      </w:r>
      <w:r w:rsidR="008C0156" w:rsidRPr="00257C6F">
        <w:rPr>
          <w:rFonts w:ascii="Times New Roman" w:hAnsi="Times New Roman" w:cs="Traditional Arabic" w:hint="cs"/>
          <w:color w:val="000000" w:themeColor="text1"/>
          <w:sz w:val="28"/>
          <w:szCs w:val="32"/>
          <w:rtl/>
        </w:rPr>
        <w:t>بين</w:t>
      </w:r>
      <w:r w:rsidRPr="00257C6F">
        <w:rPr>
          <w:rFonts w:ascii="Times New Roman" w:hAnsi="Times New Roman" w:cs="Traditional Arabic" w:hint="cs"/>
          <w:color w:val="000000" w:themeColor="text1"/>
          <w:sz w:val="28"/>
          <w:szCs w:val="32"/>
          <w:rtl/>
        </w:rPr>
        <w:t xml:space="preserve"> بشاتوه (٢٠٢٠) أنه يجب أن تتوفر لدى معلم الطلبة ذوي الإعاقة المعايير المهنية اللازمة في ضوء أفضل الكفايات المهنية؛ وذلك من أجل أن يتمكنوا من إيصال المعلومات والخبرات بما يتناسب مع احتياجات وقدرات الطلبة. لكي يحقق العملية التعليمية التربوية التي يقوم بها. </w:t>
      </w:r>
    </w:p>
    <w:p w14:paraId="698FB4BA" w14:textId="33E67158"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وإذا كان من الضروري توفير طرق تدريس جيدة عند تعليم الطلاب العاديين، فإنه من باب أولى التأكد من توافرها عند الطلاب ذوي </w:t>
      </w:r>
      <w:r w:rsidR="006547AA" w:rsidRPr="00257C6F">
        <w:rPr>
          <w:rFonts w:ascii="Times New Roman" w:hAnsi="Times New Roman" w:cs="Traditional Arabic" w:hint="cs"/>
          <w:color w:val="000000" w:themeColor="text1"/>
          <w:sz w:val="28"/>
          <w:szCs w:val="32"/>
          <w:rtl/>
        </w:rPr>
        <w:t>الإعاقة</w:t>
      </w:r>
      <w:r w:rsidRPr="00257C6F">
        <w:rPr>
          <w:rFonts w:ascii="Times New Roman" w:hAnsi="Times New Roman" w:cs="Traditional Arabic" w:hint="cs"/>
          <w:color w:val="000000" w:themeColor="text1"/>
          <w:sz w:val="28"/>
          <w:szCs w:val="32"/>
          <w:rtl/>
        </w:rPr>
        <w:t xml:space="preserve">، لأن المعيار الخاص بمخرجات طريقة التدريس للمتعلمين من حيث حاجاتهم وخصائصهم وقدراتهم الجسمية والعقلية والانفعالية تؤكد </w:t>
      </w:r>
      <w:r w:rsidRPr="00257C6F">
        <w:rPr>
          <w:rFonts w:ascii="Times New Roman" w:hAnsi="Times New Roman" w:cs="Traditional Arabic"/>
          <w:color w:val="000000" w:themeColor="text1"/>
          <w:sz w:val="28"/>
          <w:szCs w:val="32"/>
          <w:rtl/>
        </w:rPr>
        <w:t>أن</w:t>
      </w:r>
      <w:r w:rsidRPr="00257C6F">
        <w:rPr>
          <w:rFonts w:ascii="Times New Roman" w:hAnsi="Times New Roman" w:cs="Traditional Arabic" w:hint="cs"/>
          <w:color w:val="000000" w:themeColor="text1"/>
          <w:sz w:val="28"/>
          <w:szCs w:val="32"/>
          <w:rtl/>
        </w:rPr>
        <w:t xml:space="preserve"> ما يصلح للطلاب العاديين قد لا يصلح للطلاب المتأخرين دراسيًا</w:t>
      </w:r>
      <w:r w:rsidRPr="00257C6F">
        <w:rPr>
          <w:rFonts w:ascii="Times New Roman" w:hAnsi="Times New Roman" w:cs="Traditional Arabic" w:hint="eastAsia"/>
          <w:color w:val="000000" w:themeColor="text1"/>
          <w:sz w:val="28"/>
          <w:szCs w:val="32"/>
          <w:rtl/>
        </w:rPr>
        <w:t>،</w:t>
      </w:r>
      <w:r w:rsidR="006207B1" w:rsidRPr="00257C6F">
        <w:rPr>
          <w:rFonts w:ascii="Times New Roman" w:hAnsi="Times New Roman" w:cs="Traditional Arabic" w:hint="cs"/>
          <w:color w:val="000000" w:themeColor="text1"/>
          <w:sz w:val="28"/>
          <w:szCs w:val="32"/>
          <w:rtl/>
        </w:rPr>
        <w:t xml:space="preserve"> أو </w:t>
      </w:r>
      <w:r w:rsidR="008C0156" w:rsidRPr="00257C6F">
        <w:rPr>
          <w:rFonts w:ascii="Times New Roman" w:hAnsi="Times New Roman" w:cs="Traditional Arabic" w:hint="cs"/>
          <w:color w:val="000000" w:themeColor="text1"/>
          <w:sz w:val="28"/>
          <w:szCs w:val="32"/>
          <w:rtl/>
        </w:rPr>
        <w:t>ذوي الإعاقة الفكرية</w:t>
      </w:r>
      <w:r w:rsidRPr="00257C6F">
        <w:rPr>
          <w:rFonts w:ascii="Times New Roman" w:hAnsi="Times New Roman" w:cs="Traditional Arabic" w:hint="eastAsia"/>
          <w:color w:val="000000" w:themeColor="text1"/>
          <w:sz w:val="28"/>
          <w:szCs w:val="32"/>
          <w:rtl/>
        </w:rPr>
        <w:t>،</w:t>
      </w:r>
      <w:r w:rsidR="006207B1" w:rsidRPr="00257C6F">
        <w:rPr>
          <w:rFonts w:ascii="Times New Roman" w:hAnsi="Times New Roman" w:cs="Traditional Arabic" w:hint="cs"/>
          <w:color w:val="000000" w:themeColor="text1"/>
          <w:sz w:val="28"/>
          <w:szCs w:val="32"/>
          <w:rtl/>
        </w:rPr>
        <w:t xml:space="preserve"> أو </w:t>
      </w:r>
      <w:r w:rsidRPr="00257C6F">
        <w:rPr>
          <w:rFonts w:ascii="Times New Roman" w:hAnsi="Times New Roman" w:cs="Traditional Arabic" w:hint="cs"/>
          <w:color w:val="000000" w:themeColor="text1"/>
          <w:sz w:val="28"/>
          <w:szCs w:val="32"/>
          <w:rtl/>
        </w:rPr>
        <w:t>الطلاب الصم،</w:t>
      </w:r>
      <w:r w:rsidR="006207B1" w:rsidRPr="00257C6F">
        <w:rPr>
          <w:rFonts w:ascii="Times New Roman" w:hAnsi="Times New Roman" w:cs="Traditional Arabic" w:hint="cs"/>
          <w:color w:val="000000" w:themeColor="text1"/>
          <w:sz w:val="28"/>
          <w:szCs w:val="32"/>
          <w:rtl/>
        </w:rPr>
        <w:t xml:space="preserve"> أو </w:t>
      </w:r>
      <w:r w:rsidRPr="00257C6F">
        <w:rPr>
          <w:rFonts w:ascii="Times New Roman" w:hAnsi="Times New Roman" w:cs="Traditional Arabic" w:hint="cs"/>
          <w:color w:val="000000" w:themeColor="text1"/>
          <w:sz w:val="28"/>
          <w:szCs w:val="32"/>
          <w:rtl/>
        </w:rPr>
        <w:t>ضعاف السمع،</w:t>
      </w:r>
      <w:r w:rsidR="006207B1" w:rsidRPr="00257C6F">
        <w:rPr>
          <w:rFonts w:ascii="Times New Roman" w:hAnsi="Times New Roman" w:cs="Traditional Arabic" w:hint="cs"/>
          <w:color w:val="000000" w:themeColor="text1"/>
          <w:sz w:val="28"/>
          <w:szCs w:val="32"/>
          <w:rtl/>
        </w:rPr>
        <w:t xml:space="preserve"> أو </w:t>
      </w:r>
      <w:r w:rsidRPr="00257C6F">
        <w:rPr>
          <w:rFonts w:ascii="Times New Roman" w:hAnsi="Times New Roman" w:cs="Traditional Arabic" w:hint="cs"/>
          <w:color w:val="000000" w:themeColor="text1"/>
          <w:sz w:val="28"/>
          <w:szCs w:val="32"/>
          <w:rtl/>
        </w:rPr>
        <w:t xml:space="preserve">غيرهم. وهذا لأن كل فريق من هؤلاء الطلاب له خصائصه وسماته وحاجاته وقدراته التي يجب أن تراعيها الاستراتيجيات المستخدمة معهم لتكون جيدة ومناسبة </w:t>
      </w:r>
      <w:r w:rsidRPr="00257C6F">
        <w:rPr>
          <w:rFonts w:ascii="Times New Roman" w:hAnsi="Times New Roman" w:cs="Traditional Arabic"/>
          <w:color w:val="000000" w:themeColor="text1"/>
          <w:sz w:val="28"/>
          <w:szCs w:val="32"/>
          <w:rtl/>
        </w:rPr>
        <w:t>لهم،</w:t>
      </w:r>
      <w:r w:rsidRPr="00257C6F">
        <w:rPr>
          <w:rFonts w:ascii="Times New Roman" w:hAnsi="Times New Roman" w:cs="Traditional Arabic" w:hint="cs"/>
          <w:color w:val="000000" w:themeColor="text1"/>
          <w:sz w:val="28"/>
          <w:szCs w:val="32"/>
          <w:rtl/>
        </w:rPr>
        <w:t xml:space="preserve"> وتحقق أهداف العملية التعليمية (باعارمه، ٢٠٢٢).</w:t>
      </w:r>
    </w:p>
    <w:p w14:paraId="49154067" w14:textId="77777777"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hint="cs"/>
          <w:color w:val="000000" w:themeColor="text1"/>
          <w:sz w:val="28"/>
          <w:szCs w:val="32"/>
          <w:rtl/>
        </w:rPr>
        <w:t xml:space="preserve">وفيما يتعلق بالأشخاص ذوي الإعاقة السمعية، تشير </w:t>
      </w:r>
      <w:r w:rsidRPr="00257C6F">
        <w:rPr>
          <w:rFonts w:ascii="Times New Roman" w:hAnsi="Times New Roman" w:cs="Traditional Arabic"/>
          <w:color w:val="000000" w:themeColor="text1"/>
          <w:sz w:val="28"/>
          <w:szCs w:val="32"/>
          <w:rtl/>
        </w:rPr>
        <w:t>الإحصائيات</w:t>
      </w:r>
      <w:r w:rsidRPr="00257C6F">
        <w:rPr>
          <w:rFonts w:ascii="Times New Roman" w:hAnsi="Times New Roman" w:cs="Traditional Arabic" w:hint="cs"/>
          <w:color w:val="000000" w:themeColor="text1"/>
          <w:sz w:val="28"/>
          <w:szCs w:val="32"/>
          <w:rtl/>
        </w:rPr>
        <w:t xml:space="preserve"> لمنظمة الصحة العالمية لعام ٢٠٢١م </w:t>
      </w:r>
      <w:r w:rsidRPr="00257C6F">
        <w:rPr>
          <w:rFonts w:ascii="Times New Roman" w:hAnsi="Times New Roman" w:cs="Traditional Arabic"/>
          <w:color w:val="000000" w:themeColor="text1"/>
          <w:sz w:val="28"/>
          <w:szCs w:val="32"/>
          <w:rtl/>
        </w:rPr>
        <w:t>بأن</w:t>
      </w:r>
      <w:r w:rsidRPr="00257C6F">
        <w:rPr>
          <w:rFonts w:ascii="Times New Roman" w:hAnsi="Times New Roman" w:cs="Traditional Arabic" w:hint="cs"/>
          <w:color w:val="000000" w:themeColor="text1"/>
          <w:sz w:val="28"/>
          <w:szCs w:val="32"/>
          <w:rtl/>
        </w:rPr>
        <w:t xml:space="preserve"> نسبة من هم بحاجة إلى تأهيل سمعي ليحول دون حدوث الإصابة بالإعاقة السمعية بلغت ٥٪ من سكان العالم؛ وتتوقع المنظمة </w:t>
      </w:r>
      <w:r w:rsidRPr="00257C6F">
        <w:rPr>
          <w:rFonts w:ascii="Times New Roman" w:hAnsi="Times New Roman" w:cs="Traditional Arabic"/>
          <w:color w:val="000000" w:themeColor="text1"/>
          <w:sz w:val="28"/>
          <w:szCs w:val="32"/>
          <w:rtl/>
        </w:rPr>
        <w:t>أنه</w:t>
      </w:r>
      <w:r w:rsidRPr="00257C6F">
        <w:rPr>
          <w:rFonts w:ascii="Times New Roman" w:hAnsi="Times New Roman" w:cs="Traditional Arabic" w:hint="cs"/>
          <w:color w:val="000000" w:themeColor="text1"/>
          <w:sz w:val="28"/>
          <w:szCs w:val="32"/>
          <w:rtl/>
        </w:rPr>
        <w:t xml:space="preserve"> بحلول عام ٢٠٥٠م سيرتفع عددهم إلى أكثر من ٧٠٠ مليون. ولهذا حرصت المملكة العربية السعودية بتوفير حياة كريمة لجميع فئات ذوي الإعاقة، خصوصًا </w:t>
      </w:r>
      <w:r w:rsidRPr="00257C6F">
        <w:rPr>
          <w:rFonts w:ascii="Times New Roman" w:hAnsi="Times New Roman" w:cs="Traditional Arabic"/>
          <w:color w:val="000000" w:themeColor="text1"/>
          <w:sz w:val="28"/>
          <w:szCs w:val="32"/>
          <w:rtl/>
        </w:rPr>
        <w:t>أن</w:t>
      </w:r>
      <w:r w:rsidRPr="00257C6F">
        <w:rPr>
          <w:rFonts w:ascii="Times New Roman" w:hAnsi="Times New Roman" w:cs="Traditional Arabic" w:hint="cs"/>
          <w:color w:val="000000" w:themeColor="text1"/>
          <w:sz w:val="28"/>
          <w:szCs w:val="32"/>
          <w:rtl/>
        </w:rPr>
        <w:t xml:space="preserve"> نسبة ذوي الإعاقة بلغت عام ٢٠٢٣م ٧.١٪ من إجمالي عدد السكان؛ وبتسليط الضوء على فئة الإعاقة </w:t>
      </w:r>
      <w:r w:rsidRPr="00257C6F">
        <w:rPr>
          <w:rFonts w:ascii="Times New Roman" w:hAnsi="Times New Roman" w:cs="Traditional Arabic"/>
          <w:color w:val="000000" w:themeColor="text1"/>
          <w:sz w:val="28"/>
          <w:szCs w:val="32"/>
          <w:rtl/>
        </w:rPr>
        <w:t>السمعية،</w:t>
      </w:r>
      <w:r w:rsidRPr="00257C6F">
        <w:rPr>
          <w:rFonts w:ascii="Times New Roman" w:hAnsi="Times New Roman" w:cs="Traditional Arabic" w:hint="cs"/>
          <w:color w:val="000000" w:themeColor="text1"/>
          <w:sz w:val="28"/>
          <w:szCs w:val="32"/>
          <w:rtl/>
        </w:rPr>
        <w:t xml:space="preserve"> فتحتل المرتبة الثالثة ضمن </w:t>
      </w:r>
      <w:r w:rsidRPr="00257C6F">
        <w:rPr>
          <w:rFonts w:ascii="Times New Roman" w:hAnsi="Times New Roman" w:cs="Traditional Arabic"/>
          <w:color w:val="000000" w:themeColor="text1"/>
          <w:sz w:val="28"/>
          <w:szCs w:val="32"/>
          <w:rtl/>
        </w:rPr>
        <w:t>الإعاقات</w:t>
      </w:r>
      <w:r w:rsidRPr="00257C6F">
        <w:rPr>
          <w:rFonts w:ascii="Times New Roman" w:hAnsi="Times New Roman" w:cs="Traditional Arabic" w:hint="cs"/>
          <w:color w:val="000000" w:themeColor="text1"/>
          <w:sz w:val="28"/>
          <w:szCs w:val="32"/>
          <w:rtl/>
        </w:rPr>
        <w:t xml:space="preserve"> الأكثر انتشارًا في المملكة، وذلك بعدد ٢٨٩٣٤٤ من ذوي الإعاقة السمعية، حيث يشكل الذكور ١٤٧٣٠٧ </w:t>
      </w:r>
      <w:r w:rsidRPr="00257C6F">
        <w:rPr>
          <w:rFonts w:ascii="Times New Roman" w:hAnsi="Times New Roman" w:cs="Traditional Arabic"/>
          <w:color w:val="000000" w:themeColor="text1"/>
          <w:sz w:val="28"/>
          <w:szCs w:val="32"/>
          <w:rtl/>
        </w:rPr>
        <w:t>والإناث</w:t>
      </w:r>
      <w:r w:rsidRPr="00257C6F">
        <w:rPr>
          <w:rFonts w:ascii="Times New Roman" w:hAnsi="Times New Roman" w:cs="Traditional Arabic" w:hint="cs"/>
          <w:color w:val="000000" w:themeColor="text1"/>
          <w:sz w:val="28"/>
          <w:szCs w:val="32"/>
          <w:rtl/>
        </w:rPr>
        <w:t xml:space="preserve"> ١٤١٧٦٩ (المنصة الوطنية الموحدة، ٢٠٢٣).</w:t>
      </w:r>
    </w:p>
    <w:p w14:paraId="4F547A6C" w14:textId="77777777" w:rsidR="009749BD" w:rsidRPr="00257C6F" w:rsidRDefault="009749BD" w:rsidP="009749BD">
      <w:pPr>
        <w:spacing w:line="360" w:lineRule="auto"/>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وعلى ضوء ذلك أوصت دراسة السلمي والزهراني (٢٠٢٤) بضرورة تكثيف الدورات المقدمة لمعلمي الإعاقة السمعية لتجديد معلوماتهم </w:t>
      </w:r>
      <w:r w:rsidRPr="00257C6F">
        <w:rPr>
          <w:rFonts w:ascii="Times New Roman" w:hAnsi="Times New Roman" w:cs="Traditional Arabic"/>
          <w:color w:val="000000" w:themeColor="text1"/>
          <w:sz w:val="28"/>
          <w:szCs w:val="32"/>
          <w:rtl/>
        </w:rPr>
        <w:t>وإكسابهم</w:t>
      </w:r>
      <w:r w:rsidRPr="00257C6F">
        <w:rPr>
          <w:rFonts w:ascii="Times New Roman" w:hAnsi="Times New Roman" w:cs="Traditional Arabic" w:hint="cs"/>
          <w:color w:val="000000" w:themeColor="text1"/>
          <w:sz w:val="28"/>
          <w:szCs w:val="32"/>
          <w:rtl/>
        </w:rPr>
        <w:t xml:space="preserve"> لمهارات جديدة ضمن إطار المعايير المهنية لهيئة تقويم التعليم والتدريب، ومن هذا المنطلق، سعت الباحثة من خلال الدراسة الحالية إلى التعرف على مستوى تطبيق المعايير المهنية في تدريس الطلبة ذوي الإعاقة السمعية من وجهة نظر معلميهم.</w:t>
      </w:r>
    </w:p>
    <w:p w14:paraId="76E95440" w14:textId="77777777" w:rsidR="009749BD" w:rsidRPr="00257C6F" w:rsidRDefault="009749BD" w:rsidP="009749BD">
      <w:pPr>
        <w:keepNext/>
        <w:spacing w:line="360" w:lineRule="auto"/>
        <w:jc w:val="both"/>
        <w:outlineLvl w:val="0"/>
        <w:rPr>
          <w:rFonts w:ascii="Times New Roman" w:hAnsi="Times New Roman" w:cs="Traditional Arabic"/>
          <w:b/>
          <w:bCs/>
          <w:color w:val="000000" w:themeColor="text1"/>
          <w:sz w:val="28"/>
          <w:szCs w:val="32"/>
          <w:rtl/>
        </w:rPr>
      </w:pPr>
      <w:bookmarkStart w:id="10" w:name="_Toc214589104"/>
      <w:r w:rsidRPr="00257C6F">
        <w:rPr>
          <w:rFonts w:ascii="Times New Roman" w:hAnsi="Times New Roman" w:cs="Traditional Arabic" w:hint="cs"/>
          <w:b/>
          <w:bCs/>
          <w:color w:val="000000" w:themeColor="text1"/>
          <w:sz w:val="28"/>
          <w:szCs w:val="32"/>
          <w:rtl/>
        </w:rPr>
        <w:lastRenderedPageBreak/>
        <w:t>ثانيًا: مشكلة الدراسة</w:t>
      </w:r>
      <w:bookmarkEnd w:id="10"/>
    </w:p>
    <w:p w14:paraId="70522557" w14:textId="7D2E2497"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التدريس </w:t>
      </w:r>
      <w:r w:rsidR="00636635" w:rsidRPr="00257C6F">
        <w:rPr>
          <w:rFonts w:ascii="Times New Roman" w:hAnsi="Times New Roman" w:cs="Traditional Arabic" w:hint="cs"/>
          <w:color w:val="000000" w:themeColor="text1"/>
          <w:sz w:val="28"/>
          <w:szCs w:val="32"/>
          <w:rtl/>
        </w:rPr>
        <w:t>يعد جوهر العملية التعليمية ومحورها الأساسي، إذ تتوقف فاعليته على جودة أداء المعلم وكفاءته، باعتباره الركن الرئيس الذي تقوم عليه العملية التعليمية بأكملها</w:t>
      </w:r>
      <w:r w:rsidR="006B380C" w:rsidRPr="00257C6F">
        <w:rPr>
          <w:rFonts w:ascii="Times New Roman" w:hAnsi="Times New Roman" w:cs="Traditional Arabic" w:hint="cs"/>
          <w:color w:val="000000" w:themeColor="text1"/>
          <w:sz w:val="28"/>
          <w:szCs w:val="32"/>
          <w:rtl/>
        </w:rPr>
        <w:t xml:space="preserve">، ويشير راشد </w:t>
      </w:r>
      <w:r w:rsidRPr="00257C6F">
        <w:rPr>
          <w:rFonts w:ascii="Times New Roman" w:hAnsi="Times New Roman" w:cs="Traditional Arabic" w:hint="cs"/>
          <w:color w:val="000000" w:themeColor="text1"/>
          <w:sz w:val="28"/>
          <w:szCs w:val="32"/>
          <w:rtl/>
        </w:rPr>
        <w:t>(٢٠٠٧)</w:t>
      </w:r>
      <w:r w:rsidR="006B380C" w:rsidRPr="00257C6F">
        <w:rPr>
          <w:rFonts w:ascii="Times New Roman" w:hAnsi="Times New Roman" w:cs="Traditional Arabic" w:hint="cs"/>
          <w:color w:val="000000" w:themeColor="text1"/>
          <w:sz w:val="28"/>
          <w:szCs w:val="32"/>
          <w:rtl/>
        </w:rPr>
        <w:t xml:space="preserve"> إلى أن أي قصور</w:t>
      </w:r>
      <w:r w:rsidR="006207B1" w:rsidRPr="00257C6F">
        <w:rPr>
          <w:rFonts w:ascii="Times New Roman" w:hAnsi="Times New Roman" w:cs="Traditional Arabic" w:hint="cs"/>
          <w:color w:val="000000" w:themeColor="text1"/>
          <w:sz w:val="28"/>
          <w:szCs w:val="32"/>
          <w:rtl/>
        </w:rPr>
        <w:t xml:space="preserve"> أو </w:t>
      </w:r>
      <w:r w:rsidR="006B380C" w:rsidRPr="00257C6F">
        <w:rPr>
          <w:rFonts w:ascii="Times New Roman" w:hAnsi="Times New Roman" w:cs="Traditional Arabic" w:hint="cs"/>
          <w:color w:val="000000" w:themeColor="text1"/>
          <w:sz w:val="28"/>
          <w:szCs w:val="32"/>
          <w:rtl/>
        </w:rPr>
        <w:t>خلل في إعداد هذا الركن الحيوي يؤدي بالضرورة إلى انحراف العملية التعليمية عن مسارها الصحيح وضعف تحقيق أهدافها التربوية.</w:t>
      </w:r>
    </w:p>
    <w:p w14:paraId="1A6F71D2" w14:textId="2EEE3EF3"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ولهذا تعتبر مهنة التعليم أساس </w:t>
      </w:r>
      <w:r w:rsidRPr="00257C6F">
        <w:rPr>
          <w:rFonts w:ascii="Times New Roman" w:hAnsi="Times New Roman" w:cs="Traditional Arabic"/>
          <w:color w:val="000000" w:themeColor="text1"/>
          <w:sz w:val="28"/>
          <w:szCs w:val="32"/>
          <w:rtl/>
        </w:rPr>
        <w:t>المهن جميعها</w:t>
      </w:r>
      <w:r w:rsidRPr="00257C6F">
        <w:rPr>
          <w:rFonts w:ascii="Times New Roman" w:hAnsi="Times New Roman" w:cs="Traditional Arabic" w:hint="cs"/>
          <w:color w:val="000000" w:themeColor="text1"/>
          <w:sz w:val="28"/>
          <w:szCs w:val="32"/>
          <w:rtl/>
        </w:rPr>
        <w:t xml:space="preserve">، وأشرف المهن وأجلها قدرًا، والمعلم هو الذي يؤثر في حياة الأفراد والجماعات، لذا فهو يتطلب قدرًا كبيرًا من المعرفة </w:t>
      </w:r>
      <w:r w:rsidRPr="00257C6F">
        <w:rPr>
          <w:rFonts w:ascii="Times New Roman" w:hAnsi="Times New Roman" w:cs="Traditional Arabic"/>
          <w:color w:val="000000" w:themeColor="text1"/>
          <w:sz w:val="28"/>
          <w:szCs w:val="32"/>
          <w:rtl/>
        </w:rPr>
        <w:t>والكفاءة،</w:t>
      </w:r>
      <w:r w:rsidRPr="00257C6F">
        <w:rPr>
          <w:rFonts w:ascii="Times New Roman" w:hAnsi="Times New Roman" w:cs="Traditional Arabic" w:hint="cs"/>
          <w:color w:val="000000" w:themeColor="text1"/>
          <w:sz w:val="28"/>
          <w:szCs w:val="32"/>
          <w:rtl/>
        </w:rPr>
        <w:t xml:space="preserve"> ولا يمكن أن يحققها إلا بإعداده الإعداد التربوي الجيد، فالمعلم الذي يعمل في مجال الإعاقة السمعية يختلف عن أي معلم آخر، حيث يتحمل العديد من المسؤوليات </w:t>
      </w:r>
      <w:r w:rsidRPr="00257C6F">
        <w:rPr>
          <w:rFonts w:ascii="Times New Roman" w:hAnsi="Times New Roman" w:cs="Traditional Arabic"/>
          <w:color w:val="000000" w:themeColor="text1"/>
          <w:sz w:val="28"/>
          <w:szCs w:val="32"/>
          <w:rtl/>
        </w:rPr>
        <w:t>والأدوار</w:t>
      </w:r>
      <w:r w:rsidRPr="00257C6F">
        <w:rPr>
          <w:rFonts w:ascii="Times New Roman" w:hAnsi="Times New Roman" w:cs="Traditional Arabic" w:hint="cs"/>
          <w:color w:val="000000" w:themeColor="text1"/>
          <w:sz w:val="28"/>
          <w:szCs w:val="32"/>
          <w:rtl/>
        </w:rPr>
        <w:t xml:space="preserve"> </w:t>
      </w:r>
      <w:r w:rsidR="0037162D" w:rsidRPr="00257C6F">
        <w:rPr>
          <w:rFonts w:ascii="Times New Roman" w:hAnsi="Times New Roman" w:cs="Traditional Arabic" w:hint="cs"/>
          <w:color w:val="000000" w:themeColor="text1"/>
          <w:sz w:val="28"/>
          <w:szCs w:val="32"/>
          <w:rtl/>
        </w:rPr>
        <w:t>ك</w:t>
      </w:r>
      <w:r w:rsidRPr="00257C6F">
        <w:rPr>
          <w:rFonts w:ascii="Times New Roman" w:hAnsi="Times New Roman" w:cs="Traditional Arabic" w:hint="cs"/>
          <w:color w:val="000000" w:themeColor="text1"/>
          <w:sz w:val="28"/>
          <w:szCs w:val="32"/>
          <w:rtl/>
        </w:rPr>
        <w:t xml:space="preserve">التدريس الفردي والجماعي وإعداد مناهج تناسب للتلاميذ ذوي الإعاقة السمعية، مما يتطلب </w:t>
      </w:r>
      <w:r w:rsidRPr="00257C6F">
        <w:rPr>
          <w:rFonts w:ascii="Times New Roman" w:hAnsi="Times New Roman" w:cs="Traditional Arabic"/>
          <w:color w:val="000000" w:themeColor="text1"/>
          <w:sz w:val="28"/>
          <w:szCs w:val="32"/>
          <w:rtl/>
        </w:rPr>
        <w:t>أن</w:t>
      </w:r>
      <w:r w:rsidRPr="00257C6F">
        <w:rPr>
          <w:rFonts w:ascii="Times New Roman" w:hAnsi="Times New Roman" w:cs="Traditional Arabic" w:hint="cs"/>
          <w:color w:val="000000" w:themeColor="text1"/>
          <w:sz w:val="28"/>
          <w:szCs w:val="32"/>
          <w:rtl/>
        </w:rPr>
        <w:t xml:space="preserve"> يكون على قدر كاف من </w:t>
      </w:r>
      <w:r w:rsidRPr="00257C6F">
        <w:rPr>
          <w:rFonts w:ascii="Times New Roman" w:hAnsi="Times New Roman" w:cs="Traditional Arabic"/>
          <w:color w:val="000000" w:themeColor="text1"/>
          <w:sz w:val="28"/>
          <w:szCs w:val="32"/>
          <w:rtl/>
        </w:rPr>
        <w:t>الإعداد</w:t>
      </w:r>
      <w:r w:rsidRPr="00257C6F">
        <w:rPr>
          <w:rFonts w:ascii="Times New Roman" w:hAnsi="Times New Roman" w:cs="Traditional Arabic" w:hint="cs"/>
          <w:color w:val="000000" w:themeColor="text1"/>
          <w:sz w:val="28"/>
          <w:szCs w:val="32"/>
          <w:rtl/>
        </w:rPr>
        <w:t xml:space="preserve"> الجيد للقيام بعمله على أكمل وجه.</w:t>
      </w:r>
    </w:p>
    <w:p w14:paraId="406E3877" w14:textId="155CECEC"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كما أشار الغزو (٢٠١١) إلى أن تعليم الطلبة ذوي الإعاقة يحتاج إلى وجود معلمي تربية خاصة بمستوى عال من الجودة والكفاءة؛ يمتلكون مستوى مرتفع من الكفايات المهنية ليقدموا </w:t>
      </w:r>
      <w:r w:rsidRPr="00257C6F">
        <w:rPr>
          <w:rFonts w:ascii="Times New Roman" w:hAnsi="Times New Roman" w:cs="Traditional Arabic"/>
          <w:color w:val="000000" w:themeColor="text1"/>
          <w:sz w:val="28"/>
          <w:szCs w:val="32"/>
          <w:rtl/>
        </w:rPr>
        <w:t>تعليماً</w:t>
      </w:r>
      <w:r w:rsidRPr="00257C6F">
        <w:rPr>
          <w:rFonts w:ascii="Times New Roman" w:hAnsi="Times New Roman" w:cs="Traditional Arabic" w:hint="cs"/>
          <w:color w:val="000000" w:themeColor="text1"/>
          <w:sz w:val="28"/>
          <w:szCs w:val="32"/>
          <w:rtl/>
        </w:rPr>
        <w:t xml:space="preserve"> يتصف بالجودة المرجوة، ويحقق المتطلبات المستهدفة في البرامج التربوية التعليمية لذوي الإعاقة، ولهذا فقد أشارت العديد من ا</w:t>
      </w:r>
      <w:r w:rsidR="00D84DA4" w:rsidRPr="00257C6F">
        <w:rPr>
          <w:rFonts w:ascii="Times New Roman" w:hAnsi="Times New Roman" w:cs="Traditional Arabic" w:hint="cs"/>
          <w:color w:val="000000" w:themeColor="text1"/>
          <w:sz w:val="28"/>
          <w:szCs w:val="32"/>
          <w:rtl/>
        </w:rPr>
        <w:t>لدراسات</w:t>
      </w:r>
      <w:r w:rsidRPr="00257C6F">
        <w:rPr>
          <w:rFonts w:ascii="Times New Roman" w:hAnsi="Times New Roman" w:cs="Traditional Arabic" w:hint="cs"/>
          <w:color w:val="000000" w:themeColor="text1"/>
          <w:sz w:val="28"/>
          <w:szCs w:val="32"/>
          <w:rtl/>
        </w:rPr>
        <w:t xml:space="preserve"> العلمية إلى أهمية تأهيل وتدريب معلمي التربية الخاصة من خلال تطوير كفاياتهم المهنية والتعليمية لكي يتمكنوا من تأدية مهامهم ومسؤولياتهم بالشكل الصحيح في الميدان التربوي.</w:t>
      </w:r>
    </w:p>
    <w:p w14:paraId="5F790964" w14:textId="748FCAD2"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وبالنظر إلى المعايير المهنية للمعلمين التي وضعتها وزارة التعليم في نظام تطوير الأداء المدرسي عام (٢٠٠٩)، يتضح أنها عامة للمعلمين في </w:t>
      </w:r>
      <w:r w:rsidRPr="00257C6F">
        <w:rPr>
          <w:rFonts w:ascii="Times New Roman" w:hAnsi="Times New Roman" w:cs="Traditional Arabic"/>
          <w:color w:val="000000" w:themeColor="text1"/>
          <w:sz w:val="28"/>
          <w:szCs w:val="32"/>
          <w:rtl/>
        </w:rPr>
        <w:t>المدارس جميعها</w:t>
      </w:r>
      <w:r w:rsidRPr="00257C6F">
        <w:rPr>
          <w:rFonts w:ascii="Times New Roman" w:hAnsi="Times New Roman" w:cs="Traditional Arabic" w:hint="cs"/>
          <w:color w:val="000000" w:themeColor="text1"/>
          <w:sz w:val="28"/>
          <w:szCs w:val="32"/>
          <w:rtl/>
        </w:rPr>
        <w:t xml:space="preserve"> بالمراحل الدراسية المختلفة، ولكن معلمي التربية الخاصة في حاجة إلى معايير مهنية متخصصة تتناسب مع طبيعة تعليم الطلبة ذوي </w:t>
      </w:r>
      <w:r w:rsidRPr="00257C6F">
        <w:rPr>
          <w:rFonts w:ascii="Times New Roman" w:hAnsi="Times New Roman" w:cs="Traditional Arabic"/>
          <w:color w:val="000000" w:themeColor="text1"/>
          <w:sz w:val="28"/>
          <w:szCs w:val="32"/>
          <w:rtl/>
        </w:rPr>
        <w:t>الإعاقة،</w:t>
      </w:r>
      <w:r w:rsidR="006207B1" w:rsidRPr="00257C6F">
        <w:rPr>
          <w:rFonts w:ascii="Times New Roman" w:hAnsi="Times New Roman" w:cs="Traditional Arabic" w:hint="cs"/>
          <w:color w:val="000000" w:themeColor="text1"/>
          <w:sz w:val="28"/>
          <w:szCs w:val="32"/>
          <w:rtl/>
        </w:rPr>
        <w:t xml:space="preserve"> أو </w:t>
      </w:r>
      <w:r w:rsidRPr="00257C6F">
        <w:rPr>
          <w:rFonts w:ascii="Times New Roman" w:hAnsi="Times New Roman" w:cs="Traditional Arabic" w:hint="cs"/>
          <w:color w:val="000000" w:themeColor="text1"/>
          <w:sz w:val="28"/>
          <w:szCs w:val="32"/>
          <w:rtl/>
        </w:rPr>
        <w:t xml:space="preserve">الذين يعانون </w:t>
      </w:r>
      <w:r w:rsidRPr="00257C6F">
        <w:rPr>
          <w:rFonts w:ascii="Times New Roman" w:hAnsi="Times New Roman" w:cs="Traditional Arabic"/>
          <w:color w:val="000000" w:themeColor="text1"/>
          <w:sz w:val="28"/>
          <w:szCs w:val="32"/>
          <w:rtl/>
        </w:rPr>
        <w:t>صعوبات</w:t>
      </w:r>
      <w:r w:rsidRPr="00257C6F">
        <w:rPr>
          <w:rFonts w:ascii="Times New Roman" w:hAnsi="Times New Roman" w:cs="Traditional Arabic" w:hint="cs"/>
          <w:color w:val="000000" w:themeColor="text1"/>
          <w:sz w:val="28"/>
          <w:szCs w:val="32"/>
          <w:rtl/>
        </w:rPr>
        <w:t xml:space="preserve"> في التعلم، وتكون هذه المعايير موجهة لممارساتهم المهنية، كما </w:t>
      </w:r>
      <w:r w:rsidRPr="00257C6F">
        <w:rPr>
          <w:rFonts w:ascii="Times New Roman" w:hAnsi="Times New Roman" w:cs="Traditional Arabic"/>
          <w:color w:val="000000" w:themeColor="text1"/>
          <w:sz w:val="28"/>
          <w:szCs w:val="32"/>
          <w:rtl/>
        </w:rPr>
        <w:t>يُع</w:t>
      </w:r>
      <w:r w:rsidRPr="00257C6F">
        <w:rPr>
          <w:rFonts w:ascii="Times New Roman" w:hAnsi="Times New Roman" w:cs="Traditional Arabic" w:hint="cs"/>
          <w:color w:val="000000" w:themeColor="text1"/>
          <w:sz w:val="28"/>
          <w:szCs w:val="32"/>
          <w:rtl/>
        </w:rPr>
        <w:t>تم</w:t>
      </w:r>
      <w:r w:rsidRPr="00257C6F">
        <w:rPr>
          <w:rFonts w:ascii="Times New Roman" w:hAnsi="Times New Roman" w:cs="Traditional Arabic"/>
          <w:color w:val="000000" w:themeColor="text1"/>
          <w:sz w:val="28"/>
          <w:szCs w:val="32"/>
          <w:rtl/>
        </w:rPr>
        <w:t>د</w:t>
      </w:r>
      <w:r w:rsidRPr="00257C6F">
        <w:rPr>
          <w:rFonts w:ascii="Times New Roman" w:hAnsi="Times New Roman" w:cs="Traditional Arabic" w:hint="cs"/>
          <w:color w:val="000000" w:themeColor="text1"/>
          <w:sz w:val="28"/>
          <w:szCs w:val="32"/>
          <w:rtl/>
        </w:rPr>
        <w:t xml:space="preserve"> عليها في عمليات تقويم الأداء الوظيفي، والإشراف التربوي، وبرامج التنمية </w:t>
      </w:r>
      <w:r w:rsidRPr="00257C6F">
        <w:rPr>
          <w:rFonts w:ascii="Times New Roman" w:hAnsi="Times New Roman" w:cs="Traditional Arabic" w:hint="cs"/>
          <w:color w:val="000000" w:themeColor="text1"/>
          <w:sz w:val="28"/>
          <w:szCs w:val="32"/>
          <w:rtl/>
        </w:rPr>
        <w:lastRenderedPageBreak/>
        <w:t>المهنية من جانب، ومن جانب آخر مسايرة الاتجاهات العالمية والخبرات المعاصرة في هذا المجال (إبراهيم وآخرون، ٢٠٢٢).</w:t>
      </w:r>
    </w:p>
    <w:p w14:paraId="416A2B34" w14:textId="77777777"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 xml:space="preserve">يختلف ذوو الإعاقة السمعية عن العاديين في كثير من الخصائص والقدرات </w:t>
      </w:r>
      <w:r w:rsidRPr="00257C6F">
        <w:rPr>
          <w:rFonts w:ascii="Times New Roman" w:hAnsi="Times New Roman" w:cs="Traditional Arabic"/>
          <w:color w:val="000000" w:themeColor="text1"/>
          <w:sz w:val="28"/>
          <w:szCs w:val="32"/>
          <w:rtl/>
        </w:rPr>
        <w:t>والإمكانيات</w:t>
      </w:r>
      <w:r w:rsidRPr="00257C6F">
        <w:rPr>
          <w:rFonts w:ascii="Times New Roman" w:hAnsi="Times New Roman" w:cs="Traditional Arabic" w:hint="cs"/>
          <w:color w:val="000000" w:themeColor="text1"/>
          <w:sz w:val="28"/>
          <w:szCs w:val="32"/>
          <w:rtl/>
        </w:rPr>
        <w:t xml:space="preserve"> والصفات، وتكييف التدريس ليناسب هذه الفئة من فئات التربية الخاصة يعتبر أحد الأهداف الرئيسية للتربية الخاصة، لذا يحتاج الطلبة ذوو الإعاقة السمعية إلى معلمين بمستوى عال لديهم كفاءة وقدرة على تطبيق المعيار المهني بالشكل الذي يلبي احتياجاتهم ويناسب قدراتهم. </w:t>
      </w:r>
    </w:p>
    <w:p w14:paraId="2108369F" w14:textId="7543D1F0" w:rsidR="009749BD" w:rsidRPr="00257C6F" w:rsidRDefault="009749BD" w:rsidP="009749BD">
      <w:pPr>
        <w:spacing w:line="360" w:lineRule="auto"/>
        <w:jc w:val="both"/>
        <w:rPr>
          <w:rFonts w:ascii="Times New Roman" w:hAnsi="Times New Roman" w:cs="Traditional Arabic"/>
          <w:color w:val="000000" w:themeColor="text1"/>
          <w:sz w:val="28"/>
          <w:szCs w:val="32"/>
          <w:rtl/>
        </w:rPr>
      </w:pPr>
      <w:r w:rsidRPr="00257C6F">
        <w:rPr>
          <w:rFonts w:ascii="Times New Roman" w:hAnsi="Times New Roman" w:cs="Traditional Arabic"/>
          <w:color w:val="000000" w:themeColor="text1"/>
          <w:sz w:val="28"/>
          <w:szCs w:val="32"/>
          <w:rtl/>
        </w:rPr>
        <w:tab/>
      </w:r>
      <w:r w:rsidRPr="00257C6F">
        <w:rPr>
          <w:rFonts w:ascii="Times New Roman" w:hAnsi="Times New Roman" w:cs="Traditional Arabic" w:hint="cs"/>
          <w:color w:val="000000" w:themeColor="text1"/>
          <w:sz w:val="28"/>
          <w:szCs w:val="32"/>
          <w:rtl/>
        </w:rPr>
        <w:t>وبعد الرجوع إلى العديد من الدراسات السابقة اتضح أنه لا توجد دراسات سابقة تناولت مستوى تطبيق المعايير المهنية في تدريس الطلبة ذوي الإعاقة السمعية من وجهة نظر معلميهم</w:t>
      </w:r>
      <w:r w:rsidR="00D84DA4" w:rsidRPr="00257C6F">
        <w:rPr>
          <w:rFonts w:ascii="Times New Roman" w:hAnsi="Times New Roman" w:cs="Traditional Arabic" w:hint="cs"/>
          <w:color w:val="000000" w:themeColor="text1"/>
          <w:sz w:val="28"/>
          <w:szCs w:val="32"/>
          <w:rtl/>
        </w:rPr>
        <w:t xml:space="preserve"> في حدود اطلاع الباحثة</w:t>
      </w:r>
      <w:r w:rsidRPr="00257C6F">
        <w:rPr>
          <w:rFonts w:ascii="Times New Roman" w:hAnsi="Times New Roman" w:cs="Traditional Arabic" w:hint="cs"/>
          <w:color w:val="000000" w:themeColor="text1"/>
          <w:sz w:val="28"/>
          <w:szCs w:val="32"/>
          <w:rtl/>
        </w:rPr>
        <w:t>، باستثناء بعض الدراسات التي اهتمت بمعرفة تصور المعلمين للمعايير المهنية، ودراسات اهتمت بتحديد مستوى تطبيق الم</w:t>
      </w:r>
      <w:r w:rsidR="00D84DA4" w:rsidRPr="00257C6F">
        <w:rPr>
          <w:rFonts w:ascii="Times New Roman" w:hAnsi="Times New Roman" w:cs="Traditional Arabic" w:hint="cs"/>
          <w:color w:val="000000" w:themeColor="text1"/>
          <w:sz w:val="28"/>
          <w:szCs w:val="32"/>
          <w:rtl/>
        </w:rPr>
        <w:t>علمي</w:t>
      </w:r>
      <w:r w:rsidRPr="00257C6F">
        <w:rPr>
          <w:rFonts w:ascii="Times New Roman" w:hAnsi="Times New Roman" w:cs="Traditional Arabic" w:hint="cs"/>
          <w:color w:val="000000" w:themeColor="text1"/>
          <w:sz w:val="28"/>
          <w:szCs w:val="32"/>
          <w:rtl/>
        </w:rPr>
        <w:t xml:space="preserve">ن للمعاير المهنية في تدريس الطلبة ذوو الإعاقة السمعية والفروق معًا، ودراسات اهتمت بالتحديات ومتطلبات التطوير للمعايير المهنية، ولكن لم تركز على معلمي ذوي الإعاقة السمعية ومستوى تطبيقهم للمعايير المهنية الصادرة من هيئة تقويم التعليم والتدريب في المملكة العربية السعودية، ومن هنا بدأ إحساس الباحثة بالمشكلة التي دفعتها إلى القيام بهذه الدراسة لما لها من أهمية بالغة في حياة الطلبة ذوي الإعاقة </w:t>
      </w:r>
      <w:r w:rsidRPr="00257C6F">
        <w:rPr>
          <w:rFonts w:ascii="Times New Roman" w:hAnsi="Times New Roman" w:cs="Traditional Arabic"/>
          <w:color w:val="000000" w:themeColor="text1"/>
          <w:sz w:val="28"/>
          <w:szCs w:val="32"/>
          <w:rtl/>
        </w:rPr>
        <w:t>السمعية،</w:t>
      </w:r>
      <w:r w:rsidRPr="00257C6F">
        <w:rPr>
          <w:rFonts w:ascii="Times New Roman" w:hAnsi="Times New Roman" w:cs="Traditional Arabic" w:hint="cs"/>
          <w:color w:val="000000" w:themeColor="text1"/>
          <w:sz w:val="28"/>
          <w:szCs w:val="32"/>
          <w:rtl/>
        </w:rPr>
        <w:t xml:space="preserve"> حتى يقدم لهم أفضل التعليم بما يتناسب مع احتياجاتهم. ولهذا تناولت الدراسة البحث عن مستوى تطبيق المعايير المهنية في تدريس الطلبة ذوي الإعاقة السمعية من وجهة نظر معلميهم.</w:t>
      </w:r>
    </w:p>
    <w:p w14:paraId="5324253D" w14:textId="77777777" w:rsidR="009749BD" w:rsidRPr="00257C6F" w:rsidRDefault="009749BD" w:rsidP="009749BD">
      <w:pPr>
        <w:keepNext/>
        <w:spacing w:line="360" w:lineRule="auto"/>
        <w:jc w:val="both"/>
        <w:outlineLvl w:val="0"/>
        <w:rPr>
          <w:rFonts w:ascii="Times New Roman" w:hAnsi="Times New Roman" w:cs="Traditional Arabic"/>
          <w:b/>
          <w:bCs/>
          <w:color w:val="000000" w:themeColor="text1"/>
          <w:sz w:val="28"/>
          <w:szCs w:val="32"/>
          <w:rtl/>
        </w:rPr>
      </w:pPr>
      <w:bookmarkStart w:id="11" w:name="_Toc214589105"/>
      <w:r w:rsidRPr="00257C6F">
        <w:rPr>
          <w:rFonts w:ascii="Times New Roman" w:hAnsi="Times New Roman" w:cs="Traditional Arabic" w:hint="cs"/>
          <w:b/>
          <w:bCs/>
          <w:color w:val="000000" w:themeColor="text1"/>
          <w:sz w:val="28"/>
          <w:szCs w:val="32"/>
          <w:rtl/>
        </w:rPr>
        <w:t>ثالثًا: أسئلة الدراسة</w:t>
      </w:r>
      <w:bookmarkEnd w:id="11"/>
    </w:p>
    <w:p w14:paraId="2CB566D5" w14:textId="2829703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بناءً على ما تقدم عرض</w:t>
      </w:r>
      <w:r w:rsidR="006547AA" w:rsidRPr="00257C6F">
        <w:rPr>
          <w:rFonts w:ascii="Times New Roman" w:eastAsia="Traditional Arabic" w:hAnsi="Times New Roman" w:cs="Traditional Arabic" w:hint="cs"/>
          <w:color w:val="000000" w:themeColor="text1"/>
          <w:sz w:val="28"/>
          <w:szCs w:val="32"/>
          <w:rtl/>
        </w:rPr>
        <w:t>ه</w:t>
      </w:r>
      <w:r w:rsidRPr="00257C6F">
        <w:rPr>
          <w:rFonts w:ascii="Times New Roman" w:eastAsia="Traditional Arabic" w:hAnsi="Times New Roman" w:cs="Traditional Arabic" w:hint="cs"/>
          <w:color w:val="000000" w:themeColor="text1"/>
          <w:sz w:val="28"/>
          <w:szCs w:val="32"/>
          <w:rtl/>
        </w:rPr>
        <w:t>، فقد سعت الدراسة الحالية إلى الإجابة عن الأسئلة التالية:</w:t>
      </w:r>
    </w:p>
    <w:p w14:paraId="4636D2C5" w14:textId="77777777" w:rsidR="009749BD" w:rsidRPr="00257C6F" w:rsidRDefault="009749BD" w:rsidP="009749BD">
      <w:pPr>
        <w:pStyle w:val="a4"/>
        <w:numPr>
          <w:ilvl w:val="0"/>
          <w:numId w:val="2"/>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ما مستوى تطبيق معلمي الطلاب ذوي الإعاقة السمعية للمعايير المهنية في تدريس ذوي الإعاقة السمعية في الصفوف الدراسية المضمنة في معايير هيئة تقويم التعليم؟</w:t>
      </w:r>
    </w:p>
    <w:p w14:paraId="40409DCB" w14:textId="1ECF981F" w:rsidR="009749BD" w:rsidRPr="00257C6F" w:rsidRDefault="009749BD" w:rsidP="009749BD">
      <w:pPr>
        <w:pStyle w:val="a4"/>
        <w:numPr>
          <w:ilvl w:val="0"/>
          <w:numId w:val="2"/>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lastRenderedPageBreak/>
        <w:t>هل توجد فروق ذات دلالة إحصائية في استجابات معلمي ذوي الإعاقة السمعية لمستوى تطبيق المعايير المهنية في تدريس الطلبة ذوي الإعاقة السمعية تعزى لمتغير الجنس</w:t>
      </w:r>
      <w:r w:rsidR="003676D8" w:rsidRPr="00257C6F">
        <w:rPr>
          <w:rFonts w:eastAsia="Traditional Arabic" w:cs="Traditional Arabic" w:hint="cs"/>
          <w:color w:val="000000" w:themeColor="text1"/>
          <w:sz w:val="28"/>
          <w:szCs w:val="32"/>
          <w:rtl/>
        </w:rPr>
        <w:t>، و</w:t>
      </w:r>
      <w:r w:rsidRPr="00257C6F">
        <w:rPr>
          <w:rFonts w:eastAsia="Traditional Arabic" w:cs="Traditional Arabic" w:hint="cs"/>
          <w:color w:val="000000" w:themeColor="text1"/>
          <w:sz w:val="28"/>
          <w:szCs w:val="32"/>
          <w:rtl/>
        </w:rPr>
        <w:t>سنوات الخبرة</w:t>
      </w:r>
      <w:r w:rsidR="003676D8" w:rsidRPr="00257C6F">
        <w:rPr>
          <w:rFonts w:eastAsia="Traditional Arabic" w:cs="Traditional Arabic" w:hint="cs"/>
          <w:color w:val="000000" w:themeColor="text1"/>
          <w:sz w:val="28"/>
          <w:szCs w:val="32"/>
          <w:rtl/>
        </w:rPr>
        <w:t>،</w:t>
      </w:r>
      <w:r w:rsidRPr="00257C6F">
        <w:rPr>
          <w:rFonts w:eastAsia="Traditional Arabic" w:cs="Traditional Arabic" w:hint="cs"/>
          <w:color w:val="000000" w:themeColor="text1"/>
          <w:sz w:val="28"/>
          <w:szCs w:val="32"/>
          <w:rtl/>
        </w:rPr>
        <w:t xml:space="preserve"> </w:t>
      </w:r>
      <w:r w:rsidR="003676D8" w:rsidRPr="00257C6F">
        <w:rPr>
          <w:rFonts w:eastAsia="Traditional Arabic" w:cs="Traditional Arabic" w:hint="cs"/>
          <w:color w:val="000000" w:themeColor="text1"/>
          <w:sz w:val="28"/>
          <w:szCs w:val="32"/>
          <w:rtl/>
        </w:rPr>
        <w:t>و</w:t>
      </w:r>
      <w:r w:rsidRPr="00257C6F">
        <w:rPr>
          <w:rFonts w:eastAsia="Traditional Arabic" w:cs="Traditional Arabic" w:hint="cs"/>
          <w:color w:val="000000" w:themeColor="text1"/>
          <w:sz w:val="28"/>
          <w:szCs w:val="32"/>
          <w:rtl/>
        </w:rPr>
        <w:t>المؤهل العلمي</w:t>
      </w:r>
      <w:r w:rsidR="003676D8" w:rsidRPr="00257C6F">
        <w:rPr>
          <w:rFonts w:eastAsia="Traditional Arabic" w:cs="Traditional Arabic" w:hint="cs"/>
          <w:color w:val="000000" w:themeColor="text1"/>
          <w:sz w:val="28"/>
          <w:szCs w:val="32"/>
          <w:rtl/>
        </w:rPr>
        <w:t>،</w:t>
      </w:r>
      <w:r w:rsidRPr="00257C6F">
        <w:rPr>
          <w:rFonts w:eastAsia="Traditional Arabic" w:cs="Traditional Arabic" w:hint="cs"/>
          <w:color w:val="000000" w:themeColor="text1"/>
          <w:sz w:val="28"/>
          <w:szCs w:val="32"/>
          <w:rtl/>
        </w:rPr>
        <w:t xml:space="preserve"> </w:t>
      </w:r>
      <w:r w:rsidR="003676D8" w:rsidRPr="00257C6F">
        <w:rPr>
          <w:rFonts w:eastAsia="Traditional Arabic" w:cs="Traditional Arabic" w:hint="cs"/>
          <w:color w:val="000000" w:themeColor="text1"/>
          <w:sz w:val="28"/>
          <w:szCs w:val="32"/>
          <w:rtl/>
        </w:rPr>
        <w:t>و</w:t>
      </w:r>
      <w:r w:rsidRPr="00257C6F">
        <w:rPr>
          <w:rFonts w:eastAsia="Traditional Arabic" w:cs="Traditional Arabic" w:hint="cs"/>
          <w:color w:val="000000" w:themeColor="text1"/>
          <w:sz w:val="28"/>
          <w:szCs w:val="32"/>
          <w:rtl/>
        </w:rPr>
        <w:t>الدورات التدريبية؟</w:t>
      </w:r>
    </w:p>
    <w:p w14:paraId="09F24081"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12" w:name="_Toc214589106"/>
      <w:r w:rsidRPr="00257C6F">
        <w:rPr>
          <w:rFonts w:ascii="Times New Roman" w:eastAsia="Traditional Arabic" w:hAnsi="Times New Roman" w:cs="Traditional Arabic" w:hint="cs"/>
          <w:b/>
          <w:bCs/>
          <w:color w:val="000000" w:themeColor="text1"/>
          <w:sz w:val="28"/>
          <w:szCs w:val="32"/>
          <w:rtl/>
        </w:rPr>
        <w:t>رابعًا: أهداف الدراسة</w:t>
      </w:r>
      <w:bookmarkEnd w:id="12"/>
    </w:p>
    <w:p w14:paraId="2DA13A7B" w14:textId="5EA2167D"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سعت الدراسة الحالية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تحقيق الأهداف التالية:</w:t>
      </w:r>
    </w:p>
    <w:p w14:paraId="1D4D3B34" w14:textId="77777777" w:rsidR="009749BD" w:rsidRPr="00257C6F" w:rsidRDefault="009749BD" w:rsidP="009749BD">
      <w:pPr>
        <w:pStyle w:val="a4"/>
        <w:numPr>
          <w:ilvl w:val="0"/>
          <w:numId w:val="3"/>
        </w:numPr>
        <w:spacing w:line="360" w:lineRule="auto"/>
        <w:contextualSpacing w:val="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التعرف على مستوى تطبيق معلمي الطلاب ذوي الإعاقة السمعية لمعايير التدريس في الصفوف الدراسية المضمنة في معايير هيئة تقويم التعليم. </w:t>
      </w:r>
    </w:p>
    <w:p w14:paraId="36E50E69" w14:textId="77777777" w:rsidR="009749BD" w:rsidRPr="00257C6F" w:rsidRDefault="009749BD" w:rsidP="009749BD">
      <w:pPr>
        <w:pStyle w:val="a4"/>
        <w:numPr>
          <w:ilvl w:val="0"/>
          <w:numId w:val="3"/>
        </w:numPr>
        <w:spacing w:line="360" w:lineRule="auto"/>
        <w:contextualSpacing w:val="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الكشف عن الفروق في استجابات معلمي ذوي الإعاقة السمعية في مستوى تطبيق المعايير المهنية في تدريس الطلبة ذوي الإعاقة السمعية تعزى لمتغيرات (الجنس – سنوات الخيرة – المؤهل العلمي – الدورات التدريبية). </w:t>
      </w:r>
    </w:p>
    <w:p w14:paraId="0C66A7CB" w14:textId="77777777" w:rsidR="009749BD" w:rsidRPr="00257C6F" w:rsidRDefault="009749BD" w:rsidP="009749BD">
      <w:pPr>
        <w:keepNext/>
        <w:spacing w:line="360" w:lineRule="auto"/>
        <w:jc w:val="both"/>
        <w:outlineLvl w:val="0"/>
        <w:rPr>
          <w:rFonts w:ascii="Times New Roman" w:hAnsi="Times New Roman" w:cs="Traditional Arabic"/>
          <w:b/>
          <w:bCs/>
          <w:color w:val="000000" w:themeColor="text1"/>
          <w:sz w:val="28"/>
          <w:szCs w:val="32"/>
          <w:rtl/>
        </w:rPr>
      </w:pPr>
      <w:bookmarkStart w:id="13" w:name="_Toc214589107"/>
      <w:r w:rsidRPr="00257C6F">
        <w:rPr>
          <w:rFonts w:ascii="Times New Roman" w:hAnsi="Times New Roman" w:cs="Traditional Arabic" w:hint="cs"/>
          <w:b/>
          <w:bCs/>
          <w:color w:val="000000" w:themeColor="text1"/>
          <w:sz w:val="28"/>
          <w:szCs w:val="32"/>
          <w:rtl/>
        </w:rPr>
        <w:t>خامسًا: أهمية الدراسة</w:t>
      </w:r>
      <w:bookmarkEnd w:id="13"/>
    </w:p>
    <w:p w14:paraId="593FBB76" w14:textId="77777777" w:rsidR="009749BD" w:rsidRPr="00257C6F" w:rsidRDefault="009749BD" w:rsidP="009749BD">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أ. أهمية الدراسة النظرية:</w:t>
      </w:r>
    </w:p>
    <w:p w14:paraId="7D0777DA"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تبرز الأهمية النظرية لهذه الدراسة في إثراء الأدبيات التربوية المتعلقة بمجال التربية الخاصة، وتحديدًا ما يرتبط بتدريس الطلبة ذوي الإعاقة السمعية، من خلال تسليط الضوء على مستوى تطبيق المعايير المهنية من وجهة نظر المعلمين أنفسهم. حيث تسهم هذه الدراسة في بناء قاعدة معرفية </w:t>
      </w:r>
      <w:r w:rsidRPr="00257C6F">
        <w:rPr>
          <w:rFonts w:ascii="Times New Roman" w:eastAsia="Traditional Arabic" w:hAnsi="Times New Roman" w:cs="Traditional Arabic"/>
          <w:color w:val="000000" w:themeColor="text1"/>
          <w:sz w:val="28"/>
          <w:szCs w:val="32"/>
          <w:rtl/>
        </w:rPr>
        <w:t>تسهم</w:t>
      </w:r>
      <w:r w:rsidRPr="00257C6F">
        <w:rPr>
          <w:rFonts w:ascii="Times New Roman" w:eastAsia="Traditional Arabic" w:hAnsi="Times New Roman" w:cs="Traditional Arabic" w:hint="cs"/>
          <w:color w:val="000000" w:themeColor="text1"/>
          <w:sz w:val="28"/>
          <w:szCs w:val="32"/>
          <w:rtl/>
        </w:rPr>
        <w:t xml:space="preserve"> في:</w:t>
      </w:r>
    </w:p>
    <w:p w14:paraId="228DEC2B" w14:textId="77777777" w:rsidR="009749BD" w:rsidRPr="00257C6F" w:rsidRDefault="009749BD" w:rsidP="009749BD">
      <w:pPr>
        <w:pStyle w:val="a4"/>
        <w:numPr>
          <w:ilvl w:val="0"/>
          <w:numId w:val="9"/>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توسيع الإطار النظري لفهم دور المعايير المهنية في تحسين جودة التدريس الموجّه لفئة ذوي الإعاقة السمعية.</w:t>
      </w:r>
    </w:p>
    <w:p w14:paraId="39A9FEC5" w14:textId="77777777" w:rsidR="009749BD" w:rsidRPr="00257C6F" w:rsidRDefault="009749BD" w:rsidP="009749BD">
      <w:pPr>
        <w:pStyle w:val="a4"/>
        <w:numPr>
          <w:ilvl w:val="0"/>
          <w:numId w:val="9"/>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إبراز أهمية تأهيل المعلمين وتطويرهم مهنيًا بما يتوافق مع المعايير المعتمدة، مما يدعم بناء ممارسات تعليمية قائمة على أسس علمية.</w:t>
      </w:r>
    </w:p>
    <w:p w14:paraId="499F9A8A" w14:textId="744A861C" w:rsidR="009749BD" w:rsidRPr="00257C6F" w:rsidRDefault="009749BD" w:rsidP="009749BD">
      <w:pPr>
        <w:pStyle w:val="a4"/>
        <w:numPr>
          <w:ilvl w:val="0"/>
          <w:numId w:val="9"/>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فتح آفاق بحثية جديدة أمام الباحثين لدراسة العلاقة بين الالتزام بالمعايير المهنية والتحصيل </w:t>
      </w:r>
      <w:r w:rsidRPr="00257C6F">
        <w:rPr>
          <w:rFonts w:eastAsia="Traditional Arabic" w:cs="Traditional Arabic" w:hint="eastAsia"/>
          <w:color w:val="000000" w:themeColor="text1"/>
          <w:sz w:val="28"/>
          <w:szCs w:val="32"/>
          <w:rtl/>
        </w:rPr>
        <w:t>الأكاديمي</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النمو النفسي والاجتماعي لدى الطلبة ذوو الإعاقة السمعية.</w:t>
      </w:r>
    </w:p>
    <w:p w14:paraId="0AF88B35" w14:textId="46D96701" w:rsidR="009749BD" w:rsidRPr="00257C6F" w:rsidRDefault="009749BD" w:rsidP="009749BD">
      <w:pPr>
        <w:pStyle w:val="a4"/>
        <w:numPr>
          <w:ilvl w:val="0"/>
          <w:numId w:val="9"/>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توفير قاعدة بيانات نظرية يمكن أن تُستخدم </w:t>
      </w:r>
      <w:r w:rsidR="0037162D" w:rsidRPr="00257C6F">
        <w:rPr>
          <w:rFonts w:eastAsia="Traditional Arabic" w:cs="Traditional Arabic" w:hint="cs"/>
          <w:color w:val="000000" w:themeColor="text1"/>
          <w:sz w:val="28"/>
          <w:szCs w:val="32"/>
          <w:rtl/>
        </w:rPr>
        <w:t>ك</w:t>
      </w:r>
      <w:r w:rsidRPr="00257C6F">
        <w:rPr>
          <w:rFonts w:eastAsia="Traditional Arabic" w:cs="Traditional Arabic" w:hint="cs"/>
          <w:color w:val="000000" w:themeColor="text1"/>
          <w:sz w:val="28"/>
          <w:szCs w:val="32"/>
          <w:rtl/>
        </w:rPr>
        <w:t>مرجع لتقويم برامج إعداد المعلمين</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تطوير السياسات التعليمية الخاصة بتدريس ذوي الإعاقة السمعية.</w:t>
      </w:r>
    </w:p>
    <w:p w14:paraId="7C013961"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lastRenderedPageBreak/>
        <w:t>وعليه، فإن هذه الدراسة تقدم إضافة علمية نوعية تسهم في تطوير المنظور النظري لمجال المعايير المهنية في سياق التربية الخاصة، وتخدم التوجهات الوطنية نحو تعليم شامل عالي الجودة.</w:t>
      </w:r>
    </w:p>
    <w:p w14:paraId="5603493B" w14:textId="77777777" w:rsidR="009749BD" w:rsidRPr="00257C6F" w:rsidRDefault="009749BD" w:rsidP="009749BD">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ب. أهمية الدراسة التطبيقية:</w:t>
      </w:r>
    </w:p>
    <w:p w14:paraId="571D342C" w14:textId="41D77CE5" w:rsidR="009749BD" w:rsidRPr="00257C6F" w:rsidRDefault="00281F67" w:rsidP="00281F67">
      <w:pPr>
        <w:pStyle w:val="a4"/>
        <w:numPr>
          <w:ilvl w:val="0"/>
          <w:numId w:val="4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من المؤم</w:t>
      </w:r>
      <w:r w:rsidR="009B19E2" w:rsidRPr="00257C6F">
        <w:rPr>
          <w:rFonts w:eastAsia="Traditional Arabic" w:cs="Traditional Arabic" w:hint="cs"/>
          <w:color w:val="000000" w:themeColor="text1"/>
          <w:sz w:val="28"/>
          <w:szCs w:val="32"/>
          <w:rtl/>
        </w:rPr>
        <w:t>ّ</w:t>
      </w:r>
      <w:r w:rsidRPr="00257C6F">
        <w:rPr>
          <w:rFonts w:eastAsia="Traditional Arabic" w:cs="Traditional Arabic" w:hint="cs"/>
          <w:color w:val="000000" w:themeColor="text1"/>
          <w:sz w:val="28"/>
          <w:szCs w:val="32"/>
          <w:rtl/>
        </w:rPr>
        <w:t>ل أن تساعد الدراسة المعلمين في معرفة أدوارهم في برامج تدريس ذوي الإعاقة السمعية.</w:t>
      </w:r>
    </w:p>
    <w:p w14:paraId="3C9B4568" w14:textId="07F33F7A" w:rsidR="00281F67" w:rsidRPr="00257C6F" w:rsidRDefault="00281F67" w:rsidP="00281F67">
      <w:pPr>
        <w:pStyle w:val="a4"/>
        <w:numPr>
          <w:ilvl w:val="0"/>
          <w:numId w:val="4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يسهم ذلك في أداء مهامهم بوضوح وكفاءة.</w:t>
      </w:r>
    </w:p>
    <w:p w14:paraId="62425462" w14:textId="1C108BFF" w:rsidR="00281F67" w:rsidRPr="00257C6F" w:rsidRDefault="009B19E2" w:rsidP="00281F67">
      <w:pPr>
        <w:pStyle w:val="a4"/>
        <w:numPr>
          <w:ilvl w:val="0"/>
          <w:numId w:val="4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ي</w:t>
      </w:r>
      <w:r w:rsidR="00281F67" w:rsidRPr="00257C6F">
        <w:rPr>
          <w:rFonts w:eastAsia="Traditional Arabic" w:cs="Traditional Arabic" w:hint="cs"/>
          <w:color w:val="000000" w:themeColor="text1"/>
          <w:sz w:val="28"/>
          <w:szCs w:val="32"/>
          <w:rtl/>
        </w:rPr>
        <w:t>ؤم</w:t>
      </w:r>
      <w:r w:rsidRPr="00257C6F">
        <w:rPr>
          <w:rFonts w:eastAsia="Traditional Arabic" w:cs="Traditional Arabic" w:hint="cs"/>
          <w:color w:val="000000" w:themeColor="text1"/>
          <w:sz w:val="28"/>
          <w:szCs w:val="32"/>
          <w:rtl/>
        </w:rPr>
        <w:t>ّ</w:t>
      </w:r>
      <w:r w:rsidR="00281F67" w:rsidRPr="00257C6F">
        <w:rPr>
          <w:rFonts w:eastAsia="Traditional Arabic" w:cs="Traditional Arabic" w:hint="cs"/>
          <w:color w:val="000000" w:themeColor="text1"/>
          <w:sz w:val="28"/>
          <w:szCs w:val="32"/>
          <w:rtl/>
        </w:rPr>
        <w:t xml:space="preserve">ل </w:t>
      </w:r>
      <w:r w:rsidRPr="00257C6F">
        <w:rPr>
          <w:rFonts w:eastAsia="Traditional Arabic" w:cs="Traditional Arabic" w:hint="cs"/>
          <w:color w:val="000000" w:themeColor="text1"/>
          <w:sz w:val="28"/>
          <w:szCs w:val="32"/>
          <w:rtl/>
        </w:rPr>
        <w:t xml:space="preserve">أن تفيد </w:t>
      </w:r>
      <w:r w:rsidR="00281F67" w:rsidRPr="00257C6F">
        <w:rPr>
          <w:rFonts w:eastAsia="Traditional Arabic" w:cs="Traditional Arabic" w:hint="cs"/>
          <w:color w:val="000000" w:themeColor="text1"/>
          <w:sz w:val="28"/>
          <w:szCs w:val="32"/>
          <w:rtl/>
        </w:rPr>
        <w:t xml:space="preserve">الدراسة في تقييم الأداء الوظيفي للمعلمين. </w:t>
      </w:r>
    </w:p>
    <w:p w14:paraId="1E563163" w14:textId="5A7B51C4" w:rsidR="00281F67" w:rsidRPr="00257C6F" w:rsidRDefault="00281F67" w:rsidP="00281F67">
      <w:pPr>
        <w:pStyle w:val="a4"/>
        <w:numPr>
          <w:ilvl w:val="0"/>
          <w:numId w:val="4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تساعد في التخطيط والتحديد لبرامج تدريبية أكثر ملاءمة. </w:t>
      </w:r>
    </w:p>
    <w:p w14:paraId="43919920" w14:textId="24AABFD5" w:rsidR="00281F67" w:rsidRPr="00257C6F" w:rsidRDefault="00281F67" w:rsidP="00281F67">
      <w:pPr>
        <w:pStyle w:val="a4"/>
        <w:numPr>
          <w:ilvl w:val="0"/>
          <w:numId w:val="4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تساهم في تعميم أفضل الممارسات التدريسية المستخدمة مع الطلبة ذوي الإعاقة السمعية.</w:t>
      </w:r>
    </w:p>
    <w:p w14:paraId="77A73529" w14:textId="3F39E60A" w:rsidR="00281F67" w:rsidRPr="00257C6F" w:rsidRDefault="00281F67" w:rsidP="00281F67">
      <w:pPr>
        <w:pStyle w:val="a4"/>
        <w:numPr>
          <w:ilvl w:val="0"/>
          <w:numId w:val="43"/>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تفيد المعلمين في وضع الخطط التدريسية المناسبة. </w:t>
      </w:r>
    </w:p>
    <w:p w14:paraId="166770BA" w14:textId="55AD9F9F" w:rsidR="009749BD" w:rsidRPr="00257C6F" w:rsidRDefault="009749BD" w:rsidP="009749BD">
      <w:pPr>
        <w:keepNext/>
        <w:spacing w:line="360" w:lineRule="auto"/>
        <w:jc w:val="both"/>
        <w:outlineLvl w:val="0"/>
        <w:rPr>
          <w:rFonts w:ascii="Times New Roman" w:hAnsi="Times New Roman" w:cs="Traditional Arabic"/>
          <w:b/>
          <w:bCs/>
          <w:color w:val="000000" w:themeColor="text1"/>
          <w:sz w:val="28"/>
          <w:szCs w:val="32"/>
          <w:rtl/>
        </w:rPr>
      </w:pPr>
      <w:bookmarkStart w:id="14" w:name="_Toc214589108"/>
      <w:r w:rsidRPr="00257C6F">
        <w:rPr>
          <w:rFonts w:ascii="Times New Roman" w:hAnsi="Times New Roman" w:cs="Traditional Arabic" w:hint="cs"/>
          <w:b/>
          <w:bCs/>
          <w:color w:val="000000" w:themeColor="text1"/>
          <w:sz w:val="28"/>
          <w:szCs w:val="32"/>
          <w:rtl/>
        </w:rPr>
        <w:t>سادسًا: حدود الدراسة</w:t>
      </w:r>
      <w:bookmarkEnd w:id="14"/>
    </w:p>
    <w:p w14:paraId="195C42E6"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اقتصرت الدراسة الحالية على الحدود التالية:</w:t>
      </w:r>
    </w:p>
    <w:p w14:paraId="037F354B" w14:textId="77777777" w:rsidR="009749BD" w:rsidRPr="00257C6F" w:rsidRDefault="009749BD" w:rsidP="009749BD">
      <w:pPr>
        <w:pStyle w:val="a4"/>
        <w:numPr>
          <w:ilvl w:val="0"/>
          <w:numId w:val="4"/>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b/>
          <w:bCs/>
          <w:color w:val="000000" w:themeColor="text1"/>
          <w:sz w:val="28"/>
          <w:szCs w:val="32"/>
          <w:rtl/>
        </w:rPr>
        <w:t xml:space="preserve">الحدود الموضوعية: </w:t>
      </w:r>
      <w:r w:rsidRPr="00257C6F">
        <w:rPr>
          <w:rFonts w:eastAsia="Traditional Arabic" w:cs="Traditional Arabic" w:hint="cs"/>
          <w:color w:val="000000" w:themeColor="text1"/>
          <w:sz w:val="28"/>
          <w:szCs w:val="32"/>
          <w:rtl/>
        </w:rPr>
        <w:t xml:space="preserve">اقتصرت الدراسة الحالية </w:t>
      </w:r>
      <w:r w:rsidRPr="00257C6F">
        <w:rPr>
          <w:rFonts w:eastAsia="Traditional Arabic" w:cs="Traditional Arabic" w:hint="eastAsia"/>
          <w:color w:val="000000" w:themeColor="text1"/>
          <w:sz w:val="28"/>
          <w:szCs w:val="32"/>
          <w:rtl/>
        </w:rPr>
        <w:t>إلى</w:t>
      </w:r>
      <w:r w:rsidRPr="00257C6F">
        <w:rPr>
          <w:rFonts w:eastAsia="Traditional Arabic" w:cs="Traditional Arabic" w:hint="cs"/>
          <w:color w:val="000000" w:themeColor="text1"/>
          <w:sz w:val="28"/>
          <w:szCs w:val="32"/>
          <w:rtl/>
        </w:rPr>
        <w:t xml:space="preserve"> التعرف على مستوى تطبيق المعيار المهني في تدريس الطلبة ذوي الإعاقة السمعية من وجهة نظر معلميهم.</w:t>
      </w:r>
    </w:p>
    <w:p w14:paraId="422C3984" w14:textId="77777777" w:rsidR="009749BD" w:rsidRPr="00257C6F" w:rsidRDefault="009749BD" w:rsidP="009749BD">
      <w:pPr>
        <w:pStyle w:val="a4"/>
        <w:numPr>
          <w:ilvl w:val="0"/>
          <w:numId w:val="4"/>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b/>
          <w:bCs/>
          <w:color w:val="000000" w:themeColor="text1"/>
          <w:sz w:val="28"/>
          <w:szCs w:val="32"/>
          <w:rtl/>
        </w:rPr>
        <w:t xml:space="preserve">الحدود البشرية: </w:t>
      </w:r>
      <w:r w:rsidRPr="00257C6F">
        <w:rPr>
          <w:rFonts w:eastAsia="Traditional Arabic" w:cs="Traditional Arabic" w:hint="cs"/>
          <w:color w:val="000000" w:themeColor="text1"/>
          <w:sz w:val="28"/>
          <w:szCs w:val="32"/>
          <w:rtl/>
        </w:rPr>
        <w:t>طبقت الدراسة الحالية على معلمي ومعلمات طلبة ذوي الإعاقة السمعية بمنطقة القصيم.</w:t>
      </w:r>
    </w:p>
    <w:p w14:paraId="35A74A6E" w14:textId="77777777" w:rsidR="009749BD" w:rsidRPr="00257C6F" w:rsidRDefault="009749BD" w:rsidP="009749BD">
      <w:pPr>
        <w:pStyle w:val="a4"/>
        <w:numPr>
          <w:ilvl w:val="0"/>
          <w:numId w:val="4"/>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b/>
          <w:bCs/>
          <w:color w:val="000000" w:themeColor="text1"/>
          <w:sz w:val="28"/>
          <w:szCs w:val="32"/>
          <w:rtl/>
        </w:rPr>
        <w:t xml:space="preserve">الحدود المكانية: </w:t>
      </w:r>
      <w:r w:rsidRPr="00257C6F">
        <w:rPr>
          <w:rFonts w:eastAsia="Traditional Arabic" w:cs="Traditional Arabic" w:hint="cs"/>
          <w:color w:val="000000" w:themeColor="text1"/>
          <w:sz w:val="28"/>
          <w:szCs w:val="32"/>
          <w:rtl/>
        </w:rPr>
        <w:t xml:space="preserve">طبقت هذه الدراسة على برامج الدمج لذوي الإعاقة السمعية الملحقة بالمدارس الحكومية، ومعاهد </w:t>
      </w:r>
      <w:r w:rsidRPr="00257C6F">
        <w:rPr>
          <w:rFonts w:eastAsia="Traditional Arabic" w:cs="Traditional Arabic" w:hint="eastAsia"/>
          <w:color w:val="000000" w:themeColor="text1"/>
          <w:sz w:val="28"/>
          <w:szCs w:val="32"/>
          <w:rtl/>
        </w:rPr>
        <w:t>الأمل</w:t>
      </w:r>
      <w:r w:rsidRPr="00257C6F">
        <w:rPr>
          <w:rFonts w:eastAsia="Traditional Arabic" w:cs="Traditional Arabic" w:hint="cs"/>
          <w:color w:val="000000" w:themeColor="text1"/>
          <w:sz w:val="28"/>
          <w:szCs w:val="32"/>
          <w:rtl/>
        </w:rPr>
        <w:t xml:space="preserve"> بمحافظات منطقة القصيم (بريدة، عنيزة، الرس، المذنب، البكيرية). </w:t>
      </w:r>
    </w:p>
    <w:p w14:paraId="6DDF30C1" w14:textId="029335AF" w:rsidR="009749BD" w:rsidRPr="00257C6F" w:rsidRDefault="009749BD" w:rsidP="009749BD">
      <w:pPr>
        <w:pStyle w:val="a4"/>
        <w:numPr>
          <w:ilvl w:val="0"/>
          <w:numId w:val="4"/>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b/>
          <w:bCs/>
          <w:color w:val="000000" w:themeColor="text1"/>
          <w:sz w:val="28"/>
          <w:szCs w:val="32"/>
          <w:rtl/>
        </w:rPr>
        <w:t xml:space="preserve">الحدود الزمنية: </w:t>
      </w:r>
      <w:r w:rsidRPr="00257C6F">
        <w:rPr>
          <w:rFonts w:eastAsia="Traditional Arabic" w:cs="Traditional Arabic" w:hint="eastAsia"/>
          <w:color w:val="000000" w:themeColor="text1"/>
          <w:sz w:val="28"/>
          <w:szCs w:val="32"/>
          <w:rtl/>
        </w:rPr>
        <w:t>طُبِّقَت</w:t>
      </w:r>
      <w:r w:rsidRPr="00257C6F">
        <w:rPr>
          <w:rFonts w:eastAsia="Traditional Arabic" w:cs="Traditional Arabic" w:hint="cs"/>
          <w:color w:val="000000" w:themeColor="text1"/>
          <w:sz w:val="28"/>
          <w:szCs w:val="32"/>
          <w:rtl/>
        </w:rPr>
        <w:t xml:space="preserve"> على عينة الدراسة في الفصل الدراسي الثا</w:t>
      </w:r>
      <w:r w:rsidR="00D84DA4" w:rsidRPr="00257C6F">
        <w:rPr>
          <w:rFonts w:eastAsia="Traditional Arabic" w:cs="Traditional Arabic" w:hint="cs"/>
          <w:color w:val="000000" w:themeColor="text1"/>
          <w:sz w:val="28"/>
          <w:szCs w:val="32"/>
          <w:rtl/>
        </w:rPr>
        <w:t>ني</w:t>
      </w:r>
      <w:r w:rsidRPr="00257C6F">
        <w:rPr>
          <w:rFonts w:eastAsia="Traditional Arabic" w:cs="Traditional Arabic" w:hint="cs"/>
          <w:color w:val="000000" w:themeColor="text1"/>
          <w:sz w:val="28"/>
          <w:szCs w:val="32"/>
          <w:rtl/>
        </w:rPr>
        <w:t xml:space="preserve"> من العام الدراسي ١٤٤٦هـ.</w:t>
      </w:r>
    </w:p>
    <w:p w14:paraId="265E514E" w14:textId="77777777" w:rsidR="009749BD" w:rsidRPr="00257C6F" w:rsidRDefault="009749BD" w:rsidP="0037162D">
      <w:pPr>
        <w:keepNext/>
        <w:spacing w:line="360" w:lineRule="auto"/>
        <w:jc w:val="both"/>
        <w:outlineLvl w:val="0"/>
        <w:rPr>
          <w:rFonts w:ascii="Times New Roman" w:hAnsi="Times New Roman" w:cs="Traditional Arabic"/>
          <w:b/>
          <w:bCs/>
          <w:color w:val="000000" w:themeColor="text1"/>
          <w:sz w:val="28"/>
          <w:szCs w:val="32"/>
          <w:rtl/>
        </w:rPr>
      </w:pPr>
      <w:bookmarkStart w:id="15" w:name="_Toc214589109"/>
      <w:r w:rsidRPr="00257C6F">
        <w:rPr>
          <w:rFonts w:ascii="Times New Roman" w:hAnsi="Times New Roman" w:cs="Traditional Arabic" w:hint="cs"/>
          <w:b/>
          <w:bCs/>
          <w:color w:val="000000" w:themeColor="text1"/>
          <w:sz w:val="28"/>
          <w:szCs w:val="32"/>
          <w:rtl/>
        </w:rPr>
        <w:lastRenderedPageBreak/>
        <w:t>سابعًا: مصطلحات الدراسة</w:t>
      </w:r>
      <w:bookmarkEnd w:id="15"/>
    </w:p>
    <w:p w14:paraId="0B61D41D" w14:textId="2DC29DBB" w:rsidR="009749BD" w:rsidRPr="00257C6F" w:rsidRDefault="009749BD" w:rsidP="0037162D">
      <w:pPr>
        <w:keepNext/>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t xml:space="preserve">المعايير المهنية للمعلمين في المملكة العربية السعودية </w:t>
      </w:r>
      <w:r w:rsidR="009B7C9E" w:rsidRPr="00257C6F">
        <w:rPr>
          <w:rFonts w:ascii="Times New Roman" w:eastAsia="Traditional Arabic" w:hAnsi="Times New Roman" w:cs="Traditional Arabic"/>
          <w:b/>
          <w:bCs/>
          <w:color w:val="000000" w:themeColor="text1"/>
          <w:sz w:val="28"/>
          <w:szCs w:val="32"/>
        </w:rPr>
        <w:t>The Professional Standards</w:t>
      </w:r>
      <w:r w:rsidRPr="00257C6F">
        <w:rPr>
          <w:rFonts w:ascii="Times New Roman" w:eastAsia="Traditional Arabic" w:hAnsi="Times New Roman" w:cs="Traditional Arabic" w:hint="cs"/>
          <w:b/>
          <w:bCs/>
          <w:color w:val="000000" w:themeColor="text1"/>
          <w:sz w:val="28"/>
          <w:szCs w:val="32"/>
          <w:rtl/>
        </w:rPr>
        <w:t>:</w:t>
      </w:r>
    </w:p>
    <w:p w14:paraId="4313078B" w14:textId="775405BF"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عرفت هيئة تقويم التعليم والتدريب (٢٠١٧</w:t>
      </w:r>
      <w:r w:rsidR="0037162D" w:rsidRPr="00257C6F">
        <w:rPr>
          <w:rFonts w:ascii="Times New Roman" w:eastAsia="Traditional Arabic" w:hAnsi="Times New Roman" w:cs="Traditional Arabic" w:hint="cs"/>
          <w:color w:val="000000" w:themeColor="text1"/>
          <w:sz w:val="28"/>
          <w:szCs w:val="32"/>
          <w:rtl/>
        </w:rPr>
        <w:t xml:space="preserve">، </w:t>
      </w:r>
      <w:r w:rsidR="0037162D" w:rsidRPr="00257C6F">
        <w:rPr>
          <w:rFonts w:ascii="Times New Roman" w:eastAsia="Traditional Arabic" w:hAnsi="Times New Roman" w:cs="Traditional Arabic" w:hint="cs"/>
          <w:color w:val="000000" w:themeColor="text1"/>
          <w:sz w:val="28"/>
          <w:szCs w:val="32"/>
          <w:rtl/>
        </w:rPr>
        <w:t>ص.</w:t>
      </w:r>
      <w:r w:rsidR="0037162D" w:rsidRPr="00257C6F">
        <w:rPr>
          <w:rFonts w:ascii="Times New Roman" w:eastAsia="Traditional Arabic" w:hAnsi="Times New Roman" w:cs="Traditional Arabic" w:hint="cs"/>
          <w:color w:val="000000" w:themeColor="text1"/>
          <w:sz w:val="28"/>
          <w:szCs w:val="32"/>
          <w:rtl/>
        </w:rPr>
        <w:t xml:space="preserve"> </w:t>
      </w:r>
      <w:r w:rsidR="0037162D" w:rsidRPr="00257C6F">
        <w:rPr>
          <w:rFonts w:ascii="Times New Roman" w:eastAsia="Traditional Arabic" w:hAnsi="Times New Roman" w:cs="Traditional Arabic" w:hint="cs"/>
          <w:color w:val="000000" w:themeColor="text1"/>
          <w:sz w:val="28"/>
          <w:szCs w:val="32"/>
          <w:rtl/>
        </w:rPr>
        <w:t>١٦</w:t>
      </w:r>
      <w:r w:rsidRPr="00257C6F">
        <w:rPr>
          <w:rFonts w:ascii="Times New Roman" w:eastAsia="Traditional Arabic" w:hAnsi="Times New Roman" w:cs="Traditional Arabic" w:hint="cs"/>
          <w:color w:val="000000" w:themeColor="text1"/>
          <w:sz w:val="28"/>
          <w:szCs w:val="32"/>
          <w:rtl/>
        </w:rPr>
        <w:t xml:space="preserve">) المعايير المهنية للمعلمين بأنها محددات للقيم، والمسؤوليات، والمعارف، والممارسات التي ينبغي على المعلم تمثّلها ومعرفتها وإتقانها، وتعد المنطلق الأساس للمعلم للقيام بمهامه المهنية بكفاية واقتدار، وتركز على المهام الأدائية والمخرجات التي يتوقع أن يتقنها الخريجون المرشحون للانضمام </w:t>
      </w:r>
      <w:r w:rsidRPr="00257C6F">
        <w:rPr>
          <w:rFonts w:ascii="Times New Roman" w:eastAsia="Traditional Arabic" w:hAnsi="Times New Roman" w:cs="Traditional Arabic"/>
          <w:color w:val="000000" w:themeColor="text1"/>
          <w:sz w:val="28"/>
          <w:szCs w:val="32"/>
          <w:rtl/>
        </w:rPr>
        <w:t>إلى مهنة</w:t>
      </w:r>
      <w:r w:rsidRPr="00257C6F">
        <w:rPr>
          <w:rFonts w:ascii="Times New Roman" w:eastAsia="Traditional Arabic" w:hAnsi="Times New Roman" w:cs="Traditional Arabic" w:hint="cs"/>
          <w:color w:val="000000" w:themeColor="text1"/>
          <w:sz w:val="28"/>
          <w:szCs w:val="32"/>
          <w:rtl/>
        </w:rPr>
        <w:t xml:space="preserve"> التعليم </w:t>
      </w:r>
      <w:r w:rsidRPr="00257C6F">
        <w:rPr>
          <w:rFonts w:ascii="Times New Roman" w:eastAsia="Traditional Arabic" w:hAnsi="Times New Roman" w:cs="Traditional Arabic"/>
          <w:color w:val="000000" w:themeColor="text1"/>
          <w:sz w:val="28"/>
          <w:szCs w:val="32"/>
          <w:rtl/>
        </w:rPr>
        <w:t>والمعلمين</w:t>
      </w:r>
      <w:r w:rsidRPr="00257C6F">
        <w:rPr>
          <w:rFonts w:ascii="Times New Roman" w:eastAsia="Traditional Arabic" w:hAnsi="Times New Roman" w:cs="Traditional Arabic" w:hint="cs"/>
          <w:color w:val="000000" w:themeColor="text1"/>
          <w:sz w:val="28"/>
          <w:szCs w:val="32"/>
          <w:rtl/>
        </w:rPr>
        <w:t xml:space="preserve"> على رأس العمل، كما تركز على أن يكون المتعلم محور العملية التعليمية.</w:t>
      </w:r>
    </w:p>
    <w:p w14:paraId="4C154360" w14:textId="77777777" w:rsidR="009749BD" w:rsidRPr="00257C6F" w:rsidRDefault="009749BD" w:rsidP="009749BD">
      <w:pPr>
        <w:keepNext/>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t>المعايير المهنية إجرائيًا:</w:t>
      </w:r>
    </w:p>
    <w:p w14:paraId="66C69895"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عرفت الباحثة المعايير المهنية </w:t>
      </w:r>
      <w:r w:rsidRPr="00257C6F">
        <w:rPr>
          <w:rFonts w:ascii="Times New Roman" w:eastAsia="Traditional Arabic" w:hAnsi="Times New Roman" w:cs="Traditional Arabic"/>
          <w:color w:val="000000" w:themeColor="text1"/>
          <w:sz w:val="28"/>
          <w:szCs w:val="32"/>
          <w:rtl/>
        </w:rPr>
        <w:t>إجرائي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بأنها مجموعة من المهارات والممارسات والسلوكيات والمعارف التي يجب أن تتوفر لدى معلمي ذوي الإعاقة السمعي، وذلك من أجل تحسين جودة التعليم وتقديم العمل بشكلٍ جيد، وتطوير الأداء المهني، وتعزيزًا للثقة </w:t>
      </w:r>
      <w:r w:rsidRPr="00257C6F">
        <w:rPr>
          <w:rFonts w:ascii="Times New Roman" w:eastAsia="Traditional Arabic" w:hAnsi="Times New Roman" w:cs="Traditional Arabic"/>
          <w:color w:val="000000" w:themeColor="text1"/>
          <w:sz w:val="28"/>
          <w:szCs w:val="32"/>
          <w:rtl/>
        </w:rPr>
        <w:t>بالقدرة</w:t>
      </w:r>
      <w:r w:rsidRPr="00257C6F">
        <w:rPr>
          <w:rFonts w:ascii="Times New Roman" w:eastAsia="Traditional Arabic" w:hAnsi="Times New Roman" w:cs="Traditional Arabic" w:hint="cs"/>
          <w:color w:val="000000" w:themeColor="text1"/>
          <w:sz w:val="28"/>
          <w:szCs w:val="32"/>
          <w:rtl/>
        </w:rPr>
        <w:t xml:space="preserve"> على القيام بالواجبات والمهام المطلوبة بكفاءة وفعالية تجعل المتعلم هو المحور الأساس للعملية التعليمية. </w:t>
      </w:r>
    </w:p>
    <w:p w14:paraId="6BD87CBE" w14:textId="16FA12C9" w:rsidR="009749BD" w:rsidRPr="00257C6F" w:rsidRDefault="009749BD" w:rsidP="009749BD">
      <w:pPr>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t>الطلبة ذوو الإعاقة السمعية</w:t>
      </w:r>
      <w:r w:rsidR="009B7C9E" w:rsidRPr="00257C6F">
        <w:rPr>
          <w:rFonts w:ascii="Times New Roman" w:eastAsia="Traditional Arabic" w:hAnsi="Times New Roman" w:cs="Traditional Arabic" w:hint="cs"/>
          <w:b/>
          <w:bCs/>
          <w:color w:val="000000" w:themeColor="text1"/>
          <w:sz w:val="28"/>
          <w:szCs w:val="32"/>
          <w:rtl/>
        </w:rPr>
        <w:t xml:space="preserve"> </w:t>
      </w:r>
      <w:r w:rsidR="009B7C9E" w:rsidRPr="00257C6F">
        <w:rPr>
          <w:rFonts w:ascii="Times New Roman" w:eastAsia="Traditional Arabic" w:hAnsi="Times New Roman" w:cs="Traditional Arabic"/>
          <w:b/>
          <w:bCs/>
          <w:color w:val="000000" w:themeColor="text1"/>
          <w:sz w:val="28"/>
          <w:szCs w:val="32"/>
        </w:rPr>
        <w:t>Student's with Hearing Impairment</w:t>
      </w:r>
      <w:r w:rsidRPr="00257C6F">
        <w:rPr>
          <w:rFonts w:ascii="Times New Roman" w:eastAsia="Traditional Arabic" w:hAnsi="Times New Roman" w:cs="Traditional Arabic" w:hint="cs"/>
          <w:b/>
          <w:bCs/>
          <w:color w:val="000000" w:themeColor="text1"/>
          <w:sz w:val="28"/>
          <w:szCs w:val="32"/>
          <w:rtl/>
        </w:rPr>
        <w:t xml:space="preserve">: </w:t>
      </w:r>
    </w:p>
    <w:p w14:paraId="6B368573" w14:textId="210BFA3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عرفها الغنيمي (٢٠٢١</w:t>
      </w:r>
      <w:r w:rsidR="0037162D" w:rsidRPr="00257C6F">
        <w:rPr>
          <w:rFonts w:ascii="Times New Roman" w:eastAsia="Traditional Arabic" w:hAnsi="Times New Roman" w:cs="Traditional Arabic" w:hint="cs"/>
          <w:color w:val="000000" w:themeColor="text1"/>
          <w:sz w:val="28"/>
          <w:szCs w:val="32"/>
          <w:rtl/>
        </w:rPr>
        <w:t xml:space="preserve">، </w:t>
      </w:r>
      <w:r w:rsidR="0037162D" w:rsidRPr="00257C6F">
        <w:rPr>
          <w:rFonts w:ascii="Times New Roman" w:eastAsia="Traditional Arabic" w:hAnsi="Times New Roman" w:cs="Traditional Arabic" w:hint="cs"/>
          <w:color w:val="000000" w:themeColor="text1"/>
          <w:sz w:val="28"/>
          <w:szCs w:val="32"/>
          <w:rtl/>
        </w:rPr>
        <w:t>ص. ٦٨٣</w:t>
      </w:r>
      <w:r w:rsidRPr="00257C6F">
        <w:rPr>
          <w:rFonts w:ascii="Times New Roman" w:eastAsia="Traditional Arabic" w:hAnsi="Times New Roman" w:cs="Traditional Arabic" w:hint="cs"/>
          <w:color w:val="000000" w:themeColor="text1"/>
          <w:sz w:val="28"/>
          <w:szCs w:val="32"/>
          <w:rtl/>
        </w:rPr>
        <w:t>) الإعاقة السمعية بأنها عدم القدرة الجزئية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الكلية على السمع، وهي فقدان</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قصور القدرة على سماع اللغة المنطوقة وتمييزها وإعادة إنتاج الكلام، مما يمنع التطور الطبيعي للغة والكلام، وينتج عنه الكثير من الأضرار على الأداء التواصلي للأفراد في أنشطة الحياة اليومية، وتنقسم الإعاقة السمعية إلى ضعف السمع، سواء كان دائمًا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متقلبًا، ويؤثر سلبًا على الأداء التعليمي للطفل، والصمم، وهو ضعف سمعي شديد لدرجة أن الطفل يعاني </w:t>
      </w:r>
      <w:r w:rsidRPr="00257C6F">
        <w:rPr>
          <w:rFonts w:ascii="Times New Roman" w:eastAsia="Traditional Arabic" w:hAnsi="Times New Roman" w:cs="Traditional Arabic"/>
          <w:color w:val="000000" w:themeColor="text1"/>
          <w:sz w:val="28"/>
          <w:szCs w:val="32"/>
          <w:rtl/>
        </w:rPr>
        <w:t>إعاقة</w:t>
      </w:r>
      <w:r w:rsidRPr="00257C6F">
        <w:rPr>
          <w:rFonts w:ascii="Times New Roman" w:eastAsia="Traditional Arabic" w:hAnsi="Times New Roman" w:cs="Traditional Arabic" w:hint="cs"/>
          <w:color w:val="000000" w:themeColor="text1"/>
          <w:sz w:val="28"/>
          <w:szCs w:val="32"/>
          <w:rtl/>
        </w:rPr>
        <w:t xml:space="preserve"> في معالجة المعلومات اللغوية من خلال السمع، سواء مع تضخيم الصوت</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بدونه.</w:t>
      </w:r>
    </w:p>
    <w:p w14:paraId="25AA7382" w14:textId="7D744CB6"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كما تعرف وزارة التعليم (٢٠٢٠</w:t>
      </w:r>
      <w:r w:rsidR="0037162D" w:rsidRPr="00257C6F">
        <w:rPr>
          <w:rFonts w:ascii="Times New Roman" w:eastAsia="Traditional Arabic" w:hAnsi="Times New Roman" w:cs="Traditional Arabic" w:hint="cs"/>
          <w:color w:val="000000" w:themeColor="text1"/>
          <w:sz w:val="28"/>
          <w:szCs w:val="32"/>
          <w:rtl/>
        </w:rPr>
        <w:t xml:space="preserve">، </w:t>
      </w:r>
      <w:r w:rsidR="0037162D" w:rsidRPr="00257C6F">
        <w:rPr>
          <w:rFonts w:ascii="Times New Roman" w:eastAsia="Traditional Arabic" w:hAnsi="Times New Roman" w:cs="Traditional Arabic" w:hint="cs"/>
          <w:color w:val="000000" w:themeColor="text1"/>
          <w:sz w:val="28"/>
          <w:szCs w:val="32"/>
          <w:rtl/>
        </w:rPr>
        <w:t>ص. ١٧</w:t>
      </w:r>
      <w:r w:rsidRPr="00257C6F">
        <w:rPr>
          <w:rFonts w:ascii="Times New Roman" w:eastAsia="Traditional Arabic" w:hAnsi="Times New Roman" w:cs="Traditional Arabic" w:hint="cs"/>
          <w:color w:val="000000" w:themeColor="text1"/>
          <w:sz w:val="28"/>
          <w:szCs w:val="32"/>
          <w:rtl/>
        </w:rPr>
        <w:t xml:space="preserve">) الطلبة ذوي الإعاقة السمعية بأنهم "كل فرد ينضم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مؤسسة تعليمية، ويحتاج إلى برامج التربية الخاصة وخدماتها؛ بسبب نقص في القدرات السمعية". </w:t>
      </w:r>
    </w:p>
    <w:p w14:paraId="171DF6E7" w14:textId="77777777" w:rsidR="009749BD" w:rsidRPr="00257C6F" w:rsidRDefault="009749BD" w:rsidP="0037162D">
      <w:pPr>
        <w:keepNext/>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lastRenderedPageBreak/>
        <w:t>الطلبة ذوي الإعاقة السمعية إجرائيًا:</w:t>
      </w:r>
    </w:p>
    <w:p w14:paraId="7395C9FE" w14:textId="0FDAB472"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9B7C9E" w:rsidRPr="00257C6F">
        <w:rPr>
          <w:rFonts w:ascii="Times New Roman" w:eastAsia="Traditional Arabic" w:hAnsi="Times New Roman" w:cs="Traditional Arabic" w:hint="cs"/>
          <w:color w:val="000000" w:themeColor="text1"/>
          <w:sz w:val="28"/>
          <w:szCs w:val="32"/>
          <w:rtl/>
        </w:rPr>
        <w:t xml:space="preserve">عرفت الباحثة الطلبة ذوي الإعاقة السمعية إجرائيًا أنهم </w:t>
      </w:r>
      <w:r w:rsidRPr="00257C6F">
        <w:rPr>
          <w:rFonts w:ascii="Times New Roman" w:eastAsia="Traditional Arabic" w:hAnsi="Times New Roman" w:cs="Traditional Arabic" w:hint="cs"/>
          <w:color w:val="000000" w:themeColor="text1"/>
          <w:sz w:val="28"/>
          <w:szCs w:val="32"/>
          <w:rtl/>
        </w:rPr>
        <w:t xml:space="preserve">الأفراد الذين يعانون </w:t>
      </w:r>
      <w:r w:rsidRPr="00257C6F">
        <w:rPr>
          <w:rFonts w:ascii="Times New Roman" w:eastAsia="Traditional Arabic" w:hAnsi="Times New Roman" w:cs="Traditional Arabic"/>
          <w:color w:val="000000" w:themeColor="text1"/>
          <w:sz w:val="28"/>
          <w:szCs w:val="32"/>
          <w:rtl/>
        </w:rPr>
        <w:t>مشكلات</w:t>
      </w:r>
      <w:r w:rsidRPr="00257C6F">
        <w:rPr>
          <w:rFonts w:ascii="Times New Roman" w:eastAsia="Traditional Arabic" w:hAnsi="Times New Roman" w:cs="Traditional Arabic" w:hint="cs"/>
          <w:color w:val="000000" w:themeColor="text1"/>
          <w:sz w:val="28"/>
          <w:szCs w:val="32"/>
          <w:rtl/>
        </w:rPr>
        <w:t xml:space="preserve"> سمعية متباينة وبدرجات مختلفة تعيق وتؤثر من التواصل والتعلم والتعليم، كما أنها ت</w:t>
      </w:r>
      <w:r w:rsidR="00F64D1F" w:rsidRPr="00257C6F">
        <w:rPr>
          <w:rFonts w:ascii="Times New Roman" w:eastAsia="Traditional Arabic" w:hAnsi="Times New Roman" w:cs="Traditional Arabic" w:hint="cs"/>
          <w:color w:val="000000" w:themeColor="text1"/>
          <w:sz w:val="28"/>
          <w:szCs w:val="32"/>
          <w:rtl/>
        </w:rPr>
        <w:t>ؤخر</w:t>
      </w:r>
      <w:r w:rsidRPr="00257C6F">
        <w:rPr>
          <w:rFonts w:ascii="Times New Roman" w:eastAsia="Traditional Arabic" w:hAnsi="Times New Roman" w:cs="Traditional Arabic" w:hint="cs"/>
          <w:color w:val="000000" w:themeColor="text1"/>
          <w:sz w:val="28"/>
          <w:szCs w:val="32"/>
          <w:rtl/>
        </w:rPr>
        <w:t xml:space="preserve"> نموهم اللغوي وقدرتهم على استقبال الكلام والتعبير مقارنة بأقرانهم </w:t>
      </w:r>
      <w:r w:rsidRPr="00257C6F">
        <w:rPr>
          <w:rFonts w:ascii="Times New Roman" w:eastAsia="Traditional Arabic" w:hAnsi="Times New Roman" w:cs="Traditional Arabic"/>
          <w:color w:val="000000" w:themeColor="text1"/>
          <w:sz w:val="28"/>
          <w:szCs w:val="32"/>
          <w:rtl/>
        </w:rPr>
        <w:t>العاديين،</w:t>
      </w:r>
      <w:r w:rsidRPr="00257C6F">
        <w:rPr>
          <w:rFonts w:ascii="Times New Roman" w:eastAsia="Traditional Arabic" w:hAnsi="Times New Roman" w:cs="Traditional Arabic" w:hint="cs"/>
          <w:color w:val="000000" w:themeColor="text1"/>
          <w:sz w:val="28"/>
          <w:szCs w:val="32"/>
          <w:rtl/>
        </w:rPr>
        <w:t xml:space="preserve"> وتحد من التكيف معهم، الأمر الذي يستلزم </w:t>
      </w:r>
      <w:r w:rsidRPr="00257C6F">
        <w:rPr>
          <w:rFonts w:ascii="Times New Roman" w:eastAsia="Traditional Arabic" w:hAnsi="Times New Roman" w:cs="Traditional Arabic"/>
          <w:color w:val="000000" w:themeColor="text1"/>
          <w:sz w:val="28"/>
          <w:szCs w:val="32"/>
          <w:rtl/>
        </w:rPr>
        <w:t>معلماً</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ذا</w:t>
      </w:r>
      <w:r w:rsidRPr="00257C6F">
        <w:rPr>
          <w:rFonts w:ascii="Times New Roman" w:eastAsia="Traditional Arabic" w:hAnsi="Times New Roman" w:cs="Traditional Arabic" w:hint="cs"/>
          <w:color w:val="000000" w:themeColor="text1"/>
          <w:sz w:val="28"/>
          <w:szCs w:val="32"/>
          <w:rtl/>
        </w:rPr>
        <w:t xml:space="preserve"> اختصاص ومهارات وقدرات عالية لتعامل مع تلك الفئة بالشكل المطلوب وتوفير المعينات اللازمة لهم.</w:t>
      </w:r>
    </w:p>
    <w:p w14:paraId="5472F974" w14:textId="594A2618" w:rsidR="009749BD" w:rsidRPr="00257C6F" w:rsidRDefault="009749BD" w:rsidP="009749BD">
      <w:pPr>
        <w:keepNext/>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t>معلم ذوي الإعاقة السمعية</w:t>
      </w:r>
      <w:r w:rsidR="00573635" w:rsidRPr="00257C6F">
        <w:rPr>
          <w:rFonts w:ascii="Times New Roman" w:eastAsia="Traditional Arabic" w:hAnsi="Times New Roman" w:cs="Traditional Arabic" w:hint="cs"/>
          <w:b/>
          <w:bCs/>
          <w:color w:val="000000" w:themeColor="text1"/>
          <w:sz w:val="28"/>
          <w:szCs w:val="32"/>
          <w:rtl/>
        </w:rPr>
        <w:t xml:space="preserve"> </w:t>
      </w:r>
      <w:r w:rsidR="00573635" w:rsidRPr="00257C6F">
        <w:rPr>
          <w:rFonts w:ascii="Times New Roman" w:eastAsia="Traditional Arabic" w:hAnsi="Times New Roman" w:cs="Traditional Arabic"/>
          <w:b/>
          <w:bCs/>
          <w:color w:val="000000" w:themeColor="text1"/>
          <w:sz w:val="28"/>
          <w:szCs w:val="32"/>
        </w:rPr>
        <w:t>Teacher of the Hearing Impairment</w:t>
      </w:r>
      <w:r w:rsidRPr="00257C6F">
        <w:rPr>
          <w:rFonts w:ascii="Times New Roman" w:eastAsia="Traditional Arabic" w:hAnsi="Times New Roman" w:cs="Traditional Arabic" w:hint="cs"/>
          <w:b/>
          <w:bCs/>
          <w:color w:val="000000" w:themeColor="text1"/>
          <w:sz w:val="28"/>
          <w:szCs w:val="32"/>
          <w:rtl/>
        </w:rPr>
        <w:t>:</w:t>
      </w:r>
    </w:p>
    <w:p w14:paraId="59D8AB6F" w14:textId="77CFE8AA"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تعرف وزارة التعليم (٢٠٢٠</w:t>
      </w:r>
      <w:r w:rsidR="0037162D" w:rsidRPr="00257C6F">
        <w:rPr>
          <w:rFonts w:ascii="Times New Roman" w:eastAsia="Traditional Arabic" w:hAnsi="Times New Roman" w:cs="Traditional Arabic" w:hint="cs"/>
          <w:color w:val="000000" w:themeColor="text1"/>
          <w:sz w:val="28"/>
          <w:szCs w:val="32"/>
          <w:rtl/>
        </w:rPr>
        <w:t xml:space="preserve">، </w:t>
      </w:r>
      <w:r w:rsidR="0037162D" w:rsidRPr="00257C6F">
        <w:rPr>
          <w:rFonts w:ascii="Times New Roman" w:eastAsia="Traditional Arabic" w:hAnsi="Times New Roman" w:cs="Traditional Arabic"/>
          <w:color w:val="000000" w:themeColor="text1"/>
          <w:sz w:val="28"/>
          <w:szCs w:val="32"/>
          <w:rtl/>
        </w:rPr>
        <w:t>ص. ١٩</w:t>
      </w:r>
      <w:r w:rsidRPr="00257C6F">
        <w:rPr>
          <w:rFonts w:ascii="Times New Roman" w:eastAsia="Traditional Arabic" w:hAnsi="Times New Roman" w:cs="Traditional Arabic" w:hint="cs"/>
          <w:color w:val="000000" w:themeColor="text1"/>
          <w:sz w:val="28"/>
          <w:szCs w:val="32"/>
          <w:rtl/>
        </w:rPr>
        <w:t xml:space="preserve">) معلم ذوي الإعاقة السمعية بأنه "معلم متخصص في التربية الخاصة، ويشترك </w:t>
      </w:r>
      <w:r w:rsidRPr="00257C6F">
        <w:rPr>
          <w:rFonts w:ascii="Times New Roman" w:eastAsia="Traditional Arabic" w:hAnsi="Times New Roman" w:cs="Traditional Arabic"/>
          <w:color w:val="000000" w:themeColor="text1"/>
          <w:sz w:val="28"/>
          <w:szCs w:val="32"/>
          <w:rtl/>
        </w:rPr>
        <w:t>بطريقة مباشرة</w:t>
      </w:r>
      <w:r w:rsidRPr="00257C6F">
        <w:rPr>
          <w:rFonts w:ascii="Times New Roman" w:eastAsia="Traditional Arabic" w:hAnsi="Times New Roman" w:cs="Traditional Arabic" w:hint="cs"/>
          <w:color w:val="000000" w:themeColor="text1"/>
          <w:sz w:val="28"/>
          <w:szCs w:val="32"/>
          <w:rtl/>
        </w:rPr>
        <w:t xml:space="preserve"> في تدريس الطلاب ذوي </w:t>
      </w:r>
      <w:r w:rsidRPr="00257C6F">
        <w:rPr>
          <w:rFonts w:ascii="Times New Roman" w:eastAsia="Traditional Arabic" w:hAnsi="Times New Roman" w:cs="Traditional Arabic"/>
          <w:color w:val="000000" w:themeColor="text1"/>
          <w:sz w:val="28"/>
          <w:szCs w:val="32"/>
          <w:rtl/>
        </w:rPr>
        <w:t>الإعاقة</w:t>
      </w:r>
      <w:r w:rsidRPr="00257C6F">
        <w:rPr>
          <w:rFonts w:ascii="Times New Roman" w:eastAsia="Traditional Arabic" w:hAnsi="Times New Roman" w:cs="Traditional Arabic" w:hint="cs"/>
          <w:color w:val="000000" w:themeColor="text1"/>
          <w:sz w:val="28"/>
          <w:szCs w:val="32"/>
          <w:rtl/>
        </w:rPr>
        <w:t xml:space="preserve"> السمعية".</w:t>
      </w:r>
    </w:p>
    <w:p w14:paraId="6835A86C" w14:textId="77777777" w:rsidR="009749BD" w:rsidRPr="00257C6F" w:rsidRDefault="009749BD" w:rsidP="009749BD">
      <w:pPr>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hint="cs"/>
          <w:b/>
          <w:bCs/>
          <w:color w:val="000000" w:themeColor="text1"/>
          <w:sz w:val="28"/>
          <w:szCs w:val="32"/>
          <w:rtl/>
        </w:rPr>
        <w:t>معلم ذوي الإعاقة السمعية إجرائيًا:</w:t>
      </w:r>
    </w:p>
    <w:p w14:paraId="6D8B3509" w14:textId="783ED040"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9B7C9E" w:rsidRPr="00257C6F">
        <w:rPr>
          <w:rFonts w:ascii="Times New Roman" w:eastAsia="Traditional Arabic" w:hAnsi="Times New Roman" w:cs="Traditional Arabic" w:hint="cs"/>
          <w:color w:val="000000" w:themeColor="text1"/>
          <w:sz w:val="28"/>
          <w:szCs w:val="32"/>
          <w:rtl/>
        </w:rPr>
        <w:t>عرفت الباحثة معلم ذوي الإعاقة السمعية إجرائيًا بأنه</w:t>
      </w:r>
      <w:r w:rsidRPr="00257C6F">
        <w:rPr>
          <w:rFonts w:ascii="Times New Roman" w:eastAsia="Traditional Arabic" w:hAnsi="Times New Roman" w:cs="Traditional Arabic" w:hint="cs"/>
          <w:color w:val="000000" w:themeColor="text1"/>
          <w:sz w:val="28"/>
          <w:szCs w:val="32"/>
          <w:rtl/>
        </w:rPr>
        <w:t xml:space="preserve"> المعلم المختص في تعليم الطلبة ذوي الإعاقة السمعية، وتحديد احتياجاتهم ومتطلباتهم وتعليمهم وتأهيلهم، وإعداد البرامج، والخطط التربوية الفردية المناسبة لهم من حيث القدرات </w:t>
      </w:r>
      <w:r w:rsidRPr="00257C6F">
        <w:rPr>
          <w:rFonts w:ascii="Times New Roman" w:eastAsia="Traditional Arabic" w:hAnsi="Times New Roman" w:cs="Traditional Arabic"/>
          <w:color w:val="000000" w:themeColor="text1"/>
          <w:sz w:val="28"/>
          <w:szCs w:val="32"/>
          <w:rtl/>
        </w:rPr>
        <w:t>والإمكانيات</w:t>
      </w:r>
      <w:r w:rsidRPr="00257C6F">
        <w:rPr>
          <w:rFonts w:ascii="Times New Roman" w:eastAsia="Traditional Arabic" w:hAnsi="Times New Roman" w:cs="Traditional Arabic" w:hint="cs"/>
          <w:color w:val="000000" w:themeColor="text1"/>
          <w:sz w:val="28"/>
          <w:szCs w:val="32"/>
          <w:rtl/>
        </w:rPr>
        <w:t xml:space="preserve"> ودرجات الإعاقة، من أجل الحصول على كفاءة تعليمية جيدة.</w:t>
      </w:r>
    </w:p>
    <w:p w14:paraId="107E9980"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p>
    <w:p w14:paraId="63D38775"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sectPr w:rsidR="009749BD" w:rsidRPr="00257C6F" w:rsidSect="009749BD">
          <w:footerReference w:type="default" r:id="rId19"/>
          <w:pgSz w:w="11900" w:h="16840"/>
          <w:pgMar w:top="1418" w:right="1418" w:bottom="1134" w:left="1134" w:header="708" w:footer="708" w:gutter="0"/>
          <w:pgNumType w:start="1"/>
          <w:cols w:space="708"/>
          <w:bidi/>
          <w:rtlGutter/>
          <w:docGrid w:linePitch="360"/>
        </w:sectPr>
      </w:pPr>
    </w:p>
    <w:p w14:paraId="45008A0A" w14:textId="77777777" w:rsidR="009749BD" w:rsidRPr="00257C6F" w:rsidRDefault="009749BD" w:rsidP="009749BD">
      <w:pPr>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lastRenderedPageBreak/>
        <w:t>الفصل الثاني</w:t>
      </w:r>
    </w:p>
    <w:p w14:paraId="40BC891C" w14:textId="77777777" w:rsidR="009749BD" w:rsidRPr="00257C6F" w:rsidRDefault="009749BD" w:rsidP="009749BD">
      <w:pPr>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t>الإطار النظري</w:t>
      </w:r>
    </w:p>
    <w:p w14:paraId="1BE4CB18" w14:textId="77777777" w:rsidR="009749BD" w:rsidRPr="00257C6F" w:rsidRDefault="009749BD" w:rsidP="009749BD">
      <w:pPr>
        <w:jc w:val="both"/>
        <w:rPr>
          <w:rFonts w:ascii="Times New Roman" w:eastAsia="Traditional Arabic" w:hAnsi="Times New Roman" w:cs="Traditional Arabic"/>
          <w:color w:val="000000" w:themeColor="text1"/>
          <w:sz w:val="28"/>
          <w:szCs w:val="32"/>
          <w:rtl/>
        </w:rPr>
      </w:pPr>
    </w:p>
    <w:p w14:paraId="33501BFB" w14:textId="6F3E0FE5" w:rsidR="009749BD" w:rsidRPr="00257C6F" w:rsidRDefault="00711A73" w:rsidP="009749BD">
      <w:pPr>
        <w:jc w:val="both"/>
        <w:rPr>
          <w:rFonts w:ascii="Times New Roman" w:eastAsia="Traditional Arabic" w:hAnsi="Times New Roman" w:cs="Traditional Arabic"/>
          <w:b/>
          <w:bCs/>
          <w:color w:val="000000" w:themeColor="text1"/>
          <w:sz w:val="28"/>
          <w:szCs w:val="32"/>
          <w:rtl/>
        </w:rPr>
      </w:pPr>
      <w:bookmarkStart w:id="16" w:name="_Hlk198668698"/>
      <w:r w:rsidRPr="00257C6F">
        <w:rPr>
          <w:rFonts w:ascii="Times New Roman" w:eastAsia="Traditional Arabic" w:hAnsi="Times New Roman" w:cs="Traditional Arabic" w:hint="cs"/>
          <w:b/>
          <w:bCs/>
          <w:color w:val="000000" w:themeColor="text1"/>
          <w:sz w:val="28"/>
          <w:szCs w:val="32"/>
          <w:rtl/>
        </w:rPr>
        <w:t>أولًا</w:t>
      </w:r>
      <w:r w:rsidR="009749BD" w:rsidRPr="00257C6F">
        <w:rPr>
          <w:rFonts w:ascii="Times New Roman" w:eastAsia="Traditional Arabic" w:hAnsi="Times New Roman" w:cs="Traditional Arabic" w:hint="cs"/>
          <w:b/>
          <w:bCs/>
          <w:color w:val="000000" w:themeColor="text1"/>
          <w:sz w:val="28"/>
          <w:szCs w:val="32"/>
          <w:rtl/>
        </w:rPr>
        <w:t>: الإعاقة السمعية</w:t>
      </w:r>
      <w:bookmarkEnd w:id="16"/>
      <w:r w:rsidR="009749BD" w:rsidRPr="00257C6F">
        <w:rPr>
          <w:rFonts w:ascii="Times New Roman" w:eastAsia="Traditional Arabic" w:hAnsi="Times New Roman" w:cs="Traditional Arabic" w:hint="cs"/>
          <w:b/>
          <w:bCs/>
          <w:color w:val="000000" w:themeColor="text1"/>
          <w:sz w:val="28"/>
          <w:szCs w:val="32"/>
          <w:rtl/>
        </w:rPr>
        <w:t>:</w:t>
      </w:r>
    </w:p>
    <w:p w14:paraId="234E31DE" w14:textId="77777777" w:rsidR="009749BD" w:rsidRPr="00257C6F" w:rsidRDefault="009749BD" w:rsidP="009749BD">
      <w:pPr>
        <w:pStyle w:val="a4"/>
        <w:numPr>
          <w:ilvl w:val="0"/>
          <w:numId w:val="5"/>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تعريف الإعاقة السمعية.</w:t>
      </w:r>
    </w:p>
    <w:p w14:paraId="09DBE8A5" w14:textId="77777777" w:rsidR="009749BD" w:rsidRPr="00257C6F" w:rsidRDefault="009749BD" w:rsidP="009749BD">
      <w:pPr>
        <w:pStyle w:val="a4"/>
        <w:numPr>
          <w:ilvl w:val="0"/>
          <w:numId w:val="5"/>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تصنيفات الإعاقة السمعية.</w:t>
      </w:r>
    </w:p>
    <w:p w14:paraId="5478B0FF" w14:textId="77777777" w:rsidR="009749BD" w:rsidRPr="00257C6F" w:rsidRDefault="009749BD" w:rsidP="009749BD">
      <w:pPr>
        <w:pStyle w:val="a4"/>
        <w:numPr>
          <w:ilvl w:val="0"/>
          <w:numId w:val="5"/>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خصائص ذوي الإعاقة السمعية.</w:t>
      </w:r>
    </w:p>
    <w:p w14:paraId="352B032D" w14:textId="77777777" w:rsidR="009749BD" w:rsidRPr="00257C6F" w:rsidRDefault="009749BD" w:rsidP="009749BD">
      <w:pPr>
        <w:pStyle w:val="a4"/>
        <w:numPr>
          <w:ilvl w:val="0"/>
          <w:numId w:val="5"/>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أسباب الإعاقة السمعية.</w:t>
      </w:r>
    </w:p>
    <w:p w14:paraId="4E259556" w14:textId="77777777" w:rsidR="009749BD" w:rsidRPr="00257C6F" w:rsidRDefault="009749BD" w:rsidP="009749BD">
      <w:pPr>
        <w:pStyle w:val="a4"/>
        <w:numPr>
          <w:ilvl w:val="0"/>
          <w:numId w:val="5"/>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طرق التواصل مع ذوي الإعاقة السمعية.</w:t>
      </w:r>
    </w:p>
    <w:p w14:paraId="12DEE2BB" w14:textId="6F6EEBA2" w:rsidR="009749BD" w:rsidRPr="00257C6F" w:rsidRDefault="009749BD" w:rsidP="009749BD">
      <w:pPr>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ثاني</w:t>
      </w:r>
      <w:r w:rsidR="00711A73" w:rsidRPr="00257C6F">
        <w:rPr>
          <w:rFonts w:ascii="Times New Roman" w:eastAsia="Traditional Arabic" w:hAnsi="Times New Roman" w:cs="Traditional Arabic" w:hint="cs"/>
          <w:b/>
          <w:bCs/>
          <w:color w:val="000000" w:themeColor="text1"/>
          <w:sz w:val="28"/>
          <w:szCs w:val="32"/>
          <w:rtl/>
        </w:rPr>
        <w:t>ًا</w:t>
      </w:r>
      <w:r w:rsidRPr="00257C6F">
        <w:rPr>
          <w:rFonts w:ascii="Times New Roman" w:eastAsia="Traditional Arabic" w:hAnsi="Times New Roman" w:cs="Traditional Arabic" w:hint="cs"/>
          <w:b/>
          <w:bCs/>
          <w:color w:val="000000" w:themeColor="text1"/>
          <w:sz w:val="28"/>
          <w:szCs w:val="32"/>
          <w:rtl/>
        </w:rPr>
        <w:t xml:space="preserve">: </w:t>
      </w:r>
      <w:r w:rsidRPr="00257C6F">
        <w:rPr>
          <w:rFonts w:ascii="Times New Roman" w:eastAsia="Traditional Arabic" w:hAnsi="Times New Roman" w:cs="Traditional Arabic"/>
          <w:bCs/>
          <w:color w:val="000000" w:themeColor="text1"/>
          <w:sz w:val="28"/>
          <w:szCs w:val="32"/>
          <w:rtl/>
        </w:rPr>
        <w:t>معلمو</w:t>
      </w:r>
      <w:r w:rsidRPr="00257C6F">
        <w:rPr>
          <w:rFonts w:ascii="Times New Roman" w:eastAsia="Traditional Arabic" w:hAnsi="Times New Roman" w:cs="Traditional Arabic" w:hint="cs"/>
          <w:b/>
          <w:bCs/>
          <w:color w:val="000000" w:themeColor="text1"/>
          <w:sz w:val="28"/>
          <w:szCs w:val="32"/>
          <w:rtl/>
        </w:rPr>
        <w:t xml:space="preserve"> ذوي الإعاقة السمعية:</w:t>
      </w:r>
    </w:p>
    <w:p w14:paraId="0BACD549" w14:textId="77777777" w:rsidR="009749BD" w:rsidRPr="00257C6F" w:rsidRDefault="009749BD" w:rsidP="009749BD">
      <w:pPr>
        <w:pStyle w:val="a4"/>
        <w:numPr>
          <w:ilvl w:val="0"/>
          <w:numId w:val="7"/>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تعريف معلمي ذوي الإعاقة السمعية.</w:t>
      </w:r>
    </w:p>
    <w:p w14:paraId="007F1196" w14:textId="77777777" w:rsidR="009749BD" w:rsidRPr="00257C6F" w:rsidRDefault="009749BD" w:rsidP="009749BD">
      <w:pPr>
        <w:pStyle w:val="a4"/>
        <w:numPr>
          <w:ilvl w:val="0"/>
          <w:numId w:val="7"/>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أهمية معلمي ذوي الإعاقة السمعية.</w:t>
      </w:r>
    </w:p>
    <w:p w14:paraId="25D26695" w14:textId="77777777" w:rsidR="009749BD" w:rsidRPr="00257C6F" w:rsidRDefault="009749BD" w:rsidP="009749BD">
      <w:pPr>
        <w:pStyle w:val="a4"/>
        <w:numPr>
          <w:ilvl w:val="0"/>
          <w:numId w:val="7"/>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إعداد معلمي ذوي الإعاقة السمعية.</w:t>
      </w:r>
    </w:p>
    <w:p w14:paraId="13B639B9" w14:textId="77777777" w:rsidR="009749BD" w:rsidRPr="00257C6F" w:rsidRDefault="009749BD" w:rsidP="009749BD">
      <w:pPr>
        <w:pStyle w:val="a4"/>
        <w:numPr>
          <w:ilvl w:val="0"/>
          <w:numId w:val="7"/>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جوانب </w:t>
      </w:r>
      <w:r w:rsidRPr="00257C6F">
        <w:rPr>
          <w:rFonts w:eastAsia="Traditional Arabic" w:cs="Traditional Arabic" w:hint="eastAsia"/>
          <w:color w:val="000000" w:themeColor="text1"/>
          <w:sz w:val="28"/>
          <w:szCs w:val="32"/>
          <w:rtl/>
        </w:rPr>
        <w:t>إعداد</w:t>
      </w:r>
      <w:r w:rsidRPr="00257C6F">
        <w:rPr>
          <w:rFonts w:eastAsia="Traditional Arabic" w:cs="Traditional Arabic" w:hint="cs"/>
          <w:color w:val="000000" w:themeColor="text1"/>
          <w:sz w:val="28"/>
          <w:szCs w:val="32"/>
          <w:rtl/>
        </w:rPr>
        <w:t xml:space="preserve"> وتأهيل معلمي ذوي الإعاقة السمعية.</w:t>
      </w:r>
    </w:p>
    <w:p w14:paraId="50D13A25" w14:textId="782421E4" w:rsidR="009749BD" w:rsidRPr="00257C6F" w:rsidRDefault="009749BD" w:rsidP="009749BD">
      <w:pPr>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ثالث</w:t>
      </w:r>
      <w:r w:rsidR="00711A73" w:rsidRPr="00257C6F">
        <w:rPr>
          <w:rFonts w:ascii="Times New Roman" w:eastAsia="Traditional Arabic" w:hAnsi="Times New Roman" w:cs="Traditional Arabic" w:hint="cs"/>
          <w:b/>
          <w:bCs/>
          <w:color w:val="000000" w:themeColor="text1"/>
          <w:sz w:val="28"/>
          <w:szCs w:val="32"/>
          <w:rtl/>
        </w:rPr>
        <w:t>ًا</w:t>
      </w:r>
      <w:r w:rsidRPr="00257C6F">
        <w:rPr>
          <w:rFonts w:ascii="Times New Roman" w:eastAsia="Traditional Arabic" w:hAnsi="Times New Roman" w:cs="Traditional Arabic" w:hint="cs"/>
          <w:b/>
          <w:bCs/>
          <w:color w:val="000000" w:themeColor="text1"/>
          <w:sz w:val="28"/>
          <w:szCs w:val="32"/>
          <w:rtl/>
        </w:rPr>
        <w:t>: المعايير المهنية:</w:t>
      </w:r>
    </w:p>
    <w:p w14:paraId="05B08E06"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تعريف المعايير المهنية.</w:t>
      </w:r>
    </w:p>
    <w:p w14:paraId="61453F9D"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أنواع المعايير المهنية.</w:t>
      </w:r>
    </w:p>
    <w:p w14:paraId="38A65628"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أهمية المعايير المهنية.</w:t>
      </w:r>
    </w:p>
    <w:p w14:paraId="60441A7D"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خصائص المعايير المهنية.</w:t>
      </w:r>
    </w:p>
    <w:p w14:paraId="2FB92512"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مبررات تطبيق المعايير المهنية.</w:t>
      </w:r>
    </w:p>
    <w:p w14:paraId="6CD00073"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المعايير المهنية التي يجب أن تتوفر في معلم التربية الخاصة.</w:t>
      </w:r>
    </w:p>
    <w:p w14:paraId="02AE1E9D" w14:textId="77777777" w:rsidR="009749BD" w:rsidRPr="00257C6F" w:rsidRDefault="009749BD" w:rsidP="009749BD">
      <w:pPr>
        <w:pStyle w:val="a4"/>
        <w:numPr>
          <w:ilvl w:val="0"/>
          <w:numId w:val="6"/>
        </w:numPr>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المعايير المهنية الصادرة عن هيئة تقويم التعليم والتدريب لمعلمي العوق السمعي.</w:t>
      </w:r>
    </w:p>
    <w:p w14:paraId="6CD910A0" w14:textId="77777777" w:rsidR="009749BD" w:rsidRPr="00257C6F" w:rsidRDefault="009749BD" w:rsidP="009749BD">
      <w:pPr>
        <w:pStyle w:val="a4"/>
        <w:ind w:left="1080"/>
        <w:jc w:val="both"/>
        <w:rPr>
          <w:rFonts w:eastAsia="Traditional Arabic" w:cs="Traditional Arabic"/>
          <w:color w:val="000000" w:themeColor="text1"/>
          <w:sz w:val="28"/>
          <w:szCs w:val="32"/>
          <w:rtl/>
        </w:rPr>
      </w:pPr>
    </w:p>
    <w:p w14:paraId="5E5FAEA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p>
    <w:p w14:paraId="17BD30FD"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sectPr w:rsidR="009749BD" w:rsidRPr="00257C6F" w:rsidSect="009749BD">
          <w:footerReference w:type="default" r:id="rId20"/>
          <w:pgSz w:w="11900" w:h="16840"/>
          <w:pgMar w:top="1418" w:right="1418" w:bottom="1134" w:left="1134" w:header="709" w:footer="709" w:gutter="0"/>
          <w:cols w:space="708"/>
          <w:vAlign w:val="center"/>
          <w:bidi/>
          <w:rtlGutter/>
          <w:docGrid w:linePitch="360"/>
        </w:sectPr>
      </w:pPr>
    </w:p>
    <w:p w14:paraId="2463B8BA" w14:textId="77777777" w:rsidR="00711A73" w:rsidRPr="00257C6F" w:rsidRDefault="009749BD" w:rsidP="009749BD">
      <w:pPr>
        <w:spacing w:line="360" w:lineRule="auto"/>
        <w:jc w:val="center"/>
        <w:outlineLvl w:val="0"/>
        <w:rPr>
          <w:rFonts w:ascii="Times New Roman" w:hAnsi="Times New Roman" w:cs="Traditional Arabic"/>
          <w:b/>
          <w:bCs/>
          <w:color w:val="000000" w:themeColor="text1"/>
          <w:sz w:val="32"/>
          <w:szCs w:val="36"/>
          <w:rtl/>
        </w:rPr>
      </w:pPr>
      <w:bookmarkStart w:id="17" w:name="_Hlk214587143"/>
      <w:bookmarkStart w:id="18" w:name="_Toc214589110"/>
      <w:r w:rsidRPr="00257C6F">
        <w:rPr>
          <w:rFonts w:ascii="Times New Roman" w:hAnsi="Times New Roman" w:cs="Traditional Arabic" w:hint="cs"/>
          <w:b/>
          <w:bCs/>
          <w:color w:val="000000" w:themeColor="text1"/>
          <w:sz w:val="32"/>
          <w:szCs w:val="36"/>
          <w:rtl/>
        </w:rPr>
        <w:lastRenderedPageBreak/>
        <w:t>الفصل الثاني</w:t>
      </w:r>
      <w:bookmarkEnd w:id="18"/>
      <w:r w:rsidR="00711A73" w:rsidRPr="00257C6F">
        <w:rPr>
          <w:rFonts w:ascii="Times New Roman" w:hAnsi="Times New Roman" w:cs="Traditional Arabic" w:hint="cs"/>
          <w:b/>
          <w:bCs/>
          <w:color w:val="000000" w:themeColor="text1"/>
          <w:sz w:val="32"/>
          <w:szCs w:val="36"/>
          <w:rtl/>
        </w:rPr>
        <w:t xml:space="preserve"> </w:t>
      </w:r>
    </w:p>
    <w:p w14:paraId="500D2357" w14:textId="703B0CB7" w:rsidR="009749BD" w:rsidRPr="00257C6F" w:rsidRDefault="009749BD" w:rsidP="009749BD">
      <w:pPr>
        <w:spacing w:line="360" w:lineRule="auto"/>
        <w:jc w:val="center"/>
        <w:outlineLvl w:val="0"/>
        <w:rPr>
          <w:rFonts w:ascii="Times New Roman" w:hAnsi="Times New Roman" w:cs="Traditional Arabic"/>
          <w:b/>
          <w:bCs/>
          <w:color w:val="000000" w:themeColor="text1"/>
          <w:sz w:val="32"/>
          <w:szCs w:val="36"/>
          <w:rtl/>
        </w:rPr>
      </w:pPr>
      <w:bookmarkStart w:id="19" w:name="_Toc214589111"/>
      <w:r w:rsidRPr="00257C6F">
        <w:rPr>
          <w:rFonts w:ascii="Times New Roman" w:hAnsi="Times New Roman" w:cs="Traditional Arabic" w:hint="cs"/>
          <w:b/>
          <w:bCs/>
          <w:color w:val="000000" w:themeColor="text1"/>
          <w:sz w:val="32"/>
          <w:szCs w:val="36"/>
          <w:rtl/>
        </w:rPr>
        <w:t>الإطار النظري</w:t>
      </w:r>
      <w:bookmarkEnd w:id="19"/>
    </w:p>
    <w:p w14:paraId="23119ABF" w14:textId="77777777" w:rsidR="009749BD" w:rsidRPr="00257C6F" w:rsidRDefault="009749BD" w:rsidP="009749BD">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تمهيد:</w:t>
      </w:r>
    </w:p>
    <w:p w14:paraId="756A5891" w14:textId="3EF34B94"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تناول هذا الفصل الإطار النظري </w:t>
      </w:r>
      <w:r w:rsidRPr="00257C6F">
        <w:rPr>
          <w:rFonts w:ascii="Times New Roman" w:eastAsia="Traditional Arabic" w:hAnsi="Times New Roman" w:cs="Traditional Arabic"/>
          <w:color w:val="000000" w:themeColor="text1"/>
          <w:sz w:val="28"/>
          <w:szCs w:val="32"/>
          <w:rtl/>
        </w:rPr>
        <w:t>للدراسة،</w:t>
      </w:r>
      <w:r w:rsidRPr="00257C6F">
        <w:rPr>
          <w:rFonts w:ascii="Times New Roman" w:eastAsia="Traditional Arabic" w:hAnsi="Times New Roman" w:cs="Traditional Arabic" w:hint="cs"/>
          <w:color w:val="000000" w:themeColor="text1"/>
          <w:sz w:val="28"/>
          <w:szCs w:val="32"/>
          <w:rtl/>
        </w:rPr>
        <w:t xml:space="preserve"> وشمل على </w:t>
      </w:r>
      <w:r w:rsidR="00711A73" w:rsidRPr="00257C6F">
        <w:rPr>
          <w:rFonts w:ascii="Times New Roman" w:eastAsia="Traditional Arabic" w:hAnsi="Times New Roman" w:cs="Traditional Arabic" w:hint="cs"/>
          <w:color w:val="000000" w:themeColor="text1"/>
          <w:sz w:val="28"/>
          <w:szCs w:val="32"/>
          <w:rtl/>
        </w:rPr>
        <w:t>ثلاث</w:t>
      </w:r>
      <w:r w:rsidR="00C473F8" w:rsidRPr="00257C6F">
        <w:rPr>
          <w:rFonts w:ascii="Times New Roman" w:eastAsia="Traditional Arabic" w:hAnsi="Times New Roman" w:cs="Traditional Arabic" w:hint="cs"/>
          <w:color w:val="000000" w:themeColor="text1"/>
          <w:sz w:val="28"/>
          <w:szCs w:val="32"/>
          <w:rtl/>
        </w:rPr>
        <w:t>ة</w:t>
      </w:r>
      <w:r w:rsidR="00711A73" w:rsidRPr="00257C6F">
        <w:rPr>
          <w:rFonts w:ascii="Times New Roman" w:eastAsia="Traditional Arabic" w:hAnsi="Times New Roman" w:cs="Traditional Arabic" w:hint="cs"/>
          <w:color w:val="000000" w:themeColor="text1"/>
          <w:sz w:val="28"/>
          <w:szCs w:val="32"/>
          <w:rtl/>
        </w:rPr>
        <w:t xml:space="preserve"> محاور</w:t>
      </w:r>
      <w:r w:rsidRPr="00257C6F">
        <w:rPr>
          <w:rFonts w:ascii="Times New Roman" w:eastAsia="Traditional Arabic" w:hAnsi="Times New Roman" w:cs="Traditional Arabic" w:hint="cs"/>
          <w:color w:val="000000" w:themeColor="text1"/>
          <w:sz w:val="28"/>
          <w:szCs w:val="32"/>
          <w:rtl/>
        </w:rPr>
        <w:t xml:space="preserve">: المحور الأول تناول الإعاقة السمعية من حيث المفهوم وتصنيفاتها، وخصائص ذوي الإعاقة السمعية، والأسباب، وطرق التواصل، </w:t>
      </w:r>
      <w:r w:rsidR="00711A73" w:rsidRPr="00257C6F">
        <w:rPr>
          <w:rFonts w:ascii="Times New Roman" w:eastAsia="Traditional Arabic" w:hAnsi="Times New Roman" w:cs="Traditional Arabic" w:hint="cs"/>
          <w:color w:val="000000" w:themeColor="text1"/>
          <w:sz w:val="28"/>
          <w:szCs w:val="32"/>
          <w:rtl/>
        </w:rPr>
        <w:t xml:space="preserve">بينما تناول المحور الثاني معلمو ذوي الإعاقة السمعية من حيث المفهوم والاهمية وإعدادهم، </w:t>
      </w:r>
      <w:r w:rsidRPr="00257C6F">
        <w:rPr>
          <w:rFonts w:ascii="Times New Roman" w:eastAsia="Traditional Arabic" w:hAnsi="Times New Roman" w:cs="Traditional Arabic" w:hint="cs"/>
          <w:color w:val="000000" w:themeColor="text1"/>
          <w:sz w:val="28"/>
          <w:szCs w:val="32"/>
          <w:rtl/>
        </w:rPr>
        <w:t>في حين تناول المحور الثا</w:t>
      </w:r>
      <w:r w:rsidR="00711A73" w:rsidRPr="00257C6F">
        <w:rPr>
          <w:rFonts w:ascii="Times New Roman" w:eastAsia="Traditional Arabic" w:hAnsi="Times New Roman" w:cs="Traditional Arabic" w:hint="cs"/>
          <w:color w:val="000000" w:themeColor="text1"/>
          <w:sz w:val="28"/>
          <w:szCs w:val="32"/>
          <w:rtl/>
        </w:rPr>
        <w:t>لث</w:t>
      </w:r>
      <w:r w:rsidRPr="00257C6F">
        <w:rPr>
          <w:rFonts w:ascii="Times New Roman" w:eastAsia="Traditional Arabic" w:hAnsi="Times New Roman" w:cs="Traditional Arabic" w:hint="cs"/>
          <w:color w:val="000000" w:themeColor="text1"/>
          <w:sz w:val="28"/>
          <w:szCs w:val="32"/>
          <w:rtl/>
        </w:rPr>
        <w:t xml:space="preserve"> المعايير </w:t>
      </w:r>
      <w:r w:rsidRPr="00257C6F">
        <w:rPr>
          <w:rFonts w:ascii="Times New Roman" w:eastAsia="Traditional Arabic" w:hAnsi="Times New Roman" w:cs="Traditional Arabic"/>
          <w:color w:val="000000" w:themeColor="text1"/>
          <w:sz w:val="28"/>
          <w:szCs w:val="32"/>
          <w:rtl/>
        </w:rPr>
        <w:t>المهنية</w:t>
      </w:r>
      <w:r w:rsidR="00711A73"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والتي شملت على مفهوم المعايير المهنية </w:t>
      </w:r>
      <w:r w:rsidRPr="00257C6F">
        <w:rPr>
          <w:rFonts w:ascii="Times New Roman" w:eastAsia="Traditional Arabic" w:hAnsi="Times New Roman" w:cs="Traditional Arabic"/>
          <w:color w:val="000000" w:themeColor="text1"/>
          <w:sz w:val="28"/>
          <w:szCs w:val="32"/>
          <w:rtl/>
        </w:rPr>
        <w:t>وأنواعها</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وأهمية</w:t>
      </w:r>
      <w:r w:rsidRPr="00257C6F">
        <w:rPr>
          <w:rFonts w:ascii="Times New Roman" w:eastAsia="Traditional Arabic" w:hAnsi="Times New Roman" w:cs="Traditional Arabic" w:hint="cs"/>
          <w:color w:val="000000" w:themeColor="text1"/>
          <w:sz w:val="28"/>
          <w:szCs w:val="32"/>
          <w:rtl/>
        </w:rPr>
        <w:t xml:space="preserve"> المعايير المهنية وخصائصها، ومبررات تطبيق المعايير المهنية، </w:t>
      </w:r>
      <w:r w:rsidRPr="00257C6F">
        <w:rPr>
          <w:rFonts w:ascii="Times New Roman" w:eastAsia="Traditional Arabic" w:hAnsi="Times New Roman" w:cs="Traditional Arabic"/>
          <w:color w:val="000000" w:themeColor="text1"/>
          <w:sz w:val="28"/>
          <w:szCs w:val="32"/>
          <w:rtl/>
        </w:rPr>
        <w:t>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المعايير المهنية التي يجب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تتوفر في معلم التربة الخاصة، والمعايير الصادرة عن هيئة تقويم التعليم والتدريب لمعلمي العوق السمعي.</w:t>
      </w:r>
    </w:p>
    <w:p w14:paraId="0BD4A1F3" w14:textId="77777777" w:rsidR="009749BD" w:rsidRPr="00257C6F" w:rsidRDefault="009749BD" w:rsidP="009749BD">
      <w:pPr>
        <w:spacing w:line="360" w:lineRule="auto"/>
        <w:jc w:val="both"/>
        <w:outlineLvl w:val="0"/>
        <w:rPr>
          <w:rFonts w:ascii="Times New Roman" w:eastAsia="Traditional Arabic" w:hAnsi="Times New Roman" w:cs="Traditional Arabic"/>
          <w:b/>
          <w:bCs/>
          <w:color w:val="000000" w:themeColor="text1"/>
          <w:sz w:val="28"/>
          <w:szCs w:val="32"/>
          <w:rtl/>
        </w:rPr>
      </w:pPr>
      <w:bookmarkStart w:id="20" w:name="_Toc214589112"/>
      <w:r w:rsidRPr="00257C6F">
        <w:rPr>
          <w:rFonts w:ascii="Times New Roman" w:eastAsia="Traditional Arabic" w:hAnsi="Times New Roman" w:cs="Traditional Arabic"/>
          <w:b/>
          <w:bCs/>
          <w:color w:val="000000" w:themeColor="text1"/>
          <w:sz w:val="28"/>
          <w:szCs w:val="32"/>
          <w:rtl/>
        </w:rPr>
        <w:t xml:space="preserve">المحور </w:t>
      </w:r>
      <w:r w:rsidRPr="00257C6F">
        <w:rPr>
          <w:rFonts w:ascii="Times New Roman" w:eastAsia="Traditional Arabic" w:hAnsi="Times New Roman" w:cs="Traditional Arabic" w:hint="cs"/>
          <w:b/>
          <w:bCs/>
          <w:color w:val="000000" w:themeColor="text1"/>
          <w:sz w:val="28"/>
          <w:szCs w:val="32"/>
          <w:rtl/>
        </w:rPr>
        <w:t>الأول</w:t>
      </w:r>
      <w:r w:rsidRPr="00257C6F">
        <w:rPr>
          <w:rFonts w:ascii="Times New Roman" w:eastAsia="Traditional Arabic" w:hAnsi="Times New Roman" w:cs="Traditional Arabic"/>
          <w:b/>
          <w:bCs/>
          <w:color w:val="000000" w:themeColor="text1"/>
          <w:sz w:val="28"/>
          <w:szCs w:val="32"/>
          <w:rtl/>
        </w:rPr>
        <w:t>: الإعاقة السمعية</w:t>
      </w:r>
      <w:bookmarkEnd w:id="20"/>
    </w:p>
    <w:p w14:paraId="775590B6" w14:textId="77777777" w:rsidR="009749BD" w:rsidRPr="00257C6F" w:rsidRDefault="009749BD" w:rsidP="009749BD">
      <w:pPr>
        <w:spacing w:line="360" w:lineRule="auto"/>
        <w:jc w:val="both"/>
        <w:outlineLvl w:val="0"/>
        <w:rPr>
          <w:rFonts w:ascii="Times New Roman" w:eastAsia="Traditional Arabic" w:hAnsi="Times New Roman" w:cs="Traditional Arabic"/>
          <w:b/>
          <w:bCs/>
          <w:color w:val="000000" w:themeColor="text1"/>
          <w:sz w:val="28"/>
          <w:szCs w:val="32"/>
          <w:rtl/>
        </w:rPr>
      </w:pPr>
      <w:bookmarkStart w:id="21" w:name="_Toc214589113"/>
      <w:r w:rsidRPr="00257C6F">
        <w:rPr>
          <w:rFonts w:ascii="Times New Roman" w:eastAsia="Traditional Arabic" w:hAnsi="Times New Roman" w:cs="Traditional Arabic" w:hint="cs"/>
          <w:b/>
          <w:bCs/>
          <w:color w:val="000000" w:themeColor="text1"/>
          <w:sz w:val="28"/>
          <w:szCs w:val="32"/>
          <w:rtl/>
        </w:rPr>
        <w:t>تعريف الإعاقة السمعية</w:t>
      </w:r>
      <w:bookmarkEnd w:id="21"/>
    </w:p>
    <w:p w14:paraId="289D811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هو مصطلح عام يندرج تحته </w:t>
      </w:r>
      <w:r w:rsidRPr="00257C6F">
        <w:rPr>
          <w:rFonts w:ascii="Times New Roman" w:eastAsia="Traditional Arabic" w:hAnsi="Times New Roman" w:cs="Traditional Arabic"/>
          <w:color w:val="000000" w:themeColor="text1"/>
          <w:sz w:val="28"/>
          <w:szCs w:val="32"/>
          <w:rtl/>
        </w:rPr>
        <w:t>الفئات جميعها</w:t>
      </w:r>
      <w:r w:rsidRPr="00257C6F">
        <w:rPr>
          <w:rFonts w:ascii="Times New Roman" w:eastAsia="Traditional Arabic" w:hAnsi="Times New Roman" w:cs="Traditional Arabic" w:hint="cs"/>
          <w:color w:val="000000" w:themeColor="text1"/>
          <w:sz w:val="28"/>
          <w:szCs w:val="32"/>
          <w:rtl/>
        </w:rPr>
        <w:t xml:space="preserve"> التي تحتاج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برامج التربية الخاصة وخدماتها، بسبب نقص في القدرات السمعية، والتصنيفات الرئيسية لهذه الفئات هي: الصم وضعاف السمع، وزارعو القوقعة، وتتراوح الإعاقة السميعة في شدتها من الدرجات البسيطة </w:t>
      </w:r>
      <w:r w:rsidRPr="00257C6F">
        <w:rPr>
          <w:rFonts w:ascii="Times New Roman" w:eastAsia="Traditional Arabic" w:hAnsi="Times New Roman" w:cs="Traditional Arabic"/>
          <w:color w:val="000000" w:themeColor="text1"/>
          <w:sz w:val="28"/>
          <w:szCs w:val="32"/>
          <w:rtl/>
        </w:rPr>
        <w:t>والمتوسطة،</w:t>
      </w:r>
      <w:r w:rsidRPr="00257C6F">
        <w:rPr>
          <w:rFonts w:ascii="Times New Roman" w:eastAsia="Traditional Arabic" w:hAnsi="Times New Roman" w:cs="Traditional Arabic" w:hint="cs"/>
          <w:color w:val="000000" w:themeColor="text1"/>
          <w:sz w:val="28"/>
          <w:szCs w:val="32"/>
          <w:rtl/>
        </w:rPr>
        <w:t xml:space="preserve"> والتي ينتج عنها ضعف سمعي،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الدرجات الشديدة جدًا، التي ينتج عنها صمم. (وزارة التعليم، ٢٠٢٠، ص. ٢٤).</w:t>
      </w:r>
    </w:p>
    <w:p w14:paraId="3D6F1E10" w14:textId="1E3D589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عرفها الخوالدة (٢٠١٢) بأنها الحالة التي </w:t>
      </w:r>
      <w:r w:rsidRPr="00257C6F">
        <w:rPr>
          <w:rFonts w:ascii="Times New Roman" w:eastAsia="Traditional Arabic" w:hAnsi="Times New Roman" w:cs="Traditional Arabic"/>
          <w:color w:val="000000" w:themeColor="text1"/>
          <w:sz w:val="28"/>
          <w:szCs w:val="32"/>
          <w:rtl/>
        </w:rPr>
        <w:t>يعانيها</w:t>
      </w:r>
      <w:r w:rsidRPr="00257C6F">
        <w:rPr>
          <w:rFonts w:ascii="Times New Roman" w:eastAsia="Traditional Arabic" w:hAnsi="Times New Roman" w:cs="Traditional Arabic" w:hint="cs"/>
          <w:color w:val="000000" w:themeColor="text1"/>
          <w:sz w:val="28"/>
          <w:szCs w:val="32"/>
          <w:rtl/>
        </w:rPr>
        <w:t xml:space="preserve"> الفرد نتيجة لعوامل وراثية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خلقية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بيئية مكتسبة من قصور سمعي يترتب </w:t>
      </w:r>
      <w:r w:rsidRPr="00257C6F">
        <w:rPr>
          <w:rFonts w:ascii="Times New Roman" w:eastAsia="Traditional Arabic" w:hAnsi="Times New Roman" w:cs="Traditional Arabic"/>
          <w:color w:val="000000" w:themeColor="text1"/>
          <w:sz w:val="28"/>
          <w:szCs w:val="32"/>
          <w:rtl/>
        </w:rPr>
        <w:t>عليه</w:t>
      </w:r>
      <w:r w:rsidRPr="00257C6F">
        <w:rPr>
          <w:rFonts w:ascii="Times New Roman" w:eastAsia="Traditional Arabic" w:hAnsi="Times New Roman" w:cs="Traditional Arabic" w:hint="cs"/>
          <w:color w:val="000000" w:themeColor="text1"/>
          <w:sz w:val="28"/>
          <w:szCs w:val="32"/>
          <w:rtl/>
        </w:rPr>
        <w:t xml:space="preserve"> آثار اجتماعية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نفسية</w:t>
      </w:r>
      <w:r w:rsidR="006207B1" w:rsidRPr="00257C6F">
        <w:rPr>
          <w:rFonts w:ascii="Times New Roman" w:eastAsia="Traditional Arabic" w:hAnsi="Times New Roman" w:cs="Traditional Arabic" w:hint="cs"/>
          <w:color w:val="000000" w:themeColor="text1"/>
          <w:sz w:val="28"/>
          <w:szCs w:val="32"/>
          <w:rtl/>
        </w:rPr>
        <w:t xml:space="preserve"> أو </w:t>
      </w:r>
      <w:r w:rsidR="00C473F8" w:rsidRPr="00257C6F">
        <w:rPr>
          <w:rFonts w:ascii="Times New Roman" w:eastAsia="Traditional Arabic" w:hAnsi="Times New Roman" w:cs="Traditional Arabic" w:hint="cs"/>
          <w:color w:val="000000" w:themeColor="text1"/>
          <w:sz w:val="28"/>
          <w:szCs w:val="32"/>
          <w:rtl/>
        </w:rPr>
        <w:t>الاثنان</w:t>
      </w:r>
      <w:r w:rsidRPr="00257C6F">
        <w:rPr>
          <w:rFonts w:ascii="Times New Roman" w:eastAsia="Traditional Arabic" w:hAnsi="Times New Roman" w:cs="Traditional Arabic" w:hint="cs"/>
          <w:color w:val="000000" w:themeColor="text1"/>
          <w:sz w:val="28"/>
          <w:szCs w:val="32"/>
          <w:rtl/>
        </w:rPr>
        <w:t xml:space="preserve"> معًا، بحيث تحول بينه وبين تعلم وأداء بعض </w:t>
      </w:r>
      <w:r w:rsidRPr="00257C6F">
        <w:rPr>
          <w:rFonts w:ascii="Times New Roman" w:eastAsia="Traditional Arabic" w:hAnsi="Times New Roman" w:cs="Traditional Arabic"/>
          <w:color w:val="000000" w:themeColor="text1"/>
          <w:sz w:val="28"/>
          <w:szCs w:val="32"/>
          <w:rtl/>
        </w:rPr>
        <w:t>الأعمال</w:t>
      </w:r>
      <w:r w:rsidRPr="00257C6F">
        <w:rPr>
          <w:rFonts w:ascii="Times New Roman" w:eastAsia="Traditional Arabic" w:hAnsi="Times New Roman" w:cs="Traditional Arabic" w:hint="cs"/>
          <w:color w:val="000000" w:themeColor="text1"/>
          <w:sz w:val="28"/>
          <w:szCs w:val="32"/>
          <w:rtl/>
        </w:rPr>
        <w:t xml:space="preserve"> والأنشطة الاجتماعية، التي يؤديها الفرد. العادي </w:t>
      </w:r>
      <w:r w:rsidRPr="00257C6F">
        <w:rPr>
          <w:rFonts w:ascii="Times New Roman" w:eastAsia="Traditional Arabic" w:hAnsi="Times New Roman" w:cs="Traditional Arabic"/>
          <w:color w:val="000000" w:themeColor="text1"/>
          <w:sz w:val="28"/>
          <w:szCs w:val="32"/>
          <w:rtl/>
        </w:rPr>
        <w:t>بصورة كافية</w:t>
      </w:r>
      <w:r w:rsidRPr="00257C6F">
        <w:rPr>
          <w:rFonts w:ascii="Times New Roman" w:eastAsia="Traditional Arabic" w:hAnsi="Times New Roman" w:cs="Traditional Arabic" w:hint="cs"/>
          <w:color w:val="000000" w:themeColor="text1"/>
          <w:sz w:val="28"/>
          <w:szCs w:val="32"/>
          <w:rtl/>
        </w:rPr>
        <w:t xml:space="preserve"> من </w:t>
      </w:r>
      <w:r w:rsidRPr="00257C6F">
        <w:rPr>
          <w:rFonts w:ascii="Times New Roman" w:eastAsia="Traditional Arabic" w:hAnsi="Times New Roman" w:cs="Traditional Arabic"/>
          <w:color w:val="000000" w:themeColor="text1"/>
          <w:sz w:val="28"/>
          <w:szCs w:val="32"/>
          <w:rtl/>
        </w:rPr>
        <w:t>المهارة،</w:t>
      </w:r>
      <w:r w:rsidRPr="00257C6F">
        <w:rPr>
          <w:rFonts w:ascii="Times New Roman" w:eastAsia="Traditional Arabic" w:hAnsi="Times New Roman" w:cs="Traditional Arabic" w:hint="cs"/>
          <w:color w:val="000000" w:themeColor="text1"/>
          <w:sz w:val="28"/>
          <w:szCs w:val="32"/>
          <w:rtl/>
        </w:rPr>
        <w:t xml:space="preserve"> وقد يكون القصور السمعي جزئيًا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كليًا، شديدًا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متوسطًا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ضعيفًا، وقد يكون مؤقتًا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دائمًا، وقد يكون. متزايدًا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متناقصًا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مرحليًا.</w:t>
      </w:r>
    </w:p>
    <w:p w14:paraId="6AE10E32" w14:textId="67A6FDF2" w:rsidR="009749BD" w:rsidRPr="00257C6F" w:rsidRDefault="009749BD" w:rsidP="00263153">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2" w:name="_Toc214589114"/>
      <w:r w:rsidRPr="00257C6F">
        <w:rPr>
          <w:rFonts w:ascii="Times New Roman" w:eastAsia="Traditional Arabic" w:hAnsi="Times New Roman" w:cs="Traditional Arabic" w:hint="cs"/>
          <w:b/>
          <w:bCs/>
          <w:color w:val="000000" w:themeColor="text1"/>
          <w:sz w:val="28"/>
          <w:szCs w:val="32"/>
          <w:rtl/>
        </w:rPr>
        <w:lastRenderedPageBreak/>
        <w:t>المؤشرات السمعية التي تدل على وجود مشكلة في السمع</w:t>
      </w:r>
      <w:bookmarkEnd w:id="22"/>
    </w:p>
    <w:p w14:paraId="56EA91D1" w14:textId="6485B3B8"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ذكر كوافحة وعبد العزيز (٢٠١٠) </w:t>
      </w:r>
      <w:r w:rsidRPr="00257C6F">
        <w:rPr>
          <w:rFonts w:ascii="Times New Roman" w:eastAsia="Traditional Arabic" w:hAnsi="Times New Roman" w:cs="Traditional Arabic"/>
          <w:color w:val="000000" w:themeColor="text1"/>
          <w:sz w:val="28"/>
          <w:szCs w:val="32"/>
          <w:rtl/>
        </w:rPr>
        <w:t>أنه</w:t>
      </w:r>
      <w:r w:rsidRPr="00257C6F">
        <w:rPr>
          <w:rFonts w:ascii="Times New Roman" w:eastAsia="Traditional Arabic" w:hAnsi="Times New Roman" w:cs="Traditional Arabic" w:hint="cs"/>
          <w:color w:val="000000" w:themeColor="text1"/>
          <w:sz w:val="28"/>
          <w:szCs w:val="32"/>
          <w:rtl/>
        </w:rPr>
        <w:t xml:space="preserve"> يمكن للقريبين من الطفل كالأسرة والمعلمين ملاحظة بعض المؤشرات التي تصدر عن </w:t>
      </w:r>
      <w:r w:rsidRPr="00257C6F">
        <w:rPr>
          <w:rFonts w:ascii="Times New Roman" w:eastAsia="Traditional Arabic" w:hAnsi="Times New Roman" w:cs="Traditional Arabic"/>
          <w:color w:val="000000" w:themeColor="text1"/>
          <w:sz w:val="28"/>
          <w:szCs w:val="32"/>
          <w:rtl/>
        </w:rPr>
        <w:t>الطفل،</w:t>
      </w:r>
      <w:r w:rsidRPr="00257C6F">
        <w:rPr>
          <w:rFonts w:ascii="Times New Roman" w:eastAsia="Traditional Arabic" w:hAnsi="Times New Roman" w:cs="Traditional Arabic" w:hint="cs"/>
          <w:color w:val="000000" w:themeColor="text1"/>
          <w:sz w:val="28"/>
          <w:szCs w:val="32"/>
          <w:rtl/>
        </w:rPr>
        <w:t xml:space="preserve"> وتدل على وجود مشكلة سمعية </w:t>
      </w:r>
      <w:r w:rsidRPr="00257C6F">
        <w:rPr>
          <w:rFonts w:ascii="Times New Roman" w:eastAsia="Traditional Arabic" w:hAnsi="Times New Roman" w:cs="Traditional Arabic"/>
          <w:color w:val="000000" w:themeColor="text1"/>
          <w:sz w:val="28"/>
          <w:szCs w:val="32"/>
          <w:rtl/>
        </w:rPr>
        <w:t>لديه،</w:t>
      </w:r>
      <w:r w:rsidRPr="00257C6F">
        <w:rPr>
          <w:rFonts w:ascii="Times New Roman" w:eastAsia="Traditional Arabic" w:hAnsi="Times New Roman" w:cs="Traditional Arabic" w:hint="cs"/>
          <w:color w:val="000000" w:themeColor="text1"/>
          <w:sz w:val="28"/>
          <w:szCs w:val="32"/>
          <w:rtl/>
        </w:rPr>
        <w:t xml:space="preserve"> وهذه المؤشرات قد تكون صعوبة في فهم التعليمات، </w:t>
      </w:r>
      <w:r w:rsidRPr="00257C6F">
        <w:rPr>
          <w:rFonts w:ascii="Times New Roman" w:eastAsia="Traditional Arabic" w:hAnsi="Times New Roman" w:cs="Traditional Arabic"/>
          <w:color w:val="000000" w:themeColor="text1"/>
          <w:sz w:val="28"/>
          <w:szCs w:val="32"/>
          <w:rtl/>
        </w:rPr>
        <w:t>ألم</w:t>
      </w:r>
      <w:r w:rsidRPr="00257C6F">
        <w:rPr>
          <w:rFonts w:ascii="Times New Roman" w:eastAsia="Traditional Arabic" w:hAnsi="Times New Roman" w:cs="Traditional Arabic" w:hint="cs"/>
          <w:color w:val="000000" w:themeColor="text1"/>
          <w:sz w:val="28"/>
          <w:szCs w:val="32"/>
          <w:rtl/>
        </w:rPr>
        <w:t xml:space="preserve"> في </w:t>
      </w:r>
      <w:r w:rsidRPr="00257C6F">
        <w:rPr>
          <w:rFonts w:ascii="Times New Roman" w:eastAsia="Traditional Arabic" w:hAnsi="Times New Roman" w:cs="Traditional Arabic"/>
          <w:color w:val="000000" w:themeColor="text1"/>
          <w:sz w:val="28"/>
          <w:szCs w:val="32"/>
          <w:rtl/>
        </w:rPr>
        <w:t>الأذنين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على نحو متكرر</w:t>
      </w:r>
      <w:r w:rsidRPr="00257C6F">
        <w:rPr>
          <w:rFonts w:ascii="Times New Roman" w:eastAsia="Traditional Arabic" w:hAnsi="Times New Roman" w:cs="Traditional Arabic" w:hint="cs"/>
          <w:color w:val="000000" w:themeColor="text1"/>
          <w:sz w:val="28"/>
          <w:szCs w:val="32"/>
          <w:rtl/>
        </w:rPr>
        <w:t>، الصوت مرتفع كثيرًا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منخفض كثيرًا، خروج سائل من </w:t>
      </w:r>
      <w:r w:rsidRPr="00257C6F">
        <w:rPr>
          <w:rFonts w:ascii="Times New Roman" w:eastAsia="Traditional Arabic" w:hAnsi="Times New Roman" w:cs="Traditional Arabic"/>
          <w:color w:val="000000" w:themeColor="text1"/>
          <w:sz w:val="28"/>
          <w:szCs w:val="32"/>
          <w:rtl/>
        </w:rPr>
        <w:t>الأذنين</w:t>
      </w:r>
      <w:r w:rsidRPr="00257C6F">
        <w:rPr>
          <w:rFonts w:ascii="Times New Roman" w:eastAsia="Traditional Arabic" w:hAnsi="Times New Roman" w:cs="Traditional Arabic" w:hint="cs"/>
          <w:color w:val="000000" w:themeColor="text1"/>
          <w:sz w:val="28"/>
          <w:szCs w:val="32"/>
          <w:rtl/>
        </w:rPr>
        <w:t xml:space="preserve">، التنفس عن طريق الفم، التهاب اللوزتين </w:t>
      </w:r>
      <w:r w:rsidRPr="00257C6F">
        <w:rPr>
          <w:rFonts w:ascii="Times New Roman" w:eastAsia="Traditional Arabic" w:hAnsi="Times New Roman" w:cs="Traditional Arabic"/>
          <w:color w:val="000000" w:themeColor="text1"/>
          <w:sz w:val="28"/>
          <w:szCs w:val="32"/>
          <w:rtl/>
        </w:rPr>
        <w:t>على نحو متكرر</w:t>
      </w:r>
      <w:r w:rsidRPr="00257C6F">
        <w:rPr>
          <w:rFonts w:ascii="Times New Roman" w:eastAsia="Traditional Arabic" w:hAnsi="Times New Roman" w:cs="Traditional Arabic" w:hint="cs"/>
          <w:color w:val="000000" w:themeColor="text1"/>
          <w:sz w:val="28"/>
          <w:szCs w:val="32"/>
          <w:rtl/>
        </w:rPr>
        <w:t xml:space="preserve">، التوتر والارتباك عند الحديث مع </w:t>
      </w:r>
      <w:r w:rsidRPr="00257C6F">
        <w:rPr>
          <w:rFonts w:ascii="Times New Roman" w:eastAsia="Traditional Arabic" w:hAnsi="Times New Roman" w:cs="Traditional Arabic"/>
          <w:color w:val="000000" w:themeColor="text1"/>
          <w:sz w:val="28"/>
          <w:szCs w:val="32"/>
          <w:rtl/>
        </w:rPr>
        <w:t>الآخرين</w:t>
      </w:r>
      <w:r w:rsidRPr="00257C6F">
        <w:rPr>
          <w:rFonts w:ascii="Times New Roman" w:eastAsia="Traditional Arabic" w:hAnsi="Times New Roman" w:cs="Traditional Arabic" w:hint="cs"/>
          <w:color w:val="000000" w:themeColor="text1"/>
          <w:sz w:val="28"/>
          <w:szCs w:val="32"/>
          <w:rtl/>
        </w:rPr>
        <w:t xml:space="preserve">، يدير </w:t>
      </w:r>
      <w:r w:rsidRPr="00257C6F">
        <w:rPr>
          <w:rFonts w:ascii="Times New Roman" w:eastAsia="Traditional Arabic" w:hAnsi="Times New Roman" w:cs="Traditional Arabic"/>
          <w:color w:val="000000" w:themeColor="text1"/>
          <w:sz w:val="28"/>
          <w:szCs w:val="32"/>
          <w:rtl/>
        </w:rPr>
        <w:t>رأسه</w:t>
      </w:r>
      <w:r w:rsidRPr="00257C6F">
        <w:rPr>
          <w:rFonts w:ascii="Times New Roman" w:eastAsia="Traditional Arabic" w:hAnsi="Times New Roman" w:cs="Traditional Arabic" w:hint="cs"/>
          <w:color w:val="000000" w:themeColor="text1"/>
          <w:sz w:val="28"/>
          <w:szCs w:val="32"/>
          <w:rtl/>
        </w:rPr>
        <w:t xml:space="preserve"> اتجاه الصوت، صعوبة التركيز والانتباه، الانسحاب الاجتماعي، الأداء اللفظي في الاختبارات </w:t>
      </w:r>
      <w:r w:rsidRPr="00257C6F">
        <w:rPr>
          <w:rFonts w:ascii="Times New Roman" w:eastAsia="Traditional Arabic" w:hAnsi="Times New Roman" w:cs="Traditional Arabic"/>
          <w:color w:val="000000" w:themeColor="text1"/>
          <w:sz w:val="28"/>
          <w:szCs w:val="32"/>
          <w:rtl/>
        </w:rPr>
        <w:t>أقل</w:t>
      </w:r>
      <w:r w:rsidRPr="00257C6F">
        <w:rPr>
          <w:rFonts w:ascii="Times New Roman" w:eastAsia="Traditional Arabic" w:hAnsi="Times New Roman" w:cs="Traditional Arabic" w:hint="cs"/>
          <w:color w:val="000000" w:themeColor="text1"/>
          <w:sz w:val="28"/>
          <w:szCs w:val="32"/>
          <w:rtl/>
        </w:rPr>
        <w:t xml:space="preserve"> بكثير من الأداء الغير للفظي، عدم الاستجابة </w:t>
      </w:r>
      <w:r w:rsidRPr="00257C6F">
        <w:rPr>
          <w:rFonts w:ascii="Times New Roman" w:eastAsia="Traditional Arabic" w:hAnsi="Times New Roman" w:cs="Traditional Arabic"/>
          <w:color w:val="000000" w:themeColor="text1"/>
          <w:sz w:val="28"/>
          <w:szCs w:val="32"/>
          <w:rtl/>
        </w:rPr>
        <w:t>للأصوات</w:t>
      </w:r>
      <w:r w:rsidRPr="00257C6F">
        <w:rPr>
          <w:rFonts w:ascii="Times New Roman" w:eastAsia="Traditional Arabic" w:hAnsi="Times New Roman" w:cs="Traditional Arabic" w:hint="cs"/>
          <w:color w:val="000000" w:themeColor="text1"/>
          <w:sz w:val="28"/>
          <w:szCs w:val="32"/>
          <w:rtl/>
        </w:rPr>
        <w:t xml:space="preserve">، يطلب من </w:t>
      </w:r>
      <w:r w:rsidRPr="00257C6F">
        <w:rPr>
          <w:rFonts w:ascii="Times New Roman" w:eastAsia="Traditional Arabic" w:hAnsi="Times New Roman" w:cs="Traditional Arabic"/>
          <w:color w:val="000000" w:themeColor="text1"/>
          <w:sz w:val="28"/>
          <w:szCs w:val="32"/>
          <w:rtl/>
        </w:rPr>
        <w:t>الآخرين</w:t>
      </w:r>
      <w:r w:rsidRPr="00257C6F">
        <w:rPr>
          <w:rFonts w:ascii="Times New Roman" w:eastAsia="Traditional Arabic" w:hAnsi="Times New Roman" w:cs="Traditional Arabic" w:hint="cs"/>
          <w:color w:val="000000" w:themeColor="text1"/>
          <w:sz w:val="28"/>
          <w:szCs w:val="32"/>
          <w:rtl/>
        </w:rPr>
        <w:t xml:space="preserve"> إعادة الكلام </w:t>
      </w:r>
      <w:r w:rsidRPr="00257C6F">
        <w:rPr>
          <w:rFonts w:ascii="Times New Roman" w:eastAsia="Traditional Arabic" w:hAnsi="Times New Roman" w:cs="Traditional Arabic"/>
          <w:color w:val="000000" w:themeColor="text1"/>
          <w:sz w:val="28"/>
          <w:szCs w:val="32"/>
          <w:rtl/>
        </w:rPr>
        <w:t>على نحو متكرر</w:t>
      </w:r>
      <w:r w:rsidRPr="00257C6F">
        <w:rPr>
          <w:rFonts w:ascii="Times New Roman" w:eastAsia="Traditional Arabic" w:hAnsi="Times New Roman" w:cs="Traditional Arabic" w:hint="cs"/>
          <w:color w:val="000000" w:themeColor="text1"/>
          <w:sz w:val="28"/>
          <w:szCs w:val="32"/>
          <w:rtl/>
        </w:rPr>
        <w:t>.</w:t>
      </w:r>
    </w:p>
    <w:p w14:paraId="7FE8F04A" w14:textId="2BECE4F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ومن العوامل المؤثرة على شدة الإعاقة والضعف السمعي هي العمر عند الفقدان السمعي، العمر عند اكتشاف الفقدان، المدة الزمنية التي استغرقها حدوث فقدان السمع، نوع الاضطراب الذي أدى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الفقدان، فاعلية أدوات السمع، الخدمات التأهيلية المقدمة، العوامل </w:t>
      </w:r>
      <w:r w:rsidRPr="00257C6F">
        <w:rPr>
          <w:rFonts w:ascii="Times New Roman" w:eastAsia="Traditional Arabic" w:hAnsi="Times New Roman" w:cs="Traditional Arabic"/>
          <w:color w:val="000000" w:themeColor="text1"/>
          <w:sz w:val="28"/>
          <w:szCs w:val="32"/>
          <w:rtl/>
        </w:rPr>
        <w:t>الأسرية</w:t>
      </w:r>
      <w:r w:rsidRPr="00257C6F">
        <w:rPr>
          <w:rFonts w:ascii="Times New Roman" w:eastAsia="Traditional Arabic" w:hAnsi="Times New Roman" w:cs="Traditional Arabic" w:hint="cs"/>
          <w:color w:val="000000" w:themeColor="text1"/>
          <w:sz w:val="28"/>
          <w:szCs w:val="32"/>
          <w:rtl/>
        </w:rPr>
        <w:t xml:space="preserve"> والقدرات التعويضية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التكيفية (الملاح،</w:t>
      </w:r>
      <w:r w:rsidR="004F47F4"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٢٠١٦، ص. ٤).</w:t>
      </w:r>
    </w:p>
    <w:p w14:paraId="26574045" w14:textId="77777777" w:rsidR="009749BD" w:rsidRPr="00257C6F" w:rsidRDefault="009749BD" w:rsidP="009749BD">
      <w:pPr>
        <w:spacing w:line="360" w:lineRule="auto"/>
        <w:jc w:val="both"/>
        <w:outlineLvl w:val="0"/>
        <w:rPr>
          <w:rFonts w:ascii="Times New Roman" w:eastAsia="Traditional Arabic" w:hAnsi="Times New Roman" w:cs="Traditional Arabic"/>
          <w:b/>
          <w:bCs/>
          <w:color w:val="000000" w:themeColor="text1"/>
          <w:sz w:val="28"/>
          <w:szCs w:val="32"/>
          <w:rtl/>
        </w:rPr>
      </w:pPr>
      <w:bookmarkStart w:id="23" w:name="_Toc214589115"/>
      <w:r w:rsidRPr="00257C6F">
        <w:rPr>
          <w:rFonts w:ascii="Times New Roman" w:eastAsia="Traditional Arabic" w:hAnsi="Times New Roman" w:cs="Traditional Arabic" w:hint="cs"/>
          <w:b/>
          <w:bCs/>
          <w:color w:val="000000" w:themeColor="text1"/>
          <w:sz w:val="28"/>
          <w:szCs w:val="32"/>
          <w:rtl/>
        </w:rPr>
        <w:t>تصنيفات الإعاقة السمعية</w:t>
      </w:r>
      <w:bookmarkEnd w:id="23"/>
    </w:p>
    <w:p w14:paraId="7C49546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تصنف الإعاقة السمعية وفق لعدة أبعاد وهي:</w:t>
      </w:r>
    </w:p>
    <w:p w14:paraId="2438F719" w14:textId="4BB8522D" w:rsidR="009749BD" w:rsidRPr="00257C6F" w:rsidRDefault="009749BD" w:rsidP="00C43F7C">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أول</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w:t>
      </w:r>
      <w:r w:rsidR="00C43F7C" w:rsidRPr="00257C6F">
        <w:rPr>
          <w:rFonts w:ascii="Times New Roman" w:eastAsia="Traditional Arabic" w:hAnsi="Times New Roman" w:cs="Traditional Arabic" w:hint="cs"/>
          <w:color w:val="000000" w:themeColor="text1"/>
          <w:sz w:val="28"/>
          <w:szCs w:val="32"/>
          <w:rtl/>
        </w:rPr>
        <w:t xml:space="preserve">صنفت وزارة التعليم (٢٠٢٠) الإعاقة السمعية وفقًا لدرجة الفقدان السمعي إلى: </w:t>
      </w:r>
    </w:p>
    <w:p w14:paraId="386C4CBB" w14:textId="799EDCFC" w:rsidR="009749BD" w:rsidRPr="00257C6F" w:rsidRDefault="009749BD" w:rsidP="009B19E2">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المستوى الأول (الإعاقة السمعية البسيطة): فقدان سمعي من ٣٥ – ٥٤ ديسيبل، والشخص في هذا التصنيف لا يتطلب صفًّا خاصًّا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مدرسة خاصة، ولكن يحتاج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مساعدة سمعية خاصة ونطقية.</w:t>
      </w:r>
    </w:p>
    <w:p w14:paraId="2DC862D3" w14:textId="6CD90B58" w:rsidR="009749BD" w:rsidRPr="00257C6F" w:rsidRDefault="009749BD" w:rsidP="009B19E2">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المستوى الثاني (الإعاقة السمعية المتوسطة): فقدان سمعي من ٥٥ – ٦٩ ديسيبل، والشخص وفقًا لهذا التصنيف يحتاج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صفٍ خاص</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مدرسة خاصة، كما يحتاج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مساعدة </w:t>
      </w:r>
      <w:r w:rsidRPr="00257C6F">
        <w:rPr>
          <w:rFonts w:ascii="Times New Roman" w:eastAsia="Traditional Arabic" w:hAnsi="Times New Roman" w:cs="Traditional Arabic" w:hint="eastAsia"/>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النطق</w:t>
      </w:r>
      <w:r w:rsidRPr="00257C6F">
        <w:rPr>
          <w:rFonts w:ascii="Times New Roman" w:eastAsia="Traditional Arabic" w:hAnsi="Times New Roman" w:cs="Traditional Arabic" w:hint="cs"/>
          <w:color w:val="000000" w:themeColor="text1"/>
          <w:sz w:val="28"/>
          <w:szCs w:val="32"/>
          <w:rtl/>
        </w:rPr>
        <w:t>، والسمع، واللغة.</w:t>
      </w:r>
    </w:p>
    <w:p w14:paraId="7B83F7AA" w14:textId="3C1D80BD" w:rsidR="009749BD" w:rsidRPr="00257C6F" w:rsidRDefault="009749BD" w:rsidP="009B19E2">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المستوى الثالث (الإعاقة السمعية الشديدة): فقدان سمعي من ٧٠ – ٨٩ ديسيبل، والشخص في هذا التصنيف يحتاج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صفٍ خاص</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مدرسة خاصة، بالإضافة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مساعدة خاصة في مجالات النطق والسمع، واللغة، وفي الجانب الأكاديمي.</w:t>
      </w:r>
    </w:p>
    <w:p w14:paraId="10C12BBF" w14:textId="100A1EE4" w:rsidR="009749BD" w:rsidRPr="00257C6F" w:rsidRDefault="009749BD" w:rsidP="00C43F7C">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lastRenderedPageBreak/>
        <w:t xml:space="preserve">المستوى الرابع (الإعاقة السمعية الشديدة جدًّا): فقدان سمعي أكثر من ٩٠ ديسيبل فما فوق، والشخص في هذا التصنيف يحتاج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صفٍ خاص</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مدرسة خاصة، بالإضافة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مساعدة خاصة في مجالات نطقية، وسمعية ولغوية، وتربوية. (ص. ٢٤).</w:t>
      </w:r>
    </w:p>
    <w:p w14:paraId="7C32F57C" w14:textId="77777777" w:rsidR="00C43F7C" w:rsidRPr="00257C6F" w:rsidRDefault="009749BD" w:rsidP="00C43F7C">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ثانيًا: </w:t>
      </w:r>
      <w:r w:rsidR="00C43F7C" w:rsidRPr="00257C6F">
        <w:rPr>
          <w:rFonts w:ascii="Times New Roman" w:eastAsia="Traditional Arabic" w:hAnsi="Times New Roman" w:cs="Traditional Arabic" w:hint="cs"/>
          <w:color w:val="000000" w:themeColor="text1"/>
          <w:sz w:val="28"/>
          <w:szCs w:val="32"/>
          <w:rtl/>
        </w:rPr>
        <w:t xml:space="preserve">ويصنف أبو منصور (٢٠١١) الإعاقة السمعية وفقًا للعمر عند الإصابة إلى صنفين: </w:t>
      </w:r>
    </w:p>
    <w:p w14:paraId="7755DF78" w14:textId="67E150F8" w:rsidR="009749BD" w:rsidRPr="00257C6F" w:rsidRDefault="009749BD" w:rsidP="00C43F7C">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صمم ما قبل تعلم اللغة: ويطلق هذا التصنيف على تلك الفئة من </w:t>
      </w:r>
      <w:r w:rsidR="00825FBC"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الذين فقدوا قدرتهم السمعية قبل اكتساب اللغة، أي ما قبل سن الثالثة، وتتميز هذه الفئة بعدم قدرتها على الكلام؛ لأنها لم تسمع اللغة.</w:t>
      </w:r>
    </w:p>
    <w:p w14:paraId="346AEB77" w14:textId="639205D7" w:rsidR="009749BD" w:rsidRPr="00257C6F" w:rsidRDefault="009749BD" w:rsidP="00C43F7C">
      <w:pPr>
        <w:spacing w:line="360" w:lineRule="auto"/>
        <w:ind w:firstLine="36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صمم ما بعد تعلم اللغة: ويطلق هذا التصنيف على تلك الفئة من </w:t>
      </w:r>
      <w:r w:rsidR="00825FBC"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الذين فقدوا قدرتهم السمعية كلها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بعضها بعد اكتساب اللغة، وتتميز هذه الفئة بقدرتها على الكلام؛ لأنها سمعت وتعلمت اللغة.</w:t>
      </w:r>
    </w:p>
    <w:p w14:paraId="2CF162F6" w14:textId="77777777" w:rsidR="00874F0F" w:rsidRPr="00257C6F" w:rsidRDefault="009749BD" w:rsidP="00874F0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ثالثًا: </w:t>
      </w:r>
      <w:r w:rsidR="00C43F7C" w:rsidRPr="00257C6F">
        <w:rPr>
          <w:rFonts w:ascii="Times New Roman" w:eastAsia="Traditional Arabic" w:hAnsi="Times New Roman" w:cs="Traditional Arabic" w:hint="cs"/>
          <w:color w:val="000000" w:themeColor="text1"/>
          <w:sz w:val="28"/>
          <w:szCs w:val="32"/>
          <w:rtl/>
        </w:rPr>
        <w:t>ويصنف سليمان</w:t>
      </w:r>
      <w:r w:rsidR="00874F0F" w:rsidRPr="00257C6F">
        <w:rPr>
          <w:rFonts w:ascii="Times New Roman" w:eastAsia="Traditional Arabic" w:hAnsi="Times New Roman" w:cs="Traditional Arabic" w:hint="cs"/>
          <w:color w:val="000000" w:themeColor="text1"/>
          <w:sz w:val="28"/>
          <w:szCs w:val="32"/>
          <w:rtl/>
        </w:rPr>
        <w:t xml:space="preserve"> </w:t>
      </w:r>
      <w:r w:rsidR="00C43F7C" w:rsidRPr="00257C6F">
        <w:rPr>
          <w:rFonts w:ascii="Times New Roman" w:eastAsia="Traditional Arabic" w:hAnsi="Times New Roman" w:cs="Traditional Arabic" w:hint="cs"/>
          <w:color w:val="000000" w:themeColor="text1"/>
          <w:sz w:val="28"/>
          <w:szCs w:val="32"/>
          <w:rtl/>
        </w:rPr>
        <w:t>(٢٠٠٥) الإعاقة السمعية وفقًا لمكان الإصابة</w:t>
      </w:r>
      <w:r w:rsidR="00874F0F" w:rsidRPr="00257C6F">
        <w:rPr>
          <w:rFonts w:ascii="Times New Roman" w:eastAsia="Traditional Arabic" w:hAnsi="Times New Roman" w:cs="Traditional Arabic" w:hint="cs"/>
          <w:color w:val="000000" w:themeColor="text1"/>
          <w:sz w:val="28"/>
          <w:szCs w:val="32"/>
          <w:rtl/>
        </w:rPr>
        <w:t xml:space="preserve">: </w:t>
      </w:r>
    </w:p>
    <w:p w14:paraId="6F335F1F" w14:textId="541B0DE8" w:rsidR="009749BD" w:rsidRPr="00257C6F" w:rsidRDefault="009749BD" w:rsidP="00874F0F">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فقدان سمعي توصيلي:</w:t>
      </w:r>
    </w:p>
    <w:p w14:paraId="20D52B2A" w14:textId="33B5AC81"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الفقدان السمعي التوصيلي يعني وجود إصابات في العظيمات للأذن الوسطى</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اضطراب في قناة وطبلة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الخارجية، </w:t>
      </w:r>
      <w:r w:rsidR="009B19E2" w:rsidRPr="00257C6F">
        <w:rPr>
          <w:rFonts w:ascii="Times New Roman" w:eastAsia="Traditional Arabic" w:hAnsi="Times New Roman" w:cs="Traditional Arabic" w:hint="cs"/>
          <w:color w:val="000000" w:themeColor="text1"/>
          <w:sz w:val="28"/>
          <w:szCs w:val="32"/>
          <w:rtl/>
        </w:rPr>
        <w:t>وبالتالي</w:t>
      </w:r>
      <w:r w:rsidRPr="00257C6F">
        <w:rPr>
          <w:rFonts w:ascii="Times New Roman" w:eastAsia="Traditional Arabic" w:hAnsi="Times New Roman" w:cs="Traditional Arabic" w:hint="cs"/>
          <w:color w:val="000000" w:themeColor="text1"/>
          <w:sz w:val="28"/>
          <w:szCs w:val="32"/>
          <w:rtl/>
        </w:rPr>
        <w:t xml:space="preserve"> عدم وصولها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المخ،</w:t>
      </w:r>
      <w:r w:rsidRPr="00257C6F">
        <w:rPr>
          <w:rFonts w:ascii="Times New Roman" w:eastAsia="Traditional Arabic" w:hAnsi="Times New Roman" w:cs="Traditional Arabic" w:hint="cs"/>
          <w:color w:val="000000" w:themeColor="text1"/>
          <w:sz w:val="28"/>
          <w:szCs w:val="32"/>
          <w:rtl/>
        </w:rPr>
        <w:t xml:space="preserve"> ومن بين هذه الإصابات وجود التهابات صديدية، </w:t>
      </w:r>
      <w:r w:rsidRPr="00257C6F">
        <w:rPr>
          <w:rFonts w:ascii="Times New Roman" w:eastAsia="Traditional Arabic" w:hAnsi="Times New Roman" w:cs="Traditional Arabic"/>
          <w:color w:val="000000" w:themeColor="text1"/>
          <w:sz w:val="28"/>
          <w:szCs w:val="32"/>
          <w:rtl/>
        </w:rPr>
        <w:t>أورام</w:t>
      </w:r>
      <w:r w:rsidRPr="00257C6F">
        <w:rPr>
          <w:rFonts w:ascii="Times New Roman" w:eastAsia="Traditional Arabic" w:hAnsi="Times New Roman" w:cs="Traditional Arabic" w:hint="cs"/>
          <w:color w:val="000000" w:themeColor="text1"/>
          <w:sz w:val="28"/>
          <w:szCs w:val="32"/>
          <w:rtl/>
        </w:rPr>
        <w:t xml:space="preserve">، ثقب في طبلة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تيبس العظيمات، وتكدس الصمغ. وفي هذه الحالة يكون الصمم التوصيلي بسيطًا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متوسطًا فلا يفقد المصاب أكثر من ٤٠ وحدة صوتية، وممكن علاج هذا النوع عن طريق الإجراءات الجراحية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علاج التهابات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عن طريق المضادات الحيوية وحتى السماعات المكبرة.</w:t>
      </w:r>
    </w:p>
    <w:p w14:paraId="2CE5AA53" w14:textId="77777777" w:rsidR="009749BD" w:rsidRPr="00257C6F" w:rsidRDefault="009749BD" w:rsidP="009B19E2">
      <w:pPr>
        <w:pStyle w:val="a4"/>
        <w:keepNext/>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فقدان </w:t>
      </w:r>
      <w:r w:rsidRPr="00257C6F">
        <w:rPr>
          <w:rFonts w:eastAsia="Traditional Arabic" w:cs="Traditional Arabic" w:hint="eastAsia"/>
          <w:color w:val="000000" w:themeColor="text1"/>
          <w:sz w:val="28"/>
          <w:szCs w:val="32"/>
          <w:rtl/>
        </w:rPr>
        <w:t>سمع</w:t>
      </w:r>
      <w:r w:rsidRPr="00257C6F">
        <w:rPr>
          <w:rFonts w:eastAsia="Traditional Arabic" w:cs="Traditional Arabic" w:hint="cs"/>
          <w:color w:val="000000" w:themeColor="text1"/>
          <w:sz w:val="28"/>
          <w:szCs w:val="32"/>
          <w:rtl/>
        </w:rPr>
        <w:t xml:space="preserve"> حسي عصبي:</w:t>
      </w:r>
    </w:p>
    <w:p w14:paraId="01C3F13F" w14:textId="4AA888E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ينتج الفقدان السمعي الحسي عصبي من الإصابة في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الداخلية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حدوث تلف في العصب السمعي الموصل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المخ؛</w:t>
      </w:r>
      <w:r w:rsidRPr="00257C6F">
        <w:rPr>
          <w:rFonts w:ascii="Times New Roman" w:eastAsia="Traditional Arabic" w:hAnsi="Times New Roman" w:cs="Traditional Arabic" w:hint="cs"/>
          <w:color w:val="000000" w:themeColor="text1"/>
          <w:sz w:val="28"/>
          <w:szCs w:val="32"/>
          <w:rtl/>
        </w:rPr>
        <w:t xml:space="preserve"> مما يستحيل معه وصول الموجات الصوتية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الداخلية مهما بلغت شدتها، </w:t>
      </w:r>
      <w:r w:rsidR="009B19E2" w:rsidRPr="00257C6F">
        <w:rPr>
          <w:rFonts w:ascii="Times New Roman" w:eastAsia="Traditional Arabic" w:hAnsi="Times New Roman" w:cs="Traditional Arabic" w:hint="cs"/>
          <w:color w:val="000000" w:themeColor="text1"/>
          <w:sz w:val="28"/>
          <w:szCs w:val="32"/>
          <w:rtl/>
        </w:rPr>
        <w:t>وبالتالي</w:t>
      </w:r>
      <w:r w:rsidRPr="00257C6F">
        <w:rPr>
          <w:rFonts w:ascii="Times New Roman" w:eastAsia="Traditional Arabic" w:hAnsi="Times New Roman" w:cs="Traditional Arabic" w:hint="cs"/>
          <w:color w:val="000000" w:themeColor="text1"/>
          <w:sz w:val="28"/>
          <w:szCs w:val="32"/>
          <w:rtl/>
        </w:rPr>
        <w:t xml:space="preserve"> عدم إمكانية قيام مراكز الترجمة في المخ بتحويلها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نبضات عصبية سمعية وعدم تفسيرها من قبل المركز العصبي السمعي، ومن </w:t>
      </w:r>
      <w:r w:rsidRPr="00257C6F">
        <w:rPr>
          <w:rFonts w:ascii="Times New Roman" w:eastAsia="Traditional Arabic" w:hAnsi="Times New Roman" w:cs="Traditional Arabic"/>
          <w:color w:val="000000" w:themeColor="text1"/>
          <w:sz w:val="28"/>
          <w:szCs w:val="32"/>
          <w:rtl/>
        </w:rPr>
        <w:t>أهم</w:t>
      </w:r>
      <w:r w:rsidRPr="00257C6F">
        <w:rPr>
          <w:rFonts w:ascii="Times New Roman" w:eastAsia="Traditional Arabic" w:hAnsi="Times New Roman" w:cs="Traditional Arabic" w:hint="cs"/>
          <w:color w:val="000000" w:themeColor="text1"/>
          <w:sz w:val="28"/>
          <w:szCs w:val="32"/>
          <w:rtl/>
        </w:rPr>
        <w:t xml:space="preserve"> أسباب حدوثه الحمى الناتجة عن الفيروسات </w:t>
      </w:r>
      <w:r w:rsidRPr="00257C6F">
        <w:rPr>
          <w:rFonts w:ascii="Times New Roman" w:eastAsia="Traditional Arabic" w:hAnsi="Times New Roman" w:cs="Traditional Arabic"/>
          <w:color w:val="000000" w:themeColor="text1"/>
          <w:sz w:val="28"/>
          <w:szCs w:val="32"/>
          <w:rtl/>
        </w:rPr>
        <w:t>والجراثيم</w:t>
      </w:r>
      <w:r w:rsidRPr="00257C6F">
        <w:rPr>
          <w:rFonts w:ascii="Times New Roman" w:eastAsia="Traditional Arabic" w:hAnsi="Times New Roman" w:cs="Traditional Arabic" w:hint="cs"/>
          <w:color w:val="000000" w:themeColor="text1"/>
          <w:sz w:val="28"/>
          <w:szCs w:val="32"/>
          <w:rtl/>
        </w:rPr>
        <w:t xml:space="preserve"> واستخدام بعض العقاقير. </w:t>
      </w:r>
    </w:p>
    <w:p w14:paraId="550AAF1D" w14:textId="2C5457B6"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r>
      <w:r w:rsidRPr="00257C6F">
        <w:rPr>
          <w:rFonts w:ascii="Times New Roman" w:eastAsia="Traditional Arabic" w:hAnsi="Times New Roman" w:cs="Traditional Arabic" w:hint="cs"/>
          <w:color w:val="000000" w:themeColor="text1"/>
          <w:sz w:val="28"/>
          <w:szCs w:val="32"/>
          <w:rtl/>
        </w:rPr>
        <w:t>هذا النوع يكون وراثيًا</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نتيجة مرض </w:t>
      </w:r>
      <w:r w:rsidRPr="00257C6F">
        <w:rPr>
          <w:rFonts w:ascii="Times New Roman" w:eastAsia="Traditional Arabic" w:hAnsi="Times New Roman" w:cs="Traditional Arabic"/>
          <w:color w:val="000000" w:themeColor="text1"/>
          <w:sz w:val="28"/>
          <w:szCs w:val="32"/>
          <w:rtl/>
        </w:rPr>
        <w:t>الأم</w:t>
      </w:r>
      <w:r w:rsidRPr="00257C6F">
        <w:rPr>
          <w:rFonts w:ascii="Times New Roman" w:eastAsia="Traditional Arabic" w:hAnsi="Times New Roman" w:cs="Traditional Arabic" w:hint="cs"/>
          <w:color w:val="000000" w:themeColor="text1"/>
          <w:sz w:val="28"/>
          <w:szCs w:val="32"/>
          <w:rtl/>
        </w:rPr>
        <w:t xml:space="preserve"> بالحصبة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الحمى </w:t>
      </w:r>
      <w:r w:rsidRPr="00257C6F">
        <w:rPr>
          <w:rFonts w:ascii="Times New Roman" w:eastAsia="Traditional Arabic" w:hAnsi="Times New Roman" w:cs="Traditional Arabic"/>
          <w:color w:val="000000" w:themeColor="text1"/>
          <w:sz w:val="28"/>
          <w:szCs w:val="32"/>
          <w:rtl/>
        </w:rPr>
        <w:t>أثناء</w:t>
      </w:r>
      <w:r w:rsidRPr="00257C6F">
        <w:rPr>
          <w:rFonts w:ascii="Times New Roman" w:eastAsia="Traditional Arabic" w:hAnsi="Times New Roman" w:cs="Traditional Arabic" w:hint="cs"/>
          <w:color w:val="000000" w:themeColor="text1"/>
          <w:sz w:val="28"/>
          <w:szCs w:val="32"/>
          <w:rtl/>
        </w:rPr>
        <w:t xml:space="preserve"> الحمل، تعقيدات </w:t>
      </w:r>
      <w:r w:rsidRPr="00257C6F">
        <w:rPr>
          <w:rFonts w:ascii="Times New Roman" w:eastAsia="Traditional Arabic" w:hAnsi="Times New Roman" w:cs="Traditional Arabic"/>
          <w:color w:val="000000" w:themeColor="text1"/>
          <w:sz w:val="28"/>
          <w:szCs w:val="32"/>
          <w:rtl/>
        </w:rPr>
        <w:t>أثناء</w:t>
      </w:r>
      <w:r w:rsidRPr="00257C6F">
        <w:rPr>
          <w:rFonts w:ascii="Times New Roman" w:eastAsia="Traditional Arabic" w:hAnsi="Times New Roman" w:cs="Traditional Arabic" w:hint="cs"/>
          <w:color w:val="000000" w:themeColor="text1"/>
          <w:sz w:val="28"/>
          <w:szCs w:val="32"/>
          <w:rtl/>
        </w:rPr>
        <w:t xml:space="preserve"> الولادة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مرض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وإصابتها</w:t>
      </w:r>
      <w:r w:rsidRPr="00257C6F">
        <w:rPr>
          <w:rFonts w:ascii="Times New Roman" w:eastAsia="Traditional Arabic" w:hAnsi="Times New Roman" w:cs="Traditional Arabic" w:hint="cs"/>
          <w:color w:val="000000" w:themeColor="text1"/>
          <w:sz w:val="28"/>
          <w:szCs w:val="32"/>
          <w:rtl/>
        </w:rPr>
        <w:t xml:space="preserve"> بكسور، ويصعب علاج هذا </w:t>
      </w:r>
      <w:r w:rsidRPr="00257C6F">
        <w:rPr>
          <w:rFonts w:ascii="Times New Roman" w:eastAsia="Traditional Arabic" w:hAnsi="Times New Roman" w:cs="Traditional Arabic"/>
          <w:color w:val="000000" w:themeColor="text1"/>
          <w:sz w:val="28"/>
          <w:szCs w:val="32"/>
          <w:rtl/>
        </w:rPr>
        <w:t>النوع؛</w:t>
      </w:r>
      <w:r w:rsidRPr="00257C6F">
        <w:rPr>
          <w:rFonts w:ascii="Times New Roman" w:eastAsia="Traditional Arabic" w:hAnsi="Times New Roman" w:cs="Traditional Arabic" w:hint="cs"/>
          <w:color w:val="000000" w:themeColor="text1"/>
          <w:sz w:val="28"/>
          <w:szCs w:val="32"/>
          <w:rtl/>
        </w:rPr>
        <w:t xml:space="preserve"> نظرًا لإصابة </w:t>
      </w:r>
      <w:r w:rsidRPr="00257C6F">
        <w:rPr>
          <w:rFonts w:ascii="Times New Roman" w:eastAsia="Traditional Arabic" w:hAnsi="Times New Roman" w:cs="Traditional Arabic"/>
          <w:color w:val="000000" w:themeColor="text1"/>
          <w:sz w:val="28"/>
          <w:szCs w:val="32"/>
          <w:rtl/>
        </w:rPr>
        <w:t>الألياف</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الحسية</w:t>
      </w:r>
      <w:r w:rsidRPr="00257C6F">
        <w:rPr>
          <w:rFonts w:ascii="Times New Roman" w:eastAsia="Traditional Arabic" w:hAnsi="Times New Roman" w:cs="Traditional Arabic" w:hint="cs"/>
          <w:color w:val="000000" w:themeColor="text1"/>
          <w:sz w:val="28"/>
          <w:szCs w:val="32"/>
          <w:rtl/>
        </w:rPr>
        <w:t xml:space="preserve"> العصبية.</w:t>
      </w:r>
    </w:p>
    <w:p w14:paraId="15ECD258" w14:textId="77777777" w:rsidR="009749BD" w:rsidRPr="00257C6F" w:rsidRDefault="009749BD" w:rsidP="009B19E2">
      <w:pPr>
        <w:pStyle w:val="a4"/>
        <w:keepNext/>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فقدان سمعي مركزي:</w:t>
      </w:r>
    </w:p>
    <w:p w14:paraId="394E262D" w14:textId="688D1DC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ويرجع الفقدان السمعي المركزي إلى إصابة المركز السمعي في المخ بخلل ما لا يتمكن معه من تمييز المؤثرات السمعية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تفسيرها وهو من الأنواع التي يصعب علاجها.</w:t>
      </w:r>
    </w:p>
    <w:p w14:paraId="061B6CA2" w14:textId="3A90C585" w:rsidR="009749BD" w:rsidRPr="00257C6F" w:rsidRDefault="009749BD" w:rsidP="009B19E2">
      <w:pPr>
        <w:pStyle w:val="a4"/>
        <w:keepNext/>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الفقدان السمعي المختلط</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المركب:</w:t>
      </w:r>
    </w:p>
    <w:p w14:paraId="652345FC" w14:textId="2AD5B011"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الفقدان السمعي المختلط</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المركب هو عبارة عن خليط من </w:t>
      </w:r>
      <w:r w:rsidRPr="00257C6F">
        <w:rPr>
          <w:rFonts w:ascii="Times New Roman" w:eastAsia="Traditional Arabic" w:hAnsi="Times New Roman" w:cs="Traditional Arabic"/>
          <w:color w:val="000000" w:themeColor="text1"/>
          <w:sz w:val="28"/>
          <w:szCs w:val="32"/>
          <w:rtl/>
        </w:rPr>
        <w:t>أعراض</w:t>
      </w:r>
      <w:r w:rsidRPr="00257C6F">
        <w:rPr>
          <w:rFonts w:ascii="Times New Roman" w:eastAsia="Traditional Arabic" w:hAnsi="Times New Roman" w:cs="Traditional Arabic" w:hint="cs"/>
          <w:color w:val="000000" w:themeColor="text1"/>
          <w:sz w:val="28"/>
          <w:szCs w:val="32"/>
          <w:rtl/>
        </w:rPr>
        <w:t xml:space="preserve"> كل من الفقدان السمعي التوصيلي والحسي العصبي، ويصعب علاج هذا </w:t>
      </w:r>
      <w:r w:rsidRPr="00257C6F">
        <w:rPr>
          <w:rFonts w:ascii="Times New Roman" w:eastAsia="Traditional Arabic" w:hAnsi="Times New Roman" w:cs="Traditional Arabic"/>
          <w:color w:val="000000" w:themeColor="text1"/>
          <w:sz w:val="28"/>
          <w:szCs w:val="32"/>
          <w:rtl/>
        </w:rPr>
        <w:t>النوع؛</w:t>
      </w:r>
      <w:r w:rsidRPr="00257C6F">
        <w:rPr>
          <w:rFonts w:ascii="Times New Roman" w:eastAsia="Traditional Arabic" w:hAnsi="Times New Roman" w:cs="Traditional Arabic" w:hint="cs"/>
          <w:color w:val="000000" w:themeColor="text1"/>
          <w:sz w:val="28"/>
          <w:szCs w:val="32"/>
          <w:rtl/>
        </w:rPr>
        <w:t xml:space="preserve"> نظرًا لتداخل أسبابه </w:t>
      </w:r>
      <w:r w:rsidRPr="00257C6F">
        <w:rPr>
          <w:rFonts w:ascii="Times New Roman" w:eastAsia="Traditional Arabic" w:hAnsi="Times New Roman" w:cs="Traditional Arabic"/>
          <w:color w:val="000000" w:themeColor="text1"/>
          <w:sz w:val="28"/>
          <w:szCs w:val="32"/>
          <w:rtl/>
        </w:rPr>
        <w:t>وأعراضه</w:t>
      </w:r>
      <w:r w:rsidRPr="00257C6F">
        <w:rPr>
          <w:rFonts w:ascii="Times New Roman" w:eastAsia="Traditional Arabic" w:hAnsi="Times New Roman" w:cs="Traditional Arabic" w:hint="cs"/>
          <w:color w:val="000000" w:themeColor="text1"/>
          <w:sz w:val="28"/>
          <w:szCs w:val="32"/>
          <w:rtl/>
        </w:rPr>
        <w:t xml:space="preserve">، حيث إذا ما أمكن علاج ما يرجع منها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الفقدان </w:t>
      </w:r>
      <w:r w:rsidRPr="00257C6F">
        <w:rPr>
          <w:rFonts w:ascii="Times New Roman" w:eastAsia="Traditional Arabic" w:hAnsi="Times New Roman" w:cs="Traditional Arabic"/>
          <w:color w:val="000000" w:themeColor="text1"/>
          <w:sz w:val="28"/>
          <w:szCs w:val="32"/>
          <w:rtl/>
        </w:rPr>
        <w:t>التوصيلي،</w:t>
      </w:r>
      <w:r w:rsidRPr="00257C6F">
        <w:rPr>
          <w:rFonts w:ascii="Times New Roman" w:eastAsia="Traditional Arabic" w:hAnsi="Times New Roman" w:cs="Traditional Arabic" w:hint="cs"/>
          <w:color w:val="000000" w:themeColor="text1"/>
          <w:sz w:val="28"/>
          <w:szCs w:val="32"/>
          <w:rtl/>
        </w:rPr>
        <w:t xml:space="preserve"> فقد يبقى الاضطراب السمعي على ما هو عليه نظرًا لصعوبة علاج الفقدان </w:t>
      </w:r>
      <w:r w:rsidRPr="00257C6F">
        <w:rPr>
          <w:rFonts w:ascii="Times New Roman" w:eastAsia="Traditional Arabic" w:hAnsi="Times New Roman" w:cs="Traditional Arabic"/>
          <w:color w:val="000000" w:themeColor="text1"/>
          <w:sz w:val="28"/>
          <w:szCs w:val="32"/>
          <w:rtl/>
        </w:rPr>
        <w:t>الآخر</w:t>
      </w:r>
      <w:r w:rsidRPr="00257C6F">
        <w:rPr>
          <w:rFonts w:ascii="Times New Roman" w:eastAsia="Traditional Arabic" w:hAnsi="Times New Roman" w:cs="Traditional Arabic" w:hint="cs"/>
          <w:color w:val="000000" w:themeColor="text1"/>
          <w:sz w:val="28"/>
          <w:szCs w:val="32"/>
          <w:rtl/>
        </w:rPr>
        <w:t xml:space="preserve"> (ص. ٨).</w:t>
      </w:r>
    </w:p>
    <w:p w14:paraId="1540CB29"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رابعًا: التصنيف التربوي:</w:t>
      </w:r>
    </w:p>
    <w:p w14:paraId="71BEABF9"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تصنف الإعاقة السمعية من الناحية التربوية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فئتين:</w:t>
      </w:r>
    </w:p>
    <w:p w14:paraId="3AD8659F" w14:textId="77777777" w:rsidR="009749BD" w:rsidRPr="00257C6F" w:rsidRDefault="009749BD" w:rsidP="009749BD">
      <w:pPr>
        <w:pStyle w:val="a4"/>
        <w:numPr>
          <w:ilvl w:val="0"/>
          <w:numId w:val="11"/>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الصم:</w:t>
      </w:r>
    </w:p>
    <w:p w14:paraId="1ABF4979" w14:textId="3087EAF9"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ويقصد بهم أولئك الذين يعانون </w:t>
      </w:r>
      <w:r w:rsidRPr="00257C6F">
        <w:rPr>
          <w:rFonts w:ascii="Times New Roman" w:eastAsia="Traditional Arabic" w:hAnsi="Times New Roman" w:cs="Traditional Arabic"/>
          <w:color w:val="000000" w:themeColor="text1"/>
          <w:sz w:val="28"/>
          <w:szCs w:val="32"/>
          <w:rtl/>
        </w:rPr>
        <w:t>عجز</w:t>
      </w:r>
      <w:r w:rsidRPr="00257C6F">
        <w:rPr>
          <w:rFonts w:ascii="Times New Roman" w:eastAsia="Traditional Arabic" w:hAnsi="Times New Roman" w:cs="Traditional Arabic" w:hint="cs"/>
          <w:color w:val="000000" w:themeColor="text1"/>
          <w:sz w:val="28"/>
          <w:szCs w:val="32"/>
          <w:rtl/>
        </w:rPr>
        <w:t xml:space="preserve">اً سمعياً (٧٠ ديسيبل وأكثر)، لا يمكنهم من الناحية الوظيفية من مباشرة الكلام وفهم اللغة </w:t>
      </w:r>
      <w:r w:rsidRPr="00257C6F">
        <w:rPr>
          <w:rFonts w:ascii="Times New Roman" w:eastAsia="Traditional Arabic" w:hAnsi="Times New Roman" w:cs="Traditional Arabic"/>
          <w:color w:val="000000" w:themeColor="text1"/>
          <w:sz w:val="28"/>
          <w:szCs w:val="32"/>
          <w:rtl/>
        </w:rPr>
        <w:t>اللفظية؛</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ومن ثم</w:t>
      </w:r>
      <w:r w:rsidRPr="00257C6F">
        <w:rPr>
          <w:rFonts w:ascii="Times New Roman" w:eastAsia="Traditional Arabic" w:hAnsi="Times New Roman" w:cs="Traditional Arabic" w:hint="cs"/>
          <w:color w:val="000000" w:themeColor="text1"/>
          <w:sz w:val="28"/>
          <w:szCs w:val="32"/>
          <w:rtl/>
        </w:rPr>
        <w:t xml:space="preserve"> يعجزون عن التعامل بفاعلية في مواقف الحياة الاجتماعية، حتى مع استخدام معينات سمعية مكبرة للصوت، حيث لا يمكنهم اكتساب المعلومات اللغوية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تطوير المهارات الخاصة بالكلام واللغة عن طريق حاسة السمع، ويحتاج تعليمهم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تقنيات وأساليب تعليمية ذات طبيعة خاصة تمكنهم من الاستيعاب والفهم دون مخاطبة </w:t>
      </w:r>
      <w:r w:rsidRPr="00257C6F">
        <w:rPr>
          <w:rFonts w:ascii="Times New Roman" w:eastAsia="Traditional Arabic" w:hAnsi="Times New Roman" w:cs="Traditional Arabic"/>
          <w:color w:val="000000" w:themeColor="text1"/>
          <w:sz w:val="28"/>
          <w:szCs w:val="32"/>
          <w:rtl/>
        </w:rPr>
        <w:t>كلامية؛</w:t>
      </w:r>
      <w:r w:rsidRPr="00257C6F">
        <w:rPr>
          <w:rFonts w:ascii="Times New Roman" w:eastAsia="Traditional Arabic" w:hAnsi="Times New Roman" w:cs="Traditional Arabic" w:hint="cs"/>
          <w:color w:val="000000" w:themeColor="text1"/>
          <w:sz w:val="28"/>
          <w:szCs w:val="32"/>
          <w:rtl/>
        </w:rPr>
        <w:t xml:space="preserve"> نظرًا لعدم مقدرتهم على السمع</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لفقدانهم جزءًا كبيرًا من سمعهم.</w:t>
      </w:r>
    </w:p>
    <w:p w14:paraId="37727017" w14:textId="77777777" w:rsidR="009749BD" w:rsidRPr="00257C6F" w:rsidRDefault="009749BD" w:rsidP="009B19E2">
      <w:pPr>
        <w:pStyle w:val="a4"/>
        <w:keepNext/>
        <w:numPr>
          <w:ilvl w:val="0"/>
          <w:numId w:val="11"/>
        </w:numPr>
        <w:spacing w:line="360" w:lineRule="auto"/>
        <w:ind w:left="357" w:hanging="357"/>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lastRenderedPageBreak/>
        <w:t>ضعاف السمع:</w:t>
      </w:r>
    </w:p>
    <w:p w14:paraId="3C42E09F" w14:textId="2E915CA5"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وهم أولئك الذين يعانون </w:t>
      </w:r>
      <w:r w:rsidRPr="00257C6F">
        <w:rPr>
          <w:rFonts w:ascii="Times New Roman" w:eastAsia="Traditional Arabic" w:hAnsi="Times New Roman" w:cs="Traditional Arabic"/>
          <w:color w:val="000000" w:themeColor="text1"/>
          <w:sz w:val="28"/>
          <w:szCs w:val="32"/>
          <w:rtl/>
        </w:rPr>
        <w:t>صعوبات</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قصور في حالة السمع يتراوح ما بين ٣٠ </w:t>
      </w:r>
      <w:r w:rsidRPr="00257C6F">
        <w:rPr>
          <w:rFonts w:ascii="Times New Roman" w:eastAsia="Traditional Arabic" w:hAnsi="Times New Roman" w:cs="Traditional Arabic"/>
          <w:color w:val="000000" w:themeColor="text1"/>
          <w:sz w:val="28"/>
          <w:szCs w:val="32"/>
          <w:rtl/>
        </w:rPr>
        <w:t>وأقل</w:t>
      </w:r>
      <w:r w:rsidRPr="00257C6F">
        <w:rPr>
          <w:rFonts w:ascii="Times New Roman" w:eastAsia="Traditional Arabic" w:hAnsi="Times New Roman" w:cs="Traditional Arabic" w:hint="cs"/>
          <w:color w:val="000000" w:themeColor="text1"/>
          <w:sz w:val="28"/>
          <w:szCs w:val="32"/>
          <w:rtl/>
        </w:rPr>
        <w:t xml:space="preserve"> من ٧٠ ديسيبل، لكنه لا يعوق فعاليتها من الناحية الوظيفية في اكتساب المعلومات اللغوية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استخدام المعينات السمعية </w:t>
      </w:r>
      <w:r w:rsidRPr="00257C6F">
        <w:rPr>
          <w:rFonts w:ascii="Times New Roman" w:eastAsia="Traditional Arabic" w:hAnsi="Times New Roman" w:cs="Traditional Arabic"/>
          <w:color w:val="000000" w:themeColor="text1"/>
          <w:sz w:val="28"/>
          <w:szCs w:val="32"/>
          <w:rtl/>
        </w:rPr>
        <w:t>أم</w:t>
      </w:r>
      <w:r w:rsidRPr="00257C6F">
        <w:rPr>
          <w:rFonts w:ascii="Times New Roman" w:eastAsia="Traditional Arabic" w:hAnsi="Times New Roman" w:cs="Traditional Arabic" w:hint="cs"/>
          <w:color w:val="000000" w:themeColor="text1"/>
          <w:sz w:val="28"/>
          <w:szCs w:val="32"/>
          <w:rtl/>
        </w:rPr>
        <w:t xml:space="preserve"> بدونها ومعظم هذه الفئة بإمكانهم استيعاب المناهج التعليمية المصممة </w:t>
      </w:r>
      <w:r w:rsidRPr="00257C6F">
        <w:rPr>
          <w:rFonts w:ascii="Times New Roman" w:eastAsia="Traditional Arabic" w:hAnsi="Times New Roman" w:cs="Traditional Arabic"/>
          <w:color w:val="000000" w:themeColor="text1"/>
          <w:sz w:val="28"/>
          <w:szCs w:val="32"/>
          <w:rtl/>
        </w:rPr>
        <w:t>أساس</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للأطفال العاديين. (سليمان، ٢٠٠٥، ص. ١٠).</w:t>
      </w:r>
    </w:p>
    <w:p w14:paraId="6CB00B6D" w14:textId="77777777" w:rsidR="009749BD" w:rsidRPr="00257C6F" w:rsidRDefault="009749BD" w:rsidP="009749BD">
      <w:pPr>
        <w:spacing w:line="360" w:lineRule="auto"/>
        <w:jc w:val="both"/>
        <w:outlineLvl w:val="0"/>
        <w:rPr>
          <w:rFonts w:ascii="Times New Roman" w:eastAsia="Traditional Arabic" w:hAnsi="Times New Roman" w:cs="Traditional Arabic"/>
          <w:b/>
          <w:bCs/>
          <w:color w:val="000000" w:themeColor="text1"/>
          <w:sz w:val="28"/>
          <w:szCs w:val="32"/>
          <w:rtl/>
        </w:rPr>
      </w:pPr>
      <w:bookmarkStart w:id="24" w:name="_Toc214589116"/>
      <w:r w:rsidRPr="00257C6F">
        <w:rPr>
          <w:rFonts w:ascii="Times New Roman" w:eastAsia="Traditional Arabic" w:hAnsi="Times New Roman" w:cs="Traditional Arabic" w:hint="cs"/>
          <w:b/>
          <w:bCs/>
          <w:color w:val="000000" w:themeColor="text1"/>
          <w:sz w:val="28"/>
          <w:szCs w:val="32"/>
          <w:rtl/>
        </w:rPr>
        <w:t>خصائص ذوي الإعاقة السمعية</w:t>
      </w:r>
      <w:bookmarkEnd w:id="24"/>
    </w:p>
    <w:p w14:paraId="38B3425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من أبرز خصائص ذوي الإعاقة السمعية ما يلي:</w:t>
      </w:r>
    </w:p>
    <w:p w14:paraId="5005EE08" w14:textId="77777777" w:rsidR="009749BD" w:rsidRPr="00257C6F" w:rsidRDefault="009749BD" w:rsidP="009749BD">
      <w:pPr>
        <w:pStyle w:val="a4"/>
        <w:keepNext/>
        <w:numPr>
          <w:ilvl w:val="0"/>
          <w:numId w:val="12"/>
        </w:numPr>
        <w:spacing w:line="360" w:lineRule="auto"/>
        <w:ind w:left="357" w:hanging="357"/>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الخصائص اللغوية:</w:t>
      </w:r>
    </w:p>
    <w:p w14:paraId="0E89999A"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يعتبر النمو اللغوي أكثر مظاهر النمو تأثُّرًا لدى </w:t>
      </w:r>
      <w:r w:rsidRPr="00257C6F">
        <w:rPr>
          <w:rFonts w:ascii="Times New Roman" w:eastAsia="Traditional Arabic" w:hAnsi="Times New Roman" w:cs="Traditional Arabic"/>
          <w:color w:val="000000" w:themeColor="text1"/>
          <w:sz w:val="28"/>
          <w:szCs w:val="32"/>
          <w:rtl/>
        </w:rPr>
        <w:t>الطلاب</w:t>
      </w:r>
      <w:r w:rsidRPr="00257C6F">
        <w:rPr>
          <w:rFonts w:ascii="Times New Roman" w:eastAsia="Traditional Arabic" w:hAnsi="Times New Roman" w:cs="Traditional Arabic" w:hint="cs"/>
          <w:color w:val="000000" w:themeColor="text1"/>
          <w:sz w:val="28"/>
          <w:szCs w:val="32"/>
          <w:rtl/>
        </w:rPr>
        <w:t xml:space="preserve"> ذوي الإعاقة السمعية، ومما يدلل على هذا الأثر انخفاض أدائهم في اختبارات الذكاء اللفظية مقارنة مع أدائهم في اختبارات الذكاء الأدائية، ويمكن تحديد ثلاثة آثار سلبية للإعاقة السمعية على النمو اللغوي، وهي:</w:t>
      </w:r>
    </w:p>
    <w:p w14:paraId="4FD6639D" w14:textId="77777777" w:rsidR="009749BD" w:rsidRPr="00257C6F" w:rsidRDefault="009749BD" w:rsidP="009749BD">
      <w:pPr>
        <w:pStyle w:val="a4"/>
        <w:numPr>
          <w:ilvl w:val="0"/>
          <w:numId w:val="1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لا يتلقى الطفل ذوي الإعاقة السمعية </w:t>
      </w:r>
      <w:r w:rsidRPr="00257C6F">
        <w:rPr>
          <w:rFonts w:eastAsia="Traditional Arabic" w:cs="Traditional Arabic" w:hint="eastAsia"/>
          <w:color w:val="000000" w:themeColor="text1"/>
          <w:sz w:val="28"/>
          <w:szCs w:val="32"/>
          <w:rtl/>
        </w:rPr>
        <w:t>أي</w:t>
      </w:r>
      <w:r w:rsidRPr="00257C6F">
        <w:rPr>
          <w:rFonts w:eastAsia="Traditional Arabic" w:cs="Traditional Arabic" w:hint="cs"/>
          <w:color w:val="000000" w:themeColor="text1"/>
          <w:sz w:val="28"/>
          <w:szCs w:val="32"/>
          <w:rtl/>
        </w:rPr>
        <w:t xml:space="preserve"> رد فعل سمعي من الآخرين عندما يَصدر أي صوت من الأصوات.</w:t>
      </w:r>
    </w:p>
    <w:p w14:paraId="6EB8607D" w14:textId="77777777" w:rsidR="009749BD" w:rsidRPr="00257C6F" w:rsidRDefault="009749BD" w:rsidP="009749BD">
      <w:pPr>
        <w:pStyle w:val="a4"/>
        <w:numPr>
          <w:ilvl w:val="0"/>
          <w:numId w:val="1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لا يتلقى الطفل ذوي الإعاقة السمعية أيَّ تعزيز لفظي من </w:t>
      </w:r>
      <w:r w:rsidRPr="00257C6F">
        <w:rPr>
          <w:rFonts w:eastAsia="Traditional Arabic" w:cs="Traditional Arabic" w:hint="eastAsia"/>
          <w:color w:val="000000" w:themeColor="text1"/>
          <w:sz w:val="28"/>
          <w:szCs w:val="32"/>
          <w:rtl/>
        </w:rPr>
        <w:t>الآخرين</w:t>
      </w:r>
      <w:r w:rsidRPr="00257C6F">
        <w:rPr>
          <w:rFonts w:eastAsia="Traditional Arabic" w:cs="Traditional Arabic" w:hint="cs"/>
          <w:color w:val="000000" w:themeColor="text1"/>
          <w:sz w:val="28"/>
          <w:szCs w:val="32"/>
          <w:rtl/>
        </w:rPr>
        <w:t xml:space="preserve"> عندما يصدر أي صوت من الأصوات.</w:t>
      </w:r>
    </w:p>
    <w:p w14:paraId="325A8F2D" w14:textId="0C523FA4" w:rsidR="009749BD" w:rsidRPr="00257C6F" w:rsidRDefault="009749BD" w:rsidP="009749BD">
      <w:pPr>
        <w:pStyle w:val="a4"/>
        <w:numPr>
          <w:ilvl w:val="0"/>
          <w:numId w:val="13"/>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لا يتمكن الطفل ذوي الإعاقة السمعية من سماع النماذج الكلامية -التغذية الراجعة- من قبل الكبار لكي يقلدها، وهذا يعني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الطفل ذوي الإعاقة السمعية محروم من معرفة نتائج أفعال الآخرين</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ردودهم، نحو الأصوات التي يصدرها، وقد يكون هو السبب في توقف الطفل ذوي الإعاقة السمعية عن إصداره للأصوات في مرحلة المناغاة.</w:t>
      </w:r>
    </w:p>
    <w:p w14:paraId="57337D40" w14:textId="74D91DB9"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كما تتأثر مظاهر النمو اللغوي بدرجة الفقدان السمعي، فكلما زادت درجة الفقدان السمعي زادت المشكلات اللغوية، والعكس صحيح، وقد يواجه الطلاب الصم،</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ضعاف السمع، ذوو الفقد السمعي. اليسير مشكلات في سماع الأصوات المنخفضة،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البعيدة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في فهم موضوعات الحديث المختلفة، كما يواجهون مشكلات لغوية تبدو في صعوبة سماع ٥٠٪ من المناقشات الصفية وفهمها، وتكوين المفردات اللغوية، في حين يواجه الطلاب ذوو الإعاقة السمعية المتوسطة مشكلات في فهم المحادثات، والمناقشات الجماعية، وتناقص عدد المفردات اللغوية، وبناء عليها </w:t>
      </w:r>
      <w:r w:rsidRPr="00257C6F">
        <w:rPr>
          <w:rFonts w:ascii="Times New Roman" w:eastAsia="Traditional Arabic" w:hAnsi="Times New Roman" w:cs="Traditional Arabic" w:hint="cs"/>
          <w:color w:val="000000" w:themeColor="text1"/>
          <w:sz w:val="28"/>
          <w:szCs w:val="32"/>
          <w:rtl/>
        </w:rPr>
        <w:lastRenderedPageBreak/>
        <w:t xml:space="preserve">صعوبات في التعبير اللغوي، في حين يواجه الطلاب ذوو الإعاقة السمعية الشديدة مشكلات في سماع الأصوات العالية. وتمييزها، وبناء عليها مشكلات في التعبير اللغوي. </w:t>
      </w:r>
    </w:p>
    <w:p w14:paraId="6D58DA29" w14:textId="77777777" w:rsidR="009749BD" w:rsidRPr="00257C6F" w:rsidRDefault="009749BD" w:rsidP="009749BD">
      <w:pPr>
        <w:pStyle w:val="a4"/>
        <w:keepNext/>
        <w:numPr>
          <w:ilvl w:val="0"/>
          <w:numId w:val="12"/>
        </w:numPr>
        <w:spacing w:line="360" w:lineRule="auto"/>
        <w:ind w:left="357" w:hanging="357"/>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الخصائص العقلية:</w:t>
      </w:r>
    </w:p>
    <w:p w14:paraId="04B655E7"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الأداء العقلي للطلاب ذوي الإعاقة السمعية يشبه في توزيعه وانتشاره ذكاء السامعين، كما أنه لا يوجد دليل على أن التطور المعرفي، والذكاء لديهم، أقل من السامعين، وهم يؤدُّون الوظائف المعرفية ضمن المدى الطبيعي للذكاء. وإن الفروق في الأداء بين الطلاب ذوي الإعاقة السمعية والسامعين تعود إلى النقص الواضح في تقديم تعليمات اختبارات الذكاء وخاصة اللفظية منها، لا إلى القدرات العقلية.</w:t>
      </w:r>
    </w:p>
    <w:p w14:paraId="620A2DE5" w14:textId="77777777" w:rsidR="009749BD" w:rsidRPr="00257C6F" w:rsidRDefault="009749BD" w:rsidP="009749BD">
      <w:pPr>
        <w:pStyle w:val="a4"/>
        <w:keepNext/>
        <w:numPr>
          <w:ilvl w:val="0"/>
          <w:numId w:val="12"/>
        </w:numPr>
        <w:spacing w:line="360" w:lineRule="auto"/>
        <w:ind w:left="357" w:hanging="357"/>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 xml:space="preserve">الخصائص </w:t>
      </w:r>
      <w:r w:rsidRPr="00257C6F">
        <w:rPr>
          <w:rFonts w:eastAsia="Traditional Arabic" w:cs="Traditional Arabic" w:hint="eastAsia"/>
          <w:bCs/>
          <w:color w:val="000000" w:themeColor="text1"/>
          <w:sz w:val="28"/>
          <w:szCs w:val="32"/>
          <w:rtl/>
        </w:rPr>
        <w:t>الأكاديمية</w:t>
      </w:r>
      <w:r w:rsidRPr="00257C6F">
        <w:rPr>
          <w:rFonts w:eastAsia="Traditional Arabic" w:cs="Traditional Arabic" w:hint="cs"/>
          <w:b/>
          <w:bCs/>
          <w:color w:val="000000" w:themeColor="text1"/>
          <w:sz w:val="28"/>
          <w:szCs w:val="32"/>
          <w:rtl/>
        </w:rPr>
        <w:t>:</w:t>
      </w:r>
    </w:p>
    <w:p w14:paraId="3B8FA620"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إن تأثير الإعاقة السمعية على التحصيل الأكاديمي يعتمد على عوامل عديدة، من أهمها: درجة الفقدان السمعي ونوعه، العمر عند الإصابة بالفقدان السمعي، وجود </w:t>
      </w:r>
      <w:r w:rsidRPr="00257C6F">
        <w:rPr>
          <w:rFonts w:ascii="Times New Roman" w:eastAsia="Traditional Arabic" w:hAnsi="Times New Roman" w:cs="Traditional Arabic"/>
          <w:color w:val="000000" w:themeColor="text1"/>
          <w:sz w:val="28"/>
          <w:szCs w:val="32"/>
          <w:rtl/>
        </w:rPr>
        <w:t>إعاقات</w:t>
      </w:r>
      <w:r w:rsidRPr="00257C6F">
        <w:rPr>
          <w:rFonts w:ascii="Times New Roman" w:eastAsia="Traditional Arabic" w:hAnsi="Times New Roman" w:cs="Traditional Arabic" w:hint="cs"/>
          <w:color w:val="000000" w:themeColor="text1"/>
          <w:sz w:val="28"/>
          <w:szCs w:val="32"/>
          <w:rtl/>
        </w:rPr>
        <w:t xml:space="preserve"> مصاحبة، نوع التعليم المدرسي المقدم، بالإضافة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مدى الدعم. المتوفر في كلٍّ من المنزل والمدرسة، كما أنَّ انخفاض مستوى التحصيل يعود </w:t>
      </w:r>
      <w:r w:rsidRPr="00257C6F">
        <w:rPr>
          <w:rFonts w:ascii="Times New Roman" w:eastAsia="Traditional Arabic" w:hAnsi="Times New Roman" w:cs="Traditional Arabic"/>
          <w:color w:val="000000" w:themeColor="text1"/>
          <w:sz w:val="28"/>
          <w:szCs w:val="32"/>
          <w:rtl/>
        </w:rPr>
        <w:t>أساس</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إلى وجود مشكلة لغوية، ويعتمد على قدرة التواصل مع الأشخاص الآخرين، والإصابة بالإعاقة السمعية تؤثِّر سلبًا في المهارات اللغوية واللفظيَّة، ويظهر جليًّا في مهارات القراءة والكتابة واللغة المنطوقة. </w:t>
      </w:r>
    </w:p>
    <w:p w14:paraId="10E4DDBD" w14:textId="77777777" w:rsidR="009749BD" w:rsidRPr="00257C6F" w:rsidRDefault="009749BD" w:rsidP="009749BD">
      <w:pPr>
        <w:pStyle w:val="a4"/>
        <w:keepNext/>
        <w:numPr>
          <w:ilvl w:val="0"/>
          <w:numId w:val="12"/>
        </w:numPr>
        <w:spacing w:line="360" w:lineRule="auto"/>
        <w:ind w:left="357" w:hanging="357"/>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الخصائص الاجتماعية والانفعالية:</w:t>
      </w:r>
    </w:p>
    <w:p w14:paraId="371B5368" w14:textId="26DC9898"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لا يمثل الطلاب ذوو الإعاقة السمعية فئة متجانسة فلكلٍّ فرد منهم خصائصه الفردية والشخصية التي ترجع عادة إلى اختلاف نوع الفقدان السمعي ودرجته، وعمر الفرد عند الإصابة، واستجابة الوالدين والوسط </w:t>
      </w:r>
      <w:r w:rsidRPr="00257C6F">
        <w:rPr>
          <w:rFonts w:ascii="Times New Roman" w:eastAsia="Traditional Arabic" w:hAnsi="Times New Roman" w:cs="Traditional Arabic"/>
          <w:color w:val="000000" w:themeColor="text1"/>
          <w:sz w:val="28"/>
          <w:szCs w:val="32"/>
          <w:rtl/>
        </w:rPr>
        <w:t>الأسري</w:t>
      </w:r>
      <w:r w:rsidRPr="00257C6F">
        <w:rPr>
          <w:rFonts w:ascii="Times New Roman" w:eastAsia="Traditional Arabic" w:hAnsi="Times New Roman" w:cs="Traditional Arabic" w:hint="cs"/>
          <w:color w:val="000000" w:themeColor="text1"/>
          <w:sz w:val="28"/>
          <w:szCs w:val="32"/>
          <w:rtl/>
        </w:rPr>
        <w:t xml:space="preserve">، وطبيعة الخدمات، والرعاية الأسرية والتربوية التي توفرت له، إضافة إلى عوامل أخرى، ولصعوبات التواصل اللفظي الضرورية لإقامة علاقات اجتماعية يحاول الطلاب ذوو الإعاقة السمعية تجنب مواقف التفاعل الاجتماعي الجماعي، ويميلون إلى مواقف التفاعل الفردية، كما يميل الطلاب الذين يعانون </w:t>
      </w:r>
      <w:r w:rsidRPr="00257C6F">
        <w:rPr>
          <w:rFonts w:ascii="Times New Roman" w:eastAsia="Traditional Arabic" w:hAnsi="Times New Roman" w:cs="Traditional Arabic"/>
          <w:color w:val="000000" w:themeColor="text1"/>
          <w:sz w:val="28"/>
          <w:szCs w:val="32"/>
          <w:rtl/>
        </w:rPr>
        <w:t>الإعاقة</w:t>
      </w:r>
      <w:r w:rsidRPr="00257C6F">
        <w:rPr>
          <w:rFonts w:ascii="Times New Roman" w:eastAsia="Traditional Arabic" w:hAnsi="Times New Roman" w:cs="Traditional Arabic" w:hint="cs"/>
          <w:color w:val="000000" w:themeColor="text1"/>
          <w:sz w:val="28"/>
          <w:szCs w:val="32"/>
          <w:rtl/>
        </w:rPr>
        <w:t xml:space="preserve"> السمعية الشديدة إلى إقامة علاقاتهم الاجتماعية مع </w:t>
      </w:r>
      <w:r w:rsidRPr="00257C6F">
        <w:rPr>
          <w:rFonts w:ascii="Times New Roman" w:eastAsia="Traditional Arabic" w:hAnsi="Times New Roman" w:cs="Traditional Arabic"/>
          <w:color w:val="000000" w:themeColor="text1"/>
          <w:sz w:val="28"/>
          <w:szCs w:val="32"/>
          <w:rtl/>
        </w:rPr>
        <w:t>أمثالهم</w:t>
      </w:r>
      <w:r w:rsidRPr="00257C6F">
        <w:rPr>
          <w:rFonts w:ascii="Times New Roman" w:eastAsia="Traditional Arabic" w:hAnsi="Times New Roman" w:cs="Traditional Arabic" w:hint="cs"/>
          <w:color w:val="000000" w:themeColor="text1"/>
          <w:sz w:val="28"/>
          <w:szCs w:val="32"/>
          <w:rtl/>
        </w:rPr>
        <w:t>، ويت</w:t>
      </w:r>
      <w:r w:rsidRPr="00257C6F">
        <w:rPr>
          <w:rFonts w:ascii="Times New Roman" w:eastAsia="Traditional Arabic" w:hAnsi="Times New Roman" w:cs="Traditional Arabic"/>
          <w:color w:val="000000" w:themeColor="text1"/>
          <w:sz w:val="28"/>
          <w:szCs w:val="32"/>
          <w:rtl/>
        </w:rPr>
        <w:t>أثر</w:t>
      </w:r>
      <w:r w:rsidRPr="00257C6F">
        <w:rPr>
          <w:rFonts w:ascii="Times New Roman" w:eastAsia="Traditional Arabic" w:hAnsi="Times New Roman" w:cs="Traditional Arabic" w:hint="cs"/>
          <w:color w:val="000000" w:themeColor="text1"/>
          <w:sz w:val="28"/>
          <w:szCs w:val="32"/>
          <w:rtl/>
        </w:rPr>
        <w:t xml:space="preserve"> التكيف النفسي والاجتماعي لديهم بالسياق الاجتماعي، حيث توصف عملية التواصل مع </w:t>
      </w:r>
      <w:r w:rsidRPr="00257C6F">
        <w:rPr>
          <w:rFonts w:ascii="Times New Roman" w:eastAsia="Traditional Arabic" w:hAnsi="Times New Roman" w:cs="Traditional Arabic"/>
          <w:color w:val="000000" w:themeColor="text1"/>
          <w:sz w:val="28"/>
          <w:szCs w:val="32"/>
          <w:rtl/>
        </w:rPr>
        <w:t>الطلاب</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lastRenderedPageBreak/>
        <w:t xml:space="preserve">ذوي الإعاقة السمعية بأنها محدودة، وتتطور ضمن </w:t>
      </w:r>
      <w:r w:rsidRPr="00257C6F">
        <w:rPr>
          <w:rFonts w:ascii="Times New Roman" w:eastAsia="Traditional Arabic" w:hAnsi="Times New Roman" w:cs="Traditional Arabic"/>
          <w:color w:val="000000" w:themeColor="text1"/>
          <w:sz w:val="28"/>
          <w:szCs w:val="32"/>
          <w:rtl/>
        </w:rPr>
        <w:t>الأسرة</w:t>
      </w:r>
      <w:r w:rsidRPr="00257C6F">
        <w:rPr>
          <w:rFonts w:ascii="Times New Roman" w:eastAsia="Traditional Arabic" w:hAnsi="Times New Roman" w:cs="Traditional Arabic" w:hint="cs"/>
          <w:color w:val="000000" w:themeColor="text1"/>
          <w:sz w:val="28"/>
          <w:szCs w:val="32"/>
          <w:rtl/>
        </w:rPr>
        <w:t xml:space="preserve">، لذلك فإنهم يواجهون صعوبات في تكوين أصدقاء، وتكون </w:t>
      </w:r>
      <w:r w:rsidRPr="00257C6F">
        <w:rPr>
          <w:rFonts w:ascii="Times New Roman" w:eastAsia="Traditional Arabic" w:hAnsi="Times New Roman" w:cs="Traditional Arabic"/>
          <w:color w:val="000000" w:themeColor="text1"/>
          <w:sz w:val="28"/>
          <w:szCs w:val="32"/>
          <w:rtl/>
        </w:rPr>
        <w:t>فرص</w:t>
      </w:r>
      <w:r w:rsidRPr="00257C6F">
        <w:rPr>
          <w:rFonts w:ascii="Times New Roman" w:eastAsia="Traditional Arabic" w:hAnsi="Times New Roman" w:cs="Traditional Arabic" w:hint="cs"/>
          <w:color w:val="000000" w:themeColor="text1"/>
          <w:sz w:val="28"/>
          <w:szCs w:val="32"/>
          <w:rtl/>
        </w:rPr>
        <w:t xml:space="preserve">هم محدودة في التفاعل مع </w:t>
      </w:r>
      <w:r w:rsidR="004F47F4" w:rsidRPr="00257C6F">
        <w:rPr>
          <w:rFonts w:ascii="Times New Roman" w:eastAsia="Traditional Arabic" w:hAnsi="Times New Roman" w:cs="Traditional Arabic" w:hint="cs"/>
          <w:color w:val="000000" w:themeColor="text1"/>
          <w:sz w:val="28"/>
          <w:szCs w:val="32"/>
          <w:rtl/>
        </w:rPr>
        <w:t>أقرانهم</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بسبب ما تفرضه مشكلات التواصل لديهم (وزارة التعليم، ٢٠٢٠، ص. ٢٥-٢٦</w:t>
      </w:r>
      <w:r w:rsidRPr="00257C6F">
        <w:rPr>
          <w:rFonts w:ascii="Times New Roman" w:eastAsia="Traditional Arabic" w:hAnsi="Times New Roman" w:cs="Traditional Arabic"/>
          <w:color w:val="000000" w:themeColor="text1"/>
          <w:sz w:val="28"/>
          <w:szCs w:val="32"/>
          <w:rtl/>
        </w:rPr>
        <w:t>).</w:t>
      </w:r>
    </w:p>
    <w:p w14:paraId="0B7D1A20" w14:textId="577550B6" w:rsidR="009749BD" w:rsidRPr="00257C6F" w:rsidRDefault="009749BD" w:rsidP="00874F0F">
      <w:pPr>
        <w:pStyle w:val="a4"/>
        <w:numPr>
          <w:ilvl w:val="0"/>
          <w:numId w:val="12"/>
        </w:numPr>
        <w:spacing w:line="360" w:lineRule="auto"/>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الخصائص المعرفية:</w:t>
      </w:r>
    </w:p>
    <w:p w14:paraId="529F2E22" w14:textId="3BE095AF" w:rsidR="00874F0F" w:rsidRPr="00257C6F" w:rsidRDefault="009749BD" w:rsidP="00874F0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أشارت</w:t>
      </w:r>
      <w:r w:rsidRPr="00257C6F">
        <w:rPr>
          <w:rFonts w:ascii="Times New Roman" w:eastAsia="Traditional Arabic" w:hAnsi="Times New Roman" w:cs="Traditional Arabic" w:hint="cs"/>
          <w:color w:val="000000" w:themeColor="text1"/>
          <w:sz w:val="28"/>
          <w:szCs w:val="32"/>
          <w:rtl/>
        </w:rPr>
        <w:t xml:space="preserve"> بحوث عديدة إلى أن مستوى ذكاء الأشخاص المعوقين سمعيًا كمجموعة لا يختلف عن مستوى ذكاء الأشخاص العاديين، وأشارت دراسات أخرى إلى أن المعوقين سمعيًا لديهم القابلية للتعلم والتفكير التجريدي ما لم يكن لديهم تلف دماغي مرافق </w:t>
      </w:r>
      <w:r w:rsidRPr="00257C6F">
        <w:rPr>
          <w:rFonts w:ascii="Times New Roman" w:eastAsia="Traditional Arabic" w:hAnsi="Times New Roman" w:cs="Traditional Arabic"/>
          <w:color w:val="000000" w:themeColor="text1"/>
          <w:sz w:val="28"/>
          <w:szCs w:val="32"/>
          <w:rtl/>
        </w:rPr>
        <w:t>للإعاقة،</w:t>
      </w:r>
      <w:r w:rsidRPr="00257C6F">
        <w:rPr>
          <w:rFonts w:ascii="Times New Roman" w:eastAsia="Traditional Arabic" w:hAnsi="Times New Roman" w:cs="Traditional Arabic" w:hint="cs"/>
          <w:color w:val="000000" w:themeColor="text1"/>
          <w:sz w:val="28"/>
          <w:szCs w:val="32"/>
          <w:rtl/>
        </w:rPr>
        <w:t xml:space="preserve"> وعلى أية حال، فثمة جدل عنيف مستمر حول اثر الإعاقة السمعية على النمو المعرفي، فبعض الباحثين يعتقدون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النمو المعرفي لا يعتمد على اللغة </w:t>
      </w:r>
      <w:r w:rsidRPr="00257C6F">
        <w:rPr>
          <w:rFonts w:ascii="Times New Roman" w:eastAsia="Traditional Arabic" w:hAnsi="Times New Roman" w:cs="Traditional Arabic"/>
          <w:color w:val="000000" w:themeColor="text1"/>
          <w:sz w:val="28"/>
          <w:szCs w:val="32"/>
          <w:rtl/>
        </w:rPr>
        <w:t>بالضرورة؛</w:t>
      </w:r>
      <w:r w:rsidRPr="00257C6F">
        <w:rPr>
          <w:rFonts w:ascii="Times New Roman" w:eastAsia="Traditional Arabic" w:hAnsi="Times New Roman" w:cs="Traditional Arabic" w:hint="cs"/>
          <w:color w:val="000000" w:themeColor="text1"/>
          <w:sz w:val="28"/>
          <w:szCs w:val="32"/>
          <w:rtl/>
        </w:rPr>
        <w:t xml:space="preserve"> ولذلك فهم يؤكدون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المفاهيم المتصلة باللغة هي وحدها الضعيفة لدى المعوقين </w:t>
      </w:r>
      <w:r w:rsidRPr="00257C6F">
        <w:rPr>
          <w:rFonts w:ascii="Times New Roman" w:eastAsia="Traditional Arabic" w:hAnsi="Times New Roman" w:cs="Traditional Arabic"/>
          <w:color w:val="000000" w:themeColor="text1"/>
          <w:sz w:val="28"/>
          <w:szCs w:val="32"/>
          <w:rtl/>
        </w:rPr>
        <w:t>سمعيًا،</w:t>
      </w:r>
      <w:r w:rsidRPr="00257C6F">
        <w:rPr>
          <w:rFonts w:ascii="Times New Roman" w:eastAsia="Traditional Arabic" w:hAnsi="Times New Roman" w:cs="Traditional Arabic" w:hint="cs"/>
          <w:color w:val="000000" w:themeColor="text1"/>
          <w:sz w:val="28"/>
          <w:szCs w:val="32"/>
          <w:rtl/>
        </w:rPr>
        <w:t xml:space="preserve"> بل إن البعض </w:t>
      </w:r>
      <w:r w:rsidRPr="00257C6F">
        <w:rPr>
          <w:rFonts w:ascii="Times New Roman" w:eastAsia="Traditional Arabic" w:hAnsi="Times New Roman" w:cs="Traditional Arabic"/>
          <w:color w:val="000000" w:themeColor="text1"/>
          <w:sz w:val="28"/>
          <w:szCs w:val="32"/>
          <w:rtl/>
        </w:rPr>
        <w:t>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يرى في لغة الإشارة التي يستخدمها المعوقون سمعيًا لغة حقيقية. ويعتقد هؤلاء </w:t>
      </w:r>
      <w:r w:rsidRPr="00257C6F">
        <w:rPr>
          <w:rFonts w:ascii="Times New Roman" w:eastAsia="Traditional Arabic" w:hAnsi="Times New Roman" w:cs="Traditional Arabic"/>
          <w:color w:val="000000" w:themeColor="text1"/>
          <w:sz w:val="28"/>
          <w:szCs w:val="32"/>
          <w:rtl/>
        </w:rPr>
        <w:t>أنه</w:t>
      </w:r>
      <w:r w:rsidRPr="00257C6F">
        <w:rPr>
          <w:rFonts w:ascii="Times New Roman" w:eastAsia="Traditional Arabic" w:hAnsi="Times New Roman" w:cs="Traditional Arabic" w:hint="cs"/>
          <w:color w:val="000000" w:themeColor="text1"/>
          <w:sz w:val="28"/>
          <w:szCs w:val="32"/>
          <w:rtl/>
        </w:rPr>
        <w:t xml:space="preserve"> في حال حصولهم على درجة منخفضة على اختبارات </w:t>
      </w:r>
      <w:r w:rsidRPr="00257C6F">
        <w:rPr>
          <w:rFonts w:ascii="Times New Roman" w:eastAsia="Traditional Arabic" w:hAnsi="Times New Roman" w:cs="Traditional Arabic"/>
          <w:color w:val="000000" w:themeColor="text1"/>
          <w:sz w:val="28"/>
          <w:szCs w:val="32"/>
          <w:rtl/>
        </w:rPr>
        <w:t>الذكاء،</w:t>
      </w:r>
      <w:r w:rsidRPr="00257C6F">
        <w:rPr>
          <w:rFonts w:ascii="Times New Roman" w:eastAsia="Traditional Arabic" w:hAnsi="Times New Roman" w:cs="Traditional Arabic" w:hint="cs"/>
          <w:color w:val="000000" w:themeColor="text1"/>
          <w:sz w:val="28"/>
          <w:szCs w:val="32"/>
          <w:rtl/>
        </w:rPr>
        <w:t xml:space="preserve"> فإن ذلك لا يعني بالضرورة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المعوقين سمعيًا </w:t>
      </w:r>
      <w:r w:rsidRPr="00257C6F">
        <w:rPr>
          <w:rFonts w:ascii="Times New Roman" w:eastAsia="Traditional Arabic" w:hAnsi="Times New Roman" w:cs="Traditional Arabic"/>
          <w:color w:val="000000" w:themeColor="text1"/>
          <w:sz w:val="28"/>
          <w:szCs w:val="32"/>
          <w:rtl/>
        </w:rPr>
        <w:t>أقل</w:t>
      </w:r>
      <w:r w:rsidRPr="00257C6F">
        <w:rPr>
          <w:rFonts w:ascii="Times New Roman" w:eastAsia="Traditional Arabic" w:hAnsi="Times New Roman" w:cs="Traditional Arabic" w:hint="cs"/>
          <w:color w:val="000000" w:themeColor="text1"/>
          <w:sz w:val="28"/>
          <w:szCs w:val="32"/>
          <w:rtl/>
        </w:rPr>
        <w:t xml:space="preserve"> ذكاء من غيرهم</w:t>
      </w:r>
      <w:r w:rsidRPr="00257C6F">
        <w:rPr>
          <w:rFonts w:ascii="Times New Roman" w:eastAsia="Traditional Arabic" w:hAnsi="Times New Roman" w:cs="Traditional Arabic" w:hint="eastAsia"/>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ولكن يعزى لعدم توافر طرق التعليم الفعالة وعدم تزويدهم بالإثارة المناسبة من قبل الآباء. أما البعض </w:t>
      </w:r>
      <w:r w:rsidRPr="00257C6F">
        <w:rPr>
          <w:rFonts w:ascii="Times New Roman" w:eastAsia="Traditional Arabic" w:hAnsi="Times New Roman" w:cs="Traditional Arabic"/>
          <w:color w:val="000000" w:themeColor="text1"/>
          <w:sz w:val="28"/>
          <w:szCs w:val="32"/>
          <w:rtl/>
        </w:rPr>
        <w:t>الآخر،</w:t>
      </w:r>
      <w:r w:rsidRPr="00257C6F">
        <w:rPr>
          <w:rFonts w:ascii="Times New Roman" w:eastAsia="Traditional Arabic" w:hAnsi="Times New Roman" w:cs="Traditional Arabic" w:hint="cs"/>
          <w:color w:val="000000" w:themeColor="text1"/>
          <w:sz w:val="28"/>
          <w:szCs w:val="32"/>
          <w:rtl/>
        </w:rPr>
        <w:t xml:space="preserve"> فيرى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النمو المعرفي يعتمد على اللغة وربما أن </w:t>
      </w:r>
      <w:r w:rsidRPr="00257C6F">
        <w:rPr>
          <w:rFonts w:ascii="Times New Roman" w:eastAsia="Traditional Arabic" w:hAnsi="Times New Roman" w:cs="Traditional Arabic"/>
          <w:color w:val="000000" w:themeColor="text1"/>
          <w:sz w:val="28"/>
          <w:szCs w:val="32"/>
          <w:rtl/>
        </w:rPr>
        <w:t>اللغة،</w:t>
      </w:r>
      <w:r w:rsidRPr="00257C6F">
        <w:rPr>
          <w:rFonts w:ascii="Times New Roman" w:eastAsia="Traditional Arabic" w:hAnsi="Times New Roman" w:cs="Traditional Arabic" w:hint="cs"/>
          <w:color w:val="000000" w:themeColor="text1"/>
          <w:sz w:val="28"/>
          <w:szCs w:val="32"/>
          <w:rtl/>
        </w:rPr>
        <w:t xml:space="preserve"> هي الأكثر ضعفًا بين مظاهر النمو المختلفة لدى المعوق </w:t>
      </w:r>
      <w:r w:rsidRPr="00257C6F">
        <w:rPr>
          <w:rFonts w:ascii="Times New Roman" w:eastAsia="Traditional Arabic" w:hAnsi="Times New Roman" w:cs="Traditional Arabic"/>
          <w:color w:val="000000" w:themeColor="text1"/>
          <w:sz w:val="28"/>
          <w:szCs w:val="32"/>
          <w:rtl/>
        </w:rPr>
        <w:t>سمعيًا،</w:t>
      </w:r>
      <w:r w:rsidRPr="00257C6F">
        <w:rPr>
          <w:rFonts w:ascii="Times New Roman" w:eastAsia="Traditional Arabic" w:hAnsi="Times New Roman" w:cs="Traditional Arabic" w:hint="cs"/>
          <w:color w:val="000000" w:themeColor="text1"/>
          <w:sz w:val="28"/>
          <w:szCs w:val="32"/>
          <w:rtl/>
        </w:rPr>
        <w:t xml:space="preserve"> فهم يعتقدون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النمو المعرفي سيتأثر بالضرورة. وإن اختبارات الذكاء تعتمد إلى درجة كبيرة على المهارات </w:t>
      </w:r>
      <w:r w:rsidRPr="00257C6F">
        <w:rPr>
          <w:rFonts w:ascii="Times New Roman" w:eastAsia="Traditional Arabic" w:hAnsi="Times New Roman" w:cs="Traditional Arabic"/>
          <w:color w:val="000000" w:themeColor="text1"/>
          <w:sz w:val="28"/>
          <w:szCs w:val="32"/>
          <w:rtl/>
        </w:rPr>
        <w:t>اللغوية،</w:t>
      </w:r>
      <w:r w:rsidRPr="00257C6F">
        <w:rPr>
          <w:rFonts w:ascii="Times New Roman" w:eastAsia="Traditional Arabic" w:hAnsi="Times New Roman" w:cs="Traditional Arabic" w:hint="cs"/>
          <w:color w:val="000000" w:themeColor="text1"/>
          <w:sz w:val="28"/>
          <w:szCs w:val="32"/>
          <w:rtl/>
        </w:rPr>
        <w:t xml:space="preserve"> فإذا ما استخدمت هذه الاختبارات دونما </w:t>
      </w:r>
      <w:r w:rsidRPr="00257C6F">
        <w:rPr>
          <w:rFonts w:ascii="Times New Roman" w:eastAsia="Traditional Arabic" w:hAnsi="Times New Roman" w:cs="Traditional Arabic"/>
          <w:color w:val="000000" w:themeColor="text1"/>
          <w:sz w:val="28"/>
          <w:szCs w:val="32"/>
          <w:rtl/>
        </w:rPr>
        <w:t>تكييف،</w:t>
      </w:r>
      <w:r w:rsidRPr="00257C6F">
        <w:rPr>
          <w:rFonts w:ascii="Times New Roman" w:eastAsia="Traditional Arabic" w:hAnsi="Times New Roman" w:cs="Traditional Arabic" w:hint="cs"/>
          <w:color w:val="000000" w:themeColor="text1"/>
          <w:sz w:val="28"/>
          <w:szCs w:val="32"/>
          <w:rtl/>
        </w:rPr>
        <w:t xml:space="preserve"> فقد يصنف المعوق سمعيًا بالخطأ على </w:t>
      </w:r>
      <w:r w:rsidRPr="00257C6F">
        <w:rPr>
          <w:rFonts w:ascii="Times New Roman" w:eastAsia="Traditional Arabic" w:hAnsi="Times New Roman" w:cs="Traditional Arabic"/>
          <w:color w:val="000000" w:themeColor="text1"/>
          <w:sz w:val="28"/>
          <w:szCs w:val="32"/>
          <w:rtl/>
        </w:rPr>
        <w:t>أنه</w:t>
      </w:r>
      <w:r w:rsidRPr="00257C6F">
        <w:rPr>
          <w:rFonts w:ascii="Times New Roman" w:eastAsia="Traditional Arabic" w:hAnsi="Times New Roman" w:cs="Traditional Arabic" w:hint="cs"/>
          <w:color w:val="000000" w:themeColor="text1"/>
          <w:sz w:val="28"/>
          <w:szCs w:val="32"/>
          <w:rtl/>
        </w:rPr>
        <w:t xml:space="preserve"> متخلف عقليًا، وإذا ما تعامل الآخرون مع المعوق سمعيًا على </w:t>
      </w:r>
      <w:r w:rsidRPr="00257C6F">
        <w:rPr>
          <w:rFonts w:ascii="Times New Roman" w:eastAsia="Traditional Arabic" w:hAnsi="Times New Roman" w:cs="Traditional Arabic"/>
          <w:color w:val="000000" w:themeColor="text1"/>
          <w:sz w:val="28"/>
          <w:szCs w:val="32"/>
          <w:rtl/>
        </w:rPr>
        <w:t>أنه</w:t>
      </w:r>
      <w:r w:rsidRPr="00257C6F">
        <w:rPr>
          <w:rFonts w:ascii="Times New Roman" w:eastAsia="Traditional Arabic" w:hAnsi="Times New Roman" w:cs="Traditional Arabic" w:hint="cs"/>
          <w:color w:val="000000" w:themeColor="text1"/>
          <w:sz w:val="28"/>
          <w:szCs w:val="32"/>
          <w:rtl/>
        </w:rPr>
        <w:t xml:space="preserve"> لا يتمتع بذكاء </w:t>
      </w:r>
      <w:r w:rsidRPr="00257C6F">
        <w:rPr>
          <w:rFonts w:ascii="Times New Roman" w:eastAsia="Traditional Arabic" w:hAnsi="Times New Roman" w:cs="Traditional Arabic"/>
          <w:color w:val="000000" w:themeColor="text1"/>
          <w:sz w:val="28"/>
          <w:szCs w:val="32"/>
          <w:rtl/>
        </w:rPr>
        <w:t>عادي،</w:t>
      </w:r>
      <w:r w:rsidRPr="00257C6F">
        <w:rPr>
          <w:rFonts w:ascii="Times New Roman" w:eastAsia="Traditional Arabic" w:hAnsi="Times New Roman" w:cs="Traditional Arabic" w:hint="cs"/>
          <w:color w:val="000000" w:themeColor="text1"/>
          <w:sz w:val="28"/>
          <w:szCs w:val="32"/>
          <w:rtl/>
        </w:rPr>
        <w:t xml:space="preserve"> فهذا بحد ذاته قد يؤثر </w:t>
      </w:r>
      <w:r w:rsidRPr="00257C6F">
        <w:rPr>
          <w:rFonts w:ascii="Times New Roman" w:eastAsia="Traditional Arabic" w:hAnsi="Times New Roman" w:cs="Traditional Arabic"/>
          <w:color w:val="000000" w:themeColor="text1"/>
          <w:sz w:val="28"/>
          <w:szCs w:val="32"/>
          <w:rtl/>
        </w:rPr>
        <w:t>في أدائه</w:t>
      </w:r>
      <w:r w:rsidRPr="00257C6F">
        <w:rPr>
          <w:rFonts w:ascii="Times New Roman" w:eastAsia="Traditional Arabic" w:hAnsi="Times New Roman" w:cs="Traditional Arabic" w:hint="cs"/>
          <w:color w:val="000000" w:themeColor="text1"/>
          <w:sz w:val="28"/>
          <w:szCs w:val="32"/>
          <w:rtl/>
        </w:rPr>
        <w:t xml:space="preserve">. الفعلي، ولذلك فمن المتعارف عليه في الميدان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يُعتمد</w:t>
      </w:r>
      <w:r w:rsidRPr="00257C6F">
        <w:rPr>
          <w:rFonts w:ascii="Times New Roman" w:eastAsia="Traditional Arabic" w:hAnsi="Times New Roman" w:cs="Traditional Arabic" w:hint="cs"/>
          <w:color w:val="000000" w:themeColor="text1"/>
          <w:sz w:val="28"/>
          <w:szCs w:val="32"/>
          <w:rtl/>
        </w:rPr>
        <w:t xml:space="preserve"> على اختبارات الذكاء غير اللفظية لتقييم أداء الأشخاص المعوقين سمعيًا</w:t>
      </w:r>
      <w:r w:rsidR="00324502" w:rsidRPr="00257C6F">
        <w:rPr>
          <w:rFonts w:ascii="Times New Roman" w:eastAsia="Traditional Arabic" w:hAnsi="Times New Roman" w:cs="Traditional Arabic" w:hint="cs"/>
          <w:color w:val="000000" w:themeColor="text1"/>
          <w:sz w:val="28"/>
          <w:szCs w:val="32"/>
          <w:rtl/>
        </w:rPr>
        <w:t xml:space="preserve"> </w:t>
      </w:r>
      <w:r w:rsidR="00324502" w:rsidRPr="00257C6F">
        <w:rPr>
          <w:rFonts w:ascii="Times New Roman" w:eastAsia="Traditional Arabic" w:hAnsi="Times New Roman" w:cs="Traditional Arabic" w:hint="cs"/>
          <w:color w:val="000000" w:themeColor="text1"/>
          <w:sz w:val="28"/>
          <w:szCs w:val="32"/>
          <w:rtl/>
        </w:rPr>
        <w:t>(الخطيب والحديدي، ٢٠٠٩)</w:t>
      </w:r>
      <w:r w:rsidRPr="00257C6F">
        <w:rPr>
          <w:rFonts w:ascii="Times New Roman" w:eastAsia="Traditional Arabic" w:hAnsi="Times New Roman" w:cs="Traditional Arabic" w:hint="cs"/>
          <w:color w:val="000000" w:themeColor="text1"/>
          <w:sz w:val="28"/>
          <w:szCs w:val="32"/>
          <w:rtl/>
        </w:rPr>
        <w:t xml:space="preserve">. </w:t>
      </w:r>
    </w:p>
    <w:p w14:paraId="5226F34E" w14:textId="09170172" w:rsidR="009749BD" w:rsidRPr="00257C6F" w:rsidRDefault="009749BD" w:rsidP="004F3C03">
      <w:pPr>
        <w:pStyle w:val="a4"/>
        <w:keepNext/>
        <w:numPr>
          <w:ilvl w:val="0"/>
          <w:numId w:val="12"/>
        </w:numPr>
        <w:spacing w:line="360" w:lineRule="auto"/>
        <w:ind w:left="357" w:hanging="357"/>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الخصائص الجسمية والحركية:</w:t>
      </w:r>
    </w:p>
    <w:p w14:paraId="3B50D213" w14:textId="2DC3448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لم يحظ النمو الجسمي والحركي لدى الأطفال </w:t>
      </w:r>
      <w:r w:rsidR="00825FBC"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باهتمام كبير من قبل الباحثين في ميدان الطفولة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التربية الخاصة. على أية حال، الافتراض هو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مشكلات التواصل التي يعانيها </w:t>
      </w:r>
      <w:r w:rsidRPr="00257C6F">
        <w:rPr>
          <w:rFonts w:ascii="Times New Roman" w:eastAsia="Traditional Arabic" w:hAnsi="Times New Roman" w:cs="Traditional Arabic"/>
          <w:color w:val="000000" w:themeColor="text1"/>
          <w:sz w:val="28"/>
          <w:szCs w:val="32"/>
          <w:rtl/>
        </w:rPr>
        <w:t>المعوقون</w:t>
      </w:r>
      <w:r w:rsidRPr="00257C6F">
        <w:rPr>
          <w:rFonts w:ascii="Times New Roman" w:eastAsia="Traditional Arabic" w:hAnsi="Times New Roman" w:cs="Traditional Arabic" w:hint="cs"/>
          <w:color w:val="000000" w:themeColor="text1"/>
          <w:sz w:val="28"/>
          <w:szCs w:val="32"/>
          <w:rtl/>
        </w:rPr>
        <w:t xml:space="preserve"> سمعيًا تضع حواجز </w:t>
      </w:r>
      <w:r w:rsidRPr="00257C6F">
        <w:rPr>
          <w:rFonts w:ascii="Times New Roman" w:eastAsia="Traditional Arabic" w:hAnsi="Times New Roman" w:cs="Traditional Arabic" w:hint="cs"/>
          <w:color w:val="000000" w:themeColor="text1"/>
          <w:sz w:val="28"/>
          <w:szCs w:val="32"/>
          <w:rtl/>
        </w:rPr>
        <w:lastRenderedPageBreak/>
        <w:t xml:space="preserve">وعوائق كبيرة </w:t>
      </w:r>
      <w:r w:rsidRPr="00257C6F">
        <w:rPr>
          <w:rFonts w:ascii="Times New Roman" w:eastAsia="Traditional Arabic" w:hAnsi="Times New Roman" w:cs="Traditional Arabic"/>
          <w:color w:val="000000" w:themeColor="text1"/>
          <w:sz w:val="28"/>
          <w:szCs w:val="32"/>
          <w:rtl/>
        </w:rPr>
        <w:t>أمامهم</w:t>
      </w:r>
      <w:r w:rsidRPr="00257C6F">
        <w:rPr>
          <w:rFonts w:ascii="Times New Roman" w:eastAsia="Traditional Arabic" w:hAnsi="Times New Roman" w:cs="Traditional Arabic" w:hint="cs"/>
          <w:color w:val="000000" w:themeColor="text1"/>
          <w:sz w:val="28"/>
          <w:szCs w:val="32"/>
          <w:rtl/>
        </w:rPr>
        <w:t xml:space="preserve"> لاكتشاف البيئة والتفاعل معها، وإذا لم يزود المعوق سمعيًا باستراتيجيات بديلة </w:t>
      </w:r>
      <w:r w:rsidRPr="00257C6F">
        <w:rPr>
          <w:rFonts w:ascii="Times New Roman" w:eastAsia="Traditional Arabic" w:hAnsi="Times New Roman" w:cs="Traditional Arabic"/>
          <w:color w:val="000000" w:themeColor="text1"/>
          <w:sz w:val="28"/>
          <w:szCs w:val="32"/>
          <w:rtl/>
        </w:rPr>
        <w:t>للتواصل،</w:t>
      </w:r>
      <w:r w:rsidRPr="00257C6F">
        <w:rPr>
          <w:rFonts w:ascii="Times New Roman" w:eastAsia="Traditional Arabic" w:hAnsi="Times New Roman" w:cs="Traditional Arabic" w:hint="cs"/>
          <w:color w:val="000000" w:themeColor="text1"/>
          <w:sz w:val="28"/>
          <w:szCs w:val="32"/>
          <w:rtl/>
        </w:rPr>
        <w:t xml:space="preserve"> فإن الإعاقة السمعية قد فرض قيودًا على النمو الحركي.  إن الفقدان السمعي ينطوي على حرمان الشخص من الحصول على التغذية الراجعة السمعية مما قد يؤثر سلبيًا على وضعه في </w:t>
      </w:r>
      <w:r w:rsidRPr="00257C6F">
        <w:rPr>
          <w:rFonts w:ascii="Times New Roman" w:eastAsia="Traditional Arabic" w:hAnsi="Times New Roman" w:cs="Traditional Arabic"/>
          <w:color w:val="000000" w:themeColor="text1"/>
          <w:sz w:val="28"/>
          <w:szCs w:val="32"/>
          <w:rtl/>
        </w:rPr>
        <w:t>الفراغ،</w:t>
      </w:r>
      <w:r w:rsidRPr="00257C6F">
        <w:rPr>
          <w:rFonts w:ascii="Times New Roman" w:eastAsia="Traditional Arabic" w:hAnsi="Times New Roman" w:cs="Traditional Arabic" w:hint="cs"/>
          <w:color w:val="000000" w:themeColor="text1"/>
          <w:sz w:val="28"/>
          <w:szCs w:val="32"/>
          <w:rtl/>
        </w:rPr>
        <w:t xml:space="preserve"> وعلى حركات جسمه. ولذلك فإن بعض الأشخاص </w:t>
      </w:r>
      <w:r w:rsidR="00825FBC"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تتطور لديهم أوضاع جسمية خاطئة. أما النمو الحركي لهؤلاء الأشخاص فهو متأخر مقارنة بالنمو </w:t>
      </w:r>
      <w:r w:rsidRPr="00257C6F">
        <w:rPr>
          <w:rFonts w:ascii="Times New Roman" w:eastAsia="Traditional Arabic" w:hAnsi="Times New Roman" w:cs="Traditional Arabic"/>
          <w:color w:val="000000" w:themeColor="text1"/>
          <w:sz w:val="28"/>
          <w:szCs w:val="32"/>
          <w:rtl/>
        </w:rPr>
        <w:t>الحركي</w:t>
      </w:r>
      <w:r w:rsidRPr="00257C6F">
        <w:rPr>
          <w:rFonts w:ascii="Times New Roman" w:eastAsia="Traditional Arabic" w:hAnsi="Times New Roman" w:cs="Traditional Arabic" w:hint="cs"/>
          <w:color w:val="000000" w:themeColor="text1"/>
          <w:sz w:val="28"/>
          <w:szCs w:val="32"/>
          <w:rtl/>
        </w:rPr>
        <w:t xml:space="preserve"> للأشخاص غير المعوقين سمعيًا. كذلك فإن بعضهم يمشي بطريقة مميزة فلا يرفع قدميه عن </w:t>
      </w:r>
      <w:r w:rsidRPr="00257C6F">
        <w:rPr>
          <w:rFonts w:ascii="Times New Roman" w:eastAsia="Traditional Arabic" w:hAnsi="Times New Roman" w:cs="Traditional Arabic"/>
          <w:color w:val="000000" w:themeColor="text1"/>
          <w:sz w:val="28"/>
          <w:szCs w:val="32"/>
          <w:rtl/>
        </w:rPr>
        <w:t>الأرض،</w:t>
      </w:r>
      <w:r w:rsidRPr="00257C6F">
        <w:rPr>
          <w:rFonts w:ascii="Times New Roman" w:eastAsia="Traditional Arabic" w:hAnsi="Times New Roman" w:cs="Traditional Arabic" w:hint="cs"/>
          <w:color w:val="000000" w:themeColor="text1"/>
          <w:sz w:val="28"/>
          <w:szCs w:val="32"/>
          <w:rtl/>
        </w:rPr>
        <w:t xml:space="preserve"> وترتبط هذه المشكلة بعدم مقدرتهم على سمع </w:t>
      </w:r>
      <w:r w:rsidRPr="00257C6F">
        <w:rPr>
          <w:rFonts w:ascii="Times New Roman" w:eastAsia="Traditional Arabic" w:hAnsi="Times New Roman" w:cs="Traditional Arabic"/>
          <w:color w:val="000000" w:themeColor="text1"/>
          <w:sz w:val="28"/>
          <w:szCs w:val="32"/>
          <w:rtl/>
        </w:rPr>
        <w:t>الحركة،</w:t>
      </w:r>
      <w:r w:rsidRPr="00257C6F">
        <w:rPr>
          <w:rFonts w:ascii="Times New Roman" w:eastAsia="Traditional Arabic" w:hAnsi="Times New Roman" w:cs="Traditional Arabic" w:hint="cs"/>
          <w:color w:val="000000" w:themeColor="text1"/>
          <w:sz w:val="28"/>
          <w:szCs w:val="32"/>
          <w:rtl/>
        </w:rPr>
        <w:t xml:space="preserve"> وربما لأنهم يشعرون بشيء من </w:t>
      </w:r>
      <w:r w:rsidRPr="00257C6F">
        <w:rPr>
          <w:rFonts w:ascii="Times New Roman" w:eastAsia="Traditional Arabic" w:hAnsi="Times New Roman" w:cs="Traditional Arabic"/>
          <w:color w:val="000000" w:themeColor="text1"/>
          <w:sz w:val="28"/>
          <w:szCs w:val="32"/>
          <w:rtl/>
        </w:rPr>
        <w:t>الأمن</w:t>
      </w:r>
      <w:r w:rsidRPr="00257C6F">
        <w:rPr>
          <w:rFonts w:ascii="Times New Roman" w:eastAsia="Traditional Arabic" w:hAnsi="Times New Roman" w:cs="Traditional Arabic" w:hint="cs"/>
          <w:color w:val="000000" w:themeColor="text1"/>
          <w:sz w:val="28"/>
          <w:szCs w:val="32"/>
          <w:rtl/>
        </w:rPr>
        <w:t xml:space="preserve"> عندما تبقى القدمان على اتصال دائم بالأرض. </w:t>
      </w:r>
      <w:r w:rsidRPr="00257C6F">
        <w:rPr>
          <w:rFonts w:ascii="Times New Roman" w:eastAsia="Traditional Arabic" w:hAnsi="Times New Roman" w:cs="Traditional Arabic"/>
          <w:color w:val="000000" w:themeColor="text1"/>
          <w:sz w:val="28"/>
          <w:szCs w:val="32"/>
          <w:rtl/>
        </w:rPr>
        <w:t>وأخير</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فإن الأشخاص </w:t>
      </w:r>
      <w:r w:rsidRPr="00257C6F">
        <w:rPr>
          <w:rFonts w:ascii="Times New Roman" w:eastAsia="Traditional Arabic" w:hAnsi="Times New Roman" w:cs="Traditional Arabic"/>
          <w:color w:val="000000" w:themeColor="text1"/>
          <w:sz w:val="28"/>
          <w:szCs w:val="32"/>
          <w:rtl/>
        </w:rPr>
        <w:t>المعوقين</w:t>
      </w:r>
      <w:r w:rsidRPr="00257C6F">
        <w:rPr>
          <w:rFonts w:ascii="Times New Roman" w:eastAsia="Traditional Arabic" w:hAnsi="Times New Roman" w:cs="Traditional Arabic" w:hint="cs"/>
          <w:color w:val="000000" w:themeColor="text1"/>
          <w:sz w:val="28"/>
          <w:szCs w:val="32"/>
          <w:rtl/>
        </w:rPr>
        <w:t xml:space="preserve"> سمعيًا كمجموعة لا يتمتعون باللياقة البدنية مقارنة. بالأشخاص العاديين فهم عمومًا يتحركون قليلًا حيث </w:t>
      </w:r>
      <w:r w:rsidRPr="00257C6F">
        <w:rPr>
          <w:rFonts w:ascii="Times New Roman" w:eastAsia="Traditional Arabic" w:hAnsi="Times New Roman" w:cs="Traditional Arabic"/>
          <w:color w:val="000000" w:themeColor="text1"/>
          <w:sz w:val="28"/>
          <w:szCs w:val="32"/>
          <w:rtl/>
        </w:rPr>
        <w:t>إنهم</w:t>
      </w:r>
      <w:r w:rsidRPr="00257C6F">
        <w:rPr>
          <w:rFonts w:ascii="Times New Roman" w:eastAsia="Traditional Arabic" w:hAnsi="Times New Roman" w:cs="Traditional Arabic" w:hint="cs"/>
          <w:color w:val="000000" w:themeColor="text1"/>
          <w:sz w:val="28"/>
          <w:szCs w:val="32"/>
          <w:rtl/>
        </w:rPr>
        <w:t xml:space="preserve"> يخصصون معظم وقتهم للتواصل مع الآخرين (</w:t>
      </w:r>
      <w:r w:rsidR="00324502" w:rsidRPr="00257C6F">
        <w:rPr>
          <w:rFonts w:ascii="Times New Roman" w:eastAsia="Traditional Arabic" w:hAnsi="Times New Roman" w:cs="Traditional Arabic" w:hint="cs"/>
          <w:color w:val="000000" w:themeColor="text1"/>
          <w:sz w:val="28"/>
          <w:szCs w:val="32"/>
          <w:rtl/>
        </w:rPr>
        <w:t>الخطيب والحديدي، ٢٠٠٩</w:t>
      </w:r>
      <w:r w:rsidR="00324502"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w:t>
      </w:r>
      <w:r w:rsidR="00324502"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١٤٦).</w:t>
      </w:r>
    </w:p>
    <w:p w14:paraId="2697FB78" w14:textId="3505F115" w:rsidR="009749BD" w:rsidRPr="00257C6F" w:rsidRDefault="009749BD" w:rsidP="00874F0F">
      <w:pPr>
        <w:pStyle w:val="a4"/>
        <w:keepNext/>
        <w:numPr>
          <w:ilvl w:val="0"/>
          <w:numId w:val="12"/>
        </w:numPr>
        <w:spacing w:line="360" w:lineRule="auto"/>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ال</w:t>
      </w:r>
      <w:r w:rsidR="00874F0F" w:rsidRPr="00257C6F">
        <w:rPr>
          <w:rFonts w:eastAsia="Traditional Arabic" w:cs="Traditional Arabic" w:hint="cs"/>
          <w:b/>
          <w:bCs/>
          <w:color w:val="000000" w:themeColor="text1"/>
          <w:sz w:val="28"/>
          <w:szCs w:val="32"/>
          <w:rtl/>
        </w:rPr>
        <w:t>خصائص السلوكية المهنية</w:t>
      </w:r>
      <w:r w:rsidRPr="00257C6F">
        <w:rPr>
          <w:rFonts w:eastAsia="Traditional Arabic" w:cs="Traditional Arabic" w:hint="cs"/>
          <w:b/>
          <w:bCs/>
          <w:color w:val="000000" w:themeColor="text1"/>
          <w:sz w:val="28"/>
          <w:szCs w:val="32"/>
          <w:rtl/>
        </w:rPr>
        <w:t>:</w:t>
      </w:r>
    </w:p>
    <w:p w14:paraId="2F96F8E5" w14:textId="10CA11D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24502" w:rsidRPr="00257C6F">
        <w:rPr>
          <w:rFonts w:ascii="Times New Roman" w:eastAsia="Traditional Arabic" w:hAnsi="Times New Roman" w:cs="Traditional Arabic" w:hint="cs"/>
          <w:color w:val="000000" w:themeColor="text1"/>
          <w:sz w:val="28"/>
          <w:szCs w:val="32"/>
          <w:rtl/>
        </w:rPr>
        <w:t xml:space="preserve">يعتمد </w:t>
      </w:r>
      <w:r w:rsidRPr="00257C6F">
        <w:rPr>
          <w:rFonts w:ascii="Times New Roman" w:eastAsia="Traditional Arabic" w:hAnsi="Times New Roman" w:cs="Traditional Arabic" w:hint="cs"/>
          <w:color w:val="000000" w:themeColor="text1"/>
          <w:sz w:val="28"/>
          <w:szCs w:val="32"/>
          <w:rtl/>
        </w:rPr>
        <w:t xml:space="preserve">النمو المهني على نمو وتطور اللغة التي هي حجر الزاوية في عملية التواصل الاجتماعي، والتعليم المهني بحاجة إلى من يسمع بشكل جيد، وأن يتحدث بشكل جيد، لكي يستطيع تلقي واكتساب المهارات المتعلقة بالمهنة، وقد تكون النمذجة هي إحدى وسائل </w:t>
      </w:r>
      <w:r w:rsidRPr="00257C6F">
        <w:rPr>
          <w:rFonts w:ascii="Times New Roman" w:eastAsia="Traditional Arabic" w:hAnsi="Times New Roman" w:cs="Traditional Arabic"/>
          <w:color w:val="000000" w:themeColor="text1"/>
          <w:sz w:val="28"/>
          <w:szCs w:val="32"/>
          <w:rtl/>
        </w:rPr>
        <w:t>تدريبهم،</w:t>
      </w:r>
      <w:r w:rsidRPr="00257C6F">
        <w:rPr>
          <w:rFonts w:ascii="Times New Roman" w:eastAsia="Traditional Arabic" w:hAnsi="Times New Roman" w:cs="Traditional Arabic" w:hint="cs"/>
          <w:color w:val="000000" w:themeColor="text1"/>
          <w:sz w:val="28"/>
          <w:szCs w:val="32"/>
          <w:rtl/>
        </w:rPr>
        <w:t xml:space="preserve"> وهذه تحتاج إلى لغة وإلى خبير متخصص في </w:t>
      </w:r>
      <w:r w:rsidRPr="00257C6F">
        <w:rPr>
          <w:rFonts w:ascii="Times New Roman" w:eastAsia="Traditional Arabic" w:hAnsi="Times New Roman" w:cs="Traditional Arabic"/>
          <w:color w:val="000000" w:themeColor="text1"/>
          <w:sz w:val="28"/>
          <w:szCs w:val="32"/>
          <w:rtl/>
        </w:rPr>
        <w:t>لغة</w:t>
      </w:r>
      <w:r w:rsidRPr="00257C6F">
        <w:rPr>
          <w:rFonts w:ascii="Times New Roman" w:eastAsia="Traditional Arabic" w:hAnsi="Times New Roman" w:cs="Traditional Arabic" w:hint="cs"/>
          <w:color w:val="000000" w:themeColor="text1"/>
          <w:sz w:val="28"/>
          <w:szCs w:val="32"/>
          <w:rtl/>
        </w:rPr>
        <w:t xml:space="preserve"> الصم، لذلك فقد يواجه </w:t>
      </w:r>
      <w:r w:rsidRPr="00257C6F">
        <w:rPr>
          <w:rFonts w:ascii="Times New Roman" w:eastAsia="Traditional Arabic" w:hAnsi="Times New Roman" w:cs="Traditional Arabic"/>
          <w:color w:val="000000" w:themeColor="text1"/>
          <w:sz w:val="28"/>
          <w:szCs w:val="32"/>
          <w:rtl/>
        </w:rPr>
        <w:t>أفراد</w:t>
      </w:r>
      <w:r w:rsidRPr="00257C6F">
        <w:rPr>
          <w:rFonts w:ascii="Times New Roman" w:eastAsia="Traditional Arabic" w:hAnsi="Times New Roman" w:cs="Traditional Arabic" w:hint="cs"/>
          <w:color w:val="000000" w:themeColor="text1"/>
          <w:sz w:val="28"/>
          <w:szCs w:val="32"/>
          <w:rtl/>
        </w:rPr>
        <w:t xml:space="preserve"> هذه اللغة مشكلات في التكيف الشخصي والمهني مع بيئتهم </w:t>
      </w:r>
      <w:r w:rsidR="00324502" w:rsidRPr="00257C6F">
        <w:rPr>
          <w:rFonts w:ascii="Times New Roman" w:eastAsia="Traditional Arabic" w:hAnsi="Times New Roman" w:cs="Traditional Arabic" w:hint="cs"/>
          <w:color w:val="000000" w:themeColor="text1"/>
          <w:sz w:val="28"/>
          <w:szCs w:val="32"/>
          <w:rtl/>
        </w:rPr>
        <w:t>الأسرية</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بالإضافة إلى بيئة العمل، لذلك فهم يميلون إلى مهن مثل الرسم، والخياطة، والحدادة؛ لأنها لا تحتاج إلى تواصل اجتماعي كبير، إذا تتطلب التعامل مع الآلات، ونتيجة ذلك فهم بحاجة إلى برامج تربوية وتأهيلية مهنية ليستطيعوا اكتساب المهنة وكسب العيش</w:t>
      </w:r>
      <w:r w:rsidR="00324502"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w:t>
      </w:r>
      <w:r w:rsidR="00324502" w:rsidRPr="00257C6F">
        <w:rPr>
          <w:rFonts w:ascii="Times New Roman" w:eastAsia="Traditional Arabic" w:hAnsi="Times New Roman" w:cs="Traditional Arabic" w:hint="cs"/>
          <w:color w:val="000000" w:themeColor="text1"/>
          <w:sz w:val="28"/>
          <w:szCs w:val="32"/>
          <w:rtl/>
        </w:rPr>
        <w:t>العزة</w:t>
      </w:r>
      <w:r w:rsidR="00324502" w:rsidRPr="00257C6F">
        <w:rPr>
          <w:rFonts w:ascii="Times New Roman" w:eastAsia="Traditional Arabic" w:hAnsi="Times New Roman" w:cs="Traditional Arabic" w:hint="cs"/>
          <w:color w:val="000000" w:themeColor="text1"/>
          <w:sz w:val="28"/>
          <w:szCs w:val="32"/>
          <w:rtl/>
        </w:rPr>
        <w:t xml:space="preserve">، </w:t>
      </w:r>
      <w:r w:rsidR="00324502" w:rsidRPr="00257C6F">
        <w:rPr>
          <w:rFonts w:ascii="Times New Roman" w:eastAsia="Traditional Arabic" w:hAnsi="Times New Roman" w:cs="Traditional Arabic" w:hint="cs"/>
          <w:color w:val="000000" w:themeColor="text1"/>
          <w:sz w:val="28"/>
          <w:szCs w:val="32"/>
          <w:rtl/>
        </w:rPr>
        <w:t>٢٠٠٢</w:t>
      </w:r>
      <w:r w:rsidR="00324502"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w:t>
      </w:r>
      <w:r w:rsidR="00324502"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١١٦)</w:t>
      </w:r>
      <w:r w:rsidR="00324502" w:rsidRPr="00257C6F">
        <w:rPr>
          <w:rFonts w:ascii="Times New Roman" w:eastAsia="Traditional Arabic" w:hAnsi="Times New Roman" w:cs="Traditional Arabic" w:hint="cs"/>
          <w:color w:val="000000" w:themeColor="text1"/>
          <w:sz w:val="28"/>
          <w:szCs w:val="32"/>
          <w:rtl/>
        </w:rPr>
        <w:t>.</w:t>
      </w:r>
    </w:p>
    <w:p w14:paraId="4DD73BE9" w14:textId="77777777" w:rsidR="009749BD" w:rsidRPr="00257C6F" w:rsidRDefault="009749BD" w:rsidP="00305302">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5" w:name="_Toc214589117"/>
      <w:r w:rsidRPr="00257C6F">
        <w:rPr>
          <w:rFonts w:ascii="Times New Roman" w:eastAsia="Traditional Arabic" w:hAnsi="Times New Roman" w:cs="Traditional Arabic" w:hint="cs"/>
          <w:b/>
          <w:bCs/>
          <w:color w:val="000000" w:themeColor="text1"/>
          <w:sz w:val="28"/>
          <w:szCs w:val="32"/>
          <w:rtl/>
        </w:rPr>
        <w:t>أسباب الإعاقة السمعية</w:t>
      </w:r>
      <w:bookmarkEnd w:id="25"/>
    </w:p>
    <w:p w14:paraId="1F2BCA8B" w14:textId="5CF14097" w:rsidR="009749BD" w:rsidRPr="00257C6F" w:rsidRDefault="009749BD" w:rsidP="00305302">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00874F0F" w:rsidRPr="00257C6F">
        <w:rPr>
          <w:rFonts w:ascii="Times New Roman" w:eastAsia="Traditional Arabic" w:hAnsi="Times New Roman" w:cs="Traditional Arabic" w:hint="cs"/>
          <w:color w:val="000000" w:themeColor="text1"/>
          <w:sz w:val="28"/>
          <w:szCs w:val="32"/>
          <w:rtl/>
        </w:rPr>
        <w:t>تتعدد أسباب الإعاقة السمعية وتتنوع تبعًا للمرحلة التي تحدث فيها، إذا يمكن تصنيفها إلى ثلاث</w:t>
      </w:r>
      <w:r w:rsidR="00C473F8" w:rsidRPr="00257C6F">
        <w:rPr>
          <w:rFonts w:ascii="Times New Roman" w:eastAsia="Traditional Arabic" w:hAnsi="Times New Roman" w:cs="Traditional Arabic" w:hint="cs"/>
          <w:color w:val="000000" w:themeColor="text1"/>
          <w:sz w:val="28"/>
          <w:szCs w:val="32"/>
          <w:rtl/>
        </w:rPr>
        <w:t>ة</w:t>
      </w:r>
      <w:r w:rsidR="00874F0F" w:rsidRPr="00257C6F">
        <w:rPr>
          <w:rFonts w:ascii="Times New Roman" w:eastAsia="Traditional Arabic" w:hAnsi="Times New Roman" w:cs="Traditional Arabic" w:hint="cs"/>
          <w:color w:val="000000" w:themeColor="text1"/>
          <w:sz w:val="28"/>
          <w:szCs w:val="32"/>
          <w:rtl/>
        </w:rPr>
        <w:t xml:space="preserve"> أنواع رئيسية:</w:t>
      </w:r>
      <w:r w:rsidR="00305302" w:rsidRPr="00257C6F">
        <w:rPr>
          <w:rFonts w:ascii="Times New Roman" w:eastAsia="Traditional Arabic" w:hAnsi="Times New Roman" w:cs="Traditional Arabic" w:hint="cs"/>
          <w:color w:val="000000" w:themeColor="text1"/>
          <w:sz w:val="28"/>
          <w:szCs w:val="32"/>
          <w:rtl/>
        </w:rPr>
        <w:t xml:space="preserve"> </w:t>
      </w:r>
      <w:r w:rsidR="00874F0F" w:rsidRPr="00257C6F">
        <w:rPr>
          <w:rFonts w:ascii="Times New Roman" w:eastAsia="Traditional Arabic" w:hAnsi="Times New Roman" w:cs="Traditional Arabic" w:hint="cs"/>
          <w:color w:val="000000" w:themeColor="text1"/>
          <w:sz w:val="28"/>
          <w:szCs w:val="32"/>
          <w:rtl/>
        </w:rPr>
        <w:t xml:space="preserve">فالأسباب التي تسبق الولادة تشمل العوامل الوراثية، </w:t>
      </w:r>
      <w:r w:rsidR="00C937A0" w:rsidRPr="00257C6F">
        <w:rPr>
          <w:rFonts w:ascii="Times New Roman" w:eastAsia="Traditional Arabic" w:hAnsi="Times New Roman" w:cs="Traditional Arabic" w:hint="cs"/>
          <w:color w:val="000000" w:themeColor="text1"/>
          <w:sz w:val="28"/>
          <w:szCs w:val="32"/>
          <w:rtl/>
        </w:rPr>
        <w:t xml:space="preserve">وتسمم الحمل، والنزيف، والولادة المبكرة، وإصابة الأم ببعض </w:t>
      </w:r>
      <w:r w:rsidR="00C937A0" w:rsidRPr="00257C6F">
        <w:rPr>
          <w:rFonts w:ascii="Times New Roman" w:eastAsia="Traditional Arabic" w:hAnsi="Times New Roman" w:cs="Traditional Arabic" w:hint="cs"/>
          <w:color w:val="000000" w:themeColor="text1"/>
          <w:sz w:val="28"/>
          <w:szCs w:val="32"/>
          <w:rtl/>
        </w:rPr>
        <w:lastRenderedPageBreak/>
        <w:t>الأمراض أثناء الحمل كالزهري والحصبة الألمانية، إضافة إلى تناول الأدوية والعقاقير التي قد تؤثر سلبًا على الجنين وتسبب له اضطرابات في الجهاز السمعي.</w:t>
      </w:r>
      <w:r w:rsidR="00305302" w:rsidRPr="00257C6F">
        <w:rPr>
          <w:rFonts w:ascii="Times New Roman" w:eastAsia="Traditional Arabic" w:hAnsi="Times New Roman" w:cs="Traditional Arabic" w:hint="cs"/>
          <w:color w:val="000000" w:themeColor="text1"/>
          <w:sz w:val="28"/>
          <w:szCs w:val="32"/>
          <w:rtl/>
        </w:rPr>
        <w:t xml:space="preserve"> </w:t>
      </w:r>
      <w:r w:rsidR="00C937A0" w:rsidRPr="00257C6F">
        <w:rPr>
          <w:rFonts w:ascii="Times New Roman" w:eastAsia="Traditional Arabic" w:hAnsi="Times New Roman" w:cs="Traditional Arabic" w:hint="cs"/>
          <w:color w:val="000000" w:themeColor="text1"/>
          <w:sz w:val="28"/>
          <w:szCs w:val="32"/>
          <w:rtl/>
        </w:rPr>
        <w:t>أما الأسباب التي تحدث أثناء الولادة فتتمثل في الولادة المتعسرة،</w:t>
      </w:r>
      <w:r w:rsidR="006207B1" w:rsidRPr="00257C6F">
        <w:rPr>
          <w:rFonts w:ascii="Times New Roman" w:eastAsia="Traditional Arabic" w:hAnsi="Times New Roman" w:cs="Traditional Arabic" w:hint="cs"/>
          <w:color w:val="000000" w:themeColor="text1"/>
          <w:sz w:val="28"/>
          <w:szCs w:val="32"/>
          <w:rtl/>
        </w:rPr>
        <w:t xml:space="preserve"> أو </w:t>
      </w:r>
      <w:r w:rsidR="00C937A0" w:rsidRPr="00257C6F">
        <w:rPr>
          <w:rFonts w:ascii="Times New Roman" w:eastAsia="Traditional Arabic" w:hAnsi="Times New Roman" w:cs="Traditional Arabic" w:hint="cs"/>
          <w:color w:val="000000" w:themeColor="text1"/>
          <w:sz w:val="28"/>
          <w:szCs w:val="32"/>
          <w:rtl/>
        </w:rPr>
        <w:t>انقطاع ال</w:t>
      </w:r>
      <w:r w:rsidR="00324502" w:rsidRPr="00257C6F">
        <w:rPr>
          <w:rFonts w:ascii="Times New Roman" w:eastAsia="Traditional Arabic" w:hAnsi="Times New Roman" w:cs="Traditional Arabic" w:hint="cs"/>
          <w:color w:val="000000" w:themeColor="text1"/>
          <w:sz w:val="28"/>
          <w:szCs w:val="32"/>
          <w:rtl/>
        </w:rPr>
        <w:t>أ</w:t>
      </w:r>
      <w:r w:rsidR="00C937A0" w:rsidRPr="00257C6F">
        <w:rPr>
          <w:rFonts w:ascii="Times New Roman" w:eastAsia="Traditional Arabic" w:hAnsi="Times New Roman" w:cs="Traditional Arabic" w:hint="cs"/>
          <w:color w:val="000000" w:themeColor="text1"/>
          <w:sz w:val="28"/>
          <w:szCs w:val="32"/>
          <w:rtl/>
        </w:rPr>
        <w:t>وكسجين عن مخ الجنين،</w:t>
      </w:r>
      <w:r w:rsidR="006207B1" w:rsidRPr="00257C6F">
        <w:rPr>
          <w:rFonts w:ascii="Times New Roman" w:eastAsia="Traditional Arabic" w:hAnsi="Times New Roman" w:cs="Traditional Arabic" w:hint="cs"/>
          <w:color w:val="000000" w:themeColor="text1"/>
          <w:sz w:val="28"/>
          <w:szCs w:val="32"/>
          <w:rtl/>
        </w:rPr>
        <w:t xml:space="preserve"> أو </w:t>
      </w:r>
      <w:r w:rsidR="00C937A0" w:rsidRPr="00257C6F">
        <w:rPr>
          <w:rFonts w:ascii="Times New Roman" w:eastAsia="Traditional Arabic" w:hAnsi="Times New Roman" w:cs="Traditional Arabic" w:hint="cs"/>
          <w:color w:val="000000" w:themeColor="text1"/>
          <w:sz w:val="28"/>
          <w:szCs w:val="32"/>
          <w:rtl/>
        </w:rPr>
        <w:t>إصابته بالتهاب السحايا. في حين أن الأسباب التي تطرأ بعد الولادة قد تنتج عن تعرض الطفل للأمراض</w:t>
      </w:r>
      <w:r w:rsidR="006207B1" w:rsidRPr="00257C6F">
        <w:rPr>
          <w:rFonts w:ascii="Times New Roman" w:eastAsia="Traditional Arabic" w:hAnsi="Times New Roman" w:cs="Traditional Arabic" w:hint="cs"/>
          <w:color w:val="000000" w:themeColor="text1"/>
          <w:sz w:val="28"/>
          <w:szCs w:val="32"/>
          <w:rtl/>
        </w:rPr>
        <w:t xml:space="preserve"> أو </w:t>
      </w:r>
      <w:r w:rsidR="00C937A0" w:rsidRPr="00257C6F">
        <w:rPr>
          <w:rFonts w:ascii="Times New Roman" w:eastAsia="Traditional Arabic" w:hAnsi="Times New Roman" w:cs="Traditional Arabic" w:hint="cs"/>
          <w:color w:val="000000" w:themeColor="text1"/>
          <w:sz w:val="28"/>
          <w:szCs w:val="32"/>
          <w:rtl/>
        </w:rPr>
        <w:t>الحوادث التي تؤدي إلى فقدان السمع، مثل</w:t>
      </w:r>
      <w:r w:rsidR="00305302" w:rsidRPr="00257C6F">
        <w:rPr>
          <w:rFonts w:ascii="Times New Roman" w:eastAsia="Traditional Arabic" w:hAnsi="Times New Roman" w:cs="Traditional Arabic" w:hint="cs"/>
          <w:color w:val="000000" w:themeColor="text1"/>
          <w:sz w:val="28"/>
          <w:szCs w:val="32"/>
          <w:rtl/>
        </w:rPr>
        <w:t>:</w:t>
      </w:r>
      <w:r w:rsidR="00C937A0" w:rsidRPr="00257C6F">
        <w:rPr>
          <w:rFonts w:ascii="Times New Roman" w:eastAsia="Traditional Arabic" w:hAnsi="Times New Roman" w:cs="Traditional Arabic" w:hint="cs"/>
          <w:color w:val="000000" w:themeColor="text1"/>
          <w:sz w:val="28"/>
          <w:szCs w:val="32"/>
          <w:rtl/>
        </w:rPr>
        <w:t xml:space="preserve"> السعال الديكي والحصبة وأمراض الرئة.</w:t>
      </w:r>
      <w:r w:rsidR="00305302" w:rsidRPr="00257C6F">
        <w:rPr>
          <w:rFonts w:ascii="Times New Roman" w:eastAsia="Traditional Arabic" w:hAnsi="Times New Roman" w:cs="Traditional Arabic" w:hint="cs"/>
          <w:color w:val="000000" w:themeColor="text1"/>
          <w:sz w:val="28"/>
          <w:szCs w:val="32"/>
          <w:rtl/>
        </w:rPr>
        <w:t xml:space="preserve"> </w:t>
      </w:r>
      <w:r w:rsidR="00C937A0" w:rsidRPr="00257C6F">
        <w:rPr>
          <w:rFonts w:ascii="Times New Roman" w:eastAsia="Traditional Arabic" w:hAnsi="Times New Roman" w:cs="Traditional Arabic" w:hint="cs"/>
          <w:color w:val="000000" w:themeColor="text1"/>
          <w:sz w:val="28"/>
          <w:szCs w:val="32"/>
          <w:rtl/>
        </w:rPr>
        <w:t>وتجدر الإشارة إلى أن هذه العوامل تتعلق غالبًا بالأطفال، في حين أن الكبار قد يُصابون بالإعاقة السمعية نتيجة التعرض المستمر للأصوات العالية</w:t>
      </w:r>
      <w:r w:rsidR="006207B1" w:rsidRPr="00257C6F">
        <w:rPr>
          <w:rFonts w:ascii="Times New Roman" w:eastAsia="Traditional Arabic" w:hAnsi="Times New Roman" w:cs="Traditional Arabic" w:hint="cs"/>
          <w:color w:val="000000" w:themeColor="text1"/>
          <w:sz w:val="28"/>
          <w:szCs w:val="32"/>
          <w:rtl/>
        </w:rPr>
        <w:t xml:space="preserve"> أو </w:t>
      </w:r>
      <w:r w:rsidR="00C937A0" w:rsidRPr="00257C6F">
        <w:rPr>
          <w:rFonts w:ascii="Times New Roman" w:eastAsia="Traditional Arabic" w:hAnsi="Times New Roman" w:cs="Traditional Arabic" w:hint="cs"/>
          <w:color w:val="000000" w:themeColor="text1"/>
          <w:sz w:val="28"/>
          <w:szCs w:val="32"/>
          <w:rtl/>
        </w:rPr>
        <w:t xml:space="preserve">السقوط من الأماكن المرتفعة، مما يؤثر </w:t>
      </w:r>
      <w:r w:rsidR="009B19E2" w:rsidRPr="00257C6F">
        <w:rPr>
          <w:rFonts w:ascii="Times New Roman" w:eastAsia="Traditional Arabic" w:hAnsi="Times New Roman" w:cs="Traditional Arabic" w:hint="cs"/>
          <w:color w:val="000000" w:themeColor="text1"/>
          <w:sz w:val="28"/>
          <w:szCs w:val="32"/>
          <w:rtl/>
        </w:rPr>
        <w:t>في</w:t>
      </w:r>
      <w:r w:rsidR="00C937A0" w:rsidRPr="00257C6F">
        <w:rPr>
          <w:rFonts w:ascii="Times New Roman" w:eastAsia="Traditional Arabic" w:hAnsi="Times New Roman" w:cs="Traditional Arabic" w:hint="cs"/>
          <w:color w:val="000000" w:themeColor="text1"/>
          <w:sz w:val="28"/>
          <w:szCs w:val="32"/>
          <w:rtl/>
        </w:rPr>
        <w:t xml:space="preserve"> قدرتهم السمعية مع مرور الوقت (هادف، ٢٠١٤، ص</w:t>
      </w:r>
      <w:r w:rsidR="00324502" w:rsidRPr="00257C6F">
        <w:rPr>
          <w:rFonts w:ascii="Times New Roman" w:eastAsia="Traditional Arabic" w:hAnsi="Times New Roman" w:cs="Traditional Arabic" w:hint="cs"/>
          <w:color w:val="000000" w:themeColor="text1"/>
          <w:sz w:val="28"/>
          <w:szCs w:val="32"/>
          <w:rtl/>
        </w:rPr>
        <w:t xml:space="preserve">. </w:t>
      </w:r>
      <w:r w:rsidR="00C937A0" w:rsidRPr="00257C6F">
        <w:rPr>
          <w:rFonts w:ascii="Times New Roman" w:eastAsia="Traditional Arabic" w:hAnsi="Times New Roman" w:cs="Traditional Arabic" w:hint="cs"/>
          <w:color w:val="000000" w:themeColor="text1"/>
          <w:sz w:val="28"/>
          <w:szCs w:val="32"/>
          <w:rtl/>
        </w:rPr>
        <w:t>٢١١)</w:t>
      </w:r>
      <w:r w:rsidR="00C473F8" w:rsidRPr="00257C6F">
        <w:rPr>
          <w:rFonts w:ascii="Times New Roman" w:eastAsia="Traditional Arabic" w:hAnsi="Times New Roman" w:cs="Traditional Arabic" w:hint="cs"/>
          <w:color w:val="000000" w:themeColor="text1"/>
          <w:sz w:val="28"/>
          <w:szCs w:val="32"/>
          <w:rtl/>
        </w:rPr>
        <w:t>.</w:t>
      </w:r>
    </w:p>
    <w:p w14:paraId="2F53AFAF"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6" w:name="_Toc214589118"/>
      <w:r w:rsidRPr="00257C6F">
        <w:rPr>
          <w:rFonts w:ascii="Times New Roman" w:eastAsia="Traditional Arabic" w:hAnsi="Times New Roman" w:cs="Traditional Arabic" w:hint="cs"/>
          <w:b/>
          <w:bCs/>
          <w:color w:val="000000" w:themeColor="text1"/>
          <w:sz w:val="28"/>
          <w:szCs w:val="32"/>
          <w:rtl/>
        </w:rPr>
        <w:t>طرق التواصل مع ذوي الإعاقة السمعية</w:t>
      </w:r>
      <w:bookmarkEnd w:id="26"/>
    </w:p>
    <w:p w14:paraId="38879ED9"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يحتاج ذوو الإع</w:t>
      </w:r>
      <w:r w:rsidRPr="00257C6F">
        <w:rPr>
          <w:rFonts w:ascii="Times New Roman" w:eastAsia="Traditional Arabic" w:hAnsi="Times New Roman" w:cs="Traditional Arabic" w:hint="eastAsia"/>
          <w:color w:val="000000" w:themeColor="text1"/>
          <w:sz w:val="28"/>
          <w:szCs w:val="32"/>
          <w:rtl/>
        </w:rPr>
        <w:t>اقة</w:t>
      </w:r>
      <w:r w:rsidRPr="00257C6F">
        <w:rPr>
          <w:rFonts w:ascii="Times New Roman" w:eastAsia="Traditional Arabic" w:hAnsi="Times New Roman" w:cs="Traditional Arabic" w:hint="cs"/>
          <w:color w:val="000000" w:themeColor="text1"/>
          <w:sz w:val="28"/>
          <w:szCs w:val="32"/>
          <w:rtl/>
        </w:rPr>
        <w:t xml:space="preserve"> السمعية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تعليمهم وتأهيلهم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طرق تواصل تتلاءم مع درجة ونوع </w:t>
      </w:r>
      <w:r w:rsidRPr="00257C6F">
        <w:rPr>
          <w:rFonts w:ascii="Times New Roman" w:eastAsia="Traditional Arabic" w:hAnsi="Times New Roman" w:cs="Traditional Arabic"/>
          <w:color w:val="000000" w:themeColor="text1"/>
          <w:sz w:val="28"/>
          <w:szCs w:val="32"/>
          <w:rtl/>
        </w:rPr>
        <w:t>إعاقتهم</w:t>
      </w:r>
      <w:r w:rsidRPr="00257C6F">
        <w:rPr>
          <w:rFonts w:ascii="Times New Roman" w:eastAsia="Traditional Arabic" w:hAnsi="Times New Roman" w:cs="Traditional Arabic" w:hint="cs"/>
          <w:color w:val="000000" w:themeColor="text1"/>
          <w:sz w:val="28"/>
          <w:szCs w:val="32"/>
          <w:rtl/>
        </w:rPr>
        <w:t>، ومن هنا نذكر طرق التواصل معهم:</w:t>
      </w:r>
    </w:p>
    <w:p w14:paraId="45E5AF3E" w14:textId="747E3F19" w:rsidR="009749BD" w:rsidRPr="00257C6F" w:rsidRDefault="00C937A0" w:rsidP="00305302">
      <w:pPr>
        <w:pStyle w:val="a4"/>
        <w:spacing w:line="360" w:lineRule="auto"/>
        <w:ind w:left="0"/>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 xml:space="preserve">أولًا: </w:t>
      </w:r>
      <w:r w:rsidR="009749BD" w:rsidRPr="00257C6F">
        <w:rPr>
          <w:rFonts w:eastAsia="Traditional Arabic" w:cs="Traditional Arabic" w:hint="cs"/>
          <w:b/>
          <w:bCs/>
          <w:color w:val="000000" w:themeColor="text1"/>
          <w:sz w:val="28"/>
          <w:szCs w:val="32"/>
          <w:rtl/>
        </w:rPr>
        <w:t>التواصل الشفهي:</w:t>
      </w:r>
    </w:p>
    <w:p w14:paraId="1780B125" w14:textId="3DF8DFA2" w:rsidR="009749BD" w:rsidRPr="00257C6F" w:rsidRDefault="00373F54"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9749BD" w:rsidRPr="00257C6F">
        <w:rPr>
          <w:rFonts w:ascii="Times New Roman" w:eastAsia="Traditional Arabic" w:hAnsi="Times New Roman" w:cs="Traditional Arabic" w:hint="cs"/>
          <w:color w:val="000000" w:themeColor="text1"/>
          <w:sz w:val="28"/>
          <w:szCs w:val="32"/>
          <w:rtl/>
        </w:rPr>
        <w:t>وتتضمن هذه الطريقة تدريب ذوي الإعاقة السمعية على ما تبقى لديهم من بقايا سمعية، وتعليمهم قراءة الكلام مع ضرورة استخدام المعينات السمعية، وتشمل عدة تدريبات وهي:</w:t>
      </w:r>
    </w:p>
    <w:p w14:paraId="3F18A731" w14:textId="78A869B8" w:rsidR="009749BD" w:rsidRPr="00257C6F" w:rsidRDefault="00373F54" w:rsidP="009749BD">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أ. </w:t>
      </w:r>
      <w:r w:rsidR="009749BD" w:rsidRPr="00257C6F">
        <w:rPr>
          <w:rFonts w:ascii="Times New Roman" w:eastAsia="Traditional Arabic" w:hAnsi="Times New Roman" w:cs="Traditional Arabic" w:hint="cs"/>
          <w:color w:val="000000" w:themeColor="text1"/>
          <w:sz w:val="28"/>
          <w:szCs w:val="32"/>
          <w:rtl/>
        </w:rPr>
        <w:t>التدريب السمعي:</w:t>
      </w:r>
    </w:p>
    <w:p w14:paraId="2FD2D8F8" w14:textId="37160075"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ويقصد به تعليم المعاق سمعيًا لتحقيق الاستفادة القصوى. من البقايا السمعية المتوفرة </w:t>
      </w:r>
      <w:r w:rsidRPr="00257C6F">
        <w:rPr>
          <w:rFonts w:ascii="Times New Roman" w:eastAsia="Traditional Arabic" w:hAnsi="Times New Roman" w:cs="Traditional Arabic"/>
          <w:color w:val="000000" w:themeColor="text1"/>
          <w:sz w:val="28"/>
          <w:szCs w:val="32"/>
          <w:rtl/>
        </w:rPr>
        <w:t>لديه،</w:t>
      </w:r>
      <w:r w:rsidRPr="00257C6F">
        <w:rPr>
          <w:rFonts w:ascii="Times New Roman" w:eastAsia="Traditional Arabic" w:hAnsi="Times New Roman" w:cs="Traditional Arabic" w:hint="cs"/>
          <w:color w:val="000000" w:themeColor="text1"/>
          <w:sz w:val="28"/>
          <w:szCs w:val="32"/>
          <w:rtl/>
        </w:rPr>
        <w:t xml:space="preserve"> وتركز هذه الطريقة على استغلال بقايا السمع لدى الفرد وتنميتها. واستثمارها </w:t>
      </w:r>
      <w:r w:rsidRPr="00257C6F">
        <w:rPr>
          <w:rFonts w:ascii="Times New Roman" w:eastAsia="Traditional Arabic" w:hAnsi="Times New Roman" w:cs="Traditional Arabic"/>
          <w:color w:val="000000" w:themeColor="text1"/>
          <w:sz w:val="28"/>
          <w:szCs w:val="32"/>
          <w:rtl/>
        </w:rPr>
        <w:t>عن طريق</w:t>
      </w:r>
      <w:r w:rsidRPr="00257C6F">
        <w:rPr>
          <w:rFonts w:ascii="Times New Roman" w:eastAsia="Traditional Arabic" w:hAnsi="Times New Roman" w:cs="Traditional Arabic" w:hint="cs"/>
          <w:color w:val="000000" w:themeColor="text1"/>
          <w:sz w:val="28"/>
          <w:szCs w:val="32"/>
          <w:rtl/>
        </w:rPr>
        <w:t xml:space="preserve"> تدريب </w:t>
      </w:r>
      <w:r w:rsidRPr="00257C6F">
        <w:rPr>
          <w:rFonts w:ascii="Times New Roman" w:eastAsia="Traditional Arabic" w:hAnsi="Times New Roman" w:cs="Traditional Arabic"/>
          <w:color w:val="000000" w:themeColor="text1"/>
          <w:sz w:val="28"/>
          <w:szCs w:val="32"/>
          <w:rtl/>
        </w:rPr>
        <w:t>الأذن</w:t>
      </w:r>
      <w:r w:rsidRPr="00257C6F">
        <w:rPr>
          <w:rFonts w:ascii="Times New Roman" w:eastAsia="Traditional Arabic" w:hAnsi="Times New Roman" w:cs="Traditional Arabic" w:hint="cs"/>
          <w:color w:val="000000" w:themeColor="text1"/>
          <w:sz w:val="28"/>
          <w:szCs w:val="32"/>
          <w:rtl/>
        </w:rPr>
        <w:t xml:space="preserve"> والانتباه السمعي وتعويده على أنواع الأصوات المختلفة في البيئة المحيطة والانتباه لها، ويستخدم التدريب السمعي معينات سمعية تساعد على توصيل الأصوات وتمكن الفرد المعاق من تكرارها وتقليدها مع تدريبه على تنظيم عملية التنفس، وعلاج عيوب النطق، وتلائم هذه الطريقة ضعاف السمع الذين بإمكانهم التقاط بعض الأصوات باستخدام المعينات السمعية (رشيد وخياري، ٢٠١٨، ص. ٤١).</w:t>
      </w:r>
    </w:p>
    <w:p w14:paraId="46DA7796" w14:textId="04AC3D2E" w:rsidR="009749BD" w:rsidRPr="00257C6F" w:rsidRDefault="00373F54" w:rsidP="006207B1">
      <w:pPr>
        <w:keepNext/>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lastRenderedPageBreak/>
        <w:t xml:space="preserve">ب. </w:t>
      </w:r>
      <w:r w:rsidR="009749BD" w:rsidRPr="00257C6F">
        <w:rPr>
          <w:rFonts w:ascii="Times New Roman" w:eastAsia="Traditional Arabic" w:hAnsi="Times New Roman" w:cs="Traditional Arabic" w:hint="cs"/>
          <w:color w:val="000000" w:themeColor="text1"/>
          <w:sz w:val="28"/>
          <w:szCs w:val="32"/>
          <w:rtl/>
        </w:rPr>
        <w:t>قراءة الكلام (قراءة الشفاه):</w:t>
      </w:r>
    </w:p>
    <w:p w14:paraId="462A98FF" w14:textId="09964D66"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73F54" w:rsidRPr="00257C6F">
        <w:rPr>
          <w:rFonts w:ascii="Times New Roman" w:eastAsia="Traditional Arabic" w:hAnsi="Times New Roman" w:cs="Traditional Arabic" w:hint="cs"/>
          <w:color w:val="000000" w:themeColor="text1"/>
          <w:sz w:val="28"/>
          <w:szCs w:val="32"/>
          <w:rtl/>
        </w:rPr>
        <w:t>وفيها</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يُدَرَّب</w:t>
      </w:r>
      <w:r w:rsidRPr="00257C6F">
        <w:rPr>
          <w:rFonts w:ascii="Times New Roman" w:eastAsia="Traditional Arabic" w:hAnsi="Times New Roman" w:cs="Traditional Arabic" w:hint="cs"/>
          <w:color w:val="000000" w:themeColor="text1"/>
          <w:sz w:val="28"/>
          <w:szCs w:val="32"/>
          <w:rtl/>
        </w:rPr>
        <w:t xml:space="preserve"> الفرد المعاق سمعيًا على استخدام الملاحظة البصرية لحركة الشفاه ومخارج الحروف بالإضافة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بقايا السمع من </w:t>
      </w:r>
      <w:r w:rsidRPr="00257C6F">
        <w:rPr>
          <w:rFonts w:ascii="Times New Roman" w:eastAsia="Traditional Arabic" w:hAnsi="Times New Roman" w:cs="Traditional Arabic"/>
          <w:color w:val="000000" w:themeColor="text1"/>
          <w:sz w:val="28"/>
          <w:szCs w:val="32"/>
          <w:rtl/>
        </w:rPr>
        <w:t>أجل</w:t>
      </w:r>
      <w:r w:rsidRPr="00257C6F">
        <w:rPr>
          <w:rFonts w:ascii="Times New Roman" w:eastAsia="Traditional Arabic" w:hAnsi="Times New Roman" w:cs="Traditional Arabic" w:hint="cs"/>
          <w:color w:val="000000" w:themeColor="text1"/>
          <w:sz w:val="28"/>
          <w:szCs w:val="32"/>
          <w:rtl/>
        </w:rPr>
        <w:t xml:space="preserve"> فهم الكلام الموجه إليه، ولا تقتصر الطريقة على تعليم الفرد فهم كلام </w:t>
      </w:r>
      <w:r w:rsidRPr="00257C6F">
        <w:rPr>
          <w:rFonts w:ascii="Times New Roman" w:eastAsia="Traditional Arabic" w:hAnsi="Times New Roman" w:cs="Traditional Arabic"/>
          <w:color w:val="000000" w:themeColor="text1"/>
          <w:sz w:val="28"/>
          <w:szCs w:val="32"/>
          <w:rtl/>
        </w:rPr>
        <w:t>الآخرين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إنما</w:t>
      </w:r>
      <w:r w:rsidRPr="00257C6F">
        <w:rPr>
          <w:rFonts w:ascii="Times New Roman" w:eastAsia="Traditional Arabic" w:hAnsi="Times New Roman" w:cs="Traditional Arabic" w:hint="cs"/>
          <w:color w:val="000000" w:themeColor="text1"/>
          <w:sz w:val="28"/>
          <w:szCs w:val="32"/>
          <w:rtl/>
        </w:rPr>
        <w:t xml:space="preserve"> تعلمه الكلام </w:t>
      </w:r>
      <w:r w:rsidRPr="00257C6F">
        <w:rPr>
          <w:rFonts w:ascii="Times New Roman" w:eastAsia="Traditional Arabic" w:hAnsi="Times New Roman" w:cs="Traditional Arabic"/>
          <w:color w:val="000000" w:themeColor="text1"/>
          <w:sz w:val="28"/>
          <w:szCs w:val="32"/>
          <w:rtl/>
        </w:rPr>
        <w:t>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وعلاج عيوب النطق</w:t>
      </w:r>
      <w:r w:rsidR="00373F54"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لذلك يعتبر التدريب على النطق مضمونًا </w:t>
      </w:r>
      <w:r w:rsidRPr="00257C6F">
        <w:rPr>
          <w:rFonts w:ascii="Times New Roman" w:eastAsia="Traditional Arabic" w:hAnsi="Times New Roman" w:cs="Traditional Arabic"/>
          <w:color w:val="000000" w:themeColor="text1"/>
          <w:sz w:val="28"/>
          <w:szCs w:val="32"/>
          <w:rtl/>
        </w:rPr>
        <w:t>أساسي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من مضامين أي برنامج للمعوقين سمعيًا يأخذ بالاتجاه اللفظي في الاتصال (</w:t>
      </w:r>
      <w:r w:rsidR="00373F54" w:rsidRPr="00257C6F">
        <w:rPr>
          <w:rFonts w:ascii="Times New Roman" w:eastAsia="Traditional Arabic" w:hAnsi="Times New Roman" w:cs="Traditional Arabic" w:hint="cs"/>
          <w:color w:val="000000" w:themeColor="text1"/>
          <w:sz w:val="28"/>
          <w:szCs w:val="32"/>
          <w:rtl/>
        </w:rPr>
        <w:t xml:space="preserve">جلاب، 2016، </w:t>
      </w:r>
      <w:r w:rsidRPr="00257C6F">
        <w:rPr>
          <w:rFonts w:ascii="Times New Roman" w:eastAsia="Traditional Arabic" w:hAnsi="Times New Roman" w:cs="Traditional Arabic" w:hint="cs"/>
          <w:color w:val="000000" w:themeColor="text1"/>
          <w:sz w:val="28"/>
          <w:szCs w:val="32"/>
          <w:rtl/>
        </w:rPr>
        <w:t>ص. ٦).</w:t>
      </w:r>
    </w:p>
    <w:p w14:paraId="6B3C50DE" w14:textId="1E591D5A" w:rsidR="009749BD" w:rsidRPr="00257C6F" w:rsidRDefault="00C937A0" w:rsidP="00305302">
      <w:pPr>
        <w:pStyle w:val="a4"/>
        <w:keepNext/>
        <w:spacing w:line="360" w:lineRule="auto"/>
        <w:ind w:left="0"/>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t xml:space="preserve">ثانيًا: </w:t>
      </w:r>
      <w:r w:rsidR="009749BD" w:rsidRPr="00257C6F">
        <w:rPr>
          <w:rFonts w:eastAsia="Traditional Arabic" w:cs="Traditional Arabic" w:hint="cs"/>
          <w:b/>
          <w:bCs/>
          <w:color w:val="000000" w:themeColor="text1"/>
          <w:sz w:val="28"/>
          <w:szCs w:val="32"/>
          <w:rtl/>
        </w:rPr>
        <w:t>الاتصال اليدوي:</w:t>
      </w:r>
    </w:p>
    <w:p w14:paraId="03F73383" w14:textId="1CDBE693"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00AB3055" w:rsidRPr="00257C6F">
        <w:rPr>
          <w:rFonts w:ascii="Times New Roman" w:eastAsia="Traditional Arabic" w:hAnsi="Times New Roman" w:cs="Traditional Arabic" w:hint="cs"/>
          <w:color w:val="000000" w:themeColor="text1"/>
          <w:sz w:val="28"/>
          <w:szCs w:val="32"/>
          <w:rtl/>
        </w:rPr>
        <w:t>وأشارت العزة (٢٠٠٢) إلى أن طريقة التواصل اليدوي س</w:t>
      </w:r>
      <w:r w:rsidRPr="00257C6F">
        <w:rPr>
          <w:rFonts w:ascii="Times New Roman" w:eastAsia="Traditional Arabic" w:hAnsi="Times New Roman" w:cs="Traditional Arabic" w:hint="cs"/>
          <w:color w:val="000000" w:themeColor="text1"/>
          <w:sz w:val="28"/>
          <w:szCs w:val="32"/>
          <w:rtl/>
        </w:rPr>
        <w:t xml:space="preserve">تهدف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تنمية مهارة </w:t>
      </w:r>
      <w:r w:rsidRPr="00257C6F">
        <w:rPr>
          <w:rFonts w:ascii="Times New Roman" w:eastAsia="Traditional Arabic" w:hAnsi="Times New Roman" w:cs="Traditional Arabic"/>
          <w:color w:val="000000" w:themeColor="text1"/>
          <w:sz w:val="28"/>
          <w:szCs w:val="32"/>
          <w:rtl/>
        </w:rPr>
        <w:t>إرسال</w:t>
      </w:r>
      <w:r w:rsidRPr="00257C6F">
        <w:rPr>
          <w:rFonts w:ascii="Times New Roman" w:eastAsia="Traditional Arabic" w:hAnsi="Times New Roman" w:cs="Traditional Arabic" w:hint="cs"/>
          <w:color w:val="000000" w:themeColor="text1"/>
          <w:sz w:val="28"/>
          <w:szCs w:val="32"/>
          <w:rtl/>
        </w:rPr>
        <w:t xml:space="preserve"> واستقبال لغة الإشارة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هجاء الأصابع لدى </w:t>
      </w:r>
      <w:r w:rsidR="00C937A0"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ليتمكن من فهم </w:t>
      </w:r>
      <w:r w:rsidRPr="00257C6F">
        <w:rPr>
          <w:rFonts w:ascii="Times New Roman" w:eastAsia="Traditional Arabic" w:hAnsi="Times New Roman" w:cs="Traditional Arabic"/>
          <w:color w:val="000000" w:themeColor="text1"/>
          <w:sz w:val="28"/>
          <w:szCs w:val="32"/>
          <w:rtl/>
        </w:rPr>
        <w:t>الآخرين</w:t>
      </w:r>
      <w:r w:rsidRPr="00257C6F">
        <w:rPr>
          <w:rFonts w:ascii="Times New Roman" w:eastAsia="Traditional Arabic" w:hAnsi="Times New Roman" w:cs="Traditional Arabic" w:hint="cs"/>
          <w:color w:val="000000" w:themeColor="text1"/>
          <w:sz w:val="28"/>
          <w:szCs w:val="32"/>
          <w:rtl/>
        </w:rPr>
        <w:t xml:space="preserve"> والتواصل معهم والتعبير عن مشاعره </w:t>
      </w:r>
      <w:r w:rsidRPr="00257C6F">
        <w:rPr>
          <w:rFonts w:ascii="Times New Roman" w:eastAsia="Traditional Arabic" w:hAnsi="Times New Roman" w:cs="Traditional Arabic"/>
          <w:color w:val="000000" w:themeColor="text1"/>
          <w:sz w:val="28"/>
          <w:szCs w:val="32"/>
          <w:rtl/>
        </w:rPr>
        <w:t>وأفكاره</w:t>
      </w:r>
      <w:r w:rsidRPr="00257C6F">
        <w:rPr>
          <w:rFonts w:ascii="Times New Roman" w:eastAsia="Traditional Arabic" w:hAnsi="Times New Roman" w:cs="Traditional Arabic" w:hint="cs"/>
          <w:color w:val="000000" w:themeColor="text1"/>
          <w:sz w:val="28"/>
          <w:szCs w:val="32"/>
          <w:rtl/>
        </w:rPr>
        <w:t>، وتتمثل في</w:t>
      </w:r>
      <w:r w:rsidR="00AB3055" w:rsidRPr="00257C6F">
        <w:rPr>
          <w:rFonts w:ascii="Times New Roman" w:eastAsia="Traditional Arabic" w:hAnsi="Times New Roman" w:cs="Traditional Arabic" w:hint="cs"/>
          <w:color w:val="000000" w:themeColor="text1"/>
          <w:sz w:val="28"/>
          <w:szCs w:val="32"/>
          <w:rtl/>
        </w:rPr>
        <w:t>:</w:t>
      </w:r>
    </w:p>
    <w:p w14:paraId="3D7FDA91" w14:textId="77777777" w:rsidR="009749BD" w:rsidRPr="00257C6F" w:rsidRDefault="009749BD" w:rsidP="009749BD">
      <w:pPr>
        <w:pStyle w:val="a4"/>
        <w:numPr>
          <w:ilvl w:val="0"/>
          <w:numId w:val="20"/>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لغة الإشارة:</w:t>
      </w:r>
    </w:p>
    <w:p w14:paraId="6CF0CC6F" w14:textId="2060933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ولغة الإشارة هي عبارة عن اتصال بصري يدوي يعمل على مبدأ الربط بين الإشارة والمعنى، وتستخدم هذه. اللغة في فهم العلاقات </w:t>
      </w:r>
      <w:r w:rsidRPr="00257C6F">
        <w:rPr>
          <w:rFonts w:ascii="Times New Roman" w:eastAsia="Traditional Arabic" w:hAnsi="Times New Roman" w:cs="Traditional Arabic"/>
          <w:color w:val="000000" w:themeColor="text1"/>
          <w:sz w:val="28"/>
          <w:szCs w:val="32"/>
          <w:rtl/>
        </w:rPr>
        <w:t>الأسرية</w:t>
      </w:r>
      <w:r w:rsidRPr="00257C6F">
        <w:rPr>
          <w:rFonts w:ascii="Times New Roman" w:eastAsia="Traditional Arabic" w:hAnsi="Times New Roman" w:cs="Traditional Arabic" w:hint="cs"/>
          <w:color w:val="000000" w:themeColor="text1"/>
          <w:sz w:val="28"/>
          <w:szCs w:val="32"/>
          <w:rtl/>
        </w:rPr>
        <w:t xml:space="preserve"> والتعرف على الوقت والمشاعر والانفعالات والنقود وحركات الجسم والأماكن والاتجاهات </w:t>
      </w:r>
      <w:r w:rsidRPr="00257C6F">
        <w:rPr>
          <w:rFonts w:ascii="Times New Roman" w:eastAsia="Traditional Arabic" w:hAnsi="Times New Roman" w:cs="Traditional Arabic"/>
          <w:color w:val="000000" w:themeColor="text1"/>
          <w:sz w:val="28"/>
          <w:szCs w:val="32"/>
          <w:rtl/>
        </w:rPr>
        <w:t>والأثاث</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والأقطار</w:t>
      </w:r>
      <w:r w:rsidRPr="00257C6F">
        <w:rPr>
          <w:rFonts w:ascii="Times New Roman" w:eastAsia="Traditional Arabic" w:hAnsi="Times New Roman" w:cs="Traditional Arabic" w:hint="cs"/>
          <w:color w:val="000000" w:themeColor="text1"/>
          <w:sz w:val="28"/>
          <w:szCs w:val="32"/>
          <w:rtl/>
        </w:rPr>
        <w:t xml:space="preserve"> والمدن والحيوانات. </w:t>
      </w:r>
    </w:p>
    <w:p w14:paraId="6CDF9D68" w14:textId="77777777" w:rsidR="009749BD" w:rsidRPr="00257C6F" w:rsidRDefault="009749BD" w:rsidP="009749BD">
      <w:pPr>
        <w:pStyle w:val="a4"/>
        <w:numPr>
          <w:ilvl w:val="0"/>
          <w:numId w:val="20"/>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هجاء الأصابع: </w:t>
      </w:r>
    </w:p>
    <w:p w14:paraId="59A68BF3" w14:textId="4F54799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وتعتبر لغة </w:t>
      </w:r>
      <w:r w:rsidR="00AB3055" w:rsidRPr="00257C6F">
        <w:rPr>
          <w:rFonts w:ascii="Times New Roman" w:eastAsia="Traditional Arabic" w:hAnsi="Times New Roman" w:cs="Traditional Arabic" w:hint="cs"/>
          <w:color w:val="000000" w:themeColor="text1"/>
          <w:sz w:val="28"/>
          <w:szCs w:val="32"/>
          <w:rtl/>
        </w:rPr>
        <w:t xml:space="preserve">هجاء </w:t>
      </w:r>
      <w:r w:rsidRPr="00257C6F">
        <w:rPr>
          <w:rFonts w:ascii="Times New Roman" w:eastAsia="Traditional Arabic" w:hAnsi="Times New Roman" w:cs="Traditional Arabic" w:hint="cs"/>
          <w:color w:val="000000" w:themeColor="text1"/>
          <w:sz w:val="28"/>
          <w:szCs w:val="32"/>
          <w:rtl/>
        </w:rPr>
        <w:t xml:space="preserve">الأصابع إشارات حسية مرئية يدوية للحروف الهجائية، وتستخدم التهجئة بالأصابع كطريقة مساندة. للغة الإشارة. إذا كان الأصمّ لا يعرف الإشارة المستخدمة لكلمة ما إذا لم تكن هناك إشارة </w:t>
      </w:r>
      <w:r w:rsidRPr="00257C6F">
        <w:rPr>
          <w:rFonts w:ascii="Times New Roman" w:eastAsia="Traditional Arabic" w:hAnsi="Times New Roman" w:cs="Traditional Arabic"/>
          <w:color w:val="000000" w:themeColor="text1"/>
          <w:sz w:val="28"/>
          <w:szCs w:val="32"/>
          <w:rtl/>
        </w:rPr>
        <w:t>إلى الكلمة</w:t>
      </w:r>
      <w:r w:rsidRPr="00257C6F">
        <w:rPr>
          <w:rFonts w:ascii="Times New Roman" w:eastAsia="Traditional Arabic" w:hAnsi="Times New Roman" w:cs="Traditional Arabic" w:hint="cs"/>
          <w:color w:val="000000" w:themeColor="text1"/>
          <w:sz w:val="28"/>
          <w:szCs w:val="32"/>
          <w:rtl/>
        </w:rPr>
        <w:t xml:space="preserve"> (ص. ١٣٠).</w:t>
      </w:r>
    </w:p>
    <w:p w14:paraId="6553DC24" w14:textId="68F3FC77" w:rsidR="009749BD" w:rsidRPr="00257C6F" w:rsidRDefault="00AB3055" w:rsidP="00305302">
      <w:pPr>
        <w:pStyle w:val="a4"/>
        <w:keepNext/>
        <w:spacing w:line="360" w:lineRule="auto"/>
        <w:ind w:left="0"/>
        <w:jc w:val="both"/>
        <w:rPr>
          <w:rFonts w:eastAsia="Traditional Arabic" w:cs="Traditional Arabic"/>
          <w:b/>
          <w:bCs/>
          <w:color w:val="000000" w:themeColor="text1"/>
          <w:sz w:val="28"/>
          <w:szCs w:val="32"/>
        </w:rPr>
      </w:pPr>
      <w:r w:rsidRPr="00257C6F">
        <w:rPr>
          <w:rFonts w:eastAsia="Traditional Arabic" w:cs="Traditional Arabic" w:hint="cs"/>
          <w:b/>
          <w:bCs/>
          <w:color w:val="000000" w:themeColor="text1"/>
          <w:sz w:val="28"/>
          <w:szCs w:val="32"/>
          <w:rtl/>
        </w:rPr>
        <w:lastRenderedPageBreak/>
        <w:t xml:space="preserve">ثالثًا: </w:t>
      </w:r>
      <w:r w:rsidR="009749BD" w:rsidRPr="00257C6F">
        <w:rPr>
          <w:rFonts w:eastAsia="Traditional Arabic" w:cs="Traditional Arabic" w:hint="cs"/>
          <w:b/>
          <w:bCs/>
          <w:color w:val="000000" w:themeColor="text1"/>
          <w:sz w:val="28"/>
          <w:szCs w:val="32"/>
          <w:rtl/>
        </w:rPr>
        <w:t>التواصل الكلي:</w:t>
      </w:r>
    </w:p>
    <w:p w14:paraId="5D313C60" w14:textId="5F034854"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هي التي تعطي عناية بالكلام واستغلال البقايا. السمعية. في </w:t>
      </w:r>
      <w:r w:rsidRPr="00257C6F">
        <w:rPr>
          <w:rFonts w:ascii="Times New Roman" w:eastAsia="Traditional Arabic" w:hAnsi="Times New Roman" w:cs="Traditional Arabic"/>
          <w:color w:val="000000" w:themeColor="text1"/>
          <w:sz w:val="28"/>
          <w:szCs w:val="32"/>
          <w:rtl/>
        </w:rPr>
        <w:t>آن</w:t>
      </w:r>
      <w:r w:rsidRPr="00257C6F">
        <w:rPr>
          <w:rFonts w:ascii="Times New Roman" w:eastAsia="Traditional Arabic" w:hAnsi="Times New Roman" w:cs="Traditional Arabic" w:hint="cs"/>
          <w:color w:val="000000" w:themeColor="text1"/>
          <w:sz w:val="28"/>
          <w:szCs w:val="32"/>
          <w:rtl/>
        </w:rPr>
        <w:t xml:space="preserve"> واحد مع استخدام لغة الإشارة </w:t>
      </w:r>
      <w:r w:rsidRPr="00257C6F">
        <w:rPr>
          <w:rFonts w:ascii="Times New Roman" w:eastAsia="Traditional Arabic" w:hAnsi="Times New Roman" w:cs="Traditional Arabic"/>
          <w:color w:val="000000" w:themeColor="text1"/>
          <w:sz w:val="28"/>
          <w:szCs w:val="32"/>
          <w:rtl/>
        </w:rPr>
        <w:t>والأبجدية</w:t>
      </w:r>
      <w:r w:rsidRPr="00257C6F">
        <w:rPr>
          <w:rFonts w:ascii="Times New Roman" w:eastAsia="Traditional Arabic" w:hAnsi="Times New Roman" w:cs="Traditional Arabic" w:hint="cs"/>
          <w:color w:val="000000" w:themeColor="text1"/>
          <w:sz w:val="28"/>
          <w:szCs w:val="32"/>
          <w:rtl/>
        </w:rPr>
        <w:t xml:space="preserve"> اليدوية وقراء الشفاه، مما يراعي في استخدامها رغبات كل فرد وحاجاته وظروفه. الخاصة، وتستخدم هذه الطريقة مع جميع </w:t>
      </w:r>
      <w:r w:rsidRPr="00257C6F">
        <w:rPr>
          <w:rFonts w:ascii="Times New Roman" w:eastAsia="Traditional Arabic" w:hAnsi="Times New Roman" w:cs="Traditional Arabic"/>
          <w:color w:val="000000" w:themeColor="text1"/>
          <w:sz w:val="28"/>
          <w:szCs w:val="32"/>
          <w:rtl/>
        </w:rPr>
        <w:t>الأفراد</w:t>
      </w:r>
      <w:r w:rsidRPr="00257C6F">
        <w:rPr>
          <w:rFonts w:ascii="Times New Roman" w:eastAsia="Traditional Arabic" w:hAnsi="Times New Roman" w:cs="Traditional Arabic" w:hint="cs"/>
          <w:color w:val="000000" w:themeColor="text1"/>
          <w:sz w:val="28"/>
          <w:szCs w:val="32"/>
          <w:rtl/>
        </w:rPr>
        <w:t xml:space="preserve"> </w:t>
      </w:r>
      <w:r w:rsidR="00825FBC" w:rsidRPr="00257C6F">
        <w:rPr>
          <w:rFonts w:ascii="Times New Roman" w:eastAsia="Traditional Arabic" w:hAnsi="Times New Roman" w:cs="Traditional Arabic" w:hint="cs"/>
          <w:color w:val="000000" w:themeColor="text1"/>
          <w:sz w:val="28"/>
          <w:szCs w:val="32"/>
          <w:rtl/>
        </w:rPr>
        <w:t>ذوي الإعاقة السمعية</w:t>
      </w:r>
      <w:r w:rsidRPr="00257C6F">
        <w:rPr>
          <w:rFonts w:ascii="Times New Roman" w:eastAsia="Traditional Arabic" w:hAnsi="Times New Roman" w:cs="Traditional Arabic" w:hint="cs"/>
          <w:color w:val="000000" w:themeColor="text1"/>
          <w:sz w:val="28"/>
          <w:szCs w:val="32"/>
          <w:rtl/>
        </w:rPr>
        <w:t xml:space="preserve"> بما فيهم ضعاف السمع. (جلاب، ٢٠١٦، ص. ١٠).  </w:t>
      </w:r>
    </w:p>
    <w:p w14:paraId="44E60CE9" w14:textId="221BE34A"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7" w:name="_Toc214589119"/>
      <w:r w:rsidRPr="00257C6F">
        <w:rPr>
          <w:rFonts w:ascii="Times New Roman" w:eastAsia="Traditional Arabic" w:hAnsi="Times New Roman" w:cs="Traditional Arabic" w:hint="cs"/>
          <w:b/>
          <w:bCs/>
          <w:color w:val="000000" w:themeColor="text1"/>
          <w:sz w:val="28"/>
          <w:szCs w:val="32"/>
          <w:rtl/>
        </w:rPr>
        <w:t xml:space="preserve">المحور الثاني: </w:t>
      </w:r>
      <w:r w:rsidR="00373F54" w:rsidRPr="00257C6F">
        <w:rPr>
          <w:rFonts w:ascii="Times New Roman" w:eastAsia="Traditional Arabic" w:hAnsi="Times New Roman" w:cs="Traditional Arabic" w:hint="cs"/>
          <w:b/>
          <w:bCs/>
          <w:color w:val="000000" w:themeColor="text1"/>
          <w:sz w:val="28"/>
          <w:szCs w:val="32"/>
          <w:rtl/>
        </w:rPr>
        <w:t>معلمو</w:t>
      </w:r>
      <w:r w:rsidRPr="00257C6F">
        <w:rPr>
          <w:rFonts w:ascii="Times New Roman" w:eastAsia="Traditional Arabic" w:hAnsi="Times New Roman" w:cs="Traditional Arabic" w:hint="cs"/>
          <w:b/>
          <w:bCs/>
          <w:color w:val="000000" w:themeColor="text1"/>
          <w:sz w:val="28"/>
          <w:szCs w:val="32"/>
          <w:rtl/>
        </w:rPr>
        <w:t xml:space="preserve"> ذوي الإعاقة السمعية</w:t>
      </w:r>
      <w:bookmarkEnd w:id="27"/>
    </w:p>
    <w:p w14:paraId="488A1EE9"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8" w:name="_Toc214589120"/>
      <w:r w:rsidRPr="00257C6F">
        <w:rPr>
          <w:rFonts w:ascii="Times New Roman" w:eastAsia="Traditional Arabic" w:hAnsi="Times New Roman" w:cs="Traditional Arabic" w:hint="cs"/>
          <w:b/>
          <w:bCs/>
          <w:color w:val="000000" w:themeColor="text1"/>
          <w:sz w:val="28"/>
          <w:szCs w:val="32"/>
          <w:rtl/>
        </w:rPr>
        <w:t>تعريف معلمي ذوي الإعاقة السمعية</w:t>
      </w:r>
      <w:bookmarkEnd w:id="28"/>
    </w:p>
    <w:p w14:paraId="75D0A96E" w14:textId="3CC62FEA"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هم </w:t>
      </w:r>
      <w:r w:rsidRPr="00257C6F">
        <w:rPr>
          <w:rFonts w:ascii="Times New Roman" w:eastAsia="Traditional Arabic" w:hAnsi="Times New Roman" w:cs="Traditional Arabic"/>
          <w:color w:val="000000" w:themeColor="text1"/>
          <w:sz w:val="28"/>
          <w:szCs w:val="32"/>
          <w:rtl/>
        </w:rPr>
        <w:t>المعلمون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المؤهلون</w:t>
      </w:r>
      <w:r w:rsidRPr="00257C6F">
        <w:rPr>
          <w:rFonts w:ascii="Times New Roman" w:eastAsia="Traditional Arabic" w:hAnsi="Times New Roman" w:cs="Traditional Arabic" w:hint="cs"/>
          <w:color w:val="000000" w:themeColor="text1"/>
          <w:sz w:val="28"/>
          <w:szCs w:val="32"/>
          <w:rtl/>
        </w:rPr>
        <w:t xml:space="preserve"> علميًا في مجال الإعاقة </w:t>
      </w:r>
      <w:r w:rsidRPr="00257C6F">
        <w:rPr>
          <w:rFonts w:ascii="Times New Roman" w:eastAsia="Traditional Arabic" w:hAnsi="Times New Roman" w:cs="Traditional Arabic"/>
          <w:color w:val="000000" w:themeColor="text1"/>
          <w:sz w:val="28"/>
          <w:szCs w:val="32"/>
          <w:rtl/>
        </w:rPr>
        <w:t>السمعية،</w:t>
      </w:r>
      <w:r w:rsidRPr="00257C6F">
        <w:rPr>
          <w:rFonts w:ascii="Times New Roman" w:eastAsia="Traditional Arabic" w:hAnsi="Times New Roman" w:cs="Traditional Arabic" w:hint="cs"/>
          <w:color w:val="000000" w:themeColor="text1"/>
          <w:sz w:val="28"/>
          <w:szCs w:val="32"/>
          <w:rtl/>
        </w:rPr>
        <w:t xml:space="preserve"> وتلقوا تدريبًا عاليًا ولديهم قدرات ومهارات معرفية وسلوكية ونفسية عالية، ويمارسون مهامهم التعليمية بكفاءة عالية، ويقدمون الدعم اللازم لكل من هو مرتبط بالطفل ذوي الإعاقة السمعية من المهنيين المشاركين في تعليم الطفل</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أسرهم</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وأولياء</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أمورهم</w:t>
      </w:r>
      <w:r w:rsidRPr="00257C6F">
        <w:rPr>
          <w:rFonts w:ascii="Times New Roman" w:eastAsia="Traditional Arabic" w:hAnsi="Times New Roman" w:cs="Traditional Arabic" w:hint="cs"/>
          <w:color w:val="000000" w:themeColor="text1"/>
          <w:sz w:val="28"/>
          <w:szCs w:val="32"/>
          <w:rtl/>
        </w:rPr>
        <w:t>. (</w:t>
      </w:r>
      <w:r w:rsidRPr="00257C6F">
        <w:rPr>
          <w:rFonts w:ascii="Times New Roman" w:eastAsia="Traditional Arabic" w:hAnsi="Times New Roman" w:cs="Traditional Arabic" w:hint="cs"/>
          <w:color w:val="000000" w:themeColor="text1"/>
          <w:sz w:val="28"/>
          <w:szCs w:val="32"/>
        </w:rPr>
        <w:t>National Deaf Children's Society, 2023</w:t>
      </w:r>
      <w:r w:rsidRPr="00257C6F">
        <w:rPr>
          <w:rFonts w:ascii="Times New Roman" w:eastAsia="Traditional Arabic" w:hAnsi="Times New Roman" w:cs="Traditional Arabic" w:hint="cs"/>
          <w:color w:val="000000" w:themeColor="text1"/>
          <w:sz w:val="28"/>
          <w:szCs w:val="32"/>
          <w:rtl/>
        </w:rPr>
        <w:t xml:space="preserve">). </w:t>
      </w:r>
    </w:p>
    <w:p w14:paraId="6100EA87"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29" w:name="_Toc214589121"/>
      <w:r w:rsidRPr="00257C6F">
        <w:rPr>
          <w:rFonts w:ascii="Times New Roman" w:eastAsia="Traditional Arabic" w:hAnsi="Times New Roman" w:cs="Traditional Arabic" w:hint="cs"/>
          <w:b/>
          <w:bCs/>
          <w:color w:val="000000" w:themeColor="text1"/>
          <w:sz w:val="28"/>
          <w:szCs w:val="32"/>
          <w:rtl/>
        </w:rPr>
        <w:t>أهمية معلمي ذوي الإعاقة السمعية</w:t>
      </w:r>
      <w:bookmarkEnd w:id="29"/>
    </w:p>
    <w:p w14:paraId="7B3229C3" w14:textId="32939483"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تكمن أهمية المعلم في </w:t>
      </w:r>
      <w:r w:rsidRPr="00257C6F">
        <w:rPr>
          <w:rFonts w:ascii="Times New Roman" w:eastAsia="Traditional Arabic" w:hAnsi="Times New Roman" w:cs="Traditional Arabic"/>
          <w:color w:val="000000" w:themeColor="text1"/>
          <w:sz w:val="28"/>
          <w:szCs w:val="32"/>
          <w:rtl/>
        </w:rPr>
        <w:t>سعيه</w:t>
      </w:r>
      <w:r w:rsidRPr="00257C6F">
        <w:rPr>
          <w:rFonts w:ascii="Times New Roman" w:eastAsia="Traditional Arabic" w:hAnsi="Times New Roman" w:cs="Traditional Arabic" w:hint="cs"/>
          <w:color w:val="000000" w:themeColor="text1"/>
          <w:sz w:val="28"/>
          <w:szCs w:val="32"/>
          <w:rtl/>
        </w:rPr>
        <w:t xml:space="preserve"> نحو تحقيق الأهداف والمخرجات التعليمية المطلوبة، ويؤدي المعلم أدوارًا متنوعة فهو الذي يعمل على تغيير بالغ الأهمية في حياة الطلبة؛ فالمعلم يتفاعل مع الطلبة وجهًا لوجه عدة ساعات يوميًا على مدار العام الدراسي، وعلى ذلك يمتلك المعلم قوة تأثير </w:t>
      </w:r>
      <w:r w:rsidRPr="00257C6F">
        <w:rPr>
          <w:rFonts w:ascii="Times New Roman" w:eastAsia="Traditional Arabic" w:hAnsi="Times New Roman" w:cs="Traditional Arabic"/>
          <w:color w:val="000000" w:themeColor="text1"/>
          <w:sz w:val="28"/>
          <w:szCs w:val="32"/>
          <w:rtl/>
        </w:rPr>
        <w:t>كبيرة</w:t>
      </w:r>
      <w:r w:rsidRPr="00257C6F">
        <w:rPr>
          <w:rFonts w:ascii="Times New Roman" w:eastAsia="Traditional Arabic" w:hAnsi="Times New Roman" w:cs="Traditional Arabic" w:hint="cs"/>
          <w:color w:val="000000" w:themeColor="text1"/>
          <w:sz w:val="28"/>
          <w:szCs w:val="32"/>
          <w:rtl/>
        </w:rPr>
        <w:t xml:space="preserve"> على الطلبة، ولا يقتصر </w:t>
      </w:r>
      <w:r w:rsidRPr="00257C6F">
        <w:rPr>
          <w:rFonts w:ascii="Times New Roman" w:eastAsia="Traditional Arabic" w:hAnsi="Times New Roman" w:cs="Traditional Arabic"/>
          <w:color w:val="000000" w:themeColor="text1"/>
          <w:sz w:val="28"/>
          <w:szCs w:val="32"/>
          <w:rtl/>
        </w:rPr>
        <w:t>الأمر</w:t>
      </w:r>
      <w:r w:rsidRPr="00257C6F">
        <w:rPr>
          <w:rFonts w:ascii="Times New Roman" w:eastAsia="Traditional Arabic" w:hAnsi="Times New Roman" w:cs="Traditional Arabic" w:hint="cs"/>
          <w:color w:val="000000" w:themeColor="text1"/>
          <w:sz w:val="28"/>
          <w:szCs w:val="32"/>
          <w:rtl/>
        </w:rPr>
        <w:t xml:space="preserve"> على قيام المعلم بتقديم المعلومات للطلبة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بتطوير مهاراتهم </w:t>
      </w:r>
      <w:r w:rsidRPr="00257C6F">
        <w:rPr>
          <w:rFonts w:ascii="Times New Roman" w:eastAsia="Traditional Arabic" w:hAnsi="Times New Roman" w:cs="Traditional Arabic"/>
          <w:color w:val="000000" w:themeColor="text1"/>
          <w:sz w:val="28"/>
          <w:szCs w:val="32"/>
          <w:rtl/>
        </w:rPr>
        <w:t>الأكاديمية</w:t>
      </w:r>
      <w:r w:rsidRPr="00257C6F">
        <w:rPr>
          <w:rFonts w:ascii="Times New Roman" w:eastAsia="Traditional Arabic" w:hAnsi="Times New Roman" w:cs="Traditional Arabic" w:hint="cs"/>
          <w:color w:val="000000" w:themeColor="text1"/>
          <w:sz w:val="28"/>
          <w:szCs w:val="32"/>
          <w:rtl/>
        </w:rPr>
        <w:t xml:space="preserve">، ولكنه يسهم في تشكيل اتجاهاتهم ومواقفهم، ومن الأدوار الأخرى المهمة التي يقوم بها المعلم دور الميسر للتعلم؛ فالمعلم يعمل على توفير البيئة المادية والنفسية الغنية بالمصادر اللازمة للتعلم الاجتماعي </w:t>
      </w:r>
      <w:r w:rsidRPr="00257C6F">
        <w:rPr>
          <w:rFonts w:ascii="Times New Roman" w:eastAsia="Traditional Arabic" w:hAnsi="Times New Roman" w:cs="Traditional Arabic"/>
          <w:color w:val="000000" w:themeColor="text1"/>
          <w:sz w:val="28"/>
          <w:szCs w:val="32"/>
          <w:rtl/>
        </w:rPr>
        <w:t>والأكاديمي</w:t>
      </w:r>
      <w:r w:rsidRPr="00257C6F">
        <w:rPr>
          <w:rFonts w:ascii="Times New Roman" w:eastAsia="Traditional Arabic" w:hAnsi="Times New Roman" w:cs="Traditional Arabic" w:hint="cs"/>
          <w:color w:val="000000" w:themeColor="text1"/>
          <w:sz w:val="28"/>
          <w:szCs w:val="32"/>
          <w:rtl/>
        </w:rPr>
        <w:t xml:space="preserve"> (الحديدي والخطيب، ٢٠٠٥).</w:t>
      </w:r>
    </w:p>
    <w:p w14:paraId="4E790D2F"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كما أن امتلاك معلم ذوي الإعاقة السمعية للمهارات التعليمية يؤهله ليكون معلمًا جيدًا وناجحًا قادرًا على التعامل مع فئة ذوي الإعاقة السمعية، </w:t>
      </w:r>
      <w:r w:rsidRPr="00257C6F">
        <w:rPr>
          <w:rFonts w:ascii="Times New Roman" w:eastAsia="Traditional Arabic" w:hAnsi="Times New Roman" w:cs="Traditional Arabic"/>
          <w:color w:val="000000" w:themeColor="text1"/>
          <w:sz w:val="28"/>
          <w:szCs w:val="32"/>
          <w:rtl/>
        </w:rPr>
        <w:t>وأيض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قادرًا على توفير بيئة تعليمية مناسبة؛ لتحقيق </w:t>
      </w:r>
      <w:r w:rsidRPr="00257C6F">
        <w:rPr>
          <w:rFonts w:ascii="Times New Roman" w:eastAsia="Traditional Arabic" w:hAnsi="Times New Roman" w:cs="Traditional Arabic"/>
          <w:color w:val="000000" w:themeColor="text1"/>
          <w:sz w:val="28"/>
          <w:szCs w:val="32"/>
          <w:rtl/>
        </w:rPr>
        <w:t>الأهداف</w:t>
      </w:r>
      <w:r w:rsidRPr="00257C6F">
        <w:rPr>
          <w:rFonts w:ascii="Times New Roman" w:eastAsia="Traditional Arabic" w:hAnsi="Times New Roman" w:cs="Traditional Arabic" w:hint="cs"/>
          <w:color w:val="000000" w:themeColor="text1"/>
          <w:sz w:val="28"/>
          <w:szCs w:val="32"/>
          <w:rtl/>
        </w:rPr>
        <w:t xml:space="preserve"> التعليمية، فالمعلم في مجال التربية ذوي الإعاقة السمعية صاحب مهنة ورسالة سامية، ولذلك فإن أي قصور من جانب المعلم سوف </w:t>
      </w:r>
      <w:r w:rsidRPr="00257C6F">
        <w:rPr>
          <w:rFonts w:ascii="Times New Roman" w:eastAsia="Traditional Arabic" w:hAnsi="Times New Roman" w:cs="Traditional Arabic" w:hint="cs"/>
          <w:color w:val="000000" w:themeColor="text1"/>
          <w:sz w:val="28"/>
          <w:szCs w:val="32"/>
          <w:rtl/>
        </w:rPr>
        <w:lastRenderedPageBreak/>
        <w:t xml:space="preserve">ينعكس ويؤثر سلبًا على عملية التعليم؛ </w:t>
      </w:r>
      <w:r w:rsidRPr="00257C6F">
        <w:rPr>
          <w:rFonts w:ascii="Times New Roman" w:eastAsia="Traditional Arabic" w:hAnsi="Times New Roman" w:cs="Traditional Arabic"/>
          <w:color w:val="000000" w:themeColor="text1"/>
          <w:sz w:val="28"/>
          <w:szCs w:val="32"/>
          <w:rtl/>
        </w:rPr>
        <w:t>إذا</w:t>
      </w:r>
      <w:r w:rsidRPr="00257C6F">
        <w:rPr>
          <w:rFonts w:ascii="Times New Roman" w:eastAsia="Traditional Arabic" w:hAnsi="Times New Roman" w:cs="Traditional Arabic" w:hint="cs"/>
          <w:color w:val="000000" w:themeColor="text1"/>
          <w:sz w:val="28"/>
          <w:szCs w:val="32"/>
          <w:rtl/>
        </w:rPr>
        <w:t xml:space="preserve"> لابد من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يكون معلم ذوي الإعاقة السمعية على وعي وفهم تام بمفهوم المنهج وعناصره ومتطلباته، والعلاقة التي تربط بين تلك العناصر، </w:t>
      </w:r>
      <w:r w:rsidRPr="00257C6F">
        <w:rPr>
          <w:rFonts w:ascii="Times New Roman" w:eastAsia="Traditional Arabic" w:hAnsi="Times New Roman" w:cs="Traditional Arabic"/>
          <w:color w:val="000000" w:themeColor="text1"/>
          <w:sz w:val="28"/>
          <w:szCs w:val="32"/>
          <w:rtl/>
        </w:rPr>
        <w:t>ودوره</w:t>
      </w:r>
      <w:r w:rsidRPr="00257C6F">
        <w:rPr>
          <w:rFonts w:ascii="Times New Roman" w:eastAsia="Traditional Arabic" w:hAnsi="Times New Roman" w:cs="Traditional Arabic" w:hint="cs"/>
          <w:color w:val="000000" w:themeColor="text1"/>
          <w:sz w:val="28"/>
          <w:szCs w:val="32"/>
          <w:rtl/>
        </w:rPr>
        <w:t xml:space="preserve"> في تحقيق </w:t>
      </w:r>
      <w:r w:rsidRPr="00257C6F">
        <w:rPr>
          <w:rFonts w:ascii="Times New Roman" w:eastAsia="Traditional Arabic" w:hAnsi="Times New Roman" w:cs="Traditional Arabic"/>
          <w:color w:val="000000" w:themeColor="text1"/>
          <w:sz w:val="28"/>
          <w:szCs w:val="32"/>
          <w:rtl/>
        </w:rPr>
        <w:t>أهداف</w:t>
      </w:r>
      <w:r w:rsidRPr="00257C6F">
        <w:rPr>
          <w:rFonts w:ascii="Times New Roman" w:eastAsia="Traditional Arabic" w:hAnsi="Times New Roman" w:cs="Traditional Arabic" w:hint="cs"/>
          <w:color w:val="000000" w:themeColor="text1"/>
          <w:sz w:val="28"/>
          <w:szCs w:val="32"/>
          <w:rtl/>
        </w:rPr>
        <w:t xml:space="preserve"> المنهج </w:t>
      </w:r>
      <w:r w:rsidRPr="00257C6F">
        <w:rPr>
          <w:rFonts w:ascii="Times New Roman" w:eastAsia="Traditional Arabic" w:hAnsi="Times New Roman" w:cs="Traditional Arabic"/>
          <w:color w:val="000000" w:themeColor="text1"/>
          <w:sz w:val="28"/>
          <w:szCs w:val="32"/>
          <w:rtl/>
        </w:rPr>
        <w:t>بوصفه</w:t>
      </w:r>
      <w:r w:rsidRPr="00257C6F">
        <w:rPr>
          <w:rFonts w:ascii="Times New Roman" w:eastAsia="Traditional Arabic" w:hAnsi="Times New Roman" w:cs="Traditional Arabic" w:hint="cs"/>
          <w:color w:val="000000" w:themeColor="text1"/>
          <w:sz w:val="28"/>
          <w:szCs w:val="32"/>
          <w:rtl/>
        </w:rPr>
        <w:t xml:space="preserve"> من يتولى تنفيذ المنهج، </w:t>
      </w:r>
      <w:r w:rsidRPr="00257C6F">
        <w:rPr>
          <w:rFonts w:ascii="Times New Roman" w:eastAsia="Traditional Arabic" w:hAnsi="Times New Roman" w:cs="Traditional Arabic"/>
          <w:color w:val="000000" w:themeColor="text1"/>
          <w:sz w:val="28"/>
          <w:szCs w:val="32"/>
          <w:rtl/>
        </w:rPr>
        <w:t>وأنه</w:t>
      </w:r>
      <w:r w:rsidRPr="00257C6F">
        <w:rPr>
          <w:rFonts w:ascii="Times New Roman" w:eastAsia="Traditional Arabic" w:hAnsi="Times New Roman" w:cs="Traditional Arabic" w:hint="cs"/>
          <w:color w:val="000000" w:themeColor="text1"/>
          <w:sz w:val="28"/>
          <w:szCs w:val="32"/>
          <w:rtl/>
        </w:rPr>
        <w:t xml:space="preserve"> حلقة الوصل بين مخططي. المنهج والطلبة (اللقاني والقرشي، ١٩٩٩). </w:t>
      </w:r>
    </w:p>
    <w:p w14:paraId="14FB9AEB"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0" w:name="_Toc214589122"/>
      <w:r w:rsidRPr="00257C6F">
        <w:rPr>
          <w:rFonts w:ascii="Times New Roman" w:eastAsia="Traditional Arabic" w:hAnsi="Times New Roman" w:cs="Traditional Arabic" w:hint="cs"/>
          <w:b/>
          <w:bCs/>
          <w:color w:val="000000" w:themeColor="text1"/>
          <w:sz w:val="28"/>
          <w:szCs w:val="32"/>
          <w:rtl/>
        </w:rPr>
        <w:t xml:space="preserve">إعداد معلمي ذوي </w:t>
      </w:r>
      <w:r w:rsidRPr="00257C6F">
        <w:rPr>
          <w:rFonts w:ascii="Times New Roman" w:eastAsia="Traditional Arabic" w:hAnsi="Times New Roman" w:cs="Traditional Arabic"/>
          <w:bCs/>
          <w:color w:val="000000" w:themeColor="text1"/>
          <w:sz w:val="28"/>
          <w:szCs w:val="32"/>
          <w:rtl/>
        </w:rPr>
        <w:t>الإعاقة</w:t>
      </w:r>
      <w:r w:rsidRPr="00257C6F">
        <w:rPr>
          <w:rFonts w:ascii="Times New Roman" w:eastAsia="Traditional Arabic" w:hAnsi="Times New Roman" w:cs="Traditional Arabic" w:hint="cs"/>
          <w:b/>
          <w:bCs/>
          <w:color w:val="000000" w:themeColor="text1"/>
          <w:sz w:val="28"/>
          <w:szCs w:val="32"/>
          <w:rtl/>
        </w:rPr>
        <w:t xml:space="preserve"> السمعية</w:t>
      </w:r>
      <w:bookmarkEnd w:id="30"/>
    </w:p>
    <w:p w14:paraId="1372F0DB" w14:textId="6F04E400"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ترجع ضرورة الاهتمام بإعداد معلمي ذوي الإعاقة السمعية، في كونه هو مفتاح كل عملية تعليمية، ومهنة التعليم في الذي يريد البناء والتقدم لا</w:t>
      </w:r>
      <w:r w:rsidR="006207B1"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بد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يكفل لها المجتمع الاهتمام والاعتبار الاجتماعي مما يضمن نجاحها؛ لذا يجب إعادة النظر جذريًا في سياسة المعلم الخاص بذوي الإعاقة السمعية.</w:t>
      </w:r>
    </w:p>
    <w:p w14:paraId="3B8EBFF9" w14:textId="732950C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فالطفل ذو الإعاقة السمعية يحتاج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نوعية خاصة من التعامل، تتناسب مع قدراته وظروفه </w:t>
      </w:r>
      <w:r w:rsidRPr="00257C6F">
        <w:rPr>
          <w:rFonts w:ascii="Times New Roman" w:eastAsia="Traditional Arabic" w:hAnsi="Times New Roman" w:cs="Traditional Arabic"/>
          <w:color w:val="000000" w:themeColor="text1"/>
          <w:sz w:val="28"/>
          <w:szCs w:val="32"/>
          <w:rtl/>
        </w:rPr>
        <w:t>وإعاقته</w:t>
      </w:r>
      <w:r w:rsidRPr="00257C6F">
        <w:rPr>
          <w:rFonts w:ascii="Times New Roman" w:eastAsia="Traditional Arabic" w:hAnsi="Times New Roman" w:cs="Traditional Arabic" w:hint="cs"/>
          <w:color w:val="000000" w:themeColor="text1"/>
          <w:sz w:val="28"/>
          <w:szCs w:val="32"/>
          <w:rtl/>
        </w:rPr>
        <w:t xml:space="preserve"> وما ينشأ عنها من مظاهر وصفات أساسية مكونة لشخصية ذوي الإعاقة السمعية ولذا يجب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يكون المعلم الذي يتعامل مع ذوي الإعاقة السمعية ذا خصائص ومواصفات معينة تبدأ من اقتناعه بالحب الإنساني، </w:t>
      </w:r>
      <w:r w:rsidRPr="00257C6F">
        <w:rPr>
          <w:rFonts w:ascii="Times New Roman" w:eastAsia="Traditional Arabic" w:hAnsi="Times New Roman" w:cs="Traditional Arabic"/>
          <w:color w:val="000000" w:themeColor="text1"/>
          <w:sz w:val="28"/>
          <w:szCs w:val="32"/>
          <w:rtl/>
        </w:rPr>
        <w:t>وأن</w:t>
      </w:r>
      <w:r w:rsidRPr="00257C6F">
        <w:rPr>
          <w:rFonts w:ascii="Times New Roman" w:eastAsia="Traditional Arabic" w:hAnsi="Times New Roman" w:cs="Traditional Arabic" w:hint="cs"/>
          <w:color w:val="000000" w:themeColor="text1"/>
          <w:sz w:val="28"/>
          <w:szCs w:val="32"/>
          <w:rtl/>
        </w:rPr>
        <w:t xml:space="preserve"> يمتلك </w:t>
      </w:r>
      <w:r w:rsidRPr="00257C6F">
        <w:rPr>
          <w:rFonts w:ascii="Times New Roman" w:eastAsia="Traditional Arabic" w:hAnsi="Times New Roman" w:cs="Traditional Arabic"/>
          <w:color w:val="000000" w:themeColor="text1"/>
          <w:sz w:val="28"/>
          <w:szCs w:val="32"/>
          <w:rtl/>
        </w:rPr>
        <w:t>الإقبال</w:t>
      </w:r>
      <w:r w:rsidRPr="00257C6F">
        <w:rPr>
          <w:rFonts w:ascii="Times New Roman" w:eastAsia="Traditional Arabic" w:hAnsi="Times New Roman" w:cs="Traditional Arabic" w:hint="cs"/>
          <w:color w:val="000000" w:themeColor="text1"/>
          <w:sz w:val="28"/>
          <w:szCs w:val="32"/>
          <w:rtl/>
        </w:rPr>
        <w:t xml:space="preserve"> على. التثقيف الذاتي والقراءات المركزة في المجال ليمكنه مسايرة التطور والأبحاث المتقدمة في هذا المجال (سليمان، ٢٠٠١).</w:t>
      </w:r>
    </w:p>
    <w:p w14:paraId="6E67990F" w14:textId="77777777" w:rsidR="009749BD" w:rsidRPr="00257C6F" w:rsidRDefault="009749BD" w:rsidP="009749BD">
      <w:pPr>
        <w:spacing w:line="360" w:lineRule="auto"/>
        <w:jc w:val="both"/>
        <w:outlineLvl w:val="0"/>
        <w:rPr>
          <w:rFonts w:ascii="Times New Roman" w:eastAsia="Traditional Arabic" w:hAnsi="Times New Roman" w:cs="Traditional Arabic"/>
          <w:b/>
          <w:bCs/>
          <w:color w:val="000000" w:themeColor="text1"/>
          <w:sz w:val="28"/>
          <w:szCs w:val="32"/>
          <w:rtl/>
        </w:rPr>
      </w:pPr>
      <w:bookmarkStart w:id="31" w:name="_Toc214589123"/>
      <w:r w:rsidRPr="00257C6F">
        <w:rPr>
          <w:rFonts w:ascii="Times New Roman" w:eastAsia="Traditional Arabic" w:hAnsi="Times New Roman" w:cs="Traditional Arabic" w:hint="cs"/>
          <w:b/>
          <w:bCs/>
          <w:color w:val="000000" w:themeColor="text1"/>
          <w:sz w:val="28"/>
          <w:szCs w:val="32"/>
          <w:rtl/>
        </w:rPr>
        <w:t xml:space="preserve">جوانب </w:t>
      </w:r>
      <w:r w:rsidRPr="00257C6F">
        <w:rPr>
          <w:rFonts w:ascii="Times New Roman" w:eastAsia="Traditional Arabic" w:hAnsi="Times New Roman" w:cs="Traditional Arabic"/>
          <w:bCs/>
          <w:color w:val="000000" w:themeColor="text1"/>
          <w:sz w:val="28"/>
          <w:szCs w:val="32"/>
          <w:rtl/>
        </w:rPr>
        <w:t>إعداد</w:t>
      </w:r>
      <w:r w:rsidRPr="00257C6F">
        <w:rPr>
          <w:rFonts w:ascii="Times New Roman" w:eastAsia="Traditional Arabic" w:hAnsi="Times New Roman" w:cs="Traditional Arabic" w:hint="cs"/>
          <w:b/>
          <w:bCs/>
          <w:color w:val="000000" w:themeColor="text1"/>
          <w:sz w:val="28"/>
          <w:szCs w:val="32"/>
          <w:rtl/>
        </w:rPr>
        <w:t xml:space="preserve"> وتأهيل معلمي ذوي الإعاقة السمعية</w:t>
      </w:r>
      <w:bookmarkEnd w:id="31"/>
    </w:p>
    <w:p w14:paraId="1767B9FB" w14:textId="70AB19CD"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يشمل </w:t>
      </w:r>
      <w:r w:rsidRPr="00257C6F">
        <w:rPr>
          <w:rFonts w:ascii="Times New Roman" w:eastAsia="Traditional Arabic" w:hAnsi="Times New Roman" w:cs="Traditional Arabic"/>
          <w:color w:val="000000" w:themeColor="text1"/>
          <w:sz w:val="28"/>
          <w:szCs w:val="32"/>
          <w:rtl/>
        </w:rPr>
        <w:t>إعداد</w:t>
      </w:r>
      <w:r w:rsidRPr="00257C6F">
        <w:rPr>
          <w:rFonts w:ascii="Times New Roman" w:eastAsia="Traditional Arabic" w:hAnsi="Times New Roman" w:cs="Traditional Arabic" w:hint="cs"/>
          <w:color w:val="000000" w:themeColor="text1"/>
          <w:sz w:val="28"/>
          <w:szCs w:val="32"/>
          <w:rtl/>
        </w:rPr>
        <w:t xml:space="preserve"> معلمي ذوي الإعاقة السمعية العديد من </w:t>
      </w:r>
      <w:r w:rsidRPr="00257C6F">
        <w:rPr>
          <w:rFonts w:ascii="Times New Roman" w:eastAsia="Traditional Arabic" w:hAnsi="Times New Roman" w:cs="Traditional Arabic"/>
          <w:color w:val="000000" w:themeColor="text1"/>
          <w:sz w:val="28"/>
          <w:szCs w:val="32"/>
          <w:rtl/>
        </w:rPr>
        <w:t>الجوانب،</w:t>
      </w:r>
      <w:r w:rsidRPr="00257C6F">
        <w:rPr>
          <w:rFonts w:ascii="Times New Roman" w:eastAsia="Traditional Arabic" w:hAnsi="Times New Roman" w:cs="Traditional Arabic" w:hint="cs"/>
          <w:color w:val="000000" w:themeColor="text1"/>
          <w:sz w:val="28"/>
          <w:szCs w:val="32"/>
          <w:rtl/>
        </w:rPr>
        <w:t xml:space="preserve"> ومنها </w:t>
      </w:r>
      <w:r w:rsidR="006207B1"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مطر</w:t>
      </w:r>
      <w:r w:rsidR="006207B1"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٢٠٠٩):</w:t>
      </w:r>
    </w:p>
    <w:p w14:paraId="01568A75" w14:textId="77777777" w:rsidR="009749BD" w:rsidRPr="00257C6F" w:rsidRDefault="009749BD" w:rsidP="009749BD">
      <w:pPr>
        <w:pStyle w:val="a4"/>
        <w:numPr>
          <w:ilvl w:val="0"/>
          <w:numId w:val="26"/>
        </w:numPr>
        <w:spacing w:line="360" w:lineRule="auto"/>
        <w:jc w:val="both"/>
        <w:rPr>
          <w:rFonts w:eastAsia="Traditional Arabic" w:cs="Traditional Arabic"/>
          <w:color w:val="000000" w:themeColor="text1"/>
          <w:sz w:val="28"/>
          <w:szCs w:val="32"/>
        </w:rPr>
      </w:pPr>
      <w:r w:rsidRPr="00257C6F">
        <w:rPr>
          <w:rFonts w:eastAsia="Traditional Arabic" w:cs="Traditional Arabic" w:hint="eastAsia"/>
          <w:color w:val="000000" w:themeColor="text1"/>
          <w:sz w:val="28"/>
          <w:szCs w:val="32"/>
          <w:rtl/>
        </w:rPr>
        <w:t>الإعداد</w:t>
      </w:r>
      <w:r w:rsidRPr="00257C6F">
        <w:rPr>
          <w:rFonts w:eastAsia="Traditional Arabic" w:cs="Traditional Arabic" w:hint="cs"/>
          <w:color w:val="000000" w:themeColor="text1"/>
          <w:sz w:val="28"/>
          <w:szCs w:val="32"/>
          <w:rtl/>
        </w:rPr>
        <w:t xml:space="preserve"> الأكاديمي: يقصد به </w:t>
      </w:r>
      <w:r w:rsidRPr="00257C6F">
        <w:rPr>
          <w:rFonts w:eastAsia="Traditional Arabic" w:cs="Traditional Arabic"/>
          <w:color w:val="000000" w:themeColor="text1"/>
          <w:sz w:val="28"/>
          <w:szCs w:val="32"/>
          <w:rtl/>
        </w:rPr>
        <w:t>إعداد</w:t>
      </w:r>
      <w:r w:rsidRPr="00257C6F">
        <w:rPr>
          <w:rFonts w:eastAsia="Traditional Arabic" w:cs="Traditional Arabic" w:hint="cs"/>
          <w:color w:val="000000" w:themeColor="text1"/>
          <w:sz w:val="28"/>
          <w:szCs w:val="32"/>
          <w:rtl/>
        </w:rPr>
        <w:t xml:space="preserve"> المعلم في تخصصه والعلم الذي </w:t>
      </w:r>
      <w:r w:rsidRPr="00257C6F">
        <w:rPr>
          <w:rFonts w:eastAsia="Traditional Arabic" w:cs="Traditional Arabic" w:hint="eastAsia"/>
          <w:color w:val="000000" w:themeColor="text1"/>
          <w:sz w:val="28"/>
          <w:szCs w:val="32"/>
          <w:rtl/>
        </w:rPr>
        <w:t>يدرسه</w:t>
      </w:r>
      <w:r w:rsidRPr="00257C6F">
        <w:rPr>
          <w:rFonts w:eastAsia="Traditional Arabic" w:cs="Traditional Arabic" w:hint="cs"/>
          <w:color w:val="000000" w:themeColor="text1"/>
          <w:sz w:val="28"/>
          <w:szCs w:val="32"/>
          <w:rtl/>
        </w:rPr>
        <w:t>، وإلمامه به مما يتيح له القدرة على تعليمية الطلبة ونقل المعارف لهم.</w:t>
      </w:r>
    </w:p>
    <w:p w14:paraId="700A6DC9" w14:textId="77777777" w:rsidR="009749BD" w:rsidRPr="00257C6F" w:rsidRDefault="009749BD" w:rsidP="009749BD">
      <w:pPr>
        <w:pStyle w:val="a4"/>
        <w:numPr>
          <w:ilvl w:val="0"/>
          <w:numId w:val="26"/>
        </w:numPr>
        <w:spacing w:line="360" w:lineRule="auto"/>
        <w:jc w:val="both"/>
        <w:rPr>
          <w:rFonts w:eastAsia="Traditional Arabic" w:cs="Traditional Arabic"/>
          <w:color w:val="000000" w:themeColor="text1"/>
          <w:sz w:val="28"/>
          <w:szCs w:val="32"/>
        </w:rPr>
      </w:pPr>
      <w:r w:rsidRPr="00257C6F">
        <w:rPr>
          <w:rFonts w:eastAsia="Traditional Arabic" w:cs="Traditional Arabic" w:hint="eastAsia"/>
          <w:color w:val="000000" w:themeColor="text1"/>
          <w:sz w:val="28"/>
          <w:szCs w:val="32"/>
          <w:rtl/>
        </w:rPr>
        <w:t>الإعداد</w:t>
      </w:r>
      <w:r w:rsidRPr="00257C6F">
        <w:rPr>
          <w:rFonts w:eastAsia="Traditional Arabic" w:cs="Traditional Arabic" w:hint="cs"/>
          <w:color w:val="000000" w:themeColor="text1"/>
          <w:sz w:val="28"/>
          <w:szCs w:val="32"/>
          <w:rtl/>
        </w:rPr>
        <w:t xml:space="preserve"> المهني التربوي: يقصد به </w:t>
      </w:r>
      <w:r w:rsidRPr="00257C6F">
        <w:rPr>
          <w:rFonts w:eastAsia="Traditional Arabic" w:cs="Traditional Arabic"/>
          <w:color w:val="000000" w:themeColor="text1"/>
          <w:sz w:val="28"/>
          <w:szCs w:val="32"/>
          <w:rtl/>
        </w:rPr>
        <w:t>إعداد</w:t>
      </w:r>
      <w:r w:rsidRPr="00257C6F">
        <w:rPr>
          <w:rFonts w:eastAsia="Traditional Arabic" w:cs="Traditional Arabic" w:hint="cs"/>
          <w:color w:val="000000" w:themeColor="text1"/>
          <w:sz w:val="28"/>
          <w:szCs w:val="32"/>
          <w:rtl/>
        </w:rPr>
        <w:t xml:space="preserve"> المعلم ليقوم بمهنة التدريس وفق الأصول التربوية السليمة، </w:t>
      </w:r>
      <w:r w:rsidRPr="00257C6F">
        <w:rPr>
          <w:rFonts w:eastAsia="Traditional Arabic" w:cs="Traditional Arabic" w:hint="eastAsia"/>
          <w:color w:val="000000" w:themeColor="text1"/>
          <w:sz w:val="28"/>
          <w:szCs w:val="32"/>
          <w:rtl/>
        </w:rPr>
        <w:t>وتدريبه</w:t>
      </w:r>
      <w:r w:rsidRPr="00257C6F">
        <w:rPr>
          <w:rFonts w:eastAsia="Traditional Arabic" w:cs="Traditional Arabic" w:hint="cs"/>
          <w:color w:val="000000" w:themeColor="text1"/>
          <w:sz w:val="28"/>
          <w:szCs w:val="32"/>
          <w:rtl/>
        </w:rPr>
        <w:t xml:space="preserve"> على طرق تعليم ذوي الإعاقة السمعية، </w:t>
      </w:r>
      <w:r w:rsidRPr="00257C6F">
        <w:rPr>
          <w:rFonts w:eastAsia="Traditional Arabic" w:cs="Traditional Arabic" w:hint="eastAsia"/>
          <w:color w:val="000000" w:themeColor="text1"/>
          <w:sz w:val="28"/>
          <w:szCs w:val="32"/>
          <w:rtl/>
        </w:rPr>
        <w:t>وإعداد</w:t>
      </w:r>
      <w:r w:rsidRPr="00257C6F">
        <w:rPr>
          <w:rFonts w:eastAsia="Traditional Arabic" w:cs="Traditional Arabic" w:hint="cs"/>
          <w:color w:val="000000" w:themeColor="text1"/>
          <w:sz w:val="28"/>
          <w:szCs w:val="32"/>
          <w:rtl/>
        </w:rPr>
        <w:t xml:space="preserve"> الدرس، والوسائل التعليمية المناسبة، وتعريف المعلم بالاحتياجات التعليمية. </w:t>
      </w:r>
    </w:p>
    <w:p w14:paraId="5B22BC91" w14:textId="77596E9D" w:rsidR="009749BD" w:rsidRPr="00257C6F" w:rsidRDefault="009749BD" w:rsidP="009749BD">
      <w:pPr>
        <w:pStyle w:val="a4"/>
        <w:numPr>
          <w:ilvl w:val="0"/>
          <w:numId w:val="26"/>
        </w:numPr>
        <w:spacing w:line="360" w:lineRule="auto"/>
        <w:jc w:val="both"/>
        <w:rPr>
          <w:rFonts w:eastAsia="Traditional Arabic" w:cs="Traditional Arabic"/>
          <w:color w:val="000000" w:themeColor="text1"/>
          <w:sz w:val="28"/>
          <w:szCs w:val="32"/>
        </w:rPr>
      </w:pPr>
      <w:r w:rsidRPr="00257C6F">
        <w:rPr>
          <w:rFonts w:eastAsia="Traditional Arabic" w:cs="Traditional Arabic" w:hint="eastAsia"/>
          <w:color w:val="000000" w:themeColor="text1"/>
          <w:sz w:val="28"/>
          <w:szCs w:val="32"/>
          <w:rtl/>
        </w:rPr>
        <w:t>الإعداد</w:t>
      </w:r>
      <w:r w:rsidRPr="00257C6F">
        <w:rPr>
          <w:rFonts w:eastAsia="Traditional Arabic" w:cs="Traditional Arabic" w:hint="cs"/>
          <w:color w:val="000000" w:themeColor="text1"/>
          <w:sz w:val="28"/>
          <w:szCs w:val="32"/>
          <w:rtl/>
        </w:rPr>
        <w:t xml:space="preserve"> الاجتماعي النفسي: يقصد به الجوانب التي تزيد </w:t>
      </w:r>
      <w:r w:rsidRPr="00257C6F">
        <w:rPr>
          <w:rFonts w:eastAsia="Traditional Arabic" w:cs="Traditional Arabic" w:hint="eastAsia"/>
          <w:color w:val="000000" w:themeColor="text1"/>
          <w:sz w:val="28"/>
          <w:szCs w:val="32"/>
          <w:rtl/>
        </w:rPr>
        <w:t>فهم</w:t>
      </w:r>
      <w:r w:rsidRPr="00257C6F">
        <w:rPr>
          <w:rFonts w:eastAsia="Traditional Arabic" w:cs="Traditional Arabic" w:hint="cs"/>
          <w:color w:val="000000" w:themeColor="text1"/>
          <w:sz w:val="28"/>
          <w:szCs w:val="32"/>
          <w:rtl/>
        </w:rPr>
        <w:t xml:space="preserve"> ومعرفة المعلم لعمله والفئة المستهدفة التي يتعامل معها مثل: العلوم الاجتماعية والإنسانية </w:t>
      </w:r>
      <w:r w:rsidRPr="00257C6F">
        <w:rPr>
          <w:rFonts w:eastAsia="Traditional Arabic" w:cs="Traditional Arabic" w:hint="eastAsia"/>
          <w:color w:val="000000" w:themeColor="text1"/>
          <w:sz w:val="28"/>
          <w:szCs w:val="32"/>
          <w:rtl/>
        </w:rPr>
        <w:t>ونفسية</w:t>
      </w:r>
      <w:r w:rsidRPr="00257C6F">
        <w:rPr>
          <w:rFonts w:eastAsia="Traditional Arabic" w:cs="Traditional Arabic" w:hint="cs"/>
          <w:color w:val="000000" w:themeColor="text1"/>
          <w:sz w:val="28"/>
          <w:szCs w:val="32"/>
          <w:rtl/>
        </w:rPr>
        <w:t xml:space="preserve"> </w:t>
      </w:r>
      <w:r w:rsidR="00825FBC" w:rsidRPr="00257C6F">
        <w:rPr>
          <w:rFonts w:eastAsia="Traditional Arabic" w:cs="Traditional Arabic" w:hint="cs"/>
          <w:color w:val="000000" w:themeColor="text1"/>
          <w:sz w:val="28"/>
          <w:szCs w:val="32"/>
          <w:rtl/>
        </w:rPr>
        <w:t>الأشخاص ذوو الإعاقة</w:t>
      </w:r>
      <w:r w:rsidRPr="00257C6F">
        <w:rPr>
          <w:rFonts w:eastAsia="Traditional Arabic" w:cs="Traditional Arabic" w:hint="cs"/>
          <w:color w:val="000000" w:themeColor="text1"/>
          <w:sz w:val="28"/>
          <w:szCs w:val="32"/>
          <w:rtl/>
        </w:rPr>
        <w:t>.</w:t>
      </w:r>
    </w:p>
    <w:p w14:paraId="5EA8F87E" w14:textId="77777777" w:rsidR="009749BD" w:rsidRPr="00257C6F" w:rsidRDefault="009749BD" w:rsidP="009749BD">
      <w:pPr>
        <w:pStyle w:val="a4"/>
        <w:numPr>
          <w:ilvl w:val="0"/>
          <w:numId w:val="26"/>
        </w:numPr>
        <w:spacing w:line="360" w:lineRule="auto"/>
        <w:jc w:val="both"/>
        <w:rPr>
          <w:rFonts w:eastAsia="Traditional Arabic" w:cs="Traditional Arabic"/>
          <w:color w:val="000000" w:themeColor="text1"/>
          <w:sz w:val="28"/>
          <w:szCs w:val="32"/>
        </w:rPr>
      </w:pPr>
      <w:r w:rsidRPr="00257C6F">
        <w:rPr>
          <w:rFonts w:eastAsia="Traditional Arabic" w:cs="Traditional Arabic" w:hint="eastAsia"/>
          <w:color w:val="000000" w:themeColor="text1"/>
          <w:sz w:val="28"/>
          <w:szCs w:val="32"/>
          <w:rtl/>
        </w:rPr>
        <w:lastRenderedPageBreak/>
        <w:t>الإعداد</w:t>
      </w:r>
      <w:r w:rsidRPr="00257C6F">
        <w:rPr>
          <w:rFonts w:eastAsia="Traditional Arabic" w:cs="Traditional Arabic" w:hint="cs"/>
          <w:color w:val="000000" w:themeColor="text1"/>
          <w:sz w:val="28"/>
          <w:szCs w:val="32"/>
          <w:rtl/>
        </w:rPr>
        <w:t xml:space="preserve"> الفني: يقصد به تدريب المعلم على الوسائل اللازمة، </w:t>
      </w:r>
      <w:r w:rsidRPr="00257C6F">
        <w:rPr>
          <w:rFonts w:eastAsia="Traditional Arabic" w:cs="Traditional Arabic" w:hint="eastAsia"/>
          <w:color w:val="000000" w:themeColor="text1"/>
          <w:sz w:val="28"/>
          <w:szCs w:val="32"/>
          <w:rtl/>
        </w:rPr>
        <w:t>وتدريبه</w:t>
      </w:r>
      <w:r w:rsidRPr="00257C6F">
        <w:rPr>
          <w:rFonts w:eastAsia="Traditional Arabic" w:cs="Traditional Arabic" w:hint="cs"/>
          <w:color w:val="000000" w:themeColor="text1"/>
          <w:sz w:val="28"/>
          <w:szCs w:val="32"/>
          <w:rtl/>
        </w:rPr>
        <w:t xml:space="preserve"> على طرق التواصل مع ذوي الإعاقة السمعية، وأجهزة قياس السمع، والمعينات السمعية.</w:t>
      </w:r>
    </w:p>
    <w:p w14:paraId="1351D03E" w14:textId="77777777" w:rsidR="009749BD" w:rsidRPr="00257C6F" w:rsidRDefault="009749BD" w:rsidP="009749BD">
      <w:pPr>
        <w:pStyle w:val="a4"/>
        <w:numPr>
          <w:ilvl w:val="0"/>
          <w:numId w:val="26"/>
        </w:numPr>
        <w:spacing w:line="360" w:lineRule="auto"/>
        <w:jc w:val="both"/>
        <w:rPr>
          <w:rFonts w:eastAsia="Traditional Arabic" w:cs="Traditional Arabic"/>
          <w:color w:val="000000" w:themeColor="text1"/>
          <w:sz w:val="28"/>
          <w:szCs w:val="32"/>
        </w:rPr>
      </w:pPr>
      <w:r w:rsidRPr="00257C6F">
        <w:rPr>
          <w:rFonts w:eastAsia="Traditional Arabic" w:cs="Traditional Arabic" w:hint="eastAsia"/>
          <w:color w:val="000000" w:themeColor="text1"/>
          <w:sz w:val="28"/>
          <w:szCs w:val="32"/>
          <w:rtl/>
        </w:rPr>
        <w:t>الإعداد</w:t>
      </w:r>
      <w:r w:rsidRPr="00257C6F">
        <w:rPr>
          <w:rFonts w:eastAsia="Traditional Arabic" w:cs="Traditional Arabic" w:hint="cs"/>
          <w:color w:val="000000" w:themeColor="text1"/>
          <w:sz w:val="28"/>
          <w:szCs w:val="32"/>
          <w:rtl/>
        </w:rPr>
        <w:t xml:space="preserve"> الثقافي: يقصد به التثقيف العام لمعلم الإعاقة السمعية </w:t>
      </w:r>
      <w:r w:rsidRPr="00257C6F">
        <w:rPr>
          <w:rFonts w:eastAsia="Traditional Arabic" w:cs="Traditional Arabic" w:hint="eastAsia"/>
          <w:color w:val="000000" w:themeColor="text1"/>
          <w:sz w:val="28"/>
          <w:szCs w:val="32"/>
          <w:rtl/>
        </w:rPr>
        <w:t>وإكسابه</w:t>
      </w:r>
      <w:r w:rsidRPr="00257C6F">
        <w:rPr>
          <w:rFonts w:eastAsia="Traditional Arabic" w:cs="Traditional Arabic" w:hint="cs"/>
          <w:color w:val="000000" w:themeColor="text1"/>
          <w:sz w:val="28"/>
          <w:szCs w:val="32"/>
          <w:rtl/>
        </w:rPr>
        <w:t xml:space="preserve"> ثقافات وعادات المجتمع ونقلها للطلبة.</w:t>
      </w:r>
    </w:p>
    <w:p w14:paraId="44AEA587"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2" w:name="_Toc214589124"/>
      <w:r w:rsidRPr="00257C6F">
        <w:rPr>
          <w:rFonts w:ascii="Times New Roman" w:eastAsia="Traditional Arabic" w:hAnsi="Times New Roman" w:cs="Traditional Arabic" w:hint="cs"/>
          <w:b/>
          <w:bCs/>
          <w:color w:val="000000" w:themeColor="text1"/>
          <w:sz w:val="28"/>
          <w:szCs w:val="32"/>
          <w:rtl/>
        </w:rPr>
        <w:t>المحور الثالث: المعايير المهنية</w:t>
      </w:r>
      <w:bookmarkEnd w:id="32"/>
    </w:p>
    <w:p w14:paraId="7B10FF0F"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3" w:name="_Toc214589125"/>
      <w:r w:rsidRPr="00257C6F">
        <w:rPr>
          <w:rFonts w:ascii="Times New Roman" w:eastAsia="Traditional Arabic" w:hAnsi="Times New Roman" w:cs="Traditional Arabic" w:hint="cs"/>
          <w:b/>
          <w:bCs/>
          <w:color w:val="000000" w:themeColor="text1"/>
          <w:sz w:val="28"/>
          <w:szCs w:val="32"/>
          <w:rtl/>
        </w:rPr>
        <w:t>مفهوم المعايير المهنية</w:t>
      </w:r>
      <w:bookmarkEnd w:id="33"/>
    </w:p>
    <w:p w14:paraId="5615EC8B" w14:textId="6F09BEFD"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عرفت هيئة تقويم التعليم والتدريب</w:t>
      </w:r>
      <w:r w:rsidR="00AB3055"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(٢٠٢٠) المعايير المهنية بأنها مجموعة من المعايير القياسية التي تحدد المهارات والمعرفة والسلوك المتوقع من الأفراد في مجالات مختلفة، بما في ذلك مجال التعليم والتدريب</w:t>
      </w:r>
      <w:r w:rsidR="00AB3055"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وتهدف هذه المعايير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تحسين جودة الخدمات المقدمة. في هذه المجالات وضمان تقديم خدمات عالية الجودة. وتشمل المعايير المهنية عادة </w:t>
      </w:r>
      <w:r w:rsidRPr="00257C6F">
        <w:rPr>
          <w:rFonts w:ascii="Times New Roman" w:eastAsia="Traditional Arabic" w:hAnsi="Times New Roman" w:cs="Traditional Arabic"/>
          <w:color w:val="000000" w:themeColor="text1"/>
          <w:sz w:val="28"/>
          <w:szCs w:val="32"/>
          <w:rtl/>
        </w:rPr>
        <w:t>الأبعاد</w:t>
      </w:r>
      <w:r w:rsidRPr="00257C6F">
        <w:rPr>
          <w:rFonts w:ascii="Times New Roman" w:eastAsia="Traditional Arabic" w:hAnsi="Times New Roman" w:cs="Traditional Arabic" w:hint="cs"/>
          <w:color w:val="000000" w:themeColor="text1"/>
          <w:sz w:val="28"/>
          <w:szCs w:val="32"/>
          <w:rtl/>
        </w:rPr>
        <w:t xml:space="preserve"> التالية: المعرفة والمهارات </w:t>
      </w:r>
      <w:r w:rsidRPr="00257C6F">
        <w:rPr>
          <w:rFonts w:ascii="Times New Roman" w:eastAsia="Traditional Arabic" w:hAnsi="Times New Roman" w:cs="Traditional Arabic"/>
          <w:color w:val="000000" w:themeColor="text1"/>
          <w:sz w:val="28"/>
          <w:szCs w:val="32"/>
          <w:rtl/>
        </w:rPr>
        <w:t>الأكاديمية</w:t>
      </w:r>
      <w:r w:rsidRPr="00257C6F">
        <w:rPr>
          <w:rFonts w:ascii="Times New Roman" w:eastAsia="Traditional Arabic" w:hAnsi="Times New Roman" w:cs="Traditional Arabic" w:hint="cs"/>
          <w:color w:val="000000" w:themeColor="text1"/>
          <w:sz w:val="28"/>
          <w:szCs w:val="32"/>
          <w:rtl/>
        </w:rPr>
        <w:t>، والسلوك المهني، والتطوير المهني، والتقويم والتحسين الدائم. وتعمل هيئة تقويم التعليم والتدريب على تطوير وتحديث هذه المعايير المهنية وضمان تطبيقها في مجال التعليم والتدريب.</w:t>
      </w:r>
    </w:p>
    <w:p w14:paraId="22206159" w14:textId="75514BFC"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ويشير حسين (٢٠١٥) إلى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المعايير المهنية تمثل عقدًا اجتماعيًا بين المعلم ومؤسسة التعليم من جهة وبين الطلبة ذوي الإعاقة </w:t>
      </w:r>
      <w:r w:rsidRPr="00257C6F">
        <w:rPr>
          <w:rFonts w:ascii="Times New Roman" w:eastAsia="Traditional Arabic" w:hAnsi="Times New Roman" w:cs="Traditional Arabic"/>
          <w:color w:val="000000" w:themeColor="text1"/>
          <w:sz w:val="28"/>
          <w:szCs w:val="32"/>
          <w:rtl/>
        </w:rPr>
        <w:t>وأسرهم</w:t>
      </w:r>
      <w:r w:rsidRPr="00257C6F">
        <w:rPr>
          <w:rFonts w:ascii="Times New Roman" w:eastAsia="Traditional Arabic" w:hAnsi="Times New Roman" w:cs="Traditional Arabic" w:hint="cs"/>
          <w:color w:val="000000" w:themeColor="text1"/>
          <w:sz w:val="28"/>
          <w:szCs w:val="32"/>
          <w:rtl/>
        </w:rPr>
        <w:t xml:space="preserve"> من جهة أخرى، بحيث يتضمن هذا العقد جميع متطلبات التعليم وتأكيدات العمل بها بالمستوى المطلوب، كما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هذه المعايير تستخدم كأداة لقياس ضمان جودة التعليم والمعلم وكفاءته وفاعليته، وتتضمن المعايير مجموعة من الكفايات التي تحققها وهي تمثل مكوناته وعناصره الأساسية وتصاغ </w:t>
      </w:r>
      <w:r w:rsidRPr="00257C6F">
        <w:rPr>
          <w:rFonts w:ascii="Times New Roman" w:eastAsia="Traditional Arabic" w:hAnsi="Times New Roman" w:cs="Traditional Arabic"/>
          <w:color w:val="000000" w:themeColor="text1"/>
          <w:sz w:val="28"/>
          <w:szCs w:val="32"/>
          <w:rtl/>
        </w:rPr>
        <w:t>بطريقة</w:t>
      </w:r>
      <w:r w:rsidRPr="00257C6F">
        <w:rPr>
          <w:rFonts w:ascii="Times New Roman" w:eastAsia="Traditional Arabic" w:hAnsi="Times New Roman" w:cs="Traditional Arabic" w:hint="cs"/>
          <w:color w:val="000000" w:themeColor="text1"/>
          <w:sz w:val="28"/>
          <w:szCs w:val="32"/>
          <w:rtl/>
        </w:rPr>
        <w:t xml:space="preserve"> إجرائية لتحدد الأداء بشك</w:t>
      </w:r>
      <w:r w:rsidR="00AB3055" w:rsidRPr="00257C6F">
        <w:rPr>
          <w:rFonts w:ascii="Times New Roman" w:eastAsia="Traditional Arabic" w:hAnsi="Times New Roman" w:cs="Traditional Arabic" w:hint="cs"/>
          <w:color w:val="000000" w:themeColor="text1"/>
          <w:sz w:val="28"/>
          <w:szCs w:val="32"/>
          <w:rtl/>
        </w:rPr>
        <w:t>ل</w:t>
      </w:r>
      <w:r w:rsidRPr="00257C6F">
        <w:rPr>
          <w:rFonts w:ascii="Times New Roman" w:eastAsia="Traditional Arabic" w:hAnsi="Times New Roman" w:cs="Traditional Arabic" w:hint="cs"/>
          <w:color w:val="000000" w:themeColor="text1"/>
          <w:sz w:val="28"/>
          <w:szCs w:val="32"/>
          <w:rtl/>
        </w:rPr>
        <w:t xml:space="preserve"> واضح (ص. ٣٨).</w:t>
      </w:r>
    </w:p>
    <w:p w14:paraId="4F43466F"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4" w:name="_Toc214589126"/>
      <w:r w:rsidRPr="00257C6F">
        <w:rPr>
          <w:rFonts w:ascii="Times New Roman" w:eastAsia="Traditional Arabic" w:hAnsi="Times New Roman" w:cs="Traditional Arabic" w:hint="cs"/>
          <w:b/>
          <w:bCs/>
          <w:color w:val="000000" w:themeColor="text1"/>
          <w:sz w:val="28"/>
          <w:szCs w:val="32"/>
          <w:rtl/>
        </w:rPr>
        <w:t>أنواع المعايير المهنية</w:t>
      </w:r>
      <w:bookmarkEnd w:id="34"/>
    </w:p>
    <w:p w14:paraId="62F1E584" w14:textId="65A29880" w:rsidR="009749BD" w:rsidRPr="00257C6F" w:rsidRDefault="006207B1"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9749BD" w:rsidRPr="00257C6F">
        <w:rPr>
          <w:rFonts w:ascii="Times New Roman" w:eastAsia="Traditional Arabic" w:hAnsi="Times New Roman" w:cs="Traditional Arabic" w:hint="cs"/>
          <w:color w:val="000000" w:themeColor="text1"/>
          <w:sz w:val="28"/>
          <w:szCs w:val="32"/>
          <w:rtl/>
        </w:rPr>
        <w:t xml:space="preserve">هناك أربعة </w:t>
      </w:r>
      <w:r w:rsidR="009749BD" w:rsidRPr="00257C6F">
        <w:rPr>
          <w:rFonts w:ascii="Times New Roman" w:eastAsia="Traditional Arabic" w:hAnsi="Times New Roman" w:cs="Traditional Arabic"/>
          <w:color w:val="000000" w:themeColor="text1"/>
          <w:sz w:val="28"/>
          <w:szCs w:val="32"/>
          <w:rtl/>
        </w:rPr>
        <w:t>أنوع</w:t>
      </w:r>
      <w:r w:rsidR="009749BD" w:rsidRPr="00257C6F">
        <w:rPr>
          <w:rFonts w:ascii="Times New Roman" w:eastAsia="Traditional Arabic" w:hAnsi="Times New Roman" w:cs="Traditional Arabic" w:hint="cs"/>
          <w:color w:val="000000" w:themeColor="text1"/>
          <w:sz w:val="28"/>
          <w:szCs w:val="32"/>
          <w:rtl/>
        </w:rPr>
        <w:t xml:space="preserve"> للمعاير المهنية كما ذكرها عابدين (٢٠١٤</w:t>
      </w:r>
      <w:r w:rsidRPr="00257C6F">
        <w:rPr>
          <w:rFonts w:ascii="Times New Roman" w:eastAsia="Traditional Arabic" w:hAnsi="Times New Roman" w:cs="Traditional Arabic" w:hint="cs"/>
          <w:color w:val="000000" w:themeColor="text1"/>
          <w:sz w:val="28"/>
          <w:szCs w:val="32"/>
          <w:rtl/>
        </w:rPr>
        <w:t>، ص. 85</w:t>
      </w:r>
      <w:r w:rsidR="009749BD" w:rsidRPr="00257C6F">
        <w:rPr>
          <w:rFonts w:ascii="Times New Roman" w:eastAsia="Traditional Arabic" w:hAnsi="Times New Roman" w:cs="Traditional Arabic" w:hint="cs"/>
          <w:color w:val="000000" w:themeColor="text1"/>
          <w:sz w:val="28"/>
          <w:szCs w:val="32"/>
          <w:rtl/>
        </w:rPr>
        <w:t>) وهي:</w:t>
      </w:r>
    </w:p>
    <w:p w14:paraId="74FEE6F2" w14:textId="4EE9040B" w:rsidR="009749BD" w:rsidRPr="00257C6F" w:rsidRDefault="009749BD" w:rsidP="006207B1">
      <w:pPr>
        <w:pStyle w:val="a4"/>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المعايير الدولية: هي التي تصدر</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تتبنى من جانب هيئة دولية تكون عضويتها مفتوحة للهيئات المماثلة في </w:t>
      </w:r>
      <w:r w:rsidRPr="00257C6F">
        <w:rPr>
          <w:rFonts w:eastAsia="Traditional Arabic" w:cs="Traditional Arabic" w:hint="eastAsia"/>
          <w:color w:val="000000" w:themeColor="text1"/>
          <w:sz w:val="28"/>
          <w:szCs w:val="32"/>
          <w:rtl/>
        </w:rPr>
        <w:t>الدول</w:t>
      </w:r>
      <w:r w:rsidRPr="00257C6F">
        <w:rPr>
          <w:rFonts w:eastAsia="Traditional Arabic" w:cs="Traditional Arabic"/>
          <w:color w:val="000000" w:themeColor="text1"/>
          <w:sz w:val="28"/>
          <w:szCs w:val="32"/>
          <w:rtl/>
        </w:rPr>
        <w:t xml:space="preserve"> </w:t>
      </w:r>
      <w:r w:rsidRPr="00257C6F">
        <w:rPr>
          <w:rFonts w:eastAsia="Traditional Arabic" w:cs="Traditional Arabic" w:hint="cs"/>
          <w:color w:val="000000" w:themeColor="text1"/>
          <w:sz w:val="28"/>
          <w:szCs w:val="32"/>
          <w:rtl/>
        </w:rPr>
        <w:t>جميعها، وقد تكون حكومة</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تطوعية، ومهمتها </w:t>
      </w:r>
      <w:r w:rsidRPr="00257C6F">
        <w:rPr>
          <w:rFonts w:eastAsia="Traditional Arabic" w:cs="Traditional Arabic" w:hint="eastAsia"/>
          <w:color w:val="000000" w:themeColor="text1"/>
          <w:sz w:val="28"/>
          <w:szCs w:val="32"/>
          <w:rtl/>
        </w:rPr>
        <w:t>إعداد</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نشر المعايير،</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التنسيق بين المعايير الصادرة من الأعضاء فيها. </w:t>
      </w:r>
    </w:p>
    <w:p w14:paraId="71EEC4A0" w14:textId="0FF05137" w:rsidR="009749BD" w:rsidRPr="00257C6F" w:rsidRDefault="009749BD" w:rsidP="006207B1">
      <w:pPr>
        <w:pStyle w:val="a4"/>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lastRenderedPageBreak/>
        <w:t>المعايير الإقليمية: هي التي تصدرها وتتبناها هيئة إقليمية، وقد تكون حكومية</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غير حكومية، وتكون عضويتها مقصورة على دول معينة، ومهمتها </w:t>
      </w:r>
      <w:r w:rsidRPr="00257C6F">
        <w:rPr>
          <w:rFonts w:eastAsia="Traditional Arabic" w:cs="Traditional Arabic" w:hint="eastAsia"/>
          <w:color w:val="000000" w:themeColor="text1"/>
          <w:sz w:val="28"/>
          <w:szCs w:val="32"/>
          <w:rtl/>
        </w:rPr>
        <w:t>أيض</w:t>
      </w:r>
      <w:r w:rsidRPr="00257C6F">
        <w:rPr>
          <w:rFonts w:eastAsia="Traditional Arabic" w:cs="Traditional Arabic" w:hint="cs"/>
          <w:color w:val="000000" w:themeColor="text1"/>
          <w:sz w:val="28"/>
          <w:szCs w:val="32"/>
          <w:rtl/>
        </w:rPr>
        <w:t>ً</w:t>
      </w:r>
      <w:r w:rsidRPr="00257C6F">
        <w:rPr>
          <w:rFonts w:eastAsia="Traditional Arabic" w:cs="Traditional Arabic" w:hint="eastAsia"/>
          <w:color w:val="000000" w:themeColor="text1"/>
          <w:sz w:val="28"/>
          <w:szCs w:val="32"/>
          <w:rtl/>
        </w:rPr>
        <w:t>ا</w:t>
      </w:r>
      <w:r w:rsidRPr="00257C6F">
        <w:rPr>
          <w:rFonts w:eastAsia="Traditional Arabic" w:cs="Traditional Arabic" w:hint="cs"/>
          <w:color w:val="000000" w:themeColor="text1"/>
          <w:sz w:val="28"/>
          <w:szCs w:val="32"/>
          <w:rtl/>
        </w:rPr>
        <w:t xml:space="preserve"> هي </w:t>
      </w:r>
      <w:r w:rsidRPr="00257C6F">
        <w:rPr>
          <w:rFonts w:eastAsia="Traditional Arabic" w:cs="Traditional Arabic" w:hint="eastAsia"/>
          <w:color w:val="000000" w:themeColor="text1"/>
          <w:sz w:val="28"/>
          <w:szCs w:val="32"/>
          <w:rtl/>
        </w:rPr>
        <w:t>إعداد</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نشر المعايير،</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التنسيق بين المعايير الصادرة من الأعضاء فيها.</w:t>
      </w:r>
    </w:p>
    <w:p w14:paraId="6FFA31EC" w14:textId="6DEAE9EE" w:rsidR="009749BD" w:rsidRPr="00257C6F" w:rsidRDefault="009749BD" w:rsidP="006207B1">
      <w:pPr>
        <w:pStyle w:val="a4"/>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معايير الشركات: هي التي تصدرها شركة</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مجموعة من الشركات، ويتم </w:t>
      </w:r>
      <w:r w:rsidRPr="00257C6F">
        <w:rPr>
          <w:rFonts w:eastAsia="Traditional Arabic" w:cs="Traditional Arabic" w:hint="eastAsia"/>
          <w:color w:val="000000" w:themeColor="text1"/>
          <w:sz w:val="28"/>
          <w:szCs w:val="32"/>
          <w:rtl/>
        </w:rPr>
        <w:t>إعدادها</w:t>
      </w:r>
      <w:r w:rsidRPr="00257C6F">
        <w:rPr>
          <w:rFonts w:eastAsia="Traditional Arabic" w:cs="Traditional Arabic" w:hint="cs"/>
          <w:color w:val="000000" w:themeColor="text1"/>
          <w:sz w:val="28"/>
          <w:szCs w:val="32"/>
          <w:rtl/>
        </w:rPr>
        <w:t xml:space="preserve"> بالاتفاق بين تلك الشركات لإعداد المعايير ونشرها.</w:t>
      </w:r>
    </w:p>
    <w:p w14:paraId="6C5A180D" w14:textId="1BDAB11F" w:rsidR="009749BD" w:rsidRPr="00257C6F" w:rsidRDefault="009749BD" w:rsidP="006207B1">
      <w:pPr>
        <w:pStyle w:val="a4"/>
        <w:spacing w:line="360" w:lineRule="auto"/>
        <w:ind w:left="0"/>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المعايير الوطنية: هي المعايير الصادرة</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متبناة من جانب هيئة محلية، وتكون مهمتها </w:t>
      </w:r>
      <w:r w:rsidRPr="00257C6F">
        <w:rPr>
          <w:rFonts w:eastAsia="Traditional Arabic" w:cs="Traditional Arabic" w:hint="eastAsia"/>
          <w:color w:val="000000" w:themeColor="text1"/>
          <w:sz w:val="28"/>
          <w:szCs w:val="32"/>
          <w:rtl/>
        </w:rPr>
        <w:t>إعداد</w:t>
      </w:r>
      <w:r w:rsidRPr="00257C6F">
        <w:rPr>
          <w:rFonts w:eastAsia="Traditional Arabic" w:cs="Traditional Arabic" w:hint="cs"/>
          <w:color w:val="000000" w:themeColor="text1"/>
          <w:sz w:val="28"/>
          <w:szCs w:val="32"/>
          <w:rtl/>
        </w:rPr>
        <w:t xml:space="preserve"> ونشر المعايير الوطنية</w:t>
      </w:r>
      <w:r w:rsidR="006207B1" w:rsidRPr="00257C6F">
        <w:rPr>
          <w:rFonts w:eastAsia="Traditional Arabic" w:cs="Traditional Arabic" w:hint="cs"/>
          <w:color w:val="000000" w:themeColor="text1"/>
          <w:sz w:val="28"/>
          <w:szCs w:val="32"/>
          <w:rtl/>
        </w:rPr>
        <w:t xml:space="preserve"> أو </w:t>
      </w:r>
      <w:r w:rsidRPr="00257C6F">
        <w:rPr>
          <w:rFonts w:eastAsia="Traditional Arabic" w:cs="Traditional Arabic" w:hint="cs"/>
          <w:color w:val="000000" w:themeColor="text1"/>
          <w:sz w:val="28"/>
          <w:szCs w:val="32"/>
          <w:rtl/>
        </w:rPr>
        <w:t xml:space="preserve">الموافقة على المعايير الصادرة من الهيئات الدولية والإقليمية، والتي تعتبر عضوًا فيها. وتتكون المعايير المهنية الوطنية من </w:t>
      </w:r>
      <w:r w:rsidRPr="00257C6F">
        <w:rPr>
          <w:rFonts w:eastAsia="Traditional Arabic" w:cs="Traditional Arabic" w:hint="eastAsia"/>
          <w:color w:val="000000" w:themeColor="text1"/>
          <w:sz w:val="28"/>
          <w:szCs w:val="32"/>
          <w:rtl/>
        </w:rPr>
        <w:t>أربع</w:t>
      </w:r>
      <w:r w:rsidRPr="00257C6F">
        <w:rPr>
          <w:rFonts w:eastAsia="Traditional Arabic" w:cs="Traditional Arabic" w:hint="cs"/>
          <w:color w:val="000000" w:themeColor="text1"/>
          <w:sz w:val="28"/>
          <w:szCs w:val="32"/>
          <w:rtl/>
        </w:rPr>
        <w:t xml:space="preserve"> مجالات رئيسية، يعتمد كل منها على </w:t>
      </w:r>
      <w:r w:rsidRPr="00257C6F">
        <w:rPr>
          <w:rFonts w:eastAsia="Traditional Arabic" w:cs="Traditional Arabic" w:hint="eastAsia"/>
          <w:color w:val="000000" w:themeColor="text1"/>
          <w:sz w:val="28"/>
          <w:szCs w:val="32"/>
          <w:rtl/>
        </w:rPr>
        <w:t>الآخر</w:t>
      </w:r>
      <w:r w:rsidRPr="00257C6F">
        <w:rPr>
          <w:rFonts w:eastAsia="Traditional Arabic" w:cs="Traditional Arabic" w:hint="cs"/>
          <w:color w:val="000000" w:themeColor="text1"/>
          <w:sz w:val="28"/>
          <w:szCs w:val="32"/>
          <w:rtl/>
        </w:rPr>
        <w:t xml:space="preserve">، وتسمى مجالات مهنة التدريس ومعاييرها، وتحدد هذه المجالات ما ينبغي على المعلم معرفته </w:t>
      </w:r>
      <w:r w:rsidRPr="00257C6F">
        <w:rPr>
          <w:rFonts w:eastAsia="Traditional Arabic" w:cs="Traditional Arabic" w:hint="eastAsia"/>
          <w:color w:val="000000" w:themeColor="text1"/>
          <w:sz w:val="28"/>
          <w:szCs w:val="32"/>
          <w:rtl/>
        </w:rPr>
        <w:t>وأداؤه</w:t>
      </w:r>
      <w:r w:rsidRPr="00257C6F">
        <w:rPr>
          <w:rFonts w:eastAsia="Traditional Arabic" w:cs="Traditional Arabic" w:hint="cs"/>
          <w:color w:val="000000" w:themeColor="text1"/>
          <w:sz w:val="28"/>
          <w:szCs w:val="32"/>
          <w:rtl/>
        </w:rPr>
        <w:t>، كما يتضح من خلالها نطاق عمل المعلم، ويندرج تحت كل مجال عدد من المعايير، وتفصل بعد. ذلك بالمؤشرات التي تسعى لتغطية محتوى كل معيار وتمثل نطاقه</w:t>
      </w:r>
      <w:r w:rsidR="006207B1" w:rsidRPr="00257C6F">
        <w:rPr>
          <w:rFonts w:eastAsia="Traditional Arabic" w:cs="Traditional Arabic" w:hint="cs"/>
          <w:color w:val="000000" w:themeColor="text1"/>
          <w:sz w:val="28"/>
          <w:szCs w:val="32"/>
          <w:rtl/>
        </w:rPr>
        <w:t>.</w:t>
      </w:r>
    </w:p>
    <w:p w14:paraId="5759AB86"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5" w:name="_Toc214589127"/>
      <w:r w:rsidRPr="00257C6F">
        <w:rPr>
          <w:rFonts w:ascii="Times New Roman" w:eastAsia="Traditional Arabic" w:hAnsi="Times New Roman" w:cs="Traditional Arabic" w:hint="cs"/>
          <w:b/>
          <w:bCs/>
          <w:color w:val="000000" w:themeColor="text1"/>
          <w:sz w:val="28"/>
          <w:szCs w:val="32"/>
          <w:rtl/>
        </w:rPr>
        <w:t>أهمية المعايير المهنية</w:t>
      </w:r>
      <w:bookmarkEnd w:id="35"/>
    </w:p>
    <w:p w14:paraId="38CE2D09" w14:textId="74ACFE4F" w:rsidR="009749BD" w:rsidRPr="00257C6F" w:rsidRDefault="009749BD" w:rsidP="00A24A29">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أشار السيد (٢٠٠٧) إلى </w:t>
      </w:r>
      <w:r w:rsidR="00AB3055" w:rsidRPr="00257C6F">
        <w:rPr>
          <w:rFonts w:ascii="Times New Roman" w:eastAsia="Traditional Arabic" w:hAnsi="Times New Roman" w:cs="Traditional Arabic" w:hint="cs"/>
          <w:color w:val="000000" w:themeColor="text1"/>
          <w:sz w:val="28"/>
          <w:szCs w:val="32"/>
          <w:rtl/>
        </w:rPr>
        <w:t xml:space="preserve">أهمية المعايير المهنية من خلال عدة </w:t>
      </w:r>
      <w:r w:rsidR="00A24A29" w:rsidRPr="00257C6F">
        <w:rPr>
          <w:rFonts w:ascii="Times New Roman" w:eastAsia="Traditional Arabic" w:hAnsi="Times New Roman" w:cs="Traditional Arabic" w:hint="cs"/>
          <w:color w:val="000000" w:themeColor="text1"/>
          <w:sz w:val="28"/>
          <w:szCs w:val="32"/>
          <w:rtl/>
        </w:rPr>
        <w:t xml:space="preserve">نقاط توضح دورها في تطوير العمل التربوي بمختلف مجالاته، فهي تُسهم في توجيه هذا العمل وتنظيمه، إذ تُستخدم لتحديد الأهداف وتوضيح المهام وتسهيل عملية التقييم. كما أنها تعزز قيم الموضوعية والشفافية والعدالة في بيئة العمل، إضافةً إلى دورها البارز في دعم عمليات إدارة الأداء الوظيفي للمعلم وتحسين كفاءته المهنية. </w:t>
      </w:r>
    </w:p>
    <w:p w14:paraId="58A28D88"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6" w:name="_Toc214589128"/>
      <w:r w:rsidRPr="00257C6F">
        <w:rPr>
          <w:rFonts w:ascii="Times New Roman" w:eastAsia="Traditional Arabic" w:hAnsi="Times New Roman" w:cs="Traditional Arabic" w:hint="cs"/>
          <w:b/>
          <w:bCs/>
          <w:color w:val="000000" w:themeColor="text1"/>
          <w:sz w:val="28"/>
          <w:szCs w:val="32"/>
          <w:rtl/>
        </w:rPr>
        <w:t>خصائص المعايير المهنية</w:t>
      </w:r>
      <w:bookmarkEnd w:id="36"/>
    </w:p>
    <w:p w14:paraId="773BBD02" w14:textId="48B02713" w:rsidR="00A24A29" w:rsidRPr="00257C6F" w:rsidRDefault="009749BD" w:rsidP="00A24A29">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إن المعايير المهنية التي تقيس أداء المعلم </w:t>
      </w:r>
      <w:r w:rsidRPr="00257C6F">
        <w:rPr>
          <w:rFonts w:ascii="Times New Roman" w:eastAsia="Traditional Arabic" w:hAnsi="Times New Roman" w:cs="Traditional Arabic"/>
          <w:color w:val="000000" w:themeColor="text1"/>
          <w:sz w:val="28"/>
          <w:szCs w:val="32"/>
          <w:rtl/>
        </w:rPr>
        <w:t>بصورة عامة</w:t>
      </w:r>
      <w:r w:rsidRPr="00257C6F">
        <w:rPr>
          <w:rFonts w:ascii="Times New Roman" w:eastAsia="Traditional Arabic" w:hAnsi="Times New Roman" w:cs="Traditional Arabic" w:hint="cs"/>
          <w:color w:val="000000" w:themeColor="text1"/>
          <w:sz w:val="28"/>
          <w:szCs w:val="32"/>
          <w:rtl/>
        </w:rPr>
        <w:t xml:space="preserve">، ومعلم الإعاقة السمعية بصفة خاصة تتطلب مواصفات، وخصائص ضرورية، لقياس الأداء بطريقة مقننة. ومن </w:t>
      </w:r>
      <w:r w:rsidRPr="00257C6F">
        <w:rPr>
          <w:rFonts w:ascii="Times New Roman" w:eastAsia="Traditional Arabic" w:hAnsi="Times New Roman" w:cs="Traditional Arabic"/>
          <w:color w:val="000000" w:themeColor="text1"/>
          <w:sz w:val="28"/>
          <w:szCs w:val="32"/>
          <w:rtl/>
        </w:rPr>
        <w:t>أهم</w:t>
      </w:r>
      <w:r w:rsidRPr="00257C6F">
        <w:rPr>
          <w:rFonts w:ascii="Times New Roman" w:eastAsia="Traditional Arabic" w:hAnsi="Times New Roman" w:cs="Traditional Arabic" w:hint="cs"/>
          <w:color w:val="000000" w:themeColor="text1"/>
          <w:sz w:val="28"/>
          <w:szCs w:val="32"/>
          <w:rtl/>
        </w:rPr>
        <w:t xml:space="preserve"> تلك الخصائص </w:t>
      </w:r>
      <w:r w:rsidR="00305302" w:rsidRPr="00257C6F">
        <w:rPr>
          <w:rFonts w:ascii="Times New Roman" w:eastAsia="Traditional Arabic" w:hAnsi="Times New Roman" w:cs="Traditional Arabic" w:hint="cs"/>
          <w:color w:val="000000" w:themeColor="text1"/>
          <w:sz w:val="28"/>
          <w:szCs w:val="32"/>
          <w:rtl/>
        </w:rPr>
        <w:t xml:space="preserve">ما يلي </w:t>
      </w:r>
      <w:r w:rsidR="00305302" w:rsidRPr="00257C6F">
        <w:rPr>
          <w:rFonts w:ascii="Times New Roman" w:eastAsia="Traditional Arabic" w:hAnsi="Times New Roman" w:cs="Traditional Arabic" w:hint="cs"/>
          <w:color w:val="000000" w:themeColor="text1"/>
          <w:sz w:val="28"/>
          <w:szCs w:val="32"/>
          <w:rtl/>
        </w:rPr>
        <w:t>(عبد الله، 2010)</w:t>
      </w:r>
      <w:r w:rsidRPr="00257C6F">
        <w:rPr>
          <w:rFonts w:ascii="Times New Roman" w:eastAsia="Traditional Arabic" w:hAnsi="Times New Roman" w:cs="Traditional Arabic" w:hint="cs"/>
          <w:color w:val="000000" w:themeColor="text1"/>
          <w:sz w:val="28"/>
          <w:szCs w:val="32"/>
          <w:rtl/>
        </w:rPr>
        <w:t>:</w:t>
      </w:r>
      <w:r w:rsidR="00A24A29" w:rsidRPr="00257C6F">
        <w:rPr>
          <w:rFonts w:ascii="Times New Roman" w:eastAsia="Traditional Arabic" w:hAnsi="Times New Roman" w:cs="Traditional Arabic" w:hint="cs"/>
          <w:color w:val="000000" w:themeColor="text1"/>
          <w:sz w:val="28"/>
          <w:szCs w:val="32"/>
          <w:rtl/>
        </w:rPr>
        <w:t xml:space="preserve"> </w:t>
      </w:r>
    </w:p>
    <w:p w14:paraId="330316C8" w14:textId="1F64C08E"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الشمولية: تشمل جميع جوانب العملية التعليمية، وتحقيق </w:t>
      </w:r>
      <w:r w:rsidRPr="00257C6F">
        <w:rPr>
          <w:rFonts w:eastAsia="Traditional Arabic" w:cs="Traditional Arabic" w:hint="eastAsia"/>
          <w:color w:val="000000" w:themeColor="text1"/>
          <w:sz w:val="28"/>
          <w:szCs w:val="32"/>
          <w:rtl/>
        </w:rPr>
        <w:t>مبدأ</w:t>
      </w:r>
      <w:r w:rsidRPr="00257C6F">
        <w:rPr>
          <w:rFonts w:eastAsia="Traditional Arabic" w:cs="Traditional Arabic" w:hint="cs"/>
          <w:color w:val="000000" w:themeColor="text1"/>
          <w:sz w:val="28"/>
          <w:szCs w:val="32"/>
          <w:rtl/>
        </w:rPr>
        <w:t xml:space="preserve"> الجودة الشاملة.</w:t>
      </w:r>
    </w:p>
    <w:p w14:paraId="188DCC01"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الموضوعية: محددة وواضحة، تركيز على المتطلبات الأساسية في التعليم.</w:t>
      </w:r>
    </w:p>
    <w:p w14:paraId="12D7F192"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المرونة: تتكيف وفقًا للظروف الاجتماعية والثقافية للمتعلمين.</w:t>
      </w:r>
    </w:p>
    <w:p w14:paraId="015B3227"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lastRenderedPageBreak/>
        <w:t xml:space="preserve">مجتمعية: متوافقة مع المجتمع وتلبي احتياجاته. </w:t>
      </w:r>
    </w:p>
    <w:p w14:paraId="229FB9EB"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مستمرة ومتطورة: تطبق على فترات زمنية ممتدة، مراعات تعديلها وتطويرها. </w:t>
      </w:r>
    </w:p>
    <w:p w14:paraId="64AC253E"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قابلة للقياس: يمكن ملاحظتها وقياسها.</w:t>
      </w:r>
    </w:p>
    <w:p w14:paraId="3B1D9BB2"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تحقق </w:t>
      </w:r>
      <w:r w:rsidRPr="00257C6F">
        <w:rPr>
          <w:rFonts w:eastAsia="Traditional Arabic" w:cs="Traditional Arabic" w:hint="eastAsia"/>
          <w:color w:val="000000" w:themeColor="text1"/>
          <w:sz w:val="28"/>
          <w:szCs w:val="32"/>
          <w:rtl/>
        </w:rPr>
        <w:t>مبدأ</w:t>
      </w:r>
      <w:r w:rsidRPr="00257C6F">
        <w:rPr>
          <w:rFonts w:eastAsia="Traditional Arabic" w:cs="Traditional Arabic" w:hint="cs"/>
          <w:color w:val="000000" w:themeColor="text1"/>
          <w:sz w:val="28"/>
          <w:szCs w:val="32"/>
          <w:rtl/>
        </w:rPr>
        <w:t xml:space="preserve"> المشاركة: مشاركة </w:t>
      </w:r>
      <w:r w:rsidRPr="00257C6F">
        <w:rPr>
          <w:rFonts w:eastAsia="Traditional Arabic" w:cs="Traditional Arabic" w:hint="eastAsia"/>
          <w:color w:val="000000" w:themeColor="text1"/>
          <w:sz w:val="28"/>
          <w:szCs w:val="32"/>
          <w:rtl/>
        </w:rPr>
        <w:t>الأطراف</w:t>
      </w:r>
      <w:r w:rsidRPr="00257C6F">
        <w:rPr>
          <w:rFonts w:eastAsia="Traditional Arabic" w:cs="Traditional Arabic"/>
          <w:color w:val="000000" w:themeColor="text1"/>
          <w:sz w:val="28"/>
          <w:szCs w:val="32"/>
          <w:rtl/>
        </w:rPr>
        <w:t xml:space="preserve"> </w:t>
      </w:r>
      <w:r w:rsidRPr="00257C6F">
        <w:rPr>
          <w:rFonts w:eastAsia="Traditional Arabic" w:cs="Traditional Arabic" w:hint="eastAsia"/>
          <w:color w:val="000000" w:themeColor="text1"/>
          <w:sz w:val="28"/>
          <w:szCs w:val="32"/>
          <w:rtl/>
        </w:rPr>
        <w:t>جميعهم</w:t>
      </w:r>
      <w:r w:rsidRPr="00257C6F">
        <w:rPr>
          <w:rFonts w:eastAsia="Traditional Arabic" w:cs="Traditional Arabic" w:hint="cs"/>
          <w:color w:val="000000" w:themeColor="text1"/>
          <w:sz w:val="28"/>
          <w:szCs w:val="32"/>
          <w:rtl/>
        </w:rPr>
        <w:t xml:space="preserve"> في المجتمع في </w:t>
      </w:r>
      <w:r w:rsidRPr="00257C6F">
        <w:rPr>
          <w:rFonts w:eastAsia="Traditional Arabic" w:cs="Traditional Arabic" w:hint="eastAsia"/>
          <w:color w:val="000000" w:themeColor="text1"/>
          <w:sz w:val="28"/>
          <w:szCs w:val="32"/>
          <w:rtl/>
        </w:rPr>
        <w:t>إعدادها</w:t>
      </w:r>
      <w:r w:rsidRPr="00257C6F">
        <w:rPr>
          <w:rFonts w:eastAsia="Traditional Arabic" w:cs="Traditional Arabic" w:hint="cs"/>
          <w:color w:val="000000" w:themeColor="text1"/>
          <w:sz w:val="28"/>
          <w:szCs w:val="32"/>
          <w:rtl/>
        </w:rPr>
        <w:t xml:space="preserve"> وتقويم نتائجها من أساس بناء المعايير.</w:t>
      </w:r>
    </w:p>
    <w:p w14:paraId="79EAC77D" w14:textId="77777777"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داعمة: تدعم العملية التعليمية بأكملها.</w:t>
      </w:r>
    </w:p>
    <w:p w14:paraId="3EF3FFB8" w14:textId="7216952A" w:rsidR="009749BD" w:rsidRPr="00257C6F" w:rsidRDefault="009749BD" w:rsidP="00305302">
      <w:pPr>
        <w:pStyle w:val="a4"/>
        <w:numPr>
          <w:ilvl w:val="0"/>
          <w:numId w:val="45"/>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وطنية: يخدم الوطن وأهدافه.</w:t>
      </w:r>
    </w:p>
    <w:p w14:paraId="31A612AE"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7" w:name="_Toc214589129"/>
      <w:r w:rsidRPr="00257C6F">
        <w:rPr>
          <w:rFonts w:ascii="Times New Roman" w:eastAsia="Traditional Arabic" w:hAnsi="Times New Roman" w:cs="Traditional Arabic" w:hint="cs"/>
          <w:b/>
          <w:bCs/>
          <w:color w:val="000000" w:themeColor="text1"/>
          <w:sz w:val="28"/>
          <w:szCs w:val="32"/>
          <w:rtl/>
        </w:rPr>
        <w:t>مبررات تطبيق المعايير المهنية</w:t>
      </w:r>
      <w:bookmarkEnd w:id="37"/>
    </w:p>
    <w:p w14:paraId="445C9BE7" w14:textId="05270306" w:rsidR="009749BD" w:rsidRPr="00257C6F" w:rsidRDefault="009749BD" w:rsidP="00305302">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إن توفر المعايير المهنية للمعلمين في المملكة العربية السعودية يعد خطوة </w:t>
      </w:r>
      <w:r w:rsidRPr="00257C6F">
        <w:rPr>
          <w:rFonts w:ascii="Times New Roman" w:eastAsia="Traditional Arabic" w:hAnsi="Times New Roman" w:cs="Traditional Arabic"/>
          <w:color w:val="000000" w:themeColor="text1"/>
          <w:sz w:val="28"/>
          <w:szCs w:val="32"/>
          <w:rtl/>
        </w:rPr>
        <w:t>مهمة</w:t>
      </w:r>
      <w:r w:rsidRPr="00257C6F">
        <w:rPr>
          <w:rFonts w:ascii="Times New Roman" w:eastAsia="Traditional Arabic" w:hAnsi="Times New Roman" w:cs="Traditional Arabic" w:hint="cs"/>
          <w:color w:val="000000" w:themeColor="text1"/>
          <w:sz w:val="28"/>
          <w:szCs w:val="32"/>
          <w:rtl/>
        </w:rPr>
        <w:t xml:space="preserve"> لمزيد من الإصلاح التعليمي.</w:t>
      </w:r>
      <w:r w:rsidR="00305302"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ويرى المهتمون بالمعايير وتطبيقها في التعليم،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ثمة مبررات وراء دعوتهم تتمثل في جملة من الوظائف والخصائص تميز المفهوم عن غيره من المفاهيم الأخرى، ويمكن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يكون هناك تحديد دقيق لتلك الوظائف والخصائص، تبرر الأهمية، وتحدد الإطار العام الذي نشأت في </w:t>
      </w:r>
      <w:r w:rsidRPr="00257C6F">
        <w:rPr>
          <w:rFonts w:ascii="Times New Roman" w:eastAsia="Traditional Arabic" w:hAnsi="Times New Roman" w:cs="Traditional Arabic"/>
          <w:color w:val="000000" w:themeColor="text1"/>
          <w:sz w:val="28"/>
          <w:szCs w:val="32"/>
          <w:rtl/>
        </w:rPr>
        <w:t>كنفه</w:t>
      </w:r>
      <w:r w:rsidRPr="00257C6F">
        <w:rPr>
          <w:rFonts w:ascii="Times New Roman" w:eastAsia="Traditional Arabic" w:hAnsi="Times New Roman" w:cs="Traditional Arabic" w:hint="cs"/>
          <w:color w:val="000000" w:themeColor="text1"/>
          <w:sz w:val="28"/>
          <w:szCs w:val="32"/>
          <w:rtl/>
        </w:rPr>
        <w:t>؛ ويمكن تلخيص هذه المبررات في النقاط التالية</w:t>
      </w:r>
      <w:r w:rsidR="00305302" w:rsidRPr="00257C6F">
        <w:rPr>
          <w:rFonts w:ascii="Times New Roman" w:eastAsia="Traditional Arabic" w:hAnsi="Times New Roman" w:cs="Traditional Arabic" w:hint="cs"/>
          <w:color w:val="000000" w:themeColor="text1"/>
          <w:sz w:val="28"/>
          <w:szCs w:val="32"/>
          <w:rtl/>
        </w:rPr>
        <w:t xml:space="preserve"> </w:t>
      </w:r>
      <w:r w:rsidR="00305302" w:rsidRPr="00257C6F">
        <w:rPr>
          <w:rFonts w:ascii="Times New Roman" w:eastAsia="Traditional Arabic" w:hAnsi="Times New Roman" w:cs="Traditional Arabic"/>
          <w:color w:val="000000" w:themeColor="text1"/>
          <w:sz w:val="28"/>
          <w:szCs w:val="32"/>
          <w:rtl/>
        </w:rPr>
        <w:t>(السكارنة، ٢٠١٤، ص</w:t>
      </w:r>
      <w:r w:rsidR="00305302" w:rsidRPr="00257C6F">
        <w:rPr>
          <w:rFonts w:ascii="Times New Roman" w:eastAsia="Traditional Arabic" w:hAnsi="Times New Roman" w:cs="Traditional Arabic" w:hint="cs"/>
          <w:color w:val="000000" w:themeColor="text1"/>
          <w:sz w:val="28"/>
          <w:szCs w:val="32"/>
          <w:rtl/>
        </w:rPr>
        <w:t xml:space="preserve">. </w:t>
      </w:r>
      <w:r w:rsidR="00305302" w:rsidRPr="00257C6F">
        <w:rPr>
          <w:rFonts w:ascii="Times New Roman" w:eastAsia="Traditional Arabic" w:hAnsi="Times New Roman" w:cs="Traditional Arabic"/>
          <w:color w:val="000000" w:themeColor="text1"/>
          <w:sz w:val="28"/>
          <w:szCs w:val="32"/>
          <w:rtl/>
        </w:rPr>
        <w:t>٧٢)</w:t>
      </w:r>
      <w:r w:rsidRPr="00257C6F">
        <w:rPr>
          <w:rFonts w:ascii="Times New Roman" w:eastAsia="Traditional Arabic" w:hAnsi="Times New Roman" w:cs="Traditional Arabic" w:hint="cs"/>
          <w:color w:val="000000" w:themeColor="text1"/>
          <w:sz w:val="28"/>
          <w:szCs w:val="32"/>
          <w:rtl/>
        </w:rPr>
        <w:t>:</w:t>
      </w:r>
    </w:p>
    <w:p w14:paraId="2FD5CA21"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زيادة الاهتمام بدور التعليم ونواتجه </w:t>
      </w:r>
      <w:r w:rsidRPr="00257C6F">
        <w:rPr>
          <w:rFonts w:eastAsia="Traditional Arabic" w:cs="Traditional Arabic" w:hint="eastAsia"/>
          <w:color w:val="000000" w:themeColor="text1"/>
          <w:sz w:val="28"/>
          <w:szCs w:val="32"/>
          <w:rtl/>
        </w:rPr>
        <w:t>على</w:t>
      </w:r>
      <w:r w:rsidRPr="00257C6F">
        <w:rPr>
          <w:rFonts w:eastAsia="Traditional Arabic" w:cs="Traditional Arabic"/>
          <w:color w:val="000000" w:themeColor="text1"/>
          <w:sz w:val="28"/>
          <w:szCs w:val="32"/>
          <w:rtl/>
        </w:rPr>
        <w:t xml:space="preserve"> </w:t>
      </w:r>
      <w:r w:rsidRPr="00257C6F">
        <w:rPr>
          <w:rFonts w:eastAsia="Traditional Arabic" w:cs="Traditional Arabic" w:hint="eastAsia"/>
          <w:color w:val="000000" w:themeColor="text1"/>
          <w:sz w:val="28"/>
          <w:szCs w:val="32"/>
          <w:rtl/>
        </w:rPr>
        <w:t>النطاق</w:t>
      </w:r>
      <w:r w:rsidRPr="00257C6F">
        <w:rPr>
          <w:rFonts w:eastAsia="Traditional Arabic" w:cs="Traditional Arabic"/>
          <w:color w:val="000000" w:themeColor="text1"/>
          <w:sz w:val="28"/>
          <w:szCs w:val="32"/>
          <w:rtl/>
        </w:rPr>
        <w:t xml:space="preserve"> </w:t>
      </w:r>
      <w:r w:rsidRPr="00257C6F">
        <w:rPr>
          <w:rFonts w:eastAsia="Traditional Arabic" w:cs="Traditional Arabic" w:hint="eastAsia"/>
          <w:color w:val="000000" w:themeColor="text1"/>
          <w:sz w:val="28"/>
          <w:szCs w:val="32"/>
          <w:rtl/>
        </w:rPr>
        <w:t>العالمي</w:t>
      </w:r>
      <w:r w:rsidRPr="00257C6F">
        <w:rPr>
          <w:rFonts w:eastAsia="Traditional Arabic" w:cs="Traditional Arabic" w:hint="cs"/>
          <w:color w:val="000000" w:themeColor="text1"/>
          <w:sz w:val="28"/>
          <w:szCs w:val="32"/>
          <w:rtl/>
        </w:rPr>
        <w:t xml:space="preserve"> في سياق العولمة ومجتمع المعرفة.</w:t>
      </w:r>
    </w:p>
    <w:p w14:paraId="37B82C54"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التنافس المعياري العالمي.</w:t>
      </w:r>
    </w:p>
    <w:p w14:paraId="2F897246"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 xml:space="preserve">الاهتمام بالجودة </w:t>
      </w:r>
      <w:r w:rsidRPr="00257C6F">
        <w:rPr>
          <w:rFonts w:eastAsia="Traditional Arabic" w:cs="Traditional Arabic" w:hint="eastAsia"/>
          <w:color w:val="000000" w:themeColor="text1"/>
          <w:sz w:val="28"/>
          <w:szCs w:val="32"/>
          <w:rtl/>
        </w:rPr>
        <w:t>وإعداد</w:t>
      </w:r>
      <w:r w:rsidRPr="00257C6F">
        <w:rPr>
          <w:rFonts w:eastAsia="Traditional Arabic" w:cs="Traditional Arabic" w:hint="cs"/>
          <w:color w:val="000000" w:themeColor="text1"/>
          <w:sz w:val="28"/>
          <w:szCs w:val="32"/>
          <w:rtl/>
        </w:rPr>
        <w:t xml:space="preserve"> البرامج الخاصة بها.</w:t>
      </w:r>
    </w:p>
    <w:p w14:paraId="46F1C683"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رسم توقعات طموحات التعليم.</w:t>
      </w:r>
    </w:p>
    <w:p w14:paraId="44597CAF"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توجيه العمل التربوي في مختلف مجالاته.</w:t>
      </w:r>
    </w:p>
    <w:p w14:paraId="38113166" w14:textId="77777777" w:rsidR="009749BD" w:rsidRPr="00257C6F" w:rsidRDefault="009749BD" w:rsidP="009749BD">
      <w:pPr>
        <w:pStyle w:val="a4"/>
        <w:numPr>
          <w:ilvl w:val="0"/>
          <w:numId w:val="24"/>
        </w:numPr>
        <w:spacing w:line="360" w:lineRule="auto"/>
        <w:jc w:val="both"/>
        <w:rPr>
          <w:rFonts w:eastAsia="Traditional Arabic" w:cs="Traditional Arabic"/>
          <w:color w:val="000000" w:themeColor="text1"/>
          <w:sz w:val="28"/>
          <w:szCs w:val="32"/>
        </w:rPr>
      </w:pPr>
      <w:r w:rsidRPr="00257C6F">
        <w:rPr>
          <w:rFonts w:eastAsia="Traditional Arabic" w:cs="Traditional Arabic" w:hint="cs"/>
          <w:color w:val="000000" w:themeColor="text1"/>
          <w:sz w:val="28"/>
          <w:szCs w:val="32"/>
          <w:rtl/>
        </w:rPr>
        <w:t>توفير محكات موضوعية لقياس التقدم والنجاح في مسيرة التعليم.</w:t>
      </w:r>
    </w:p>
    <w:p w14:paraId="06A0D825" w14:textId="5E7A8B7D"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مواجهة التحديات والقدرة على تحديد ملامح المستقبل.</w:t>
      </w:r>
    </w:p>
    <w:p w14:paraId="6390BEDC"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8" w:name="_Toc214589130"/>
      <w:r w:rsidRPr="00257C6F">
        <w:rPr>
          <w:rFonts w:ascii="Times New Roman" w:eastAsia="Traditional Arabic" w:hAnsi="Times New Roman" w:cs="Traditional Arabic" w:hint="cs"/>
          <w:b/>
          <w:bCs/>
          <w:color w:val="000000" w:themeColor="text1"/>
          <w:sz w:val="28"/>
          <w:szCs w:val="32"/>
          <w:rtl/>
        </w:rPr>
        <w:lastRenderedPageBreak/>
        <w:t xml:space="preserve">المعايير المهنية التي يجب </w:t>
      </w:r>
      <w:r w:rsidRPr="00257C6F">
        <w:rPr>
          <w:rFonts w:ascii="Times New Roman" w:eastAsia="Traditional Arabic" w:hAnsi="Times New Roman" w:cs="Traditional Arabic"/>
          <w:bCs/>
          <w:color w:val="000000" w:themeColor="text1"/>
          <w:sz w:val="28"/>
          <w:szCs w:val="32"/>
          <w:rtl/>
        </w:rPr>
        <w:t>أن</w:t>
      </w:r>
      <w:r w:rsidRPr="00257C6F">
        <w:rPr>
          <w:rFonts w:ascii="Times New Roman" w:eastAsia="Traditional Arabic" w:hAnsi="Times New Roman" w:cs="Traditional Arabic" w:hint="cs"/>
          <w:b/>
          <w:bCs/>
          <w:color w:val="000000" w:themeColor="text1"/>
          <w:sz w:val="28"/>
          <w:szCs w:val="32"/>
          <w:rtl/>
        </w:rPr>
        <w:t xml:space="preserve"> تتوفر في معلم التربية الخاصة</w:t>
      </w:r>
      <w:bookmarkEnd w:id="38"/>
    </w:p>
    <w:p w14:paraId="42F6D956"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أشار مجلس الأطفال غير العادين (</w:t>
      </w:r>
      <w:r w:rsidRPr="00257C6F">
        <w:rPr>
          <w:rFonts w:ascii="Times New Roman" w:eastAsia="Traditional Arabic" w:hAnsi="Times New Roman" w:cs="Traditional Arabic" w:hint="cs"/>
          <w:color w:val="000000" w:themeColor="text1"/>
          <w:sz w:val="28"/>
          <w:szCs w:val="32"/>
        </w:rPr>
        <w:t>CEC, 2020</w:t>
      </w:r>
      <w:r w:rsidRPr="00257C6F">
        <w:rPr>
          <w:rFonts w:ascii="Times New Roman" w:eastAsia="Traditional Arabic" w:hAnsi="Times New Roman" w:cs="Traditional Arabic" w:hint="cs"/>
          <w:color w:val="000000" w:themeColor="text1"/>
          <w:sz w:val="28"/>
          <w:szCs w:val="32"/>
          <w:rtl/>
        </w:rPr>
        <w:t xml:space="preserve">) في نسخته المحدثة إلى مجموعة من المعايير المهنية والتي تتضمن مجموعة من الكفايات </w:t>
      </w:r>
      <w:r w:rsidRPr="00257C6F">
        <w:rPr>
          <w:rFonts w:ascii="Times New Roman" w:eastAsia="Traditional Arabic" w:hAnsi="Times New Roman" w:cs="Traditional Arabic"/>
          <w:color w:val="000000" w:themeColor="text1"/>
          <w:sz w:val="28"/>
          <w:szCs w:val="32"/>
          <w:rtl/>
        </w:rPr>
        <w:t>المهنية،</w:t>
      </w:r>
      <w:r w:rsidRPr="00257C6F">
        <w:rPr>
          <w:rFonts w:ascii="Times New Roman" w:eastAsia="Traditional Arabic" w:hAnsi="Times New Roman" w:cs="Traditional Arabic" w:hint="cs"/>
          <w:color w:val="000000" w:themeColor="text1"/>
          <w:sz w:val="28"/>
          <w:szCs w:val="32"/>
          <w:rtl/>
        </w:rPr>
        <w:t xml:space="preserve"> التي </w:t>
      </w:r>
      <w:r w:rsidRPr="00257C6F">
        <w:rPr>
          <w:rFonts w:ascii="Times New Roman" w:eastAsia="Traditional Arabic" w:hAnsi="Times New Roman" w:cs="Traditional Arabic"/>
          <w:color w:val="000000" w:themeColor="text1"/>
          <w:sz w:val="28"/>
          <w:szCs w:val="32"/>
          <w:rtl/>
        </w:rPr>
        <w:t>تحققها،</w:t>
      </w:r>
      <w:r w:rsidRPr="00257C6F">
        <w:rPr>
          <w:rFonts w:ascii="Times New Roman" w:eastAsia="Traditional Arabic" w:hAnsi="Times New Roman" w:cs="Traditional Arabic" w:hint="cs"/>
          <w:color w:val="000000" w:themeColor="text1"/>
          <w:sz w:val="28"/>
          <w:szCs w:val="32"/>
          <w:rtl/>
        </w:rPr>
        <w:t xml:space="preserve"> والتي يجب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تتوفر في معلم التربية الخاصة، وهي:</w:t>
      </w:r>
    </w:p>
    <w:p w14:paraId="12FC82CD" w14:textId="4FC524F4"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الممارسة الأخلاقية: يجب على معلمي التربية الخاصة الالتزام بالمعايير </w:t>
      </w:r>
      <w:r w:rsidRPr="00257C6F">
        <w:rPr>
          <w:rFonts w:eastAsia="Traditional Arabic" w:cs="Traditional Arabic" w:hint="eastAsia"/>
          <w:color w:val="000000" w:themeColor="text1"/>
          <w:sz w:val="28"/>
          <w:szCs w:val="32"/>
          <w:rtl/>
        </w:rPr>
        <w:t>الأخلاقية</w:t>
      </w:r>
      <w:r w:rsidRPr="00257C6F">
        <w:rPr>
          <w:rFonts w:eastAsia="Traditional Arabic" w:cs="Traditional Arabic" w:hint="cs"/>
          <w:color w:val="000000" w:themeColor="text1"/>
          <w:sz w:val="28"/>
          <w:szCs w:val="32"/>
          <w:rtl/>
        </w:rPr>
        <w:t xml:space="preserve"> والمهنية والمشاركة في التطوير المهني المستمر والتعاون بشكل فعال مع الزملاء </w:t>
      </w:r>
      <w:r w:rsidRPr="00257C6F">
        <w:rPr>
          <w:rFonts w:eastAsia="Traditional Arabic" w:cs="Traditional Arabic" w:hint="eastAsia"/>
          <w:color w:val="000000" w:themeColor="text1"/>
          <w:sz w:val="28"/>
          <w:szCs w:val="32"/>
          <w:rtl/>
        </w:rPr>
        <w:t>والأسر</w:t>
      </w:r>
      <w:r w:rsidRPr="00257C6F">
        <w:rPr>
          <w:rFonts w:eastAsia="Traditional Arabic" w:cs="Traditional Arabic" w:hint="cs"/>
          <w:color w:val="000000" w:themeColor="text1"/>
          <w:sz w:val="28"/>
          <w:szCs w:val="32"/>
          <w:rtl/>
        </w:rPr>
        <w:t xml:space="preserve"> والمهنيين </w:t>
      </w:r>
      <w:r w:rsidRPr="00257C6F">
        <w:rPr>
          <w:rFonts w:eastAsia="Traditional Arabic" w:cs="Traditional Arabic" w:hint="eastAsia"/>
          <w:color w:val="000000" w:themeColor="text1"/>
          <w:sz w:val="28"/>
          <w:szCs w:val="32"/>
          <w:rtl/>
        </w:rPr>
        <w:t>الآخرين</w:t>
      </w:r>
      <w:r w:rsidRPr="00257C6F">
        <w:rPr>
          <w:rFonts w:eastAsia="Traditional Arabic" w:cs="Traditional Arabic" w:hint="cs"/>
          <w:color w:val="000000" w:themeColor="text1"/>
          <w:sz w:val="28"/>
          <w:szCs w:val="32"/>
          <w:rtl/>
        </w:rPr>
        <w:t>.</w:t>
      </w:r>
    </w:p>
    <w:p w14:paraId="7C329BAE"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فهم ومعالجة الاحتياجات التعليمية الفردية: يجب على معلمي التربية الخاصة معرفة مراحل النمو، والفروق الفردية بين المتعلمين، والتنوع الثقافي، والقدرة على تخطيط وتنفيذ بيئة تعليم شاملة توفر لذوي الإعاقة خبرات تعليمية. عالية الجودة.</w:t>
      </w:r>
    </w:p>
    <w:p w14:paraId="3C8B5EAB"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التخطيط والاستراتيجيات التعليمية: يجب على معلمي التربية الخاصة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تطوير وتنفيذ خطط تعليمية فردية تستند إلى احتياجات الطلاب ونقاط قوتهم واهتماماتهم، والتي تتضمن الممارسات والاستراتيجيات القائمة على الأدلة.</w:t>
      </w:r>
    </w:p>
    <w:p w14:paraId="49BB94B8"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التقييم: يجب على معلمي التربية الخاصة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استخدام مجموعة متنوعة ومتعددة من أدوات وتقنيات التقييم لتحديد نقاط القوة لدى الطلاب واحتياجاتهم، ووضع </w:t>
      </w:r>
      <w:r w:rsidRPr="00257C6F">
        <w:rPr>
          <w:rFonts w:eastAsia="Traditional Arabic" w:cs="Traditional Arabic" w:hint="eastAsia"/>
          <w:color w:val="000000" w:themeColor="text1"/>
          <w:sz w:val="28"/>
          <w:szCs w:val="32"/>
          <w:rtl/>
        </w:rPr>
        <w:t>أهداف</w:t>
      </w:r>
      <w:r w:rsidRPr="00257C6F">
        <w:rPr>
          <w:rFonts w:eastAsia="Traditional Arabic" w:cs="Traditional Arabic" w:hint="cs"/>
          <w:color w:val="000000" w:themeColor="text1"/>
          <w:sz w:val="28"/>
          <w:szCs w:val="32"/>
          <w:rtl/>
        </w:rPr>
        <w:t xml:space="preserve"> وخطط تعليمية مناسبة.</w:t>
      </w:r>
    </w:p>
    <w:p w14:paraId="3C454570"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تقديم تعليم فعال: يجب على معلمي التربية الخاصة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تقديم التعليمات في مجموعة متنوعة من </w:t>
      </w:r>
      <w:r w:rsidRPr="00257C6F">
        <w:rPr>
          <w:rFonts w:eastAsia="Traditional Arabic" w:cs="Traditional Arabic" w:hint="eastAsia"/>
          <w:color w:val="000000" w:themeColor="text1"/>
          <w:sz w:val="28"/>
          <w:szCs w:val="32"/>
          <w:rtl/>
        </w:rPr>
        <w:t>الإعدادات</w:t>
      </w:r>
      <w:r w:rsidRPr="00257C6F">
        <w:rPr>
          <w:rFonts w:eastAsia="Traditional Arabic" w:cs="Traditional Arabic" w:hint="cs"/>
          <w:color w:val="000000" w:themeColor="text1"/>
          <w:sz w:val="28"/>
          <w:szCs w:val="32"/>
          <w:rtl/>
        </w:rPr>
        <w:t xml:space="preserve">، وباستخدام مجموعة من الأساليب والتقنيات التعليمية الفعالة، ويجب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قادرين على تكييف التعليمات لتلبية احتياجات الطلاب الفردية.</w:t>
      </w:r>
    </w:p>
    <w:p w14:paraId="4885B76C"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 xml:space="preserve">دعم النمو الاجتماعي والعاطفي والسلوكي: يجب على معلمي التربية الخاصة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استخدام مجموعة متنوعة من الممارسات الداعمة للنمو الاجتماعي والعاطفي والسلوكي لذوي الإعاقة، والعمل مع. </w:t>
      </w:r>
      <w:r w:rsidRPr="00257C6F">
        <w:rPr>
          <w:rFonts w:eastAsia="Traditional Arabic" w:cs="Traditional Arabic" w:hint="eastAsia"/>
          <w:color w:val="000000" w:themeColor="text1"/>
          <w:sz w:val="28"/>
          <w:szCs w:val="32"/>
          <w:rtl/>
        </w:rPr>
        <w:t>الأخصائيين</w:t>
      </w:r>
      <w:r w:rsidRPr="00257C6F">
        <w:rPr>
          <w:rFonts w:eastAsia="Traditional Arabic" w:cs="Traditional Arabic" w:hint="cs"/>
          <w:color w:val="000000" w:themeColor="text1"/>
          <w:sz w:val="28"/>
          <w:szCs w:val="32"/>
          <w:rtl/>
        </w:rPr>
        <w:t xml:space="preserve"> </w:t>
      </w:r>
      <w:r w:rsidRPr="00257C6F">
        <w:rPr>
          <w:rFonts w:eastAsia="Traditional Arabic" w:cs="Traditional Arabic" w:hint="eastAsia"/>
          <w:color w:val="000000" w:themeColor="text1"/>
          <w:sz w:val="28"/>
          <w:szCs w:val="32"/>
          <w:rtl/>
        </w:rPr>
        <w:t>والأسر</w:t>
      </w:r>
      <w:r w:rsidRPr="00257C6F">
        <w:rPr>
          <w:rFonts w:eastAsia="Traditional Arabic" w:cs="Traditional Arabic" w:hint="cs"/>
          <w:color w:val="000000" w:themeColor="text1"/>
          <w:sz w:val="28"/>
          <w:szCs w:val="32"/>
          <w:rtl/>
        </w:rPr>
        <w:t xml:space="preserve"> لإجراء التقييمات السلوكية ووضع برامج التدخل.</w:t>
      </w:r>
    </w:p>
    <w:p w14:paraId="4CDA8CFD" w14:textId="77777777" w:rsidR="009749BD" w:rsidRPr="00257C6F" w:rsidRDefault="009749BD" w:rsidP="009749BD">
      <w:pPr>
        <w:pStyle w:val="a4"/>
        <w:numPr>
          <w:ilvl w:val="0"/>
          <w:numId w:val="25"/>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lastRenderedPageBreak/>
        <w:t xml:space="preserve">التعاون مع أعضاء الفريق: يجب على معلمي التربية الخاصة </w:t>
      </w:r>
      <w:r w:rsidRPr="00257C6F">
        <w:rPr>
          <w:rFonts w:eastAsia="Traditional Arabic" w:cs="Traditional Arabic" w:hint="eastAsia"/>
          <w:color w:val="000000" w:themeColor="text1"/>
          <w:sz w:val="28"/>
          <w:szCs w:val="32"/>
          <w:rtl/>
        </w:rPr>
        <w:t>أن</w:t>
      </w:r>
      <w:r w:rsidRPr="00257C6F">
        <w:rPr>
          <w:rFonts w:eastAsia="Traditional Arabic" w:cs="Traditional Arabic" w:hint="cs"/>
          <w:color w:val="000000" w:themeColor="text1"/>
          <w:sz w:val="28"/>
          <w:szCs w:val="32"/>
          <w:rtl/>
        </w:rPr>
        <w:t xml:space="preserve"> يكونوا قادرين على العمل بفعالية مع العائلات ومقدمي الرعاية وغيرهم من المهنيين لدعم التطور الأكاديمي والعاطفي والاجتماعي للطلاب. </w:t>
      </w:r>
    </w:p>
    <w:p w14:paraId="775FAF2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لقد تم تطوير هذه المعايير من خلال التعاون مع الخبراء في مجال التربية الخاصة، </w:t>
      </w:r>
      <w:r w:rsidRPr="00257C6F">
        <w:rPr>
          <w:rFonts w:ascii="Times New Roman" w:eastAsia="Traditional Arabic" w:hAnsi="Times New Roman" w:cs="Traditional Arabic"/>
          <w:color w:val="000000" w:themeColor="text1"/>
          <w:sz w:val="28"/>
          <w:szCs w:val="32"/>
          <w:rtl/>
        </w:rPr>
        <w:t>واعْتُمِدَت</w:t>
      </w:r>
      <w:r w:rsidRPr="00257C6F">
        <w:rPr>
          <w:rFonts w:ascii="Times New Roman" w:eastAsia="Traditional Arabic" w:hAnsi="Times New Roman" w:cs="Traditional Arabic" w:hint="cs"/>
          <w:color w:val="000000" w:themeColor="text1"/>
          <w:sz w:val="28"/>
          <w:szCs w:val="32"/>
          <w:rtl/>
        </w:rPr>
        <w:t xml:space="preserve"> كأساس لضمان جودة إعداد معلمي التربية الخاصة بهدف تلبية الاحتياجات المتنوعة للطلبة ذوي الإعاقة في البيئات التعليمية المختلفة والمتنوعة (</w:t>
      </w:r>
      <w:r w:rsidRPr="00257C6F">
        <w:rPr>
          <w:rFonts w:ascii="Times New Roman" w:eastAsia="Traditional Arabic" w:hAnsi="Times New Roman" w:cs="Traditional Arabic" w:hint="cs"/>
          <w:color w:val="000000" w:themeColor="text1"/>
          <w:sz w:val="28"/>
          <w:szCs w:val="32"/>
        </w:rPr>
        <w:t>NASET, 2020</w:t>
      </w:r>
      <w:r w:rsidRPr="00257C6F">
        <w:rPr>
          <w:rFonts w:ascii="Times New Roman" w:eastAsia="Traditional Arabic" w:hAnsi="Times New Roman" w:cs="Traditional Arabic"/>
          <w:color w:val="000000" w:themeColor="text1"/>
          <w:sz w:val="28"/>
          <w:szCs w:val="32"/>
          <w:rtl/>
        </w:rPr>
        <w:t>).</w:t>
      </w:r>
    </w:p>
    <w:p w14:paraId="2CD07FC8" w14:textId="77777777" w:rsidR="009749BD" w:rsidRPr="00257C6F" w:rsidRDefault="009749BD" w:rsidP="009749BD">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39" w:name="_Toc214589131"/>
      <w:r w:rsidRPr="00257C6F">
        <w:rPr>
          <w:rFonts w:ascii="Times New Roman" w:eastAsia="Traditional Arabic" w:hAnsi="Times New Roman" w:cs="Traditional Arabic" w:hint="cs"/>
          <w:b/>
          <w:bCs/>
          <w:color w:val="000000" w:themeColor="text1"/>
          <w:sz w:val="28"/>
          <w:szCs w:val="32"/>
          <w:rtl/>
        </w:rPr>
        <w:t xml:space="preserve">المعايير المهنية الصادرة عن هيئة تقويم التعليم والتدريب لمعلمي العوق </w:t>
      </w:r>
      <w:r w:rsidRPr="00257C6F">
        <w:rPr>
          <w:rFonts w:ascii="Times New Roman" w:eastAsia="Traditional Arabic" w:hAnsi="Times New Roman" w:cs="Traditional Arabic"/>
          <w:bCs/>
          <w:color w:val="000000" w:themeColor="text1"/>
          <w:sz w:val="28"/>
          <w:szCs w:val="32"/>
          <w:rtl/>
        </w:rPr>
        <w:t>السمعي</w:t>
      </w:r>
      <w:bookmarkEnd w:id="39"/>
    </w:p>
    <w:p w14:paraId="55C2F019" w14:textId="3767EA63"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كما أصدرت هيئة تقويم التعليم والتدريب (٢٠٢٠) نسخة محدثة للمعايير المهنية لمعلم التربية </w:t>
      </w:r>
      <w:r w:rsidRPr="00257C6F">
        <w:rPr>
          <w:rFonts w:ascii="Times New Roman" w:eastAsia="Traditional Arabic" w:hAnsi="Times New Roman" w:cs="Traditional Arabic"/>
          <w:color w:val="000000" w:themeColor="text1"/>
          <w:sz w:val="28"/>
          <w:szCs w:val="32"/>
          <w:rtl/>
        </w:rPr>
        <w:t>الخاصة،</w:t>
      </w:r>
      <w:r w:rsidRPr="00257C6F">
        <w:rPr>
          <w:rFonts w:ascii="Times New Roman" w:eastAsia="Traditional Arabic" w:hAnsi="Times New Roman" w:cs="Traditional Arabic" w:hint="cs"/>
          <w:color w:val="000000" w:themeColor="text1"/>
          <w:sz w:val="28"/>
          <w:szCs w:val="32"/>
          <w:rtl/>
        </w:rPr>
        <w:t xml:space="preserve"> والتي تهدف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الارتقاء بكفاءتهم </w:t>
      </w:r>
      <w:r w:rsidRPr="00257C6F">
        <w:rPr>
          <w:rFonts w:ascii="Times New Roman" w:eastAsia="Traditional Arabic" w:hAnsi="Times New Roman" w:cs="Traditional Arabic"/>
          <w:color w:val="000000" w:themeColor="text1"/>
          <w:sz w:val="28"/>
          <w:szCs w:val="32"/>
          <w:rtl/>
        </w:rPr>
        <w:t>وأدا</w:t>
      </w:r>
      <w:r w:rsidR="00373F54" w:rsidRPr="00257C6F">
        <w:rPr>
          <w:rFonts w:ascii="Times New Roman" w:eastAsia="Traditional Arabic" w:hAnsi="Times New Roman" w:cs="Traditional Arabic" w:hint="cs"/>
          <w:color w:val="000000" w:themeColor="text1"/>
          <w:sz w:val="28"/>
          <w:szCs w:val="32"/>
          <w:rtl/>
        </w:rPr>
        <w:t>ئ</w:t>
      </w:r>
      <w:r w:rsidRPr="00257C6F">
        <w:rPr>
          <w:rFonts w:ascii="Times New Roman" w:eastAsia="Traditional Arabic" w:hAnsi="Times New Roman" w:cs="Traditional Arabic"/>
          <w:color w:val="000000" w:themeColor="text1"/>
          <w:sz w:val="28"/>
          <w:szCs w:val="32"/>
          <w:rtl/>
        </w:rPr>
        <w:t>هم</w:t>
      </w:r>
      <w:r w:rsidRPr="00257C6F">
        <w:rPr>
          <w:rFonts w:ascii="Times New Roman" w:eastAsia="Traditional Arabic" w:hAnsi="Times New Roman" w:cs="Traditional Arabic" w:hint="cs"/>
          <w:color w:val="000000" w:themeColor="text1"/>
          <w:sz w:val="28"/>
          <w:szCs w:val="32"/>
          <w:rtl/>
        </w:rPr>
        <w:t xml:space="preserve"> بما يحقق الأهداف المرجوة من وزارة التعليم، فهي تتناول </w:t>
      </w:r>
      <w:r w:rsidR="006207B1" w:rsidRPr="00257C6F">
        <w:rPr>
          <w:rFonts w:ascii="Times New Roman" w:eastAsia="Traditional Arabic" w:hAnsi="Times New Roman" w:cs="Traditional Arabic" w:hint="cs"/>
          <w:color w:val="000000" w:themeColor="text1"/>
          <w:sz w:val="28"/>
          <w:szCs w:val="32"/>
          <w:rtl/>
        </w:rPr>
        <w:t>الإعداد</w:t>
      </w:r>
      <w:r w:rsidRPr="00257C6F">
        <w:rPr>
          <w:rFonts w:ascii="Times New Roman" w:eastAsia="Traditional Arabic" w:hAnsi="Times New Roman" w:cs="Traditional Arabic" w:hint="cs"/>
          <w:color w:val="000000" w:themeColor="text1"/>
          <w:sz w:val="28"/>
          <w:szCs w:val="32"/>
          <w:rtl/>
        </w:rPr>
        <w:t xml:space="preserve"> المهني </w:t>
      </w:r>
      <w:r w:rsidRPr="00257C6F">
        <w:rPr>
          <w:rFonts w:ascii="Times New Roman" w:eastAsia="Traditional Arabic" w:hAnsi="Times New Roman" w:cs="Traditional Arabic"/>
          <w:color w:val="000000" w:themeColor="text1"/>
          <w:sz w:val="28"/>
          <w:szCs w:val="32"/>
          <w:rtl/>
        </w:rPr>
        <w:t>والإعداد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الأكاديمي</w:t>
      </w:r>
      <w:r w:rsidRPr="00257C6F">
        <w:rPr>
          <w:rFonts w:ascii="Times New Roman" w:eastAsia="Traditional Arabic" w:hAnsi="Times New Roman" w:cs="Traditional Arabic" w:hint="cs"/>
          <w:color w:val="000000" w:themeColor="text1"/>
          <w:sz w:val="28"/>
          <w:szCs w:val="32"/>
          <w:rtl/>
        </w:rPr>
        <w:t xml:space="preserve"> لتطوير المعلمين، تم </w:t>
      </w:r>
      <w:r w:rsidRPr="00257C6F">
        <w:rPr>
          <w:rFonts w:ascii="Times New Roman" w:eastAsia="Traditional Arabic" w:hAnsi="Times New Roman" w:cs="Traditional Arabic"/>
          <w:color w:val="000000" w:themeColor="text1"/>
          <w:sz w:val="28"/>
          <w:szCs w:val="32"/>
          <w:rtl/>
        </w:rPr>
        <w:t>إعداد</w:t>
      </w:r>
      <w:r w:rsidRPr="00257C6F">
        <w:rPr>
          <w:rFonts w:ascii="Times New Roman" w:eastAsia="Traditional Arabic" w:hAnsi="Times New Roman" w:cs="Traditional Arabic" w:hint="cs"/>
          <w:color w:val="000000" w:themeColor="text1"/>
          <w:sz w:val="28"/>
          <w:szCs w:val="32"/>
          <w:rtl/>
        </w:rPr>
        <w:t xml:space="preserve"> هذه المعايير عبر سلسلة من الإجراءات، اشتملت على </w:t>
      </w:r>
      <w:r w:rsidRPr="00257C6F">
        <w:rPr>
          <w:rFonts w:ascii="Times New Roman" w:eastAsia="Traditional Arabic" w:hAnsi="Times New Roman" w:cs="Traditional Arabic"/>
          <w:color w:val="000000" w:themeColor="text1"/>
          <w:sz w:val="28"/>
          <w:szCs w:val="32"/>
          <w:rtl/>
        </w:rPr>
        <w:t>تسع</w:t>
      </w:r>
      <w:r w:rsidRPr="00257C6F">
        <w:rPr>
          <w:rFonts w:ascii="Times New Roman" w:eastAsia="Traditional Arabic" w:hAnsi="Times New Roman" w:cs="Traditional Arabic" w:hint="cs"/>
          <w:color w:val="000000" w:themeColor="text1"/>
          <w:sz w:val="28"/>
          <w:szCs w:val="32"/>
          <w:rtl/>
        </w:rPr>
        <w:t xml:space="preserve"> خطوات للخروج بصيغة نهائية للمعايير، هذه المعايير تسهم في تكوين فهم المجتمع عن مكانة معلم التربية الخاصة، </w:t>
      </w:r>
      <w:r w:rsidRPr="00257C6F">
        <w:rPr>
          <w:rFonts w:ascii="Times New Roman" w:eastAsia="Traditional Arabic" w:hAnsi="Times New Roman" w:cs="Traditional Arabic"/>
          <w:color w:val="000000" w:themeColor="text1"/>
          <w:sz w:val="28"/>
          <w:szCs w:val="32"/>
          <w:rtl/>
        </w:rPr>
        <w:t>وأدواره</w:t>
      </w:r>
      <w:r w:rsidRPr="00257C6F">
        <w:rPr>
          <w:rFonts w:ascii="Times New Roman" w:eastAsia="Traditional Arabic" w:hAnsi="Times New Roman" w:cs="Traditional Arabic" w:hint="cs"/>
          <w:color w:val="000000" w:themeColor="text1"/>
          <w:sz w:val="28"/>
          <w:szCs w:val="32"/>
          <w:rtl/>
        </w:rPr>
        <w:t xml:space="preserve"> في تعليم الطلبة ذوي الإعاقة، ومشاركته في تنمية الوطن واقتصاده، كما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هذه المعايير المهنية تمثل </w:t>
      </w:r>
      <w:r w:rsidRPr="00257C6F">
        <w:rPr>
          <w:rFonts w:ascii="Times New Roman" w:eastAsia="Traditional Arabic" w:hAnsi="Times New Roman" w:cs="Traditional Arabic"/>
          <w:color w:val="000000" w:themeColor="text1"/>
          <w:sz w:val="28"/>
          <w:szCs w:val="32"/>
          <w:rtl/>
        </w:rPr>
        <w:t>محور</w:t>
      </w:r>
      <w:r w:rsidRPr="00257C6F">
        <w:rPr>
          <w:rFonts w:ascii="Times New Roman" w:eastAsia="Traditional Arabic" w:hAnsi="Times New Roman" w:cs="Traditional Arabic" w:hint="cs"/>
          <w:color w:val="000000" w:themeColor="text1"/>
          <w:sz w:val="28"/>
          <w:szCs w:val="32"/>
          <w:rtl/>
        </w:rPr>
        <w:t xml:space="preserve"> اختبارات الترخيص المهني للمعلمين، وتقييمات الأداء وفقًا لمكوناتها، وقد تكونت المعايير المهنية لمعلم التربية الخاصة من جزأين حيث يشمل الجزء الأول المعايير العامة التي يشارك فيها جميع معلمي التربية الخاصة وتشمل (١٠) معايير، ويشمل الجزء الثاني المعايير التخصصية وهي (٢٦) معيارًا تتناول بنية التخصص وطرق تدريسه</w:t>
      </w:r>
      <w:r w:rsidR="003F2CEB"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البلوي</w:t>
      </w:r>
      <w:r w:rsidR="003F2CEB"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٢٠٢٣). </w:t>
      </w:r>
    </w:p>
    <w:p w14:paraId="3281E41F"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وتم اختيار بعض معايير معلمي العوق السمعي الصادرة عن هيئة تقويم التعليم والتدريب، والتي تعتبر ذات صلة بمعايير تدريس الطلاب ذوي الإعاقة السمعية في الصفوف الدراسية. تم اختيار هذه المعايير </w:t>
      </w:r>
      <w:r w:rsidRPr="00257C6F">
        <w:rPr>
          <w:rFonts w:ascii="Times New Roman" w:eastAsia="Traditional Arabic" w:hAnsi="Times New Roman" w:cs="Traditional Arabic"/>
          <w:color w:val="000000" w:themeColor="text1"/>
          <w:sz w:val="28"/>
          <w:szCs w:val="32"/>
          <w:rtl/>
        </w:rPr>
        <w:t>بالذات؛</w:t>
      </w:r>
      <w:r w:rsidRPr="00257C6F">
        <w:rPr>
          <w:rFonts w:ascii="Times New Roman" w:eastAsia="Traditional Arabic" w:hAnsi="Times New Roman" w:cs="Traditional Arabic" w:hint="cs"/>
          <w:color w:val="000000" w:themeColor="text1"/>
          <w:sz w:val="28"/>
          <w:szCs w:val="32"/>
          <w:rtl/>
        </w:rPr>
        <w:t xml:space="preserve"> لأنها تتناول الجوانب الأساسية لعملية التدريس بمراحلها الثلاث (التخطيط، التنفيذ، والتقويم)، والتي تعتبر ضرورية لتقديم تعليم فعال وملائم للطلاب ذوي الإعاقة السمعية. وتشمل هذه المعايير ما يلي هيئة تقويم التعليم والتدريب (٢٠٢٠):</w:t>
      </w:r>
    </w:p>
    <w:p w14:paraId="3C194876" w14:textId="77777777" w:rsidR="009749BD" w:rsidRPr="00257C6F" w:rsidRDefault="009749BD" w:rsidP="00305302">
      <w:pPr>
        <w:keepNext/>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lastRenderedPageBreak/>
        <w:t>المعيار الأول</w:t>
      </w:r>
      <w:r w:rsidRPr="00257C6F">
        <w:rPr>
          <w:rFonts w:ascii="Times New Roman" w:eastAsia="Traditional Arabic" w:hAnsi="Times New Roman" w:cs="Traditional Arabic" w:hint="cs"/>
          <w:bCs/>
          <w:color w:val="000000" w:themeColor="text1"/>
          <w:sz w:val="28"/>
          <w:szCs w:val="32"/>
          <w:rtl/>
        </w:rPr>
        <w:t>:</w:t>
      </w:r>
      <w:r w:rsidRPr="00257C6F">
        <w:rPr>
          <w:rFonts w:ascii="Times New Roman" w:eastAsia="Traditional Arabic" w:hAnsi="Times New Roman" w:cs="Traditional Arabic" w:hint="cs"/>
          <w:b/>
          <w:bCs/>
          <w:color w:val="000000" w:themeColor="text1"/>
          <w:sz w:val="28"/>
          <w:szCs w:val="32"/>
          <w:rtl/>
        </w:rPr>
        <w:t xml:space="preserve"> "البرنامج التربوي الفردي وإجراءات تنفيذه"  </w:t>
      </w:r>
    </w:p>
    <w:p w14:paraId="30FDB07C" w14:textId="574405FF"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يُعد التخطيط للبرنامج التربوي الفردي وتطبيقه خطوة أساسية في تحديد احتياجات كل طالب </w:t>
      </w:r>
      <w:r w:rsidRPr="00257C6F">
        <w:rPr>
          <w:rFonts w:ascii="Times New Roman" w:eastAsia="Traditional Arabic" w:hAnsi="Times New Roman" w:cs="Traditional Arabic"/>
          <w:color w:val="000000" w:themeColor="text1"/>
          <w:sz w:val="28"/>
          <w:szCs w:val="32"/>
          <w:rtl/>
        </w:rPr>
        <w:t xml:space="preserve">على </w:t>
      </w:r>
      <w:r w:rsidR="009B19E2" w:rsidRPr="00257C6F">
        <w:rPr>
          <w:rFonts w:ascii="Times New Roman" w:eastAsia="Traditional Arabic" w:hAnsi="Times New Roman" w:cs="Traditional Arabic" w:hint="cs"/>
          <w:color w:val="000000" w:themeColor="text1"/>
          <w:sz w:val="28"/>
          <w:szCs w:val="32"/>
          <w:rtl/>
        </w:rPr>
        <w:t>حده</w:t>
      </w:r>
      <w:r w:rsidRPr="00257C6F">
        <w:rPr>
          <w:rFonts w:ascii="Times New Roman" w:eastAsia="Traditional Arabic" w:hAnsi="Times New Roman" w:cs="Traditional Arabic" w:hint="cs"/>
          <w:color w:val="000000" w:themeColor="text1"/>
          <w:sz w:val="28"/>
          <w:szCs w:val="32"/>
          <w:rtl/>
        </w:rPr>
        <w:t xml:space="preserve">، مما يُمكّن المعلمين من تخصيص البرامج التعليمية وفقًا لقدرات الطلاب واحتياجاتهم الخاصة. هذا التخصيص يُسهم </w:t>
      </w:r>
      <w:r w:rsidR="009B19E2" w:rsidRPr="00257C6F">
        <w:rPr>
          <w:rFonts w:ascii="Times New Roman" w:eastAsia="Traditional Arabic" w:hAnsi="Times New Roman" w:cs="Traditional Arabic" w:hint="cs"/>
          <w:color w:val="000000" w:themeColor="text1"/>
          <w:sz w:val="28"/>
          <w:szCs w:val="32"/>
          <w:rtl/>
        </w:rPr>
        <w:t>بشكل كبير</w:t>
      </w:r>
      <w:r w:rsidRPr="00257C6F">
        <w:rPr>
          <w:rFonts w:ascii="Times New Roman" w:eastAsia="Traditional Arabic" w:hAnsi="Times New Roman" w:cs="Traditional Arabic" w:hint="cs"/>
          <w:color w:val="000000" w:themeColor="text1"/>
          <w:sz w:val="28"/>
          <w:szCs w:val="32"/>
          <w:rtl/>
        </w:rPr>
        <w:t xml:space="preserve"> في تحسين أداء الطلاب وتحقيق أهداف التعليم الفردي.</w:t>
      </w:r>
    </w:p>
    <w:p w14:paraId="0F6841D1" w14:textId="0A8EA34B" w:rsidR="009749BD" w:rsidRPr="00257C6F" w:rsidRDefault="009749BD" w:rsidP="00305302">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 xml:space="preserve">المعيار الثاني: "معرفة طرق التدريس المتنوعة ومدى مناسبتها للمادة الدراسية والموضوع"  </w:t>
      </w:r>
    </w:p>
    <w:p w14:paraId="2DB1AE51"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يتناول هذا المعيار ضرورة استخدام طرق تدريس متعددة تتوافق مع طبيعة واحتياجات الطلاب ذوي الإعاقة السمعية، مما يعزز من فاعلية عملية التعليم ويضمن توجيه المواد التعليمية بطرق تراعي الفروق </w:t>
      </w:r>
      <w:r w:rsidRPr="00257C6F">
        <w:rPr>
          <w:rFonts w:ascii="Times New Roman" w:eastAsia="Traditional Arabic" w:hAnsi="Times New Roman" w:cs="Traditional Arabic"/>
          <w:color w:val="000000" w:themeColor="text1"/>
          <w:sz w:val="28"/>
          <w:szCs w:val="32"/>
          <w:rtl/>
        </w:rPr>
        <w:t>الفردية،</w:t>
      </w:r>
      <w:r w:rsidRPr="00257C6F">
        <w:rPr>
          <w:rFonts w:ascii="Times New Roman" w:eastAsia="Traditional Arabic" w:hAnsi="Times New Roman" w:cs="Traditional Arabic" w:hint="cs"/>
          <w:color w:val="000000" w:themeColor="text1"/>
          <w:sz w:val="28"/>
          <w:szCs w:val="32"/>
          <w:rtl/>
        </w:rPr>
        <w:t xml:space="preserve"> وتضمن فهم الطلاب لمحتوى المادة الدراسية.</w:t>
      </w:r>
    </w:p>
    <w:p w14:paraId="14792688" w14:textId="26052D5E" w:rsidR="009749BD" w:rsidRPr="00257C6F" w:rsidRDefault="009749BD" w:rsidP="00305302">
      <w:pPr>
        <w:keepNext/>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 xml:space="preserve">المعيار الثالث: "معرفة طرق تقويم البرامج المقدمة للطلاب ذوي الإعاقة السمعية وكيفية تطويرها"  </w:t>
      </w:r>
    </w:p>
    <w:p w14:paraId="06C7DF5D"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التقويم جزء أساسي من دورة التدريس، ويسمح هذا المعيار للمعلمين بتقييم البرامج التعليمية وتطويرها استنادًا إلى احتياجات الطلاب المتغيرة ونتائجهم التعليمية، مما يضمن استمرارية تحسين العملية التعليمية وتوجيهها لتحقيق الأهداف التعليمية المرجوة.</w:t>
      </w:r>
    </w:p>
    <w:p w14:paraId="3CD0AFDA" w14:textId="77777777" w:rsidR="009749BD" w:rsidRPr="00257C6F" w:rsidRDefault="009749BD" w:rsidP="00305302">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 xml:space="preserve">المعيار الرابع: "معرفة كيفية تعزيز عملية التفاعل الاجتماعي للطلاب ذوي الإعاقة السمعية"  </w:t>
      </w:r>
    </w:p>
    <w:p w14:paraId="2CF71976"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تعزيز التفاعل الاجتماعي مهم لضمان اندماج الطلاب ذوي الإعاقة السمعية في المجتمع المدرسي وخارجه، وهذا المعيار يتيح للمعلم تعزيز المهارات الاجتماعية للطلاب، مما يسهم في تكوين بيئة تعليمية شاملة تدعم التفاعل </w:t>
      </w:r>
      <w:r w:rsidRPr="00257C6F">
        <w:rPr>
          <w:rFonts w:ascii="Times New Roman" w:eastAsia="Traditional Arabic" w:hAnsi="Times New Roman" w:cs="Traditional Arabic"/>
          <w:color w:val="000000" w:themeColor="text1"/>
          <w:sz w:val="28"/>
          <w:szCs w:val="32"/>
          <w:rtl/>
        </w:rPr>
        <w:t>الإيجابي،</w:t>
      </w:r>
      <w:r w:rsidRPr="00257C6F">
        <w:rPr>
          <w:rFonts w:ascii="Times New Roman" w:eastAsia="Traditional Arabic" w:hAnsi="Times New Roman" w:cs="Traditional Arabic" w:hint="cs"/>
          <w:color w:val="000000" w:themeColor="text1"/>
          <w:sz w:val="28"/>
          <w:szCs w:val="32"/>
          <w:rtl/>
        </w:rPr>
        <w:t xml:space="preserve"> وتساعد الطلاب على تطوير مهارات تواصلية أساسية.</w:t>
      </w:r>
    </w:p>
    <w:p w14:paraId="1E98807D" w14:textId="77777777" w:rsidR="009749BD" w:rsidRPr="00257C6F" w:rsidRDefault="009749BD" w:rsidP="00305302">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 xml:space="preserve">المعيار الخامس: "معرفة أساليب دمج التقنية في تعليم الطلاب ذوي الإعاقة السمعية"  </w:t>
      </w:r>
    </w:p>
    <w:p w14:paraId="5B85ECDD"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استخدام التقنية في التعليم يُعد عنصرًا حيويًا في دعم تعلم الطلاب ذوي الإعاقة السمعية، خاصة فيما يتعلق بالتواصل والتفاعل. هذا المعيار يعزز من قدرة المعلمين على توظيف الوسائل التقنية المناسبة لاحتياجات الطلاب، مما يسهم في تحسين تفاعلهم واستيعابهم للمحتوى الدراسي.</w:t>
      </w:r>
    </w:p>
    <w:p w14:paraId="3BDCAFA1" w14:textId="77777777" w:rsidR="009749BD" w:rsidRPr="00257C6F" w:rsidRDefault="009749BD" w:rsidP="00305302">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lastRenderedPageBreak/>
        <w:t xml:space="preserve">المعيار السادس: "معرفة تطبيق أساليب التقويم التربوي للطلاب ذوي الإعاقة السمعية"  </w:t>
      </w:r>
    </w:p>
    <w:p w14:paraId="1C4A890F"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يُعنى هذا المعيار بتطبيق أساليب تقييم متعددة لمتابعة تقدم الطلاب ذوي الإعاقة السمعية وقياس استجابتهم للعملية التعليمية. يُمكّن المعلم من تحديد مدى تحقيق الأهداف التعليمية وتصميم خطط مستقبلية تُلبي احتياجات الطلاب بناءً على نتائج التقييم.</w:t>
      </w:r>
    </w:p>
    <w:p w14:paraId="7278C88E" w14:textId="77777777" w:rsidR="009749BD" w:rsidRPr="00257C6F" w:rsidRDefault="009749BD" w:rsidP="009749BD">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تم اختيار هذه </w:t>
      </w:r>
      <w:r w:rsidRPr="00257C6F">
        <w:rPr>
          <w:rFonts w:ascii="Times New Roman" w:eastAsia="Traditional Arabic" w:hAnsi="Times New Roman" w:cs="Traditional Arabic"/>
          <w:color w:val="000000" w:themeColor="text1"/>
          <w:sz w:val="28"/>
          <w:szCs w:val="32"/>
          <w:rtl/>
        </w:rPr>
        <w:t>المعايير؛</w:t>
      </w:r>
      <w:r w:rsidRPr="00257C6F">
        <w:rPr>
          <w:rFonts w:ascii="Times New Roman" w:eastAsia="Traditional Arabic" w:hAnsi="Times New Roman" w:cs="Traditional Arabic" w:hint="cs"/>
          <w:color w:val="000000" w:themeColor="text1"/>
          <w:sz w:val="28"/>
          <w:szCs w:val="32"/>
          <w:rtl/>
        </w:rPr>
        <w:t xml:space="preserve"> لأنها تغطي العناصر الأساسية للتدريس الفعّال بدءًا من التخطيط المسبق وتحديد الاحتياجات الفردية، مرورًا بتنفيذ أساليب تدريسية متنوعة ودمج التقنيات الحديثة، وصولًا إلى التقييم المستمر وتطوير البرامج التعليمية.</w:t>
      </w:r>
    </w:p>
    <w:bookmarkEnd w:id="17"/>
    <w:p w14:paraId="5583EE38" w14:textId="77777777" w:rsidR="00197239" w:rsidRPr="00257C6F" w:rsidRDefault="00197239" w:rsidP="00197239">
      <w:pPr>
        <w:spacing w:line="360" w:lineRule="auto"/>
        <w:jc w:val="both"/>
        <w:rPr>
          <w:rFonts w:ascii="Times New Roman" w:eastAsia="Traditional Arabic" w:hAnsi="Times New Roman" w:cs="Traditional Arabic"/>
          <w:color w:val="000000" w:themeColor="text1"/>
          <w:sz w:val="28"/>
          <w:szCs w:val="32"/>
          <w:rtl/>
        </w:rPr>
      </w:pPr>
    </w:p>
    <w:p w14:paraId="45BFCEFD" w14:textId="77777777" w:rsidR="000B51D8" w:rsidRPr="00257C6F" w:rsidRDefault="000B51D8" w:rsidP="00D602A7">
      <w:pPr>
        <w:spacing w:line="360" w:lineRule="auto"/>
        <w:jc w:val="both"/>
        <w:rPr>
          <w:rFonts w:ascii="Times New Roman" w:eastAsia="Traditional Arabic" w:hAnsi="Times New Roman" w:cs="Traditional Arabic"/>
          <w:color w:val="000000" w:themeColor="text1"/>
          <w:sz w:val="28"/>
          <w:szCs w:val="32"/>
          <w:rtl/>
        </w:rPr>
        <w:sectPr w:rsidR="000B51D8" w:rsidRPr="00257C6F" w:rsidSect="009138BD">
          <w:footerReference w:type="default" r:id="rId21"/>
          <w:pgSz w:w="11900" w:h="16840"/>
          <w:pgMar w:top="1418" w:right="1418" w:bottom="1134" w:left="1134" w:header="708" w:footer="708" w:gutter="0"/>
          <w:cols w:space="708"/>
          <w:bidi/>
          <w:rtlGutter/>
          <w:docGrid w:linePitch="360"/>
        </w:sectPr>
      </w:pPr>
    </w:p>
    <w:p w14:paraId="1E969235" w14:textId="71D7DCE2" w:rsidR="000B51D8" w:rsidRPr="00257C6F" w:rsidRDefault="000B51D8" w:rsidP="000B51D8">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b/>
          <w:bCs/>
          <w:color w:val="000000" w:themeColor="text1"/>
          <w:sz w:val="36"/>
          <w:szCs w:val="40"/>
          <w:rtl/>
        </w:rPr>
        <w:lastRenderedPageBreak/>
        <w:t>الفصل الثالث</w:t>
      </w:r>
    </w:p>
    <w:p w14:paraId="29592075" w14:textId="2F8F1147" w:rsidR="000B51D8" w:rsidRPr="00257C6F" w:rsidRDefault="000B51D8" w:rsidP="000B51D8">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b/>
          <w:bCs/>
          <w:color w:val="000000" w:themeColor="text1"/>
          <w:sz w:val="36"/>
          <w:szCs w:val="40"/>
          <w:rtl/>
        </w:rPr>
        <w:t>الدراسات السابقة</w:t>
      </w:r>
    </w:p>
    <w:p w14:paraId="5B3EEA5D" w14:textId="77777777" w:rsidR="000B51D8" w:rsidRPr="00257C6F" w:rsidRDefault="000B51D8" w:rsidP="000B51D8">
      <w:pPr>
        <w:spacing w:line="360" w:lineRule="auto"/>
        <w:jc w:val="both"/>
        <w:rPr>
          <w:rFonts w:ascii="Times New Roman" w:eastAsia="Traditional Arabic" w:hAnsi="Times New Roman" w:cs="Traditional Arabic"/>
          <w:color w:val="000000" w:themeColor="text1"/>
          <w:sz w:val="28"/>
          <w:szCs w:val="32"/>
          <w:rtl/>
        </w:rPr>
      </w:pPr>
    </w:p>
    <w:p w14:paraId="03BA0902" w14:textId="77777777" w:rsidR="00A02DF5" w:rsidRPr="00257C6F" w:rsidRDefault="00A02DF5" w:rsidP="00A02DF5">
      <w:pPr>
        <w:pStyle w:val="a4"/>
        <w:numPr>
          <w:ilvl w:val="0"/>
          <w:numId w:val="27"/>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المحور الأول: دراسات تناولت أهمية معرفة تصورات المعلمين للمعايير المهنية في تدريس الطلبة ذوي الإعاقة السمعية ومستوى تطبيقها.</w:t>
      </w:r>
    </w:p>
    <w:p w14:paraId="03AA1D41" w14:textId="77777777" w:rsidR="00A02DF5" w:rsidRPr="00257C6F" w:rsidRDefault="00A02DF5" w:rsidP="00A02DF5">
      <w:pPr>
        <w:pStyle w:val="a4"/>
        <w:numPr>
          <w:ilvl w:val="0"/>
          <w:numId w:val="27"/>
        </w:numPr>
        <w:spacing w:line="360" w:lineRule="auto"/>
        <w:jc w:val="both"/>
        <w:rPr>
          <w:rFonts w:eastAsia="Traditional Arabic" w:cs="Traditional Arabic"/>
          <w:color w:val="000000" w:themeColor="text1"/>
          <w:sz w:val="28"/>
          <w:szCs w:val="32"/>
          <w:rtl/>
        </w:rPr>
      </w:pPr>
      <w:r w:rsidRPr="00257C6F">
        <w:rPr>
          <w:rFonts w:eastAsia="Traditional Arabic" w:cs="Traditional Arabic" w:hint="cs"/>
          <w:color w:val="000000" w:themeColor="text1"/>
          <w:sz w:val="28"/>
          <w:szCs w:val="32"/>
          <w:rtl/>
        </w:rPr>
        <w:t>المحور الثاني: دراسات تناولت تحديد مستوى تطبيق المعايير المهنية في تدريس الطلبة ذوو الإعاقة السمعية والفروق معا.</w:t>
      </w:r>
    </w:p>
    <w:p w14:paraId="716AF1E1" w14:textId="2ECE43BE" w:rsidR="002D082D" w:rsidRPr="00257C6F" w:rsidRDefault="002D082D">
      <w:pPr>
        <w:pStyle w:val="a4"/>
        <w:numPr>
          <w:ilvl w:val="0"/>
          <w:numId w:val="27"/>
        </w:numPr>
        <w:spacing w:line="360" w:lineRule="auto"/>
        <w:jc w:val="both"/>
        <w:rPr>
          <w:rFonts w:eastAsia="Traditional Arabic" w:cs="Traditional Arabic"/>
          <w:color w:val="000000" w:themeColor="text1"/>
          <w:sz w:val="32"/>
          <w:szCs w:val="36"/>
        </w:rPr>
      </w:pPr>
      <w:r w:rsidRPr="00257C6F">
        <w:rPr>
          <w:rFonts w:eastAsia="Traditional Arabic" w:cs="Traditional Arabic" w:hint="cs"/>
          <w:color w:val="000000" w:themeColor="text1"/>
          <w:sz w:val="28"/>
          <w:szCs w:val="32"/>
          <w:rtl/>
        </w:rPr>
        <w:t>المحور الثالث: دراسات تناولت أهمية التحديات ومتطلبات التطوير لتطبيق المعايير المهنية في تدريس الطلبة ذوي الإعاقة السمعية</w:t>
      </w:r>
      <w:r w:rsidRPr="00257C6F">
        <w:rPr>
          <w:rFonts w:eastAsia="Traditional Arabic" w:cs="Traditional Arabic"/>
          <w:color w:val="000000" w:themeColor="text1"/>
          <w:sz w:val="32"/>
          <w:szCs w:val="36"/>
        </w:rPr>
        <w:t>.</w:t>
      </w:r>
      <w:r w:rsidRPr="00257C6F">
        <w:rPr>
          <w:rFonts w:eastAsia="Traditional Arabic" w:cs="Traditional Arabic"/>
          <w:color w:val="000000" w:themeColor="text1"/>
          <w:sz w:val="32"/>
          <w:szCs w:val="36"/>
          <w:rtl/>
        </w:rPr>
        <w:t xml:space="preserve"> </w:t>
      </w:r>
    </w:p>
    <w:p w14:paraId="66A96A76" w14:textId="5BB60858" w:rsidR="000B51D8" w:rsidRPr="00257C6F" w:rsidRDefault="000B51D8">
      <w:pPr>
        <w:pStyle w:val="a4"/>
        <w:numPr>
          <w:ilvl w:val="0"/>
          <w:numId w:val="27"/>
        </w:numPr>
        <w:spacing w:line="360" w:lineRule="auto"/>
        <w:jc w:val="both"/>
        <w:rPr>
          <w:rFonts w:eastAsia="Traditional Arabic" w:cs="Traditional Arabic"/>
          <w:color w:val="000000" w:themeColor="text1"/>
          <w:sz w:val="32"/>
          <w:szCs w:val="36"/>
          <w:rtl/>
        </w:rPr>
      </w:pPr>
      <w:r w:rsidRPr="00257C6F">
        <w:rPr>
          <w:rFonts w:eastAsia="Traditional Arabic" w:cs="Traditional Arabic"/>
          <w:color w:val="000000" w:themeColor="text1"/>
          <w:sz w:val="32"/>
          <w:szCs w:val="36"/>
          <w:rtl/>
        </w:rPr>
        <w:t xml:space="preserve">التعقيب على الدراسات السابقة. </w:t>
      </w:r>
    </w:p>
    <w:p w14:paraId="7F1E3E76" w14:textId="7BA348D6" w:rsidR="000B51D8" w:rsidRPr="00257C6F" w:rsidRDefault="000B51D8">
      <w:pPr>
        <w:pStyle w:val="a4"/>
        <w:numPr>
          <w:ilvl w:val="0"/>
          <w:numId w:val="27"/>
        </w:numPr>
        <w:spacing w:line="360" w:lineRule="auto"/>
        <w:jc w:val="both"/>
        <w:rPr>
          <w:rFonts w:eastAsia="Traditional Arabic" w:cs="Traditional Arabic"/>
          <w:color w:val="000000" w:themeColor="text1"/>
          <w:sz w:val="32"/>
          <w:szCs w:val="36"/>
          <w:rtl/>
        </w:rPr>
      </w:pPr>
      <w:r w:rsidRPr="00257C6F">
        <w:rPr>
          <w:rFonts w:eastAsia="Traditional Arabic" w:cs="Traditional Arabic"/>
          <w:color w:val="000000" w:themeColor="text1"/>
          <w:sz w:val="32"/>
          <w:szCs w:val="36"/>
          <w:rtl/>
        </w:rPr>
        <w:t>أوجه الاستفادة من الدراسات.</w:t>
      </w:r>
    </w:p>
    <w:p w14:paraId="0F5A9E53" w14:textId="77777777" w:rsidR="000B51D8" w:rsidRPr="00257C6F" w:rsidRDefault="000B51D8" w:rsidP="00D602A7">
      <w:pPr>
        <w:spacing w:line="360" w:lineRule="auto"/>
        <w:jc w:val="both"/>
        <w:rPr>
          <w:rFonts w:ascii="Times New Roman" w:eastAsia="Traditional Arabic" w:hAnsi="Times New Roman" w:cs="Traditional Arabic"/>
          <w:color w:val="000000" w:themeColor="text1"/>
          <w:sz w:val="28"/>
          <w:szCs w:val="32"/>
          <w:rtl/>
        </w:rPr>
      </w:pPr>
    </w:p>
    <w:p w14:paraId="2E72CAC1" w14:textId="77777777" w:rsidR="000B51D8" w:rsidRPr="00257C6F" w:rsidRDefault="000B51D8" w:rsidP="00D602A7">
      <w:pPr>
        <w:spacing w:line="360" w:lineRule="auto"/>
        <w:jc w:val="both"/>
        <w:rPr>
          <w:rFonts w:ascii="Times New Roman" w:eastAsia="Traditional Arabic" w:hAnsi="Times New Roman" w:cs="Traditional Arabic"/>
          <w:color w:val="000000" w:themeColor="text1"/>
          <w:sz w:val="28"/>
          <w:szCs w:val="32"/>
          <w:rtl/>
        </w:rPr>
        <w:sectPr w:rsidR="000B51D8" w:rsidRPr="00257C6F" w:rsidSect="000B51D8">
          <w:footerReference w:type="default" r:id="rId22"/>
          <w:pgSz w:w="11900" w:h="16840"/>
          <w:pgMar w:top="1418" w:right="1418" w:bottom="1134" w:left="1134" w:header="709" w:footer="709" w:gutter="0"/>
          <w:cols w:space="708"/>
          <w:vAlign w:val="center"/>
          <w:bidi/>
          <w:rtlGutter/>
          <w:docGrid w:linePitch="360"/>
        </w:sectPr>
      </w:pPr>
    </w:p>
    <w:p w14:paraId="7410BC9F" w14:textId="77777777" w:rsidR="002D082D" w:rsidRPr="00257C6F" w:rsidRDefault="001C451A" w:rsidP="001C451A">
      <w:pPr>
        <w:keepNext/>
        <w:spacing w:line="360" w:lineRule="auto"/>
        <w:jc w:val="center"/>
        <w:outlineLvl w:val="0"/>
        <w:rPr>
          <w:rFonts w:ascii="Times New Roman" w:eastAsia="Traditional Arabic" w:hAnsi="Times New Roman" w:cs="Traditional Arabic"/>
          <w:b/>
          <w:bCs/>
          <w:color w:val="000000" w:themeColor="text1"/>
          <w:sz w:val="28"/>
          <w:szCs w:val="32"/>
        </w:rPr>
      </w:pPr>
      <w:bookmarkStart w:id="40" w:name="_Toc214589132"/>
      <w:r w:rsidRPr="00257C6F">
        <w:rPr>
          <w:rFonts w:ascii="Times New Roman" w:eastAsia="Traditional Arabic" w:hAnsi="Times New Roman" w:cs="Traditional Arabic" w:hint="cs"/>
          <w:b/>
          <w:bCs/>
          <w:color w:val="000000" w:themeColor="text1"/>
          <w:sz w:val="28"/>
          <w:szCs w:val="32"/>
          <w:rtl/>
        </w:rPr>
        <w:lastRenderedPageBreak/>
        <w:t>الفصل الثالث</w:t>
      </w:r>
      <w:bookmarkEnd w:id="40"/>
    </w:p>
    <w:p w14:paraId="2A3AC026" w14:textId="0F380B28" w:rsidR="001C451A" w:rsidRPr="00257C6F" w:rsidRDefault="001C451A" w:rsidP="001C451A">
      <w:pPr>
        <w:keepNext/>
        <w:spacing w:line="360" w:lineRule="auto"/>
        <w:jc w:val="center"/>
        <w:outlineLvl w:val="0"/>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 xml:space="preserve"> </w:t>
      </w:r>
      <w:bookmarkStart w:id="41" w:name="_Toc214589133"/>
      <w:r w:rsidRPr="00257C6F">
        <w:rPr>
          <w:rFonts w:ascii="Times New Roman" w:eastAsia="Traditional Arabic" w:hAnsi="Times New Roman" w:cs="Traditional Arabic" w:hint="cs"/>
          <w:b/>
          <w:bCs/>
          <w:color w:val="000000" w:themeColor="text1"/>
          <w:sz w:val="28"/>
          <w:szCs w:val="32"/>
          <w:rtl/>
        </w:rPr>
        <w:t>الدراسات السابقة</w:t>
      </w:r>
      <w:bookmarkEnd w:id="41"/>
    </w:p>
    <w:p w14:paraId="2AEA3FA8" w14:textId="16BB21FF"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275285" w:rsidRPr="00257C6F">
        <w:rPr>
          <w:rFonts w:ascii="Times New Roman" w:eastAsia="Traditional Arabic" w:hAnsi="Times New Roman" w:cs="Traditional Arabic" w:hint="cs"/>
          <w:color w:val="000000" w:themeColor="text1"/>
          <w:sz w:val="28"/>
          <w:szCs w:val="32"/>
          <w:rtl/>
        </w:rPr>
        <w:t>يعرض الفصل الحالي الدراسات السابقة -العربية والأجنبية- ذات الصلة بموضوع الدراسة الحالية</w:t>
      </w:r>
      <w:r w:rsidRPr="00257C6F">
        <w:rPr>
          <w:rFonts w:ascii="Times New Roman" w:eastAsia="Traditional Arabic" w:hAnsi="Times New Roman" w:cs="Traditional Arabic" w:hint="cs"/>
          <w:color w:val="000000" w:themeColor="text1"/>
          <w:sz w:val="28"/>
          <w:szCs w:val="32"/>
          <w:rtl/>
        </w:rPr>
        <w:t xml:space="preserve">، </w:t>
      </w:r>
      <w:r w:rsidR="00275285" w:rsidRPr="00257C6F">
        <w:rPr>
          <w:rFonts w:ascii="Times New Roman" w:eastAsia="Traditional Arabic" w:hAnsi="Times New Roman" w:cs="Traditional Arabic" w:hint="cs"/>
          <w:color w:val="000000" w:themeColor="text1"/>
          <w:sz w:val="28"/>
          <w:szCs w:val="32"/>
          <w:rtl/>
        </w:rPr>
        <w:t xml:space="preserve">حيث </w:t>
      </w:r>
      <w:r w:rsidRPr="00257C6F">
        <w:rPr>
          <w:rFonts w:ascii="Times New Roman" w:eastAsia="Traditional Arabic" w:hAnsi="Times New Roman" w:cs="Traditional Arabic"/>
          <w:color w:val="000000" w:themeColor="text1"/>
          <w:sz w:val="28"/>
          <w:szCs w:val="32"/>
          <w:rtl/>
        </w:rPr>
        <w:t>قُسِّمَت</w:t>
      </w:r>
      <w:r w:rsidRPr="00257C6F">
        <w:rPr>
          <w:rFonts w:ascii="Times New Roman" w:eastAsia="Traditional Arabic" w:hAnsi="Times New Roman" w:cs="Traditional Arabic" w:hint="cs"/>
          <w:color w:val="000000" w:themeColor="text1"/>
          <w:sz w:val="28"/>
          <w:szCs w:val="32"/>
          <w:rtl/>
        </w:rPr>
        <w:t xml:space="preserve"> إلى </w:t>
      </w:r>
      <w:r w:rsidR="00275285" w:rsidRPr="00257C6F">
        <w:rPr>
          <w:rFonts w:ascii="Times New Roman" w:eastAsia="Traditional Arabic" w:hAnsi="Times New Roman" w:cs="Traditional Arabic" w:hint="cs"/>
          <w:color w:val="000000" w:themeColor="text1"/>
          <w:sz w:val="28"/>
          <w:szCs w:val="32"/>
          <w:rtl/>
        </w:rPr>
        <w:t>ثلاث محاور</w:t>
      </w:r>
      <w:r w:rsidRPr="00257C6F">
        <w:rPr>
          <w:rFonts w:ascii="Times New Roman" w:eastAsia="Traditional Arabic" w:hAnsi="Times New Roman" w:cs="Traditional Arabic" w:hint="cs"/>
          <w:color w:val="000000" w:themeColor="text1"/>
          <w:sz w:val="28"/>
          <w:szCs w:val="32"/>
          <w:rtl/>
        </w:rPr>
        <w:t>:</w:t>
      </w:r>
    </w:p>
    <w:p w14:paraId="7798DF4D" w14:textId="6E03D3C1" w:rsidR="001C451A" w:rsidRPr="00257C6F" w:rsidRDefault="00275285"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المحور الأول</w:t>
      </w:r>
      <w:r w:rsidR="001C451A" w:rsidRPr="00257C6F">
        <w:rPr>
          <w:rFonts w:ascii="Times New Roman" w:eastAsia="Traditional Arabic" w:hAnsi="Times New Roman" w:cs="Traditional Arabic" w:hint="cs"/>
          <w:color w:val="000000" w:themeColor="text1"/>
          <w:sz w:val="28"/>
          <w:szCs w:val="32"/>
          <w:rtl/>
        </w:rPr>
        <w:t xml:space="preserve">: دراسات </w:t>
      </w:r>
      <w:r w:rsidRPr="00257C6F">
        <w:rPr>
          <w:rFonts w:ascii="Times New Roman" w:eastAsia="Traditional Arabic" w:hAnsi="Times New Roman" w:cs="Traditional Arabic" w:hint="cs"/>
          <w:color w:val="000000" w:themeColor="text1"/>
          <w:sz w:val="28"/>
          <w:szCs w:val="32"/>
          <w:rtl/>
        </w:rPr>
        <w:t xml:space="preserve">تناولت أهمية </w:t>
      </w:r>
      <w:r w:rsidR="001C451A" w:rsidRPr="00257C6F">
        <w:rPr>
          <w:rFonts w:ascii="Times New Roman" w:eastAsia="Traditional Arabic" w:hAnsi="Times New Roman" w:cs="Traditional Arabic" w:hint="cs"/>
          <w:color w:val="000000" w:themeColor="text1"/>
          <w:sz w:val="28"/>
          <w:szCs w:val="32"/>
          <w:rtl/>
        </w:rPr>
        <w:t>معرفة تصورات المعلمين للمعايير المهنية في تدريس الطلبة ذوي الإعاقة السمعية ومستوى تطبيقها.</w:t>
      </w:r>
    </w:p>
    <w:p w14:paraId="3EBB93EB" w14:textId="16803A5B" w:rsidR="001C451A" w:rsidRPr="00257C6F" w:rsidRDefault="00275285"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المحور الثاني</w:t>
      </w:r>
      <w:r w:rsidR="001C451A" w:rsidRPr="00257C6F">
        <w:rPr>
          <w:rFonts w:ascii="Times New Roman" w:eastAsia="Traditional Arabic" w:hAnsi="Times New Roman" w:cs="Traditional Arabic" w:hint="cs"/>
          <w:color w:val="000000" w:themeColor="text1"/>
          <w:sz w:val="28"/>
          <w:szCs w:val="32"/>
          <w:rtl/>
        </w:rPr>
        <w:t xml:space="preserve">: دراسات </w:t>
      </w:r>
      <w:r w:rsidRPr="00257C6F">
        <w:rPr>
          <w:rFonts w:ascii="Times New Roman" w:eastAsia="Traditional Arabic" w:hAnsi="Times New Roman" w:cs="Traditional Arabic" w:hint="cs"/>
          <w:color w:val="000000" w:themeColor="text1"/>
          <w:sz w:val="28"/>
          <w:szCs w:val="32"/>
          <w:rtl/>
        </w:rPr>
        <w:t>تناولت</w:t>
      </w:r>
      <w:r w:rsidR="001C451A" w:rsidRPr="00257C6F">
        <w:rPr>
          <w:rFonts w:ascii="Times New Roman" w:eastAsia="Traditional Arabic" w:hAnsi="Times New Roman" w:cs="Traditional Arabic" w:hint="cs"/>
          <w:color w:val="000000" w:themeColor="text1"/>
          <w:sz w:val="28"/>
          <w:szCs w:val="32"/>
          <w:rtl/>
        </w:rPr>
        <w:t xml:space="preserve"> تحديد مستوى تطبيق المعايير المهنية في تدريس الطلبة ذوو الإعاقة السمعية والفروق معا.</w:t>
      </w:r>
    </w:p>
    <w:p w14:paraId="3D267D75" w14:textId="67A1F41D" w:rsidR="001C451A" w:rsidRPr="00257C6F" w:rsidRDefault="00275285"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المحور الثالث</w:t>
      </w:r>
      <w:r w:rsidR="001C451A" w:rsidRPr="00257C6F">
        <w:rPr>
          <w:rFonts w:ascii="Times New Roman" w:eastAsia="Traditional Arabic" w:hAnsi="Times New Roman" w:cs="Traditional Arabic" w:hint="cs"/>
          <w:color w:val="000000" w:themeColor="text1"/>
          <w:sz w:val="28"/>
          <w:szCs w:val="32"/>
          <w:rtl/>
        </w:rPr>
        <w:t xml:space="preserve">: دراسات </w:t>
      </w:r>
      <w:r w:rsidRPr="00257C6F">
        <w:rPr>
          <w:rFonts w:ascii="Times New Roman" w:eastAsia="Traditional Arabic" w:hAnsi="Times New Roman" w:cs="Traditional Arabic" w:hint="cs"/>
          <w:color w:val="000000" w:themeColor="text1"/>
          <w:sz w:val="28"/>
          <w:szCs w:val="32"/>
          <w:rtl/>
        </w:rPr>
        <w:t xml:space="preserve">تناولت أهمية </w:t>
      </w:r>
      <w:r w:rsidR="001C451A" w:rsidRPr="00257C6F">
        <w:rPr>
          <w:rFonts w:ascii="Times New Roman" w:eastAsia="Traditional Arabic" w:hAnsi="Times New Roman" w:cs="Traditional Arabic" w:hint="cs"/>
          <w:color w:val="000000" w:themeColor="text1"/>
          <w:sz w:val="28"/>
          <w:szCs w:val="32"/>
          <w:rtl/>
        </w:rPr>
        <w:t xml:space="preserve">التحديات ومتطلبات التطوير لتطبيق المعايير المهنية في تدريس الطلبة ذوي الإعاقة السمعية، وكانت </w:t>
      </w:r>
      <w:r w:rsidR="001C451A" w:rsidRPr="00257C6F">
        <w:rPr>
          <w:rFonts w:ascii="Times New Roman" w:eastAsia="Traditional Arabic" w:hAnsi="Times New Roman" w:cs="Traditional Arabic"/>
          <w:color w:val="000000" w:themeColor="text1"/>
          <w:sz w:val="28"/>
          <w:szCs w:val="32"/>
          <w:rtl/>
        </w:rPr>
        <w:t xml:space="preserve">على النحو </w:t>
      </w:r>
      <w:r w:rsidR="00430E88" w:rsidRPr="00257C6F">
        <w:rPr>
          <w:rFonts w:ascii="Times New Roman" w:eastAsia="Traditional Arabic" w:hAnsi="Times New Roman" w:cs="Traditional Arabic" w:hint="cs"/>
          <w:color w:val="000000" w:themeColor="text1"/>
          <w:sz w:val="28"/>
          <w:szCs w:val="32"/>
          <w:rtl/>
        </w:rPr>
        <w:t>التالي</w:t>
      </w:r>
      <w:r w:rsidR="001C451A" w:rsidRPr="00257C6F">
        <w:rPr>
          <w:rFonts w:ascii="Times New Roman" w:eastAsia="Traditional Arabic" w:hAnsi="Times New Roman" w:cs="Traditional Arabic" w:hint="cs"/>
          <w:color w:val="000000" w:themeColor="text1"/>
          <w:sz w:val="28"/>
          <w:szCs w:val="32"/>
          <w:rtl/>
        </w:rPr>
        <w:t>:</w:t>
      </w:r>
    </w:p>
    <w:p w14:paraId="08A7B83D" w14:textId="73D4E86B" w:rsidR="001C451A" w:rsidRPr="00257C6F" w:rsidRDefault="002D082D" w:rsidP="002B016D">
      <w:pPr>
        <w:spacing w:line="360" w:lineRule="auto"/>
        <w:jc w:val="both"/>
        <w:outlineLvl w:val="0"/>
        <w:rPr>
          <w:rFonts w:ascii="Times New Roman" w:eastAsia="Traditional Arabic" w:hAnsi="Times New Roman" w:cs="Traditional Arabic"/>
          <w:b/>
          <w:bCs/>
          <w:color w:val="000000" w:themeColor="text1"/>
          <w:sz w:val="28"/>
          <w:szCs w:val="32"/>
          <w:rtl/>
        </w:rPr>
      </w:pPr>
      <w:bookmarkStart w:id="42" w:name="_Hlk198845567"/>
      <w:bookmarkStart w:id="43" w:name="_Toc214589134"/>
      <w:r w:rsidRPr="00257C6F">
        <w:rPr>
          <w:rFonts w:ascii="Times New Roman" w:eastAsia="Traditional Arabic" w:hAnsi="Times New Roman" w:cs="Traditional Arabic" w:hint="cs"/>
          <w:b/>
          <w:bCs/>
          <w:color w:val="000000" w:themeColor="text1"/>
          <w:sz w:val="28"/>
          <w:szCs w:val="32"/>
          <w:rtl/>
        </w:rPr>
        <w:t>المحور الأول: دراسات تناولت أهمية معرفة تصورات المعلمين للمعايير المهنية في تدريس الطلبة ذوي الإعاقة السمعية ومستوى تطبيقها</w:t>
      </w:r>
      <w:bookmarkEnd w:id="43"/>
    </w:p>
    <w:p w14:paraId="2553C19F" w14:textId="2A775AC2"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هدفت دراسة (</w:t>
      </w:r>
      <w:r w:rsidRPr="00257C6F">
        <w:rPr>
          <w:rFonts w:ascii="Times New Roman" w:eastAsia="Traditional Arabic" w:hAnsi="Times New Roman" w:cs="Traditional Arabic"/>
          <w:color w:val="000000" w:themeColor="text1"/>
          <w:sz w:val="28"/>
          <w:szCs w:val="32"/>
        </w:rPr>
        <w:t xml:space="preserve">Zionts, et al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2006</w:t>
      </w:r>
      <w:r w:rsidRPr="00257C6F">
        <w:rPr>
          <w:rFonts w:ascii="Times New Roman" w:eastAsia="Traditional Arabic" w:hAnsi="Times New Roman" w:cs="Traditional Arabic" w:hint="cs"/>
          <w:color w:val="000000" w:themeColor="text1"/>
          <w:sz w:val="28"/>
          <w:szCs w:val="32"/>
          <w:rtl/>
        </w:rPr>
        <w:t xml:space="preserve"> إلى معرفة تصورات المعلمين لمعايير الممارسة المهنية الصادرة من مجلس الأطفال غير العاديين (</w:t>
      </w:r>
      <w:r w:rsidRPr="00257C6F">
        <w:rPr>
          <w:rFonts w:ascii="Times New Roman" w:eastAsia="Traditional Arabic" w:hAnsi="Times New Roman" w:cs="Traditional Arabic"/>
          <w:color w:val="000000" w:themeColor="text1"/>
          <w:sz w:val="28"/>
          <w:szCs w:val="32"/>
        </w:rPr>
        <w:t>CEC</w:t>
      </w:r>
      <w:r w:rsidRPr="00257C6F">
        <w:rPr>
          <w:rFonts w:ascii="Times New Roman" w:eastAsia="Traditional Arabic" w:hAnsi="Times New Roman" w:cs="Traditional Arabic" w:hint="cs"/>
          <w:color w:val="000000" w:themeColor="text1"/>
          <w:sz w:val="28"/>
          <w:szCs w:val="32"/>
          <w:rtl/>
        </w:rPr>
        <w:t xml:space="preserve">) من حيث درجة الأهمية وسهولة التطبيق، استخدمت هذه الدراسة المنهج الوصفي، وتكونت عينة الدراسة من (٦٤) معلمًا لذوي الاضطرابات السلوكية وصعوبات التعلم والإعاقة العقلية، </w:t>
      </w:r>
      <w:r w:rsidRPr="00257C6F">
        <w:rPr>
          <w:rFonts w:ascii="Times New Roman" w:eastAsia="Traditional Arabic" w:hAnsi="Times New Roman" w:cs="Traditional Arabic"/>
          <w:color w:val="000000" w:themeColor="text1"/>
          <w:sz w:val="28"/>
          <w:szCs w:val="32"/>
          <w:rtl/>
        </w:rPr>
        <w:t>واُعْتُمِدَت</w:t>
      </w:r>
      <w:r w:rsidRPr="00257C6F">
        <w:rPr>
          <w:rFonts w:ascii="Times New Roman" w:eastAsia="Traditional Arabic" w:hAnsi="Times New Roman" w:cs="Traditional Arabic" w:hint="cs"/>
          <w:color w:val="000000" w:themeColor="text1"/>
          <w:sz w:val="28"/>
          <w:szCs w:val="32"/>
          <w:rtl/>
        </w:rPr>
        <w:t xml:space="preserve"> الاستبانة كأداة لجمع البيانات وتكونت من الأبعاد التالية (الأسس، الخصائص، التقييم، الاستراتيجيات، إدارة الطلاب وتفاعلاتهم الاجتماعية، التعاون، الممارسة الأخلاقية). وأظهرت النتائج أن </w:t>
      </w:r>
      <w:r w:rsidRPr="00257C6F">
        <w:rPr>
          <w:rFonts w:ascii="Times New Roman" w:eastAsia="Traditional Arabic" w:hAnsi="Times New Roman" w:cs="Traditional Arabic"/>
          <w:color w:val="000000" w:themeColor="text1"/>
          <w:sz w:val="28"/>
          <w:szCs w:val="32"/>
          <w:rtl/>
        </w:rPr>
        <w:t>المعلمين جميعهم</w:t>
      </w:r>
      <w:r w:rsidRPr="00257C6F">
        <w:rPr>
          <w:rFonts w:ascii="Times New Roman" w:eastAsia="Traditional Arabic" w:hAnsi="Times New Roman" w:cs="Traditional Arabic" w:hint="cs"/>
          <w:color w:val="000000" w:themeColor="text1"/>
          <w:sz w:val="28"/>
          <w:szCs w:val="32"/>
          <w:rtl/>
        </w:rPr>
        <w:t xml:space="preserve"> أشاروا إلى أن </w:t>
      </w:r>
      <w:r w:rsidRPr="00257C6F">
        <w:rPr>
          <w:rFonts w:ascii="Times New Roman" w:eastAsia="Traditional Arabic" w:hAnsi="Times New Roman" w:cs="Traditional Arabic"/>
          <w:color w:val="000000" w:themeColor="text1"/>
          <w:sz w:val="28"/>
          <w:szCs w:val="32"/>
          <w:rtl/>
        </w:rPr>
        <w:t>المعايير جميعها</w:t>
      </w:r>
      <w:r w:rsidRPr="00257C6F">
        <w:rPr>
          <w:rFonts w:ascii="Times New Roman" w:eastAsia="Traditional Arabic" w:hAnsi="Times New Roman" w:cs="Traditional Arabic" w:hint="cs"/>
          <w:color w:val="000000" w:themeColor="text1"/>
          <w:sz w:val="28"/>
          <w:szCs w:val="32"/>
          <w:rtl/>
        </w:rPr>
        <w:t xml:space="preserve"> مهمة بدرجة عالية بالنسبة لهم، في حين أن بعض المعلمين لاحظوا أن هناك بعض المعايير يصعب تطبيقها في غرفة الصف. </w:t>
      </w:r>
    </w:p>
    <w:p w14:paraId="1937B2DA" w14:textId="058327AC"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وحققت دراسة (</w:t>
      </w:r>
      <w:r w:rsidRPr="00257C6F">
        <w:rPr>
          <w:rFonts w:ascii="Times New Roman" w:eastAsia="Traditional Arabic" w:hAnsi="Times New Roman" w:cs="Traditional Arabic"/>
          <w:color w:val="000000" w:themeColor="text1"/>
          <w:sz w:val="28"/>
          <w:szCs w:val="32"/>
        </w:rPr>
        <w:t xml:space="preserve">Jones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2009</w:t>
      </w:r>
      <w:r w:rsidRPr="00257C6F">
        <w:rPr>
          <w:rFonts w:ascii="Times New Roman" w:eastAsia="Traditional Arabic" w:hAnsi="Times New Roman" w:cs="Traditional Arabic" w:hint="cs"/>
          <w:color w:val="000000" w:themeColor="text1"/>
          <w:sz w:val="28"/>
          <w:szCs w:val="32"/>
          <w:rtl/>
        </w:rPr>
        <w:t xml:space="preserve"> في وجهات نظر معلمي التربية الخاصة حول الممارسات المبنية على الأدلة والبراهين، واستخدمت الباحثة المنهج النوعي لعينة عددها (١٠) </w:t>
      </w:r>
      <w:r w:rsidR="00430E88" w:rsidRPr="00257C6F">
        <w:rPr>
          <w:rFonts w:ascii="Times New Roman" w:eastAsia="Traditional Arabic" w:hAnsi="Times New Roman" w:cs="Traditional Arabic" w:hint="cs"/>
          <w:color w:val="000000" w:themeColor="text1"/>
          <w:sz w:val="28"/>
          <w:szCs w:val="32"/>
          <w:rtl/>
        </w:rPr>
        <w:t>معلمون</w:t>
      </w:r>
      <w:r w:rsidRPr="00257C6F">
        <w:rPr>
          <w:rFonts w:ascii="Times New Roman" w:eastAsia="Traditional Arabic" w:hAnsi="Times New Roman" w:cs="Traditional Arabic" w:hint="cs"/>
          <w:color w:val="000000" w:themeColor="text1"/>
          <w:sz w:val="28"/>
          <w:szCs w:val="32"/>
          <w:rtl/>
        </w:rPr>
        <w:t xml:space="preserve"> من المتخصصين المبتدئين. وسعت الدراسة </w:t>
      </w:r>
      <w:r w:rsidRPr="00257C6F">
        <w:rPr>
          <w:rFonts w:ascii="Times New Roman" w:eastAsia="Traditional Arabic" w:hAnsi="Times New Roman" w:cs="Traditional Arabic" w:hint="cs"/>
          <w:color w:val="000000" w:themeColor="text1"/>
          <w:sz w:val="28"/>
          <w:szCs w:val="32"/>
          <w:rtl/>
        </w:rPr>
        <w:lastRenderedPageBreak/>
        <w:t xml:space="preserve">إلى تحديد وجهات نظر معلمي التربية الخاصة حول البحث عن أفضل الممارسات بالإضافة إلى استخدامهم لعدد (٦) من الممارسات المبنية على الأدلة والبراهين المدعومة بالأبحاث مع الطلبة ذوي الإعاقة. وعن طريق استخدام أدوات المقابلة والملاحظة ومقاييس التقدير الذاتي، توصلت النتائج إلى انخفاض معدلات تنفيذ واستخدام تلك الممارسات وعدم التوافق بين استعداد المعلمين لتطبيق الممارسات المبنية على الأدلة </w:t>
      </w:r>
      <w:r w:rsidRPr="00257C6F">
        <w:rPr>
          <w:rFonts w:ascii="Times New Roman" w:eastAsia="Traditional Arabic" w:hAnsi="Times New Roman" w:cs="Traditional Arabic"/>
          <w:color w:val="000000" w:themeColor="text1"/>
          <w:sz w:val="28"/>
          <w:szCs w:val="32"/>
          <w:rtl/>
        </w:rPr>
        <w:t>وأفعالهم</w:t>
      </w:r>
      <w:r w:rsidRPr="00257C6F">
        <w:rPr>
          <w:rFonts w:ascii="Times New Roman" w:eastAsia="Traditional Arabic" w:hAnsi="Times New Roman" w:cs="Traditional Arabic" w:hint="cs"/>
          <w:color w:val="000000" w:themeColor="text1"/>
          <w:sz w:val="28"/>
          <w:szCs w:val="32"/>
          <w:rtl/>
        </w:rPr>
        <w:t>.</w:t>
      </w:r>
    </w:p>
    <w:p w14:paraId="08D5109E" w14:textId="59E7E371"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وهدفت دراسة الغزو (٢٠١١) إلى معرفة مدى امتلاك معلمي التربية الخاصة للمهارات المنبثقة من معايير جمعية الأطفال غير العاديين، واستخدمت الدراسة المنهج الوصفي في تحقيق أهدافها، بالإضافة إلى الاستبانة كأداة لجمع البيانات، و</w:t>
      </w:r>
      <w:r w:rsidR="002D082D" w:rsidRPr="00257C6F">
        <w:rPr>
          <w:rFonts w:ascii="Times New Roman" w:eastAsia="Traditional Arabic" w:hAnsi="Times New Roman" w:cs="Traditional Arabic" w:hint="cs"/>
          <w:color w:val="000000" w:themeColor="text1"/>
          <w:sz w:val="28"/>
          <w:szCs w:val="32"/>
          <w:rtl/>
        </w:rPr>
        <w:t>تكونت</w:t>
      </w:r>
      <w:r w:rsidRPr="00257C6F">
        <w:rPr>
          <w:rFonts w:ascii="Times New Roman" w:eastAsia="Traditional Arabic" w:hAnsi="Times New Roman" w:cs="Traditional Arabic" w:hint="cs"/>
          <w:color w:val="000000" w:themeColor="text1"/>
          <w:sz w:val="28"/>
          <w:szCs w:val="32"/>
          <w:rtl/>
        </w:rPr>
        <w:t xml:space="preserve"> عينة الدراسة من (١٠٠) معلم ومعلمة للتربية الخاصة والعاملين في مراكز التربية الخاصة ومدارس وزارة التربية والتعليم، وأظهرت النتائج أن امتلاك معلمي التربية الخاصة للمهارات المنبثقة من معايير جمعية الأطفال غير العاديين جاء بمستوى مرتفع، كما أظهرت بعدم وجود فروق دالة </w:t>
      </w:r>
      <w:r w:rsidRPr="00257C6F">
        <w:rPr>
          <w:rFonts w:ascii="Times New Roman" w:eastAsia="Traditional Arabic" w:hAnsi="Times New Roman" w:cs="Traditional Arabic"/>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تعود </w:t>
      </w:r>
      <w:r w:rsidRPr="00257C6F">
        <w:rPr>
          <w:rFonts w:ascii="Times New Roman" w:eastAsia="Traditional Arabic" w:hAnsi="Times New Roman" w:cs="Traditional Arabic"/>
          <w:color w:val="000000" w:themeColor="text1"/>
          <w:sz w:val="28"/>
          <w:szCs w:val="32"/>
          <w:rtl/>
        </w:rPr>
        <w:t>إلى متغيري</w:t>
      </w:r>
      <w:r w:rsidRPr="00257C6F">
        <w:rPr>
          <w:rFonts w:ascii="Times New Roman" w:eastAsia="Traditional Arabic" w:hAnsi="Times New Roman" w:cs="Traditional Arabic" w:hint="cs"/>
          <w:color w:val="000000" w:themeColor="text1"/>
          <w:sz w:val="28"/>
          <w:szCs w:val="32"/>
          <w:rtl/>
        </w:rPr>
        <w:t xml:space="preserve"> (الجنس، ومكان العمل) (مراكز التربية الخاصة -  المدارس)، كما أظهرت وجود فروق ذات دلالة إحصائية تعود </w:t>
      </w:r>
      <w:r w:rsidRPr="00257C6F">
        <w:rPr>
          <w:rFonts w:ascii="Times New Roman" w:eastAsia="Traditional Arabic" w:hAnsi="Times New Roman" w:cs="Traditional Arabic"/>
          <w:color w:val="000000" w:themeColor="text1"/>
          <w:sz w:val="28"/>
          <w:szCs w:val="32"/>
          <w:rtl/>
        </w:rPr>
        <w:t>إلى متغير</w:t>
      </w:r>
      <w:r w:rsidRPr="00257C6F">
        <w:rPr>
          <w:rFonts w:ascii="Times New Roman" w:eastAsia="Traditional Arabic" w:hAnsi="Times New Roman" w:cs="Traditional Arabic" w:hint="cs"/>
          <w:color w:val="000000" w:themeColor="text1"/>
          <w:sz w:val="28"/>
          <w:szCs w:val="32"/>
          <w:rtl/>
        </w:rPr>
        <w:t xml:space="preserve"> الخبرة لصالح ذوي الخبرة أكثر من (١٠) سنوات.</w:t>
      </w:r>
    </w:p>
    <w:p w14:paraId="70EB3272" w14:textId="72C5F32F"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وسعت دراسة (</w:t>
      </w:r>
      <w:r w:rsidRPr="00257C6F">
        <w:rPr>
          <w:rFonts w:ascii="Times New Roman" w:eastAsia="Traditional Arabic" w:hAnsi="Times New Roman" w:cs="Traditional Arabic"/>
          <w:color w:val="000000" w:themeColor="text1"/>
          <w:sz w:val="28"/>
          <w:szCs w:val="32"/>
        </w:rPr>
        <w:t xml:space="preserve">Leko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Brownellm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2014</w:t>
      </w:r>
      <w:r w:rsidRPr="00257C6F">
        <w:rPr>
          <w:rFonts w:ascii="Times New Roman" w:eastAsia="Traditional Arabic" w:hAnsi="Times New Roman" w:cs="Traditional Arabic" w:hint="cs"/>
          <w:color w:val="000000" w:themeColor="text1"/>
          <w:sz w:val="28"/>
          <w:szCs w:val="32"/>
          <w:rtl/>
        </w:rPr>
        <w:t xml:space="preserve"> لتحديد مهارات التعاون والاتصال اللازمة لمعلمي التربية الخاصة والذين يعملون مع الطلبة ذوي الاعاقات كثيرة</w:t>
      </w:r>
      <w:r w:rsidR="00F46527" w:rsidRPr="00257C6F">
        <w:rPr>
          <w:rFonts w:ascii="Times New Roman" w:eastAsia="Traditional Arabic" w:hAnsi="Times New Roman" w:cs="Traditional Arabic" w:hint="cs"/>
          <w:color w:val="000000" w:themeColor="text1"/>
          <w:sz w:val="28"/>
          <w:szCs w:val="32"/>
          <w:rtl/>
        </w:rPr>
        <w:t xml:space="preserve"> الانتشار</w:t>
      </w:r>
      <w:r w:rsidRPr="00257C6F">
        <w:rPr>
          <w:rFonts w:ascii="Times New Roman" w:eastAsia="Traditional Arabic" w:hAnsi="Times New Roman" w:cs="Traditional Arabic" w:hint="cs"/>
          <w:color w:val="000000" w:themeColor="text1"/>
          <w:sz w:val="28"/>
          <w:szCs w:val="32"/>
          <w:rtl/>
        </w:rPr>
        <w:t xml:space="preserve">. وأجرى الباحثون مراجعة لجميع المنهجيات الأدبية المنشورة في الفترة من (١٩٩٠) إلى (٢٠١٣)، </w:t>
      </w:r>
      <w:r w:rsidRPr="00257C6F">
        <w:rPr>
          <w:rFonts w:ascii="Times New Roman" w:eastAsia="Traditional Arabic" w:hAnsi="Times New Roman" w:cs="Traditional Arabic"/>
          <w:color w:val="000000" w:themeColor="text1"/>
          <w:sz w:val="28"/>
          <w:szCs w:val="32"/>
          <w:rtl/>
        </w:rPr>
        <w:t>وحُلِّلَت</w:t>
      </w:r>
      <w:r w:rsidRPr="00257C6F">
        <w:rPr>
          <w:rFonts w:ascii="Times New Roman" w:eastAsia="Traditional Arabic" w:hAnsi="Times New Roman" w:cs="Traditional Arabic" w:hint="cs"/>
          <w:color w:val="000000" w:themeColor="text1"/>
          <w:sz w:val="28"/>
          <w:szCs w:val="32"/>
          <w:rtl/>
        </w:rPr>
        <w:t xml:space="preserve"> البيانات بهدف تحديد الموضوعات والاتجاهات المشتركة. وأشارت النتائج إلى أن التعاون الفعال ومهارات الاتصال ضرورية لمعلمي التربية الخاصة لتقديم تعليم عالي الجودة ودعم الطلبة ذوي الإعاقات عالية الحدوث. وحددت النتائج الدراسة العديد من المهارات الأساسية، مثل حل النزاعات، وبناء الثقة والعلاقة مع الزملاء والأسر، والاستماع الفعال.</w:t>
      </w:r>
    </w:p>
    <w:p w14:paraId="09FB3056"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وسعت دراسة الدوايدة (٢٠١٤) إلى تحديد درجة أهمية وامتلاك معلمي التربية الخاصة للكفايات المهنية المتعلقة </w:t>
      </w:r>
      <w:r w:rsidRPr="00257C6F">
        <w:rPr>
          <w:rFonts w:ascii="Times New Roman" w:eastAsia="Traditional Arabic" w:hAnsi="Times New Roman" w:cs="Traditional Arabic"/>
          <w:color w:val="000000" w:themeColor="text1"/>
          <w:sz w:val="28"/>
          <w:szCs w:val="32"/>
          <w:rtl/>
        </w:rPr>
        <w:t>بالتقنية</w:t>
      </w:r>
      <w:r w:rsidRPr="00257C6F">
        <w:rPr>
          <w:rFonts w:ascii="Times New Roman" w:eastAsia="Traditional Arabic" w:hAnsi="Times New Roman" w:cs="Traditional Arabic" w:hint="cs"/>
          <w:color w:val="000000" w:themeColor="text1"/>
          <w:sz w:val="28"/>
          <w:szCs w:val="32"/>
          <w:rtl/>
        </w:rPr>
        <w:t xml:space="preserve"> المساندة بمدينة جدة، ولتحقيق أهداف الدراسة </w:t>
      </w:r>
      <w:r w:rsidRPr="00257C6F">
        <w:rPr>
          <w:rFonts w:ascii="Times New Roman" w:eastAsia="Traditional Arabic" w:hAnsi="Times New Roman" w:cs="Traditional Arabic"/>
          <w:color w:val="000000" w:themeColor="text1"/>
          <w:sz w:val="28"/>
          <w:szCs w:val="32"/>
          <w:rtl/>
        </w:rPr>
        <w:t>اُسْتُخْدِم</w:t>
      </w:r>
      <w:r w:rsidRPr="00257C6F">
        <w:rPr>
          <w:rFonts w:ascii="Times New Roman" w:eastAsia="Traditional Arabic" w:hAnsi="Times New Roman" w:cs="Traditional Arabic" w:hint="cs"/>
          <w:color w:val="000000" w:themeColor="text1"/>
          <w:sz w:val="28"/>
          <w:szCs w:val="32"/>
          <w:rtl/>
        </w:rPr>
        <w:t xml:space="preserve"> المنهج الوصفي، والاستبانة كأداة لجمع البيانات، وتألفت العينة من (١٩٠) معلمًا ومعلمة للتربية الخاصة، وأشارت النتائج إلى أهمية جميع الكفايات المهنية للمعلمين </w:t>
      </w:r>
      <w:r w:rsidRPr="00257C6F">
        <w:rPr>
          <w:rFonts w:ascii="Times New Roman" w:eastAsia="Traditional Arabic" w:hAnsi="Times New Roman" w:cs="Traditional Arabic" w:hint="cs"/>
          <w:color w:val="000000" w:themeColor="text1"/>
          <w:sz w:val="28"/>
          <w:szCs w:val="32"/>
          <w:rtl/>
        </w:rPr>
        <w:lastRenderedPageBreak/>
        <w:t>بدرجة مرتفعة، وأشارت إلى أنه توجد فروق دالة إحصائيًا تعزى لمتغير الجنس لصالح الإناث، ومتغير التدريب، ومتغير تخصص المعلم الدقيق لصالح معلمي اضطراب طيف التوحد، كما أشارت النتائج إلى أنه لا توجد فروق دالة إحصائيًا تبعًا لمتغير عدد سنوات الخبرة والمؤهل العلمي. وأما فيما يتعلق بدرجة الامتلاك، فقد بينت النتائج درجة امتلاك متوسطة على الكفايات ككل. كما أن درجة تأثير متغيرات الدراسة على امتلاك الكفايات لم تكن دالة إحصائيًا لأثر الجنس، وعدد سنوات الخبرة، والمؤهل العلمي، وتخصص المعلم الدقيق، ودالة إحصائيًا لمتغير أثر التدريب.</w:t>
      </w:r>
    </w:p>
    <w:p w14:paraId="0479FC88" w14:textId="50A479A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كما قامت دراسة (</w:t>
      </w:r>
      <w:r w:rsidRPr="00257C6F">
        <w:rPr>
          <w:rFonts w:ascii="Times New Roman" w:eastAsia="Traditional Arabic" w:hAnsi="Times New Roman" w:cs="Traditional Arabic"/>
          <w:color w:val="000000" w:themeColor="text1"/>
          <w:sz w:val="28"/>
          <w:szCs w:val="32"/>
        </w:rPr>
        <w:t xml:space="preserve">Yusuf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sari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2017</w:t>
      </w:r>
      <w:r w:rsidRPr="00257C6F">
        <w:rPr>
          <w:rFonts w:ascii="Times New Roman" w:eastAsia="Traditional Arabic" w:hAnsi="Times New Roman" w:cs="Traditional Arabic" w:hint="cs"/>
          <w:color w:val="000000" w:themeColor="text1"/>
          <w:sz w:val="28"/>
          <w:szCs w:val="32"/>
          <w:rtl/>
        </w:rPr>
        <w:t xml:space="preserve"> بالتعرف على التقييم الذاتي لكفاءة معلم التربية الخاصة في المدرسة الشاملة في </w:t>
      </w:r>
      <w:r w:rsidRPr="00257C6F">
        <w:rPr>
          <w:rFonts w:ascii="Times New Roman" w:eastAsia="Traditional Arabic" w:hAnsi="Times New Roman" w:cs="Traditional Arabic"/>
          <w:color w:val="000000" w:themeColor="text1"/>
          <w:sz w:val="28"/>
          <w:szCs w:val="32"/>
          <w:rtl/>
        </w:rPr>
        <w:t>إندونيسيا</w:t>
      </w:r>
      <w:r w:rsidRPr="00257C6F">
        <w:rPr>
          <w:rFonts w:ascii="Times New Roman" w:eastAsia="Traditional Arabic" w:hAnsi="Times New Roman" w:cs="Traditional Arabic" w:hint="cs"/>
          <w:color w:val="000000" w:themeColor="text1"/>
          <w:sz w:val="28"/>
          <w:szCs w:val="32"/>
          <w:rtl/>
        </w:rPr>
        <w:t xml:space="preserve">، وشملت الكفاءات التربوية والمهنية والشخصية والاجتماعية والتربوية الخاصة. واتبعت الدراسة المنهج الوصفي، وشملت العينة (٢٦٥) معلمًا للتربية الخاصة من أربع مناطق في وسط جاوة، </w:t>
      </w:r>
      <w:r w:rsidRPr="00257C6F">
        <w:rPr>
          <w:rFonts w:ascii="Times New Roman" w:eastAsia="Traditional Arabic" w:hAnsi="Times New Roman" w:cs="Traditional Arabic"/>
          <w:color w:val="000000" w:themeColor="text1"/>
          <w:sz w:val="28"/>
          <w:szCs w:val="32"/>
          <w:rtl/>
        </w:rPr>
        <w:t>وجُمِعَت</w:t>
      </w:r>
      <w:r w:rsidRPr="00257C6F">
        <w:rPr>
          <w:rFonts w:ascii="Times New Roman" w:eastAsia="Traditional Arabic" w:hAnsi="Times New Roman" w:cs="Traditional Arabic" w:hint="cs"/>
          <w:color w:val="000000" w:themeColor="text1"/>
          <w:sz w:val="28"/>
          <w:szCs w:val="32"/>
          <w:rtl/>
        </w:rPr>
        <w:t xml:space="preserve"> البيانات باستخدام مقياس كفايات معلمي التربية الخاصة المكون من (٩٥) عنصرًا، وكانت نتائج تقييم معلمي التربية الخاصة لكفاياتهم في مستوى جيد، كما أشارت النتائج إلى وجود عدد قليل من المعلمين الذين يقيمون أنفسهم بكفاءة ضعيفة. ومع ذلك، فإن تقييم كفاءة معلمي التربية الخاصة هذا لا يزال يستند الى نتائج التقييم الذاتي. لذلك فإن نتائج هذا التقييم لا تزال بحاجة إلى مواصلة التقييم بأنواع أخرى من التقييمات، مثل تقييم الملف الشخصي وتقييم الأداء وتقييم أداء معلمي التربية الخاصة وتقييم نجاح الطلبة ذوي الإعاقة من أجل الحصول على كفاءة معلمي التربية الخاصة بشكل شامل. ويمكن أن تكون نتائج هذه الدراسة توصية لسياسة تطوير كفاءة معلمي التربية الخاصة من قبل المدارس الشاملة والحكومة.</w:t>
      </w:r>
    </w:p>
    <w:p w14:paraId="56D9A41A"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وهدفت دراسة بن موسى وبن زعموش (٢٠١٧) إلى التعرف على مستوى الكفايات التدريسية لمعلمي التربية الخاصة (سمعيًا، بصريًا، عقليًا) بالجزائر، واتبعت الدراسة المنهج الوصفي، كما استخدمت الاستبانة في جمع البيانات والمعلومات </w:t>
      </w:r>
      <w:r w:rsidRPr="00257C6F">
        <w:rPr>
          <w:rFonts w:ascii="Times New Roman" w:eastAsia="Traditional Arabic" w:hAnsi="Times New Roman" w:cs="Traditional Arabic"/>
          <w:color w:val="000000" w:themeColor="text1"/>
          <w:sz w:val="28"/>
          <w:szCs w:val="32"/>
          <w:rtl/>
        </w:rPr>
        <w:t>وطُبِّقَت</w:t>
      </w:r>
      <w:r w:rsidRPr="00257C6F">
        <w:rPr>
          <w:rFonts w:ascii="Times New Roman" w:eastAsia="Traditional Arabic" w:hAnsi="Times New Roman" w:cs="Traditional Arabic" w:hint="cs"/>
          <w:color w:val="000000" w:themeColor="text1"/>
          <w:sz w:val="28"/>
          <w:szCs w:val="32"/>
          <w:rtl/>
        </w:rPr>
        <w:t xml:space="preserve"> على عينة مكونة من (٢٢) معلمًا ومعلمة، وتوصلت نتائج الدراسة إلى أن مستوى الكفايات التدريسية لمعلمي التربية الخاصة بالجزائر جاء منخفضًا، وتوجد فروق ذات دلالة إحصائية في الكفايات التدريسية تعزى </w:t>
      </w:r>
      <w:r w:rsidRPr="00257C6F">
        <w:rPr>
          <w:rFonts w:ascii="Times New Roman" w:eastAsia="Traditional Arabic" w:hAnsi="Times New Roman" w:cs="Traditional Arabic" w:hint="cs"/>
          <w:color w:val="000000" w:themeColor="text1"/>
          <w:sz w:val="28"/>
          <w:szCs w:val="32"/>
          <w:rtl/>
        </w:rPr>
        <w:lastRenderedPageBreak/>
        <w:t xml:space="preserve">للمؤهل العلمي، ولا توجد فروق ذات دلالة إحصائية باختلاف التخصص، كما جاء </w:t>
      </w:r>
      <w:r w:rsidRPr="00257C6F">
        <w:rPr>
          <w:rFonts w:ascii="Times New Roman" w:eastAsia="Traditional Arabic" w:hAnsi="Times New Roman" w:cs="Traditional Arabic"/>
          <w:color w:val="000000" w:themeColor="text1"/>
          <w:sz w:val="28"/>
          <w:szCs w:val="32"/>
          <w:rtl/>
        </w:rPr>
        <w:t>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منخفضًا في مجالات: التخطيط، التنفيذ، التقويم.</w:t>
      </w:r>
    </w:p>
    <w:p w14:paraId="76796A36" w14:textId="46BC903A"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وكشفت دراسة (</w:t>
      </w:r>
      <w:r w:rsidRPr="00257C6F">
        <w:rPr>
          <w:rFonts w:ascii="Times New Roman" w:eastAsia="Traditional Arabic" w:hAnsi="Times New Roman" w:cs="Traditional Arabic"/>
          <w:color w:val="000000" w:themeColor="text1"/>
          <w:sz w:val="28"/>
          <w:szCs w:val="32"/>
        </w:rPr>
        <w:t xml:space="preserve">Irena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Stefanij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2017</w:t>
      </w:r>
      <w:r w:rsidRPr="00257C6F">
        <w:rPr>
          <w:rFonts w:ascii="Times New Roman" w:eastAsia="Traditional Arabic" w:hAnsi="Times New Roman" w:cs="Traditional Arabic" w:hint="cs"/>
          <w:color w:val="000000" w:themeColor="text1"/>
          <w:sz w:val="28"/>
          <w:szCs w:val="32"/>
          <w:rtl/>
        </w:rPr>
        <w:t xml:space="preserve"> عن مستوى توافر الكفايات المهنية لمعلمي التربية الخاصة في دولة ليتوانيا، واتبعت الدراسة المنهج الوصفي، كما استخدمت الاستبانة في جمع البيانات والمعلومات </w:t>
      </w:r>
      <w:r w:rsidRPr="00257C6F">
        <w:rPr>
          <w:rFonts w:ascii="Times New Roman" w:eastAsia="Traditional Arabic" w:hAnsi="Times New Roman" w:cs="Traditional Arabic"/>
          <w:color w:val="000000" w:themeColor="text1"/>
          <w:sz w:val="28"/>
          <w:szCs w:val="32"/>
          <w:rtl/>
        </w:rPr>
        <w:t>وطُبِّقَت</w:t>
      </w:r>
      <w:r w:rsidRPr="00257C6F">
        <w:rPr>
          <w:rFonts w:ascii="Times New Roman" w:eastAsia="Traditional Arabic" w:hAnsi="Times New Roman" w:cs="Traditional Arabic" w:hint="cs"/>
          <w:color w:val="000000" w:themeColor="text1"/>
          <w:sz w:val="28"/>
          <w:szCs w:val="32"/>
          <w:rtl/>
        </w:rPr>
        <w:t xml:space="preserve"> على عينة مكونة من (١٠٠) معلم ومعلمة، وأوضحت النتائج أن مستوى توافر الكفايات المهنية لمعلمي التربية الخاصة في دولة ليتوانيا جاء عاليًا، وعاليًا في كفايات القدرة على اختيار طرائق التدريس مع مراعاة مستوى احتياجات الأطفال التعليمية الخاصة، والتعرف على احتياجات الأطفال التعليمية والتنموية والخاصة، وإجراء التقييم النفسي التربوي لنمو الطفل، وتوفير الدعم التربوي الفردي الخاص في قاعات الدروس مع مراعاة إمكانيات الطفل واحتياجاته، والإلمام بالتعليم المبتكر واللوائح القانونية لتعليم ذوي الإعاقة، والتواصل الفعال مع الطلبة، والتعاون الفعال مع الزملاء لتطوير تعليم وتعلم الطلبة، والتعاون الفعال مع أولياء الأمور ومؤسسات المجتمع المحلي في تقديم الدعم للطلبة، والانفتاح نحو التغير، والاحترام والتسامح مع التنوع والاختلافات الفردية الاجتماعية والثقافية والدينية والعرقية.</w:t>
      </w:r>
    </w:p>
    <w:p w14:paraId="2AEC819F" w14:textId="7AC242C8"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وهدفت الدراسة التي أجراها (</w:t>
      </w:r>
      <w:r w:rsidRPr="00257C6F">
        <w:rPr>
          <w:rFonts w:ascii="Times New Roman" w:eastAsia="Traditional Arabic" w:hAnsi="Times New Roman" w:cs="Traditional Arabic"/>
          <w:color w:val="000000" w:themeColor="text1"/>
          <w:sz w:val="28"/>
          <w:szCs w:val="32"/>
        </w:rPr>
        <w:t xml:space="preserve">Katsiyannis, et al.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2018</w:t>
      </w:r>
      <w:r w:rsidRPr="00257C6F">
        <w:rPr>
          <w:rFonts w:ascii="Times New Roman" w:eastAsia="Traditional Arabic" w:hAnsi="Times New Roman" w:cs="Traditional Arabic" w:hint="cs"/>
          <w:color w:val="000000" w:themeColor="text1"/>
          <w:sz w:val="28"/>
          <w:szCs w:val="32"/>
          <w:rtl/>
        </w:rPr>
        <w:t xml:space="preserve"> إلى تحديد الكفايات المهنية المطلوبة لدى معلمي التربية الخاصة، من خلال مراجعة شاملة للأدبيات خلال الأعوام من (١٩٩٠) </w:t>
      </w:r>
      <w:r w:rsidRPr="00257C6F">
        <w:rPr>
          <w:rFonts w:ascii="Times New Roman" w:eastAsia="Traditional Arabic" w:hAnsi="Times New Roman" w:cs="Traditional Arabic"/>
          <w:color w:val="000000" w:themeColor="text1"/>
          <w:sz w:val="28"/>
          <w:szCs w:val="32"/>
          <w:rtl/>
        </w:rPr>
        <w:t>إلى</w:t>
      </w:r>
      <w:r w:rsidRPr="00257C6F">
        <w:rPr>
          <w:rFonts w:ascii="Times New Roman" w:eastAsia="Traditional Arabic" w:hAnsi="Times New Roman" w:cs="Traditional Arabic" w:hint="cs"/>
          <w:color w:val="000000" w:themeColor="text1"/>
          <w:sz w:val="28"/>
          <w:szCs w:val="32"/>
          <w:rtl/>
        </w:rPr>
        <w:t xml:space="preserve"> (٢٠١٧) بهدف تحليل البيانات لتحديد الاتجاهات والموضوعات المشتركة، وأشارت النتائج إلى أن الكفايات المهنية المطلوبة لدى معلمي التربية الخاصة يمكن تصنيفها إلى </w:t>
      </w:r>
      <w:r w:rsidRPr="00257C6F">
        <w:rPr>
          <w:rFonts w:ascii="Times New Roman" w:eastAsia="Traditional Arabic" w:hAnsi="Times New Roman" w:cs="Traditional Arabic"/>
          <w:color w:val="000000" w:themeColor="text1"/>
          <w:sz w:val="28"/>
          <w:szCs w:val="32"/>
          <w:rtl/>
        </w:rPr>
        <w:t>خمسة</w:t>
      </w:r>
      <w:r w:rsidRPr="00257C6F">
        <w:rPr>
          <w:rFonts w:ascii="Times New Roman" w:eastAsia="Traditional Arabic" w:hAnsi="Times New Roman" w:cs="Traditional Arabic" w:hint="cs"/>
          <w:color w:val="000000" w:themeColor="text1"/>
          <w:sz w:val="28"/>
          <w:szCs w:val="32"/>
          <w:rtl/>
        </w:rPr>
        <w:t xml:space="preserve"> مجالات: ١- التقييم والتقويم، ٢- اعداد المناهج والتعليم، ٣- التعاون والتواصل، ٤- الممارسات الأخلاقية والمهنية، ٥- الكفاءة الثقافية، كما ناقش الباحثون الآثار التي تترتب على النتائج التي توصلت إليها الدراسة بالنسبة لبرامج إعداد معلمي التربية الخاصة والتطوير المهني. </w:t>
      </w:r>
    </w:p>
    <w:p w14:paraId="4E3568BC" w14:textId="43F07AC2"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دراسة (</w:t>
      </w:r>
      <w:r w:rsidRPr="00257C6F">
        <w:rPr>
          <w:rFonts w:ascii="Times New Roman" w:eastAsia="Traditional Arabic" w:hAnsi="Times New Roman" w:cs="Traditional Arabic"/>
          <w:color w:val="000000" w:themeColor="text1"/>
          <w:sz w:val="28"/>
          <w:szCs w:val="32"/>
        </w:rPr>
        <w:t xml:space="preserve">Byrd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Alexander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2020</w:t>
      </w:r>
      <w:r w:rsidRPr="00257C6F">
        <w:rPr>
          <w:rFonts w:ascii="Times New Roman" w:eastAsia="Traditional Arabic" w:hAnsi="Times New Roman" w:cs="Traditional Arabic" w:hint="cs"/>
          <w:color w:val="000000" w:themeColor="text1"/>
          <w:sz w:val="28"/>
          <w:szCs w:val="32"/>
          <w:rtl/>
        </w:rPr>
        <w:t xml:space="preserve"> والتي هدفت إلى تحديد مستوى توافر الكفايات المعرفية والمهارية لدى معلمي التربية الخاصة في دولة الولايات المتحدة </w:t>
      </w:r>
      <w:r w:rsidRPr="00257C6F">
        <w:rPr>
          <w:rFonts w:ascii="Times New Roman" w:eastAsia="Traditional Arabic" w:hAnsi="Times New Roman" w:cs="Traditional Arabic"/>
          <w:color w:val="000000" w:themeColor="text1"/>
          <w:sz w:val="28"/>
          <w:szCs w:val="32"/>
          <w:rtl/>
        </w:rPr>
        <w:t>الأمريكية</w:t>
      </w:r>
      <w:r w:rsidRPr="00257C6F">
        <w:rPr>
          <w:rFonts w:ascii="Times New Roman" w:eastAsia="Traditional Arabic" w:hAnsi="Times New Roman" w:cs="Traditional Arabic" w:hint="cs"/>
          <w:color w:val="000000" w:themeColor="text1"/>
          <w:sz w:val="28"/>
          <w:szCs w:val="32"/>
          <w:rtl/>
        </w:rPr>
        <w:t xml:space="preserve">، واتبعت الدراسة المنهج الوصفي، كما استخدمت المقابلات في جمع البيانات والمعلومات وتم </w:t>
      </w:r>
      <w:r w:rsidRPr="00257C6F">
        <w:rPr>
          <w:rFonts w:ascii="Times New Roman" w:eastAsia="Traditional Arabic" w:hAnsi="Times New Roman" w:cs="Traditional Arabic"/>
          <w:color w:val="000000" w:themeColor="text1"/>
          <w:sz w:val="28"/>
          <w:szCs w:val="32"/>
          <w:rtl/>
        </w:rPr>
        <w:t>إجراؤها</w:t>
      </w:r>
      <w:r w:rsidRPr="00257C6F">
        <w:rPr>
          <w:rFonts w:ascii="Times New Roman" w:eastAsia="Traditional Arabic" w:hAnsi="Times New Roman" w:cs="Traditional Arabic" w:hint="cs"/>
          <w:color w:val="000000" w:themeColor="text1"/>
          <w:sz w:val="28"/>
          <w:szCs w:val="32"/>
          <w:rtl/>
        </w:rPr>
        <w:t xml:space="preserve"> على عينة مكونة من (٢٠) معلمًا ومعلمة، وأوضحت النتائج أن </w:t>
      </w:r>
      <w:r w:rsidRPr="00257C6F">
        <w:rPr>
          <w:rFonts w:ascii="Times New Roman" w:eastAsia="Traditional Arabic" w:hAnsi="Times New Roman" w:cs="Traditional Arabic" w:hint="cs"/>
          <w:color w:val="000000" w:themeColor="text1"/>
          <w:sz w:val="28"/>
          <w:szCs w:val="32"/>
          <w:rtl/>
        </w:rPr>
        <w:lastRenderedPageBreak/>
        <w:t xml:space="preserve">مستوى توافر الكفايات المعرفية والمهارية لدى معلمي التربية الخاصة في الولايات المتحدة </w:t>
      </w:r>
      <w:r w:rsidRPr="00257C6F">
        <w:rPr>
          <w:rFonts w:ascii="Times New Roman" w:eastAsia="Traditional Arabic" w:hAnsi="Times New Roman" w:cs="Traditional Arabic"/>
          <w:color w:val="000000" w:themeColor="text1"/>
          <w:sz w:val="28"/>
          <w:szCs w:val="32"/>
          <w:rtl/>
        </w:rPr>
        <w:t>الأمريكية</w:t>
      </w:r>
      <w:r w:rsidRPr="00257C6F">
        <w:rPr>
          <w:rFonts w:ascii="Times New Roman" w:eastAsia="Traditional Arabic" w:hAnsi="Times New Roman" w:cs="Traditional Arabic" w:hint="cs"/>
          <w:color w:val="000000" w:themeColor="text1"/>
          <w:sz w:val="28"/>
          <w:szCs w:val="32"/>
          <w:rtl/>
        </w:rPr>
        <w:t xml:space="preserve"> جاء عاليًا، وعاليًا في كفايات المناهج وتكييف المهمات، واتخاذ قرارات مستنيرة وتنفيذها بناءً على بيانات التقييم المناسبة، وتطوير الفهم المناسب والتعاطف مع الطلاب ذوي الإعاقة ومواقفهم، وتعلم كيفية تعزيز التواصل الفعال داخل وخارج الفصل مع جميع الأطراف المشاركة في تعليم هذه المجموعة المحددة من الطلاب.</w:t>
      </w:r>
    </w:p>
    <w:p w14:paraId="71FFC212" w14:textId="055AF02A"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وهدفت دراسة (</w:t>
      </w:r>
      <w:r w:rsidRPr="00257C6F">
        <w:rPr>
          <w:rFonts w:ascii="Times New Roman" w:eastAsia="Traditional Arabic" w:hAnsi="Times New Roman" w:cs="Traditional Arabic"/>
          <w:color w:val="000000" w:themeColor="text1"/>
          <w:sz w:val="28"/>
          <w:szCs w:val="32"/>
        </w:rPr>
        <w:t xml:space="preserve">Abba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Rashid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2020</w:t>
      </w:r>
      <w:r w:rsidRPr="00257C6F">
        <w:rPr>
          <w:rFonts w:ascii="Times New Roman" w:eastAsia="Traditional Arabic" w:hAnsi="Times New Roman" w:cs="Traditional Arabic" w:hint="cs"/>
          <w:color w:val="000000" w:themeColor="text1"/>
          <w:sz w:val="28"/>
          <w:szCs w:val="32"/>
          <w:rtl/>
        </w:rPr>
        <w:t xml:space="preserve"> إلى تحديد الكفايات المهنية اللازمة لمعلمي التربية الخاصة في المدارس الثانوية بدولة نيجيريا، واتبعت الدراسة المنهج النوعي، كما استخدمت المقابلات في جمع البيانات والمعلومات وتم إجراؤه</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مع عينة مكونة من (٢٠) معلم ومعلمة في التعليم والتدريب التقني والمهني، وأوضحت النتائج أن الكفايات المهنية اللازمة لمعلمي التربية الخاصة في المدارس الثانوية بدولة نيجيريا هي (الكفايات الخاصة بالمناهج الدراسية، الكفايات التحفيزية، الكفايات الخاصة باستخدام وتوظيف الموارد، الكفايات الخاصة بعمليات التعليم، الكفايات الخاصة بتقييم التدريس). </w:t>
      </w:r>
    </w:p>
    <w:p w14:paraId="7BC51B34"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وسعت دراسة باعارمه (٢٠٢٢) إلى التعرف على واقع استخدام معلمات الطالبات ذوات الإعاقة السمعية لاستراتيجيات التدريس في مدارس مكة المكرمة. </w:t>
      </w:r>
      <w:r w:rsidRPr="00257C6F">
        <w:rPr>
          <w:rFonts w:ascii="Times New Roman" w:eastAsia="Traditional Arabic" w:hAnsi="Times New Roman" w:cs="Traditional Arabic"/>
          <w:color w:val="000000" w:themeColor="text1"/>
          <w:sz w:val="28"/>
          <w:szCs w:val="32"/>
          <w:rtl/>
        </w:rPr>
        <w:t>واُسْتُخْدِم</w:t>
      </w:r>
      <w:r w:rsidRPr="00257C6F">
        <w:rPr>
          <w:rFonts w:ascii="Times New Roman" w:eastAsia="Traditional Arabic" w:hAnsi="Times New Roman" w:cs="Traditional Arabic" w:hint="cs"/>
          <w:color w:val="000000" w:themeColor="text1"/>
          <w:sz w:val="28"/>
          <w:szCs w:val="32"/>
          <w:rtl/>
        </w:rPr>
        <w:t xml:space="preserve"> المنهج الوصفي في الدراسة، والاستبانة كأداة لجمع البيانات والمعلومات؛ حيث تكونت الأداة من إعادة استخدام وتطبيق مقياس القحطاني (٢٠٠٩). هذا المقياس تألف من محورين أساسيين: الأول- لاستكشاف الاستراتيجيات التدريسية المستخدمة؛ والثاني- للتعرف على المعوقات الرئيسية. وتكونت عينة الدراسة من (٢٠) معلمة للطالبات ذوات الإعاقة السمعية، </w:t>
      </w:r>
      <w:r w:rsidRPr="00257C6F">
        <w:rPr>
          <w:rFonts w:ascii="Times New Roman" w:eastAsia="Traditional Arabic" w:hAnsi="Times New Roman" w:cs="Traditional Arabic"/>
          <w:color w:val="000000" w:themeColor="text1"/>
          <w:sz w:val="28"/>
          <w:szCs w:val="32"/>
          <w:rtl/>
        </w:rPr>
        <w:t>اُخْتِيرُوا</w:t>
      </w:r>
      <w:r w:rsidRPr="00257C6F">
        <w:rPr>
          <w:rFonts w:ascii="Times New Roman" w:eastAsia="Traditional Arabic" w:hAnsi="Times New Roman" w:cs="Traditional Arabic" w:hint="cs"/>
          <w:color w:val="000000" w:themeColor="text1"/>
          <w:sz w:val="28"/>
          <w:szCs w:val="32"/>
          <w:rtl/>
        </w:rPr>
        <w:t xml:space="preserve"> بطريقة عشوائية من مدارس التعليم العام التي تضم فصول دمج للطالبات ذوات الإعاقة السمعية. وأسفرت النتائج عن الآتي: أن أهم الاستراتيجيات التعليمية المستخدمة من قبل المعلمات هي استراتيجيات الأسئلة الصفية، والعصف الذهني، والتعليم الذاتي، والألعاب؛ أما أقل الاستراتيجيات التعليمية استخدامًا فهي استراتيجيات التمثيل، ولعب الأدوار، والرحلات الميدانية، والتعلم القائم على المشاريع. أما بالنسبة للعوائق التي تعترض استخدام المعلمات للاستراتيجيات التدريسية الفعالة فقد تمثلت في كثرة الأعباء التدريسية والإدارية، وكذلك في العدد الكبير للطالبات ذوات الإعاقة السمعية اللاتي </w:t>
      </w:r>
      <w:r w:rsidRPr="00257C6F">
        <w:rPr>
          <w:rFonts w:ascii="Times New Roman" w:eastAsia="Traditional Arabic" w:hAnsi="Times New Roman" w:cs="Traditional Arabic"/>
          <w:color w:val="000000" w:themeColor="text1"/>
          <w:sz w:val="28"/>
          <w:szCs w:val="32"/>
          <w:rtl/>
        </w:rPr>
        <w:t>تُكَلَّف</w:t>
      </w:r>
      <w:r w:rsidRPr="00257C6F">
        <w:rPr>
          <w:rFonts w:ascii="Times New Roman" w:eastAsia="Traditional Arabic" w:hAnsi="Times New Roman" w:cs="Traditional Arabic" w:hint="cs"/>
          <w:color w:val="000000" w:themeColor="text1"/>
          <w:sz w:val="28"/>
          <w:szCs w:val="32"/>
          <w:rtl/>
        </w:rPr>
        <w:t xml:space="preserve"> المعلمات بتدريسهم </w:t>
      </w:r>
      <w:r w:rsidRPr="00257C6F">
        <w:rPr>
          <w:rFonts w:ascii="Times New Roman" w:eastAsia="Traditional Arabic" w:hAnsi="Times New Roman" w:cs="Traditional Arabic" w:hint="cs"/>
          <w:color w:val="000000" w:themeColor="text1"/>
          <w:sz w:val="28"/>
          <w:szCs w:val="32"/>
          <w:rtl/>
        </w:rPr>
        <w:lastRenderedPageBreak/>
        <w:t>في الصف الدراسي، بالإضافة إلى تنوع استخدام الاستراتيجيات التدريسية، وطول محتوى المنهج الدراسي، وشمول الدرس على أكثر من هدف سلوكي في الدرس الواحد.</w:t>
      </w:r>
    </w:p>
    <w:p w14:paraId="53B1A508"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وهدفت دراسة العثيم (٢٠٢٣) إلى التعرف على مدى توافر المعايير المهنية للمعلمين في المملكة العربية السعودية في برامج إعداد المعلم في كلية التربية بجامعة </w:t>
      </w:r>
      <w:r w:rsidRPr="00257C6F">
        <w:rPr>
          <w:rFonts w:ascii="Times New Roman" w:eastAsia="Traditional Arabic" w:hAnsi="Times New Roman" w:cs="Traditional Arabic"/>
          <w:color w:val="000000" w:themeColor="text1"/>
          <w:sz w:val="28"/>
          <w:szCs w:val="32"/>
          <w:rtl/>
        </w:rPr>
        <w:t>الإمام</w:t>
      </w:r>
      <w:r w:rsidRPr="00257C6F">
        <w:rPr>
          <w:rFonts w:ascii="Times New Roman" w:eastAsia="Traditional Arabic" w:hAnsi="Times New Roman" w:cs="Traditional Arabic" w:hint="cs"/>
          <w:color w:val="000000" w:themeColor="text1"/>
          <w:sz w:val="28"/>
          <w:szCs w:val="32"/>
          <w:rtl/>
        </w:rPr>
        <w:t xml:space="preserve"> محمد بن سعود الإسلامية، وتقصي وجهة نظر أعضاء هيئة التدريس في كلية التربية بجامعة الامام محمد بن سعود الإسلامية عن مدى توافر المعايير المهنية للمعلمين في برامج إعداد المعلم، استخدمت الدراسة المنهج الوصفي المسحي، وشملت عينة الدراسة المجتمع والبالغ عددهم (١٩٢) عضوًا. كما استخدمت الاستبانة كأداة وقد استجاب للأداة (٦٥) عضوًا من أعضاء هيئة التدريس. وتوصلت النتائج إلى توافر المعايير المهنية للمعلمين في برامج إعداد المعلم في كلية التربية بجامعة </w:t>
      </w:r>
      <w:r w:rsidRPr="00257C6F">
        <w:rPr>
          <w:rFonts w:ascii="Times New Roman" w:eastAsia="Traditional Arabic" w:hAnsi="Times New Roman" w:cs="Traditional Arabic"/>
          <w:color w:val="000000" w:themeColor="text1"/>
          <w:sz w:val="28"/>
          <w:szCs w:val="32"/>
          <w:rtl/>
        </w:rPr>
        <w:t>الإمام</w:t>
      </w:r>
      <w:r w:rsidRPr="00257C6F">
        <w:rPr>
          <w:rFonts w:ascii="Times New Roman" w:eastAsia="Traditional Arabic" w:hAnsi="Times New Roman" w:cs="Traditional Arabic" w:hint="cs"/>
          <w:color w:val="000000" w:themeColor="text1"/>
          <w:sz w:val="28"/>
          <w:szCs w:val="32"/>
          <w:rtl/>
        </w:rPr>
        <w:t xml:space="preserve"> محمد بن سعود الإسلامية، حيث ظهرت القيم والمسؤوليات المهنية بدرجة متوفرة في برامج إعداد المعلم بمتوسط بلغ (٤.١٩) من (٣.٦٠) من (٥)، وكذلك ظهرت المعايير المهنية في مجال الممارسات المهنية بدرجة متوفرة بمتوسط بلغ (٣.٦٧) من (٥). </w:t>
      </w:r>
    </w:p>
    <w:p w14:paraId="08E00E97" w14:textId="4E546D8E" w:rsidR="002D082D" w:rsidRPr="00257C6F" w:rsidRDefault="002D082D" w:rsidP="002B016D">
      <w:pPr>
        <w:spacing w:line="360" w:lineRule="auto"/>
        <w:jc w:val="both"/>
        <w:outlineLvl w:val="0"/>
        <w:rPr>
          <w:rFonts w:ascii="Times New Roman" w:eastAsia="Traditional Arabic" w:hAnsi="Times New Roman" w:cs="Traditional Arabic"/>
          <w:b/>
          <w:bCs/>
          <w:color w:val="000000" w:themeColor="text1"/>
          <w:sz w:val="28"/>
          <w:szCs w:val="32"/>
        </w:rPr>
      </w:pPr>
      <w:bookmarkStart w:id="44" w:name="_Toc214589135"/>
      <w:r w:rsidRPr="00257C6F">
        <w:rPr>
          <w:rFonts w:ascii="Times New Roman" w:eastAsia="Traditional Arabic" w:hAnsi="Times New Roman" w:cs="Traditional Arabic" w:hint="cs"/>
          <w:b/>
          <w:bCs/>
          <w:color w:val="000000" w:themeColor="text1"/>
          <w:sz w:val="28"/>
          <w:szCs w:val="32"/>
          <w:rtl/>
        </w:rPr>
        <w:t>المحور الثاني: دراسات تناولت مستوى تطبيق المعايير المهنية في تدريس الطلبة ذوو الإعاقة السمعية والفروق معا</w:t>
      </w:r>
      <w:bookmarkEnd w:id="44"/>
    </w:p>
    <w:p w14:paraId="7F1D859F" w14:textId="23623034" w:rsidR="001C451A" w:rsidRPr="00257C6F" w:rsidRDefault="001C451A" w:rsidP="002D082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هدفت دراسة البطانية (٢٠٠٤) إلى تقييم المستوى التحصيلي لمعلمي الأطفال ذوي الإعاقة ومدى امتلاكهم للكفايات التعليمية بشمال المملكة الأردنية وفقًا لعدد من المتغيرات (الجنس، التخصص، الخبرة، المؤهل العلمي) واتبعت الدراسة المنهج الوصفي التحليلي، واستخدمت الدراسة مقياس الكفايات التدريسية المطور من قبل صالح هارون (١٩٩٥)، وشملت عينة الدراسة (١١٤) معلمًا، وأشارت نتائج الدراسة إلى أن امتلاك معلمي التربية الخاصة للكفايات كانت ما بين عالية ومتوسطة. كما بينت وجود فروق دالة </w:t>
      </w:r>
      <w:r w:rsidRPr="00257C6F">
        <w:rPr>
          <w:rFonts w:ascii="Times New Roman" w:eastAsia="Traditional Arabic" w:hAnsi="Times New Roman" w:cs="Traditional Arabic"/>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 xml:space="preserve">ًا في الكفايات التعليمية تعزى لمتغيرات التخصص والخبرة والمؤهل، بينما لم تظهر وجود فروق دالة إحصائيًا تعود </w:t>
      </w:r>
      <w:r w:rsidRPr="00257C6F">
        <w:rPr>
          <w:rFonts w:ascii="Times New Roman" w:eastAsia="Traditional Arabic" w:hAnsi="Times New Roman" w:cs="Traditional Arabic"/>
          <w:color w:val="000000" w:themeColor="text1"/>
          <w:sz w:val="28"/>
          <w:szCs w:val="32"/>
          <w:rtl/>
        </w:rPr>
        <w:t>إلى متغير</w:t>
      </w:r>
      <w:r w:rsidRPr="00257C6F">
        <w:rPr>
          <w:rFonts w:ascii="Times New Roman" w:eastAsia="Traditional Arabic" w:hAnsi="Times New Roman" w:cs="Traditional Arabic" w:hint="cs"/>
          <w:color w:val="000000" w:themeColor="text1"/>
          <w:sz w:val="28"/>
          <w:szCs w:val="32"/>
          <w:rtl/>
        </w:rPr>
        <w:t xml:space="preserve"> الجنس.</w:t>
      </w:r>
    </w:p>
    <w:p w14:paraId="2A9C2591" w14:textId="5E86A0A5" w:rsidR="001C451A" w:rsidRPr="00257C6F" w:rsidRDefault="001C451A" w:rsidP="001C451A">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وهدفت دراسة قس</w:t>
      </w:r>
      <w:r w:rsidR="00730567" w:rsidRPr="00257C6F">
        <w:rPr>
          <w:rFonts w:ascii="Times New Roman" w:eastAsia="Traditional Arabic" w:hAnsi="Times New Roman" w:cs="Traditional Arabic" w:hint="cs"/>
          <w:color w:val="000000" w:themeColor="text1"/>
          <w:sz w:val="28"/>
          <w:szCs w:val="32"/>
          <w:rtl/>
        </w:rPr>
        <w:t>مية</w:t>
      </w:r>
      <w:r w:rsidRPr="00257C6F">
        <w:rPr>
          <w:rFonts w:ascii="Times New Roman" w:eastAsia="Traditional Arabic" w:hAnsi="Times New Roman" w:cs="Traditional Arabic" w:hint="cs"/>
          <w:color w:val="000000" w:themeColor="text1"/>
          <w:sz w:val="28"/>
          <w:szCs w:val="32"/>
          <w:rtl/>
        </w:rPr>
        <w:t xml:space="preserve"> وشويعل (٢٠١٨) إلى تقصي درجة امتلاك معلمي ذوي الإعاقة من فئة المعوقين سمعيًا للكفايات التعليمية، </w:t>
      </w:r>
      <w:r w:rsidRPr="00257C6F">
        <w:rPr>
          <w:rFonts w:ascii="Times New Roman" w:eastAsia="Traditional Arabic" w:hAnsi="Times New Roman" w:cs="Traditional Arabic"/>
          <w:color w:val="000000" w:themeColor="text1"/>
          <w:sz w:val="28"/>
          <w:szCs w:val="32"/>
          <w:rtl/>
        </w:rPr>
        <w:t>واُسْتُخْدِم</w:t>
      </w:r>
      <w:r w:rsidRPr="00257C6F">
        <w:rPr>
          <w:rFonts w:ascii="Times New Roman" w:eastAsia="Traditional Arabic" w:hAnsi="Times New Roman" w:cs="Traditional Arabic" w:hint="cs"/>
          <w:color w:val="000000" w:themeColor="text1"/>
          <w:sz w:val="28"/>
          <w:szCs w:val="32"/>
          <w:rtl/>
        </w:rPr>
        <w:t xml:space="preserve"> المنهج الوصفي، واستخدمت الدراسة مقياس الكفايات التعليمية لدى معلمي الطلبة ذوي الإعاقة السمعية لجمع البيانات، وضمت العينة (٣٨) معلمًا ومعلمة من مدارس الأطفال ذوي الإعاقة السمعية </w:t>
      </w:r>
      <w:r w:rsidRPr="00257C6F">
        <w:rPr>
          <w:rFonts w:ascii="Times New Roman" w:eastAsia="Traditional Arabic" w:hAnsi="Times New Roman" w:cs="Traditional Arabic" w:hint="cs"/>
          <w:color w:val="000000" w:themeColor="text1"/>
          <w:sz w:val="28"/>
          <w:szCs w:val="32"/>
          <w:rtl/>
        </w:rPr>
        <w:lastRenderedPageBreak/>
        <w:t xml:space="preserve">بالجزائر، وقد بينت الدراسة في نتائجها </w:t>
      </w:r>
      <w:r w:rsidRPr="00257C6F">
        <w:rPr>
          <w:rFonts w:ascii="Times New Roman" w:eastAsia="Traditional Arabic" w:hAnsi="Times New Roman" w:cs="Traditional Arabic"/>
          <w:color w:val="000000" w:themeColor="text1"/>
          <w:sz w:val="28"/>
          <w:szCs w:val="32"/>
          <w:rtl/>
        </w:rPr>
        <w:t>أن</w:t>
      </w:r>
      <w:r w:rsidRPr="00257C6F">
        <w:rPr>
          <w:rFonts w:ascii="Times New Roman" w:eastAsia="Traditional Arabic" w:hAnsi="Times New Roman" w:cs="Traditional Arabic" w:hint="cs"/>
          <w:color w:val="000000" w:themeColor="text1"/>
          <w:sz w:val="28"/>
          <w:szCs w:val="32"/>
          <w:rtl/>
        </w:rPr>
        <w:t xml:space="preserve"> امتلاك معلمي ذوي الإعاقة للكفايات التعليمية في التعامل مع فئة الأطفال ذوي الإعاقة السمعية بالنسبة للكفايات التعليمية جاء بدرجة عالية، كما بينت عدم وجود فروق دالة احصائيًا تبعًا لمتغير الجنس، في حين أظهرت الدراسة وجود فروق تعزى لمتغير المستوى التعليمي.</w:t>
      </w:r>
    </w:p>
    <w:p w14:paraId="4359E871"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وسعت دراسة الشبرمي والقحطاني (٢٠٢٠) إلى التعرف على مدى توافر الكفايات المهنية لدى معلمي ذوي الإعاقة الفكرية في ضوء المعايير الدولية بالمملكة العربية السعودية، ومدى توافرها لديهم باختلاف (الجنس، المؤهل العلمي، الخبرة)، واتبعت الدراسة المنهج الوصفي التحليلي، كما استخدمت الاستبانة في جمع البيانات والمعلومات تكونت من </w:t>
      </w:r>
      <w:r w:rsidRPr="00257C6F">
        <w:rPr>
          <w:rFonts w:ascii="Times New Roman" w:eastAsia="Traditional Arabic" w:hAnsi="Times New Roman" w:cs="Traditional Arabic"/>
          <w:color w:val="000000" w:themeColor="text1"/>
          <w:sz w:val="28"/>
          <w:szCs w:val="32"/>
          <w:rtl/>
        </w:rPr>
        <w:t>جزأين</w:t>
      </w:r>
      <w:r w:rsidRPr="00257C6F">
        <w:rPr>
          <w:rFonts w:ascii="Times New Roman" w:eastAsia="Traditional Arabic" w:hAnsi="Times New Roman" w:cs="Traditional Arabic" w:hint="cs"/>
          <w:color w:val="000000" w:themeColor="text1"/>
          <w:sz w:val="28"/>
          <w:szCs w:val="32"/>
          <w:rtl/>
        </w:rPr>
        <w:t xml:space="preserve">: الأول- بيانات أولية عن عينة الدراسة، الثاني- (٤٠) فقرة مثلت بخمسة </w:t>
      </w:r>
      <w:r w:rsidRPr="00257C6F">
        <w:rPr>
          <w:rFonts w:ascii="Times New Roman" w:eastAsia="Traditional Arabic" w:hAnsi="Times New Roman" w:cs="Traditional Arabic"/>
          <w:color w:val="000000" w:themeColor="text1"/>
          <w:sz w:val="28"/>
          <w:szCs w:val="32"/>
          <w:rtl/>
        </w:rPr>
        <w:t>أبعاد</w:t>
      </w:r>
      <w:r w:rsidRPr="00257C6F">
        <w:rPr>
          <w:rFonts w:ascii="Times New Roman" w:eastAsia="Traditional Arabic" w:hAnsi="Times New Roman" w:cs="Traditional Arabic" w:hint="cs"/>
          <w:color w:val="000000" w:themeColor="text1"/>
          <w:sz w:val="28"/>
          <w:szCs w:val="32"/>
          <w:rtl/>
        </w:rPr>
        <w:t xml:space="preserve"> رئيسية. هي (كفايات الأسس المعرفية، كفايات التخطيط، كفايات التنفيذ وإدارة الصف، كفايات القياس والتقويم، كفايات </w:t>
      </w:r>
      <w:r w:rsidRPr="00257C6F">
        <w:rPr>
          <w:rFonts w:ascii="Times New Roman" w:eastAsia="Traditional Arabic" w:hAnsi="Times New Roman" w:cs="Traditional Arabic"/>
          <w:color w:val="000000" w:themeColor="text1"/>
          <w:sz w:val="28"/>
          <w:szCs w:val="32"/>
          <w:rtl/>
        </w:rPr>
        <w:t>أخلاقيات</w:t>
      </w:r>
      <w:r w:rsidRPr="00257C6F">
        <w:rPr>
          <w:rFonts w:ascii="Times New Roman" w:eastAsia="Traditional Arabic" w:hAnsi="Times New Roman" w:cs="Traditional Arabic" w:hint="cs"/>
          <w:color w:val="000000" w:themeColor="text1"/>
          <w:sz w:val="28"/>
          <w:szCs w:val="32"/>
          <w:rtl/>
        </w:rPr>
        <w:t xml:space="preserve"> المهنة)، </w:t>
      </w:r>
      <w:r w:rsidRPr="00257C6F">
        <w:rPr>
          <w:rFonts w:ascii="Times New Roman" w:eastAsia="Traditional Arabic" w:hAnsi="Times New Roman" w:cs="Traditional Arabic"/>
          <w:color w:val="000000" w:themeColor="text1"/>
          <w:sz w:val="28"/>
          <w:szCs w:val="32"/>
          <w:rtl/>
        </w:rPr>
        <w:t>وطُبِّقَت</w:t>
      </w:r>
      <w:r w:rsidRPr="00257C6F">
        <w:rPr>
          <w:rFonts w:ascii="Times New Roman" w:eastAsia="Traditional Arabic" w:hAnsi="Times New Roman" w:cs="Traditional Arabic" w:hint="cs"/>
          <w:color w:val="000000" w:themeColor="text1"/>
          <w:sz w:val="28"/>
          <w:szCs w:val="32"/>
          <w:rtl/>
        </w:rPr>
        <w:t xml:space="preserve"> على عينة مكونة من (٩٥) معلمًا ومعلمة، وتوصلت النتائج إلى أن درجة توافر الكفايات المهنية لدى معلمي ذوي الإعاقة الفكرية في ضوء المعايير الدولية بالمملكة العربية السعودية جاءت متوسطة، كما جاءت أيضًا بدرجة متوسطة في مجالات: التخطيط، إدارة الصف، القياس والتقويم، الأسس المعرفية، بينما جاءت بدرجة كبيرة جدًا في مجال أخلاقيات المهنة.</w:t>
      </w:r>
    </w:p>
    <w:p w14:paraId="6B371CCD" w14:textId="4DEF1B70"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وبينت دراسة الكناني (٢٠٢٢) إلى معرفة درجة امتلاك معلمي التربية الخاصة في مدارس الدمج الكفايات المهنية لتطبيق مبادئ التصميم الشامل للتعلم ومن وجهة نظرهم، </w:t>
      </w:r>
      <w:r w:rsidRPr="00257C6F">
        <w:rPr>
          <w:rFonts w:ascii="Times New Roman" w:eastAsia="Traditional Arabic" w:hAnsi="Times New Roman" w:cs="Traditional Arabic"/>
          <w:color w:val="000000" w:themeColor="text1"/>
          <w:sz w:val="28"/>
          <w:szCs w:val="32"/>
          <w:rtl/>
        </w:rPr>
        <w:t>واُعْتُمِد</w:t>
      </w:r>
      <w:r w:rsidRPr="00257C6F">
        <w:rPr>
          <w:rFonts w:ascii="Times New Roman" w:eastAsia="Traditional Arabic" w:hAnsi="Times New Roman" w:cs="Traditional Arabic" w:hint="cs"/>
          <w:color w:val="000000" w:themeColor="text1"/>
          <w:sz w:val="28"/>
          <w:szCs w:val="32"/>
          <w:rtl/>
        </w:rPr>
        <w:t xml:space="preserve"> على المنهج الوصفي في هذه الدراسة، وتكونت عينة الدراسة من (١٠٠) معلم للتربية الخاصة في مدارس الدمج في إقليم الشمال في المملكة الأردنية الهاشمية، وتم تطبيق الاستبانة كأداة لجمع البيانات، وأشارت النتائج في هذه الدراسة أن امتلاك معلمي التربية الخاصة للكفايات المهنية لتطبيق التصميم الشامل للتعلم جاء بدرجة متوسطة، وأظهرت النتائج وجود فروق دالة إحصائيًا في درجة امتلاك معلمي التربية الخاصة في مدارس الدمج للكفايات التعليمية لتطبيق مبادئ التصميم الشامل للتعلم تعود </w:t>
      </w:r>
      <w:r w:rsidR="00430E88" w:rsidRPr="00257C6F">
        <w:rPr>
          <w:rFonts w:ascii="Times New Roman" w:eastAsia="Traditional Arabic" w:hAnsi="Times New Roman" w:cs="Traditional Arabic" w:hint="cs"/>
          <w:color w:val="000000" w:themeColor="text1"/>
          <w:sz w:val="28"/>
          <w:szCs w:val="32"/>
          <w:rtl/>
        </w:rPr>
        <w:t xml:space="preserve">إلى </w:t>
      </w:r>
      <w:r w:rsidRPr="00257C6F">
        <w:rPr>
          <w:rFonts w:ascii="Times New Roman" w:eastAsia="Traditional Arabic" w:hAnsi="Times New Roman" w:cs="Traditional Arabic" w:hint="cs"/>
          <w:color w:val="000000" w:themeColor="text1"/>
          <w:sz w:val="28"/>
          <w:szCs w:val="32"/>
          <w:rtl/>
        </w:rPr>
        <w:t xml:space="preserve">عامل الخبرة وصالح فئة معلمي ذوي الخبرة الأقل من ٥ سنوات، وكذلك لمتغير الإعاقة التي يتعامل معها المعلم لصالح المعلمين الذين يتعاملون مع الطلبة من ذوي صعوبات التعلم. </w:t>
      </w:r>
    </w:p>
    <w:p w14:paraId="3C58D7F0"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lastRenderedPageBreak/>
        <w:tab/>
      </w:r>
      <w:r w:rsidRPr="00257C6F">
        <w:rPr>
          <w:rFonts w:ascii="Times New Roman" w:eastAsia="Traditional Arabic" w:hAnsi="Times New Roman" w:cs="Traditional Arabic" w:hint="cs"/>
          <w:color w:val="000000" w:themeColor="text1"/>
          <w:sz w:val="28"/>
          <w:szCs w:val="32"/>
          <w:rtl/>
        </w:rPr>
        <w:t xml:space="preserve">وجاءت دراسة العنزي (٢٠٢٢) للتعرف على كفايات معلمي التعليم الشامل من وجهة نظر المتخصصين في مجال التربية الخاصة، واعتمدت الدراسة على المنهج الوصفي التحليلي، وتم استخدام الاستبانة لجمع البيانات، وتكونت عينة الدراسة من (١٠٧) من </w:t>
      </w:r>
      <w:r w:rsidRPr="00257C6F">
        <w:rPr>
          <w:rFonts w:ascii="Times New Roman" w:eastAsia="Traditional Arabic" w:hAnsi="Times New Roman" w:cs="Traditional Arabic"/>
          <w:color w:val="000000" w:themeColor="text1"/>
          <w:sz w:val="28"/>
          <w:szCs w:val="32"/>
          <w:rtl/>
        </w:rPr>
        <w:t>معلمي</w:t>
      </w:r>
      <w:r w:rsidRPr="00257C6F">
        <w:rPr>
          <w:rFonts w:ascii="Times New Roman" w:eastAsia="Traditional Arabic" w:hAnsi="Times New Roman" w:cs="Traditional Arabic" w:hint="cs"/>
          <w:color w:val="000000" w:themeColor="text1"/>
          <w:sz w:val="28"/>
          <w:szCs w:val="32"/>
          <w:rtl/>
        </w:rPr>
        <w:t xml:space="preserve"> التربية الخاصة، وأظهرت نتائج الدراسة أن أهمية الكفايات الشخصية والمهنية اللازمة للمعلمين في مجال التعليم الشامل من وجهة نظر معلمي التربية الخاصة جاءت بدرجة مهمة جدًا، وتوصلت النتائج أنه لا توجد فروق داله إحصائيًا في </w:t>
      </w:r>
      <w:r w:rsidRPr="00257C6F">
        <w:rPr>
          <w:rFonts w:ascii="Times New Roman" w:eastAsia="Traditional Arabic" w:hAnsi="Times New Roman" w:cs="Traditional Arabic"/>
          <w:color w:val="000000" w:themeColor="text1"/>
          <w:sz w:val="28"/>
          <w:szCs w:val="32"/>
          <w:rtl/>
        </w:rPr>
        <w:t>آراء</w:t>
      </w:r>
      <w:r w:rsidRPr="00257C6F">
        <w:rPr>
          <w:rFonts w:ascii="Times New Roman" w:eastAsia="Traditional Arabic" w:hAnsi="Times New Roman" w:cs="Traditional Arabic" w:hint="cs"/>
          <w:color w:val="000000" w:themeColor="text1"/>
          <w:sz w:val="28"/>
          <w:szCs w:val="32"/>
          <w:rtl/>
        </w:rPr>
        <w:t xml:space="preserve"> العينة نحو أهمية كفايات الشخصية والمهنية وفقًا لمتغير التخصص، وكما توجد فروق </w:t>
      </w:r>
      <w:r w:rsidRPr="00257C6F">
        <w:rPr>
          <w:rFonts w:ascii="Times New Roman" w:eastAsia="Traditional Arabic" w:hAnsi="Times New Roman" w:cs="Traditional Arabic"/>
          <w:color w:val="000000" w:themeColor="text1"/>
          <w:sz w:val="28"/>
          <w:szCs w:val="32"/>
          <w:rtl/>
        </w:rPr>
        <w:t>دالة</w:t>
      </w:r>
      <w:r w:rsidRPr="00257C6F">
        <w:rPr>
          <w:rFonts w:ascii="Times New Roman" w:eastAsia="Traditional Arabic" w:hAnsi="Times New Roman" w:cs="Traditional Arabic" w:hint="cs"/>
          <w:color w:val="000000" w:themeColor="text1"/>
          <w:sz w:val="28"/>
          <w:szCs w:val="32"/>
          <w:rtl/>
        </w:rPr>
        <w:t xml:space="preserve"> إحصائيًا في آرائهم نحو الكفايات الشخصية والمهنية اللازمة لمعلمي التعليم الشامل وفقًا لمتغير الدرجة العلمية، وكانت لصالح فئة الدراسات العليا. </w:t>
      </w:r>
    </w:p>
    <w:p w14:paraId="3760E895"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وهدفت دراسة البلوي (٢٠٢٣) إلى التعرف على درجة امتلاك معلمي التربية الخاصة للكفايات المهنية المشتركة في </w:t>
      </w:r>
      <w:r w:rsidRPr="00257C6F">
        <w:rPr>
          <w:rFonts w:ascii="Times New Roman" w:eastAsia="Traditional Arabic" w:hAnsi="Times New Roman" w:cs="Traditional Arabic"/>
          <w:color w:val="000000" w:themeColor="text1"/>
          <w:sz w:val="28"/>
          <w:szCs w:val="32"/>
          <w:rtl/>
        </w:rPr>
        <w:t>ضوء</w:t>
      </w:r>
      <w:r w:rsidRPr="00257C6F">
        <w:rPr>
          <w:rFonts w:ascii="Times New Roman" w:eastAsia="Traditional Arabic" w:hAnsi="Times New Roman" w:cs="Traditional Arabic" w:hint="cs"/>
          <w:color w:val="000000" w:themeColor="text1"/>
          <w:sz w:val="28"/>
          <w:szCs w:val="32"/>
          <w:rtl/>
        </w:rPr>
        <w:t xml:space="preserve"> المعايير المهنية المعتمدة من هيئة تقويم التعليم والتدريب (</w:t>
      </w:r>
      <w:r w:rsidRPr="00257C6F">
        <w:rPr>
          <w:rFonts w:ascii="Times New Roman" w:eastAsia="Traditional Arabic" w:hAnsi="Times New Roman" w:cs="Traditional Arabic"/>
          <w:color w:val="000000" w:themeColor="text1"/>
          <w:sz w:val="28"/>
          <w:szCs w:val="32"/>
        </w:rPr>
        <w:t>ETECSA</w:t>
      </w:r>
      <w:r w:rsidRPr="00257C6F">
        <w:rPr>
          <w:rFonts w:ascii="Times New Roman" w:eastAsia="Traditional Arabic" w:hAnsi="Times New Roman" w:cs="Traditional Arabic" w:hint="cs"/>
          <w:color w:val="000000" w:themeColor="text1"/>
          <w:sz w:val="28"/>
          <w:szCs w:val="32"/>
          <w:rtl/>
        </w:rPr>
        <w:t xml:space="preserve">) من وجهة نظرهم، لمعرفة مستوى الدلالة الإحصائية للفروق بين الاستجابات وفقًا لمتغيرات (الجنس، المؤهل العلمي، سنوات الخبرة، التخصص)، كما اعتمدت الدراسة على المنهج الوصفي المسحي، </w:t>
      </w:r>
      <w:r w:rsidRPr="00257C6F">
        <w:rPr>
          <w:rFonts w:ascii="Times New Roman" w:eastAsia="Traditional Arabic" w:hAnsi="Times New Roman" w:cs="Traditional Arabic"/>
          <w:color w:val="000000" w:themeColor="text1"/>
          <w:sz w:val="28"/>
          <w:szCs w:val="32"/>
          <w:rtl/>
        </w:rPr>
        <w:t>أُعِدّ</w:t>
      </w:r>
      <w:r w:rsidRPr="00257C6F">
        <w:rPr>
          <w:rFonts w:ascii="Times New Roman" w:eastAsia="Traditional Arabic" w:hAnsi="Times New Roman" w:cs="Traditional Arabic" w:hint="cs"/>
          <w:color w:val="000000" w:themeColor="text1"/>
          <w:sz w:val="28"/>
          <w:szCs w:val="32"/>
          <w:rtl/>
        </w:rPr>
        <w:t xml:space="preserve"> مقياس للكفايات المهنية المشتركة في ضوء المعايير المهنية لهيئة تقويم التعليم والتدريب، وتكون المقياس من (١٠) أبعاد، </w:t>
      </w:r>
      <w:r w:rsidRPr="00257C6F">
        <w:rPr>
          <w:rFonts w:ascii="Times New Roman" w:eastAsia="Traditional Arabic" w:hAnsi="Times New Roman" w:cs="Traditional Arabic"/>
          <w:color w:val="000000" w:themeColor="text1"/>
          <w:sz w:val="28"/>
          <w:szCs w:val="32"/>
          <w:rtl/>
        </w:rPr>
        <w:t>وطُبِّق</w:t>
      </w:r>
      <w:r w:rsidRPr="00257C6F">
        <w:rPr>
          <w:rFonts w:ascii="Times New Roman" w:eastAsia="Traditional Arabic" w:hAnsi="Times New Roman" w:cs="Traditional Arabic" w:hint="cs"/>
          <w:color w:val="000000" w:themeColor="text1"/>
          <w:sz w:val="28"/>
          <w:szCs w:val="32"/>
          <w:rtl/>
        </w:rPr>
        <w:t xml:space="preserve"> المقياس على (٢٣٥) معلمًا ومعلمة للتربية الخاصة في المدارس التابعة لإدارة التعليم بمنطقة تبوك، وأظهرت نتائج الدراسة أن درجة امتلاك معلمي التربية الخاصة للكفايات المهنية المشتركة جاء بدرجة منخفضة، وبالنسبة للأبعاد جاءت (٧) أبعاد بدرجة امتلاك منخفضة، بينما جاءت (٣) أبعاد بدرجة متوسطة، وأظهرت الدراسة عدم وجود فروق ذات دلالة إحصائية في درجة امتلاكهم للكفايات المهنية المشتركة، تعزى لمتغيرات (الجنس، سنوات الخبرة، التخصص). في حين هناك فروق ذات دلالة إحصائية تعزى لمتغير المؤهل العلمي لصالح مؤهل الدراسات العليا. </w:t>
      </w:r>
    </w:p>
    <w:p w14:paraId="1BC7602B"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وهدفت دراسة السلمي والزهراني (٢٠٢٤) إلى معرفة واقع امتلاك معلمي الإعاقة السمعية للممارسات التدريسية وفق المعايير المهنية لهيئة تقويم التعليم والتدريب من وجهة نظرهم، ودراسة الفروق في ضوء بعض المتغيرات ولتحقيق تلك الأهداف، استخدم المنهج الوصفي في هذه الدراسة، والاستبانة كأداة لجمع البيانات؛ وتكونت العينة </w:t>
      </w:r>
      <w:r w:rsidRPr="00257C6F">
        <w:rPr>
          <w:rFonts w:ascii="Times New Roman" w:eastAsia="Traditional Arabic" w:hAnsi="Times New Roman" w:cs="Traditional Arabic" w:hint="cs"/>
          <w:color w:val="000000" w:themeColor="text1"/>
          <w:sz w:val="28"/>
          <w:szCs w:val="32"/>
          <w:rtl/>
        </w:rPr>
        <w:lastRenderedPageBreak/>
        <w:t xml:space="preserve">من (١٥٣) معلمًا معلمة. وأظهرت النتائج أن مستوى امتلاك معلمي الإعاقة السمعية للممارسات التدريسية وفق المعايير المهنية لهيئة تقويم التعليم والتدريب من وجهة نظرهم جاءت بمتوسط حسابي مقداره (٣.٤٩)، وبمستوى مرتفع بشكل عام، وعلى مستوى أبعاد الاستبانة السبعة فقد جاءت جميعها بمستوى مرتفع. كما أسفرت النتائج عن وجود فروق ذات دلالة إحصائية تبعًا لمتغير الخبرة الدراسية لصالح المعلمين ذوي الخبرة الأعلى (عشر سنوات فأكثر)، وتبعًا لمتغير الدورات التدريبية لصالح المعلمين الحاصلين على عدد أكبر من الدورات (أكثر من عشر دورات) مقابل المعلمين الحاصلين على (أقل من خمس دورات). في المقابل، لم تظهر النتائج وجود فروق ذات دلالة إحصائية تبعًا لمتغيرات الجنس، والمؤهل العلمي، والمرحلة التعليمية. وبناءً على النتائج أوصت الدراسة الحالية بتكثيف الدورات المقدمة لمعلمي الإعاقة السمعية لتجديد معلوماتهم </w:t>
      </w:r>
      <w:r w:rsidRPr="00257C6F">
        <w:rPr>
          <w:rFonts w:ascii="Times New Roman" w:eastAsia="Traditional Arabic" w:hAnsi="Times New Roman" w:cs="Traditional Arabic"/>
          <w:color w:val="000000" w:themeColor="text1"/>
          <w:sz w:val="28"/>
          <w:szCs w:val="32"/>
          <w:rtl/>
        </w:rPr>
        <w:t>وإكسابهم</w:t>
      </w:r>
      <w:r w:rsidRPr="00257C6F">
        <w:rPr>
          <w:rFonts w:ascii="Times New Roman" w:eastAsia="Traditional Arabic" w:hAnsi="Times New Roman" w:cs="Traditional Arabic" w:hint="cs"/>
          <w:color w:val="000000" w:themeColor="text1"/>
          <w:sz w:val="28"/>
          <w:szCs w:val="32"/>
          <w:rtl/>
        </w:rPr>
        <w:t xml:space="preserve"> لمهارات جديدة ضمن إطار المعايير المهنية لهيئة تقويم التعليم والتدريب.</w:t>
      </w:r>
    </w:p>
    <w:p w14:paraId="3E3542F4" w14:textId="29D4EC75" w:rsidR="002D082D" w:rsidRPr="00257C6F" w:rsidRDefault="002D082D" w:rsidP="002B016D">
      <w:pPr>
        <w:spacing w:line="360" w:lineRule="auto"/>
        <w:jc w:val="both"/>
        <w:outlineLvl w:val="0"/>
        <w:rPr>
          <w:rFonts w:ascii="Times New Roman" w:eastAsia="Traditional Arabic" w:hAnsi="Times New Roman" w:cs="Traditional Arabic"/>
          <w:b/>
          <w:bCs/>
          <w:color w:val="000000" w:themeColor="text1"/>
          <w:sz w:val="28"/>
          <w:szCs w:val="32"/>
        </w:rPr>
      </w:pPr>
      <w:bookmarkStart w:id="45" w:name="_Toc214589136"/>
      <w:r w:rsidRPr="00257C6F">
        <w:rPr>
          <w:rFonts w:ascii="Times New Roman" w:eastAsia="Traditional Arabic" w:hAnsi="Times New Roman" w:cs="Traditional Arabic" w:hint="cs"/>
          <w:b/>
          <w:bCs/>
          <w:color w:val="000000" w:themeColor="text1"/>
          <w:sz w:val="28"/>
          <w:szCs w:val="32"/>
          <w:rtl/>
        </w:rPr>
        <w:t>المحور الثالث: دراسات تناولت أهمية التحديات ومتطلبات التطوير لتطبيق المعايير المهنية في تدريس الطلبة ذوي الإعاقة السمعي</w:t>
      </w:r>
      <w:r w:rsidR="002B016D" w:rsidRPr="00257C6F">
        <w:rPr>
          <w:rFonts w:ascii="Times New Roman" w:eastAsia="Traditional Arabic" w:hAnsi="Times New Roman" w:cs="Traditional Arabic" w:hint="cs"/>
          <w:b/>
          <w:bCs/>
          <w:color w:val="000000" w:themeColor="text1"/>
          <w:sz w:val="28"/>
          <w:szCs w:val="32"/>
          <w:rtl/>
        </w:rPr>
        <w:t>ة</w:t>
      </w:r>
      <w:bookmarkEnd w:id="45"/>
    </w:p>
    <w:p w14:paraId="6985E668" w14:textId="219528E3" w:rsidR="001C451A" w:rsidRPr="00257C6F" w:rsidRDefault="001C451A" w:rsidP="001C451A">
      <w:pPr>
        <w:spacing w:line="360" w:lineRule="auto"/>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هدفت دراسة (</w:t>
      </w:r>
      <w:r w:rsidRPr="00257C6F">
        <w:rPr>
          <w:rFonts w:ascii="Times New Roman" w:eastAsia="Traditional Arabic" w:hAnsi="Times New Roman" w:cs="Traditional Arabic"/>
          <w:color w:val="000000" w:themeColor="text1"/>
          <w:sz w:val="28"/>
          <w:szCs w:val="32"/>
        </w:rPr>
        <w:t xml:space="preserve">O'gorman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Drudy </w:t>
      </w:r>
      <w:r w:rsidR="002D082D"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2010</w:t>
      </w:r>
      <w:r w:rsidRPr="00257C6F">
        <w:rPr>
          <w:rFonts w:ascii="Times New Roman" w:eastAsia="Traditional Arabic" w:hAnsi="Times New Roman" w:cs="Traditional Arabic" w:hint="cs"/>
          <w:color w:val="000000" w:themeColor="text1"/>
          <w:sz w:val="28"/>
          <w:szCs w:val="32"/>
          <w:rtl/>
        </w:rPr>
        <w:t xml:space="preserve"> إلى اكتشاف الحياة العملية لمعلمي ذوي الإعاقة، واستكشاف متطلبات التطوير المهني لهؤلاء المعلمين، وشملت الدراسة منهجًا مختلطًا (كمي ونوعي) ما بين استبانات ومقابلات مع معلمين في المرحلة الابتدائية وما بعد الابتدائية ومع مديري المدارس وأولياء الأمور وأصحاب المؤسسات التعليمية وإدارة التعليم حيث بلغ عدد العينة (٨١٦)، وكان أبرز نتيجة للدراسة هي اتساق وتشابه احتياجات التطوير المهني التي يعبر عنها الموظفون سواءً كانوا مؤهلين لتعليم ذوي الإعاقة أم لا، وبينت النتائج أيضًا أن التطوير المهني الذي طلبه المعلمون كان داعمًا للممارسات التقليدية. </w:t>
      </w:r>
    </w:p>
    <w:p w14:paraId="50E51E70" w14:textId="6FB68081"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وهدفت دراسة (</w:t>
      </w:r>
      <w:r w:rsidRPr="00257C6F">
        <w:rPr>
          <w:rFonts w:ascii="Times New Roman" w:eastAsia="Traditional Arabic" w:hAnsi="Times New Roman" w:cs="Traditional Arabic"/>
          <w:color w:val="000000" w:themeColor="text1"/>
          <w:sz w:val="28"/>
          <w:szCs w:val="32"/>
        </w:rPr>
        <w:t xml:space="preserve">Mpofu </w:t>
      </w:r>
      <w:r w:rsidR="00F46527" w:rsidRPr="00257C6F">
        <w:rPr>
          <w:rFonts w:ascii="Times New Roman" w:eastAsia="Traditional Arabic" w:hAnsi="Times New Roman" w:cs="Traditional Arabic"/>
          <w:color w:val="000000" w:themeColor="text1"/>
          <w:sz w:val="28"/>
          <w:szCs w:val="32"/>
        </w:rPr>
        <w:t>and</w:t>
      </w:r>
      <w:r w:rsidRPr="00257C6F">
        <w:rPr>
          <w:rFonts w:ascii="Times New Roman" w:eastAsia="Traditional Arabic" w:hAnsi="Times New Roman" w:cs="Traditional Arabic"/>
          <w:color w:val="000000" w:themeColor="text1"/>
          <w:sz w:val="28"/>
          <w:szCs w:val="32"/>
        </w:rPr>
        <w:t xml:space="preserve"> Chimhenga </w:t>
      </w:r>
      <w:r w:rsidR="00A02DF5" w:rsidRPr="00257C6F">
        <w:rPr>
          <w:rFonts w:ascii="Times New Roman" w:eastAsia="Traditional Arabic" w:hAnsi="Times New Roman" w:cs="Traditional Arabic"/>
          <w:color w:val="000000" w:themeColor="text1"/>
          <w:sz w:val="28"/>
          <w:szCs w:val="32"/>
        </w:rPr>
        <w:t>(</w:t>
      </w:r>
      <w:r w:rsidRPr="00257C6F">
        <w:rPr>
          <w:rFonts w:ascii="Times New Roman" w:eastAsia="Traditional Arabic" w:hAnsi="Times New Roman" w:cs="Traditional Arabic"/>
          <w:color w:val="000000" w:themeColor="text1"/>
          <w:sz w:val="28"/>
          <w:szCs w:val="32"/>
        </w:rPr>
        <w:t>2013</w:t>
      </w:r>
      <w:r w:rsidRPr="00257C6F">
        <w:rPr>
          <w:rFonts w:ascii="Times New Roman" w:eastAsia="Traditional Arabic" w:hAnsi="Times New Roman" w:cs="Traditional Arabic" w:hint="cs"/>
          <w:color w:val="000000" w:themeColor="text1"/>
          <w:sz w:val="28"/>
          <w:szCs w:val="32"/>
          <w:rtl/>
        </w:rPr>
        <w:t xml:space="preserve"> إلى تسليط الضوء على التحديات التي يواجهها الطلبة الذين يعانون </w:t>
      </w:r>
      <w:r w:rsidRPr="00257C6F">
        <w:rPr>
          <w:rFonts w:ascii="Times New Roman" w:eastAsia="Traditional Arabic" w:hAnsi="Times New Roman" w:cs="Traditional Arabic"/>
          <w:color w:val="000000" w:themeColor="text1"/>
          <w:sz w:val="28"/>
          <w:szCs w:val="32"/>
          <w:rtl/>
        </w:rPr>
        <w:t>الإعاقة</w:t>
      </w:r>
      <w:r w:rsidRPr="00257C6F">
        <w:rPr>
          <w:rFonts w:ascii="Times New Roman" w:eastAsia="Traditional Arabic" w:hAnsi="Times New Roman" w:cs="Traditional Arabic" w:hint="cs"/>
          <w:color w:val="000000" w:themeColor="text1"/>
          <w:sz w:val="28"/>
          <w:szCs w:val="32"/>
          <w:rtl/>
        </w:rPr>
        <w:t xml:space="preserve"> السمعية في دولة زيمبابوي الافريقية، واقتراح أفضل السبل التي تمكن المعلمين من التعامل معهم. </w:t>
      </w:r>
      <w:r w:rsidRPr="00257C6F">
        <w:rPr>
          <w:rFonts w:ascii="Times New Roman" w:eastAsia="Traditional Arabic" w:hAnsi="Times New Roman" w:cs="Traditional Arabic"/>
          <w:color w:val="000000" w:themeColor="text1"/>
          <w:sz w:val="28"/>
          <w:szCs w:val="32"/>
          <w:rtl/>
        </w:rPr>
        <w:t>واُخْتِيرَت</w:t>
      </w:r>
      <w:r w:rsidRPr="00257C6F">
        <w:rPr>
          <w:rFonts w:ascii="Times New Roman" w:eastAsia="Traditional Arabic" w:hAnsi="Times New Roman" w:cs="Traditional Arabic" w:hint="cs"/>
          <w:color w:val="000000" w:themeColor="text1"/>
          <w:sz w:val="28"/>
          <w:szCs w:val="32"/>
          <w:rtl/>
        </w:rPr>
        <w:t xml:space="preserve"> العينة بالطريقة القصدية، وتكونت من (١٨) معلم يتعاملون مع الطلبة ذوي الإعاقة السمعية، واستخدمت الدراسة المنهج الوصفي، كما </w:t>
      </w:r>
      <w:r w:rsidRPr="00257C6F">
        <w:rPr>
          <w:rFonts w:ascii="Times New Roman" w:eastAsia="Traditional Arabic" w:hAnsi="Times New Roman" w:cs="Traditional Arabic"/>
          <w:color w:val="000000" w:themeColor="text1"/>
          <w:sz w:val="28"/>
          <w:szCs w:val="32"/>
          <w:rtl/>
        </w:rPr>
        <w:t>اُسْتُخْدِمَت</w:t>
      </w:r>
      <w:r w:rsidRPr="00257C6F">
        <w:rPr>
          <w:rFonts w:ascii="Times New Roman" w:eastAsia="Traditional Arabic" w:hAnsi="Times New Roman" w:cs="Traditional Arabic" w:hint="cs"/>
          <w:color w:val="000000" w:themeColor="text1"/>
          <w:sz w:val="28"/>
          <w:szCs w:val="32"/>
          <w:rtl/>
        </w:rPr>
        <w:t xml:space="preserve"> المناقشات الجماعية في مجموعات، والمقابلات التي تركز على </w:t>
      </w:r>
      <w:r w:rsidRPr="00257C6F">
        <w:rPr>
          <w:rFonts w:ascii="Times New Roman" w:eastAsia="Traditional Arabic" w:hAnsi="Times New Roman" w:cs="Traditional Arabic" w:hint="cs"/>
          <w:color w:val="000000" w:themeColor="text1"/>
          <w:sz w:val="28"/>
          <w:szCs w:val="32"/>
          <w:rtl/>
        </w:rPr>
        <w:lastRenderedPageBreak/>
        <w:t xml:space="preserve">التحديات التي يواجهها المعلمون عند تعليم الطلبة ذوي الإعاقة السمعية لجمع البيانات، كما تم استخدام بعض الأجهزة المساعدة مثل أجهزة </w:t>
      </w:r>
      <w:r w:rsidRPr="00257C6F">
        <w:rPr>
          <w:rFonts w:ascii="Times New Roman" w:eastAsia="Traditional Arabic" w:hAnsi="Times New Roman" w:cs="Traditional Arabic"/>
          <w:color w:val="000000" w:themeColor="text1"/>
          <w:sz w:val="28"/>
          <w:szCs w:val="32"/>
          <w:rtl/>
        </w:rPr>
        <w:t>الحاسب</w:t>
      </w:r>
      <w:r w:rsidRPr="00257C6F">
        <w:rPr>
          <w:rFonts w:ascii="Times New Roman" w:eastAsia="Traditional Arabic" w:hAnsi="Times New Roman" w:cs="Traditional Arabic" w:hint="cs"/>
          <w:color w:val="000000" w:themeColor="text1"/>
          <w:sz w:val="28"/>
          <w:szCs w:val="32"/>
          <w:rtl/>
        </w:rPr>
        <w:t xml:space="preserve"> ولوحات الإعلانات، وأظهرت النتائج أن الطلبة ذوي الإعاقة السمعية لديهم تحديات شديدة في التعليم في المدرسة، ومن أهمها عدم قدرتهم على متابعة المناهج الدراسية، والشعور بالقلق والتوتر لديهم عند التعامل مع أقرانهم العاديين، على الرغم من أن المدرسة تأسست لتلبية احتياجات </w:t>
      </w:r>
      <w:r w:rsidRPr="00257C6F">
        <w:rPr>
          <w:rFonts w:ascii="Times New Roman" w:eastAsia="Traditional Arabic" w:hAnsi="Times New Roman" w:cs="Traditional Arabic"/>
          <w:color w:val="000000" w:themeColor="text1"/>
          <w:sz w:val="28"/>
          <w:szCs w:val="32"/>
          <w:rtl/>
        </w:rPr>
        <w:t>الطلبة جميع</w:t>
      </w:r>
      <w:r w:rsidRPr="00257C6F">
        <w:rPr>
          <w:rFonts w:ascii="Times New Roman" w:eastAsia="Traditional Arabic" w:hAnsi="Times New Roman" w:cs="Traditional Arabic" w:hint="cs"/>
          <w:color w:val="000000" w:themeColor="text1"/>
          <w:sz w:val="28"/>
          <w:szCs w:val="32"/>
          <w:rtl/>
        </w:rPr>
        <w:t>هم، سواء كانوا عاديين</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لديهم إعاقة سمعية. وأوصت الدراسة بضرورة وضع مقترحات من أجل الوصول إلى حلول للتحديات التي تواجه الطلبة ذوي الإعاقة السمعية، وأن هناك حاجة إلى تعيين عدد من مترجمي لغة الإشارة في </w:t>
      </w:r>
      <w:r w:rsidRPr="00257C6F">
        <w:rPr>
          <w:rFonts w:ascii="Times New Roman" w:eastAsia="Traditional Arabic" w:hAnsi="Times New Roman" w:cs="Traditional Arabic"/>
          <w:color w:val="000000" w:themeColor="text1"/>
          <w:sz w:val="28"/>
          <w:szCs w:val="32"/>
          <w:rtl/>
        </w:rPr>
        <w:t>المدارس جميعها</w:t>
      </w:r>
      <w:r w:rsidRPr="00257C6F">
        <w:rPr>
          <w:rFonts w:ascii="Times New Roman" w:eastAsia="Traditional Arabic" w:hAnsi="Times New Roman" w:cs="Traditional Arabic" w:hint="cs"/>
          <w:color w:val="000000" w:themeColor="text1"/>
          <w:sz w:val="28"/>
          <w:szCs w:val="32"/>
          <w:rtl/>
        </w:rPr>
        <w:t xml:space="preserve"> التي يوجد بها طلبة ذوي إعاقة سمعية.</w:t>
      </w:r>
    </w:p>
    <w:p w14:paraId="00CD95CB" w14:textId="77777777" w:rsidR="001C451A" w:rsidRPr="00257C6F" w:rsidRDefault="001C451A"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46" w:name="_Toc214589137"/>
      <w:bookmarkEnd w:id="42"/>
      <w:r w:rsidRPr="00257C6F">
        <w:rPr>
          <w:rFonts w:ascii="Times New Roman" w:eastAsia="Traditional Arabic" w:hAnsi="Times New Roman" w:cs="Traditional Arabic" w:hint="cs"/>
          <w:b/>
          <w:bCs/>
          <w:color w:val="000000" w:themeColor="text1"/>
          <w:sz w:val="28"/>
          <w:szCs w:val="32"/>
          <w:rtl/>
        </w:rPr>
        <w:t>التعقيب على الدراسات السابقة</w:t>
      </w:r>
      <w:bookmarkEnd w:id="46"/>
    </w:p>
    <w:p w14:paraId="69F83DD2" w14:textId="33055729" w:rsidR="001C451A" w:rsidRPr="00257C6F" w:rsidRDefault="001C451A"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47" w:name="_Toc198899377"/>
      <w:bookmarkStart w:id="48" w:name="_Toc214589138"/>
      <w:r w:rsidRPr="00257C6F">
        <w:rPr>
          <w:rFonts w:ascii="Times New Roman" w:eastAsia="Traditional Arabic" w:hAnsi="Times New Roman" w:cs="Traditional Arabic" w:hint="cs"/>
          <w:b/>
          <w:bCs/>
          <w:color w:val="000000" w:themeColor="text1"/>
          <w:sz w:val="28"/>
          <w:szCs w:val="32"/>
          <w:rtl/>
        </w:rPr>
        <w:t>أول</w:t>
      </w:r>
      <w:r w:rsidR="00A02DF5" w:rsidRPr="00257C6F">
        <w:rPr>
          <w:rFonts w:ascii="Times New Roman" w:eastAsia="Traditional Arabic" w:hAnsi="Times New Roman" w:cs="Traditional Arabic" w:hint="cs"/>
          <w:b/>
          <w:bCs/>
          <w:color w:val="000000" w:themeColor="text1"/>
          <w:sz w:val="28"/>
          <w:szCs w:val="32"/>
          <w:rtl/>
        </w:rPr>
        <w:t>ًا</w:t>
      </w:r>
      <w:r w:rsidRPr="00257C6F">
        <w:rPr>
          <w:rFonts w:ascii="Times New Roman" w:eastAsia="Traditional Arabic" w:hAnsi="Times New Roman" w:cs="Traditional Arabic" w:hint="cs"/>
          <w:b/>
          <w:bCs/>
          <w:color w:val="000000" w:themeColor="text1"/>
          <w:sz w:val="28"/>
          <w:szCs w:val="32"/>
          <w:rtl/>
        </w:rPr>
        <w:t>: من حيث الأهداف</w:t>
      </w:r>
      <w:bookmarkEnd w:id="47"/>
      <w:bookmarkEnd w:id="48"/>
    </w:p>
    <w:p w14:paraId="7368A084" w14:textId="0523A425"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تنوعت أهداف الدراسات السابقة، كما تم الإشارة إليه في تقسيمات تلك الدراسات إلى محاورها، حيث هدف البعض إلى مجرد التعرف على تصورات المعلمين للمعايير المهنية اللازمة لتدريس ذوي الإعاقة السمعية مثل: دراسة </w:t>
      </w:r>
      <w:r w:rsidRPr="00257C6F">
        <w:rPr>
          <w:rFonts w:ascii="Times New Roman" w:eastAsia="Traditional Arabic" w:hAnsi="Times New Roman" w:cs="Traditional Arabic"/>
          <w:color w:val="000000" w:themeColor="text1"/>
          <w:sz w:val="28"/>
          <w:szCs w:val="32"/>
        </w:rPr>
        <w:t>Zionts, et al., 2006</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xml:space="preserve">) ودراسة </w:t>
      </w:r>
      <w:r w:rsidRPr="00257C6F">
        <w:rPr>
          <w:rFonts w:ascii="Times New Roman" w:eastAsia="Traditional Arabic" w:hAnsi="Times New Roman" w:cs="Traditional Arabic"/>
          <w:color w:val="000000" w:themeColor="text1"/>
          <w:sz w:val="28"/>
          <w:szCs w:val="32"/>
        </w:rPr>
        <w:t>Jones, 2009</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xml:space="preserve">) ، والبعض هدف إلى تحديد تلك المعايير مثل: دراسة </w:t>
      </w:r>
      <w:r w:rsidRPr="00257C6F">
        <w:rPr>
          <w:rFonts w:ascii="Times New Roman" w:eastAsia="Traditional Arabic" w:hAnsi="Times New Roman" w:cs="Traditional Arabic"/>
          <w:color w:val="000000" w:themeColor="text1"/>
          <w:sz w:val="28"/>
          <w:szCs w:val="32"/>
        </w:rPr>
        <w:t>Leko &amp; Brownellm, 2014</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ودراسة (</w:t>
      </w:r>
      <w:r w:rsidRPr="00257C6F">
        <w:rPr>
          <w:rFonts w:ascii="Times New Roman" w:eastAsia="Traditional Arabic" w:hAnsi="Times New Roman" w:cs="Traditional Arabic"/>
          <w:color w:val="000000" w:themeColor="text1"/>
          <w:sz w:val="28"/>
          <w:szCs w:val="32"/>
        </w:rPr>
        <w:t>Katsiyannis, et al., 2018</w:t>
      </w:r>
      <w:r w:rsidRPr="00257C6F">
        <w:rPr>
          <w:rFonts w:ascii="Times New Roman" w:eastAsia="Traditional Arabic" w:hAnsi="Times New Roman" w:cs="Traditional Arabic" w:hint="cs"/>
          <w:color w:val="000000" w:themeColor="text1"/>
          <w:sz w:val="28"/>
          <w:szCs w:val="32"/>
          <w:rtl/>
        </w:rPr>
        <w:t xml:space="preserve">)، ودراسة </w:t>
      </w:r>
      <w:r w:rsidRPr="00257C6F">
        <w:rPr>
          <w:rFonts w:ascii="Times New Roman" w:eastAsia="Traditional Arabic" w:hAnsi="Times New Roman" w:cs="Traditional Arabic"/>
          <w:color w:val="000000" w:themeColor="text1"/>
          <w:sz w:val="28"/>
          <w:szCs w:val="32"/>
        </w:rPr>
        <w:t>Abba &amp; Rashid, 2020</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ومنها ما هدف إلى تحديد مستوى تلك المهارات ودرجة توفرها مثل: دراسة الغزو (٢٠١١)، دراسة الدوايدة (٢٠١٤)، ودراسة (</w:t>
      </w:r>
      <w:r w:rsidRPr="00257C6F">
        <w:rPr>
          <w:rFonts w:ascii="Times New Roman" w:eastAsia="Traditional Arabic" w:hAnsi="Times New Roman" w:cs="Traditional Arabic"/>
          <w:color w:val="000000" w:themeColor="text1"/>
          <w:sz w:val="28"/>
          <w:szCs w:val="32"/>
        </w:rPr>
        <w:t>Yusuf &amp; sari, 2017</w:t>
      </w:r>
      <w:r w:rsidRPr="00257C6F">
        <w:rPr>
          <w:rFonts w:ascii="Times New Roman" w:eastAsia="Traditional Arabic" w:hAnsi="Times New Roman" w:cs="Traditional Arabic" w:hint="cs"/>
          <w:color w:val="000000" w:themeColor="text1"/>
          <w:sz w:val="28"/>
          <w:szCs w:val="32"/>
          <w:rtl/>
        </w:rPr>
        <w:t xml:space="preserve">)، ودراسة بن موسى وبن زعموش (٢٠١٧)، ودراسة </w:t>
      </w:r>
      <w:r w:rsidRPr="00257C6F">
        <w:rPr>
          <w:rFonts w:ascii="Times New Roman" w:eastAsia="Traditional Arabic" w:hAnsi="Times New Roman" w:cs="Traditional Arabic"/>
          <w:color w:val="000000" w:themeColor="text1"/>
          <w:sz w:val="28"/>
          <w:szCs w:val="32"/>
        </w:rPr>
        <w:t>Irena &amp; Stefanij, 2017</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xml:space="preserve">)، ودراسة </w:t>
      </w:r>
      <w:r w:rsidRPr="00257C6F">
        <w:rPr>
          <w:rFonts w:ascii="Times New Roman" w:eastAsia="Traditional Arabic" w:hAnsi="Times New Roman" w:cs="Traditional Arabic"/>
          <w:color w:val="000000" w:themeColor="text1"/>
          <w:sz w:val="28"/>
          <w:szCs w:val="32"/>
        </w:rPr>
        <w:t>Byrd &amp; Alexander, 2020</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ودراسة باعارمه (٢٠٢٢)، ودراسة العثيم (٢٠٢٣)، ومنها ما هدف إلى معرفة المستوى ودراسة الفروق في تطبيق تلك المعايير مثل: دراسة البطانية (٢٠٠٤)، ودراسة قس</w:t>
      </w:r>
      <w:r w:rsidR="00730567" w:rsidRPr="00257C6F">
        <w:rPr>
          <w:rFonts w:ascii="Times New Roman" w:eastAsia="Traditional Arabic" w:hAnsi="Times New Roman" w:cs="Traditional Arabic" w:hint="cs"/>
          <w:color w:val="000000" w:themeColor="text1"/>
          <w:sz w:val="28"/>
          <w:szCs w:val="32"/>
          <w:rtl/>
        </w:rPr>
        <w:t>مية</w:t>
      </w:r>
      <w:r w:rsidRPr="00257C6F">
        <w:rPr>
          <w:rFonts w:ascii="Times New Roman" w:eastAsia="Traditional Arabic" w:hAnsi="Times New Roman" w:cs="Traditional Arabic" w:hint="cs"/>
          <w:color w:val="000000" w:themeColor="text1"/>
          <w:sz w:val="28"/>
          <w:szCs w:val="32"/>
          <w:rtl/>
        </w:rPr>
        <w:t xml:space="preserve"> وشويعل (٢٠١٨)، ودراسة الشبرمي والقحطاني (٢٠٢٠)، ودراسة الكناني (٢٠٢٢)، ودراسة </w:t>
      </w:r>
      <w:r w:rsidRPr="00257C6F">
        <w:rPr>
          <w:rFonts w:ascii="Times New Roman" w:eastAsia="Traditional Arabic" w:hAnsi="Times New Roman" w:cs="Traditional Arabic"/>
          <w:color w:val="000000" w:themeColor="text1"/>
          <w:sz w:val="28"/>
          <w:szCs w:val="32"/>
          <w:rtl/>
        </w:rPr>
        <w:t>العنزي (</w:t>
      </w:r>
      <w:r w:rsidRPr="00257C6F">
        <w:rPr>
          <w:rFonts w:ascii="Times New Roman" w:eastAsia="Traditional Arabic" w:hAnsi="Times New Roman" w:cs="Traditional Arabic" w:hint="cs"/>
          <w:color w:val="000000" w:themeColor="text1"/>
          <w:sz w:val="28"/>
          <w:szCs w:val="32"/>
          <w:rtl/>
        </w:rPr>
        <w:t xml:space="preserve">٢٠٢٢)، ودراسة البلوي (٢٠٢٣)، ودراسة السلمي والزهراني (٢٠٢٤)، ومنها ما هدف إلى أهم التحديات </w:t>
      </w:r>
      <w:r w:rsidRPr="00257C6F">
        <w:rPr>
          <w:rFonts w:ascii="Times New Roman" w:eastAsia="Traditional Arabic" w:hAnsi="Times New Roman" w:cs="Traditional Arabic" w:hint="cs"/>
          <w:color w:val="000000" w:themeColor="text1"/>
          <w:sz w:val="28"/>
          <w:szCs w:val="32"/>
          <w:rtl/>
        </w:rPr>
        <w:lastRenderedPageBreak/>
        <w:t>ومتطلبات التطوير مثل: دراسة اوجرمان ودرودي (</w:t>
      </w:r>
      <w:r w:rsidRPr="00257C6F">
        <w:rPr>
          <w:rFonts w:ascii="Times New Roman" w:eastAsia="Traditional Arabic" w:hAnsi="Times New Roman" w:cs="Traditional Arabic"/>
          <w:color w:val="000000" w:themeColor="text1"/>
          <w:sz w:val="28"/>
          <w:szCs w:val="32"/>
        </w:rPr>
        <w:t>O'gorman &amp; Drudy,</w:t>
      </w:r>
      <w:r w:rsidRPr="00257C6F">
        <w:rPr>
          <w:rFonts w:ascii="Times New Roman" w:eastAsia="Traditional Arabic" w:hAnsi="Times New Roman" w:cs="Traditional Arabic" w:hint="cs"/>
          <w:color w:val="000000" w:themeColor="text1"/>
          <w:sz w:val="28"/>
          <w:szCs w:val="32"/>
        </w:rPr>
        <w:t xml:space="preserve"> </w:t>
      </w:r>
      <w:r w:rsidRPr="00257C6F">
        <w:rPr>
          <w:rFonts w:ascii="Times New Roman" w:eastAsia="Traditional Arabic" w:hAnsi="Times New Roman" w:cs="Traditional Arabic"/>
          <w:color w:val="000000" w:themeColor="text1"/>
          <w:sz w:val="28"/>
          <w:szCs w:val="32"/>
        </w:rPr>
        <w:t>2010</w:t>
      </w:r>
      <w:r w:rsidRPr="00257C6F">
        <w:rPr>
          <w:rFonts w:ascii="Times New Roman" w:eastAsia="Traditional Arabic" w:hAnsi="Times New Roman" w:cs="Traditional Arabic" w:hint="cs"/>
          <w:color w:val="000000" w:themeColor="text1"/>
          <w:sz w:val="28"/>
          <w:szCs w:val="32"/>
          <w:rtl/>
        </w:rPr>
        <w:t>)، ودراسة (</w:t>
      </w:r>
      <w:r w:rsidRPr="00257C6F">
        <w:rPr>
          <w:rFonts w:ascii="Times New Roman" w:eastAsia="Traditional Arabic" w:hAnsi="Times New Roman" w:cs="Traditional Arabic"/>
          <w:color w:val="000000" w:themeColor="text1"/>
          <w:sz w:val="28"/>
          <w:szCs w:val="32"/>
        </w:rPr>
        <w:t>Mpofu &amp; Chimhenga, 2013</w:t>
      </w:r>
      <w:r w:rsidRPr="00257C6F">
        <w:rPr>
          <w:rFonts w:ascii="Times New Roman" w:eastAsia="Traditional Arabic" w:hAnsi="Times New Roman" w:cs="Traditional Arabic" w:hint="cs"/>
          <w:color w:val="000000" w:themeColor="text1"/>
          <w:sz w:val="28"/>
          <w:szCs w:val="32"/>
          <w:rtl/>
        </w:rPr>
        <w:t>).</w:t>
      </w:r>
    </w:p>
    <w:p w14:paraId="0FE2DD98" w14:textId="3D39B5DE" w:rsidR="001C451A" w:rsidRPr="00257C6F" w:rsidRDefault="001C451A"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49" w:name="_Toc198899378"/>
      <w:bookmarkStart w:id="50" w:name="_Toc214589139"/>
      <w:r w:rsidRPr="00257C6F">
        <w:rPr>
          <w:rFonts w:ascii="Times New Roman" w:eastAsia="Traditional Arabic" w:hAnsi="Times New Roman" w:cs="Traditional Arabic" w:hint="cs"/>
          <w:b/>
          <w:bCs/>
          <w:color w:val="000000" w:themeColor="text1"/>
          <w:sz w:val="28"/>
          <w:szCs w:val="32"/>
          <w:rtl/>
        </w:rPr>
        <w:t>ثان</w:t>
      </w:r>
      <w:r w:rsidR="00A02DF5" w:rsidRPr="00257C6F">
        <w:rPr>
          <w:rFonts w:ascii="Times New Roman" w:eastAsia="Traditional Arabic" w:hAnsi="Times New Roman" w:cs="Traditional Arabic" w:hint="cs"/>
          <w:b/>
          <w:bCs/>
          <w:color w:val="000000" w:themeColor="text1"/>
          <w:sz w:val="28"/>
          <w:szCs w:val="32"/>
          <w:rtl/>
        </w:rPr>
        <w:t>يًا</w:t>
      </w:r>
      <w:r w:rsidRPr="00257C6F">
        <w:rPr>
          <w:rFonts w:ascii="Times New Roman" w:eastAsia="Traditional Arabic" w:hAnsi="Times New Roman" w:cs="Traditional Arabic" w:hint="cs"/>
          <w:b/>
          <w:bCs/>
          <w:color w:val="000000" w:themeColor="text1"/>
          <w:sz w:val="28"/>
          <w:szCs w:val="32"/>
          <w:rtl/>
        </w:rPr>
        <w:t>: من حيث المنهج والعينة والأدوات</w:t>
      </w:r>
      <w:bookmarkEnd w:id="49"/>
      <w:bookmarkEnd w:id="50"/>
    </w:p>
    <w:p w14:paraId="0D5BCA97" w14:textId="71EC31A1" w:rsidR="001C451A" w:rsidRPr="00257C6F" w:rsidRDefault="001C451A" w:rsidP="00A02DF5">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كان المنهج المتبع في كافة الدراسات هو المنهج الوصفي</w:t>
      </w:r>
      <w:r w:rsidR="00A02DF5" w:rsidRPr="00257C6F">
        <w:rPr>
          <w:rFonts w:ascii="Times New Roman" w:eastAsia="Traditional Arabic" w:hAnsi="Times New Roman" w:cs="Traditional Arabic" w:hint="cs"/>
          <w:color w:val="000000" w:themeColor="text1"/>
          <w:sz w:val="28"/>
          <w:szCs w:val="32"/>
          <w:rtl/>
        </w:rPr>
        <w:t>.</w:t>
      </w:r>
    </w:p>
    <w:p w14:paraId="4D37E706" w14:textId="6E842F5C" w:rsidR="00A02DF5" w:rsidRPr="00257C6F" w:rsidRDefault="00A02DF5" w:rsidP="00A02DF5">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51" w:name="_Toc214589140"/>
      <w:r w:rsidRPr="00257C6F">
        <w:rPr>
          <w:rFonts w:ascii="Times New Roman" w:eastAsia="Traditional Arabic" w:hAnsi="Times New Roman" w:cs="Traditional Arabic" w:hint="cs"/>
          <w:b/>
          <w:bCs/>
          <w:color w:val="000000" w:themeColor="text1"/>
          <w:sz w:val="28"/>
          <w:szCs w:val="32"/>
          <w:rtl/>
        </w:rPr>
        <w:t>ثالثًا: من حيث العينة</w:t>
      </w:r>
      <w:bookmarkEnd w:id="51"/>
    </w:p>
    <w:p w14:paraId="74A6BDF9" w14:textId="7309DDA6" w:rsidR="00A02DF5" w:rsidRPr="00257C6F" w:rsidRDefault="00A02DF5" w:rsidP="00A02DF5">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اختلفت الدراسات في عيناتها ما بين (10) معلمين، كم في دراسة (</w:t>
      </w:r>
      <w:r w:rsidRPr="00257C6F">
        <w:rPr>
          <w:rFonts w:ascii="Times New Roman" w:eastAsia="Traditional Arabic" w:hAnsi="Times New Roman" w:cs="Traditional Arabic"/>
          <w:color w:val="000000" w:themeColor="text1"/>
          <w:sz w:val="28"/>
          <w:szCs w:val="32"/>
        </w:rPr>
        <w:t>Jones, 2009</w:t>
      </w:r>
      <w:r w:rsidRPr="00257C6F">
        <w:rPr>
          <w:rFonts w:ascii="Times New Roman" w:eastAsia="Traditional Arabic" w:hAnsi="Times New Roman" w:cs="Traditional Arabic" w:hint="cs"/>
          <w:color w:val="000000" w:themeColor="text1"/>
          <w:sz w:val="28"/>
          <w:szCs w:val="32"/>
          <w:rtl/>
        </w:rPr>
        <w:t xml:space="preserve">)، إلى (816) معلما، كما في دراسة </w:t>
      </w:r>
      <w:r w:rsidRPr="00257C6F">
        <w:rPr>
          <w:rFonts w:ascii="Times New Roman" w:eastAsia="Traditional Arabic" w:hAnsi="Times New Roman" w:cs="Traditional Arabic"/>
          <w:color w:val="000000" w:themeColor="text1"/>
          <w:sz w:val="28"/>
          <w:szCs w:val="32"/>
        </w:rPr>
        <w:t>O'gorman &amp; Drudy</w:t>
      </w:r>
      <w:r w:rsidRPr="00257C6F">
        <w:rPr>
          <w:rFonts w:ascii="Times New Roman" w:eastAsia="Traditional Arabic" w:hAnsi="Times New Roman" w:cs="Traditional Arabic" w:hint="cs"/>
          <w:color w:val="000000" w:themeColor="text1"/>
          <w:sz w:val="28"/>
          <w:szCs w:val="32"/>
        </w:rPr>
        <w:t xml:space="preserve">, </w:t>
      </w:r>
      <w:r w:rsidRPr="00257C6F">
        <w:rPr>
          <w:rFonts w:ascii="Times New Roman" w:eastAsia="Traditional Arabic" w:hAnsi="Times New Roman" w:cs="Traditional Arabic"/>
          <w:color w:val="000000" w:themeColor="text1"/>
          <w:sz w:val="28"/>
          <w:szCs w:val="32"/>
        </w:rPr>
        <w:t>2010</w:t>
      </w:r>
      <w:r w:rsidRPr="00257C6F">
        <w:rPr>
          <w:rFonts w:ascii="Times New Roman" w:eastAsia="Traditional Arabic" w:hAnsi="Times New Roman" w:cs="Traditional Arabic" w:hint="cs"/>
          <w:color w:val="000000" w:themeColor="text1"/>
          <w:sz w:val="28"/>
          <w:szCs w:val="32"/>
        </w:rPr>
        <w:t>)</w:t>
      </w:r>
      <w:r w:rsidRPr="00257C6F">
        <w:rPr>
          <w:rFonts w:ascii="Times New Roman" w:eastAsia="Traditional Arabic" w:hAnsi="Times New Roman" w:cs="Traditional Arabic" w:hint="cs"/>
          <w:color w:val="000000" w:themeColor="text1"/>
          <w:sz w:val="28"/>
          <w:szCs w:val="32"/>
          <w:rtl/>
        </w:rPr>
        <w:t xml:space="preserve">)، وقد شملت تخصصات مختلفة، مثل: ذوي الاضطرابات السلوكية وصعوبات التعلم والاعاقة العقلية، كما في دراسة زيونتس </w:t>
      </w:r>
      <w:r w:rsidRPr="00257C6F">
        <w:rPr>
          <w:rFonts w:ascii="Times New Roman" w:eastAsia="Traditional Arabic" w:hAnsi="Times New Roman" w:cs="Traditional Arabic"/>
          <w:color w:val="000000" w:themeColor="text1"/>
          <w:sz w:val="28"/>
          <w:szCs w:val="32"/>
          <w:rtl/>
        </w:rPr>
        <w:t>وآخرين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Zionts, et al., 2006</w:t>
      </w:r>
      <w:r w:rsidRPr="00257C6F">
        <w:rPr>
          <w:rFonts w:ascii="Times New Roman" w:eastAsia="Traditional Arabic" w:hAnsi="Times New Roman" w:cs="Traditional Arabic" w:hint="cs"/>
          <w:color w:val="000000" w:themeColor="text1"/>
          <w:sz w:val="28"/>
          <w:szCs w:val="32"/>
          <w:rtl/>
        </w:rPr>
        <w:t>)، وتخصص التربية الخاصة (سمعيًا، بصريًا، عقليًا)، كما في دراسة بن موسى وبن زعموش (٢٠١٧)، ذوات الإعاقة السمعية، كما في دراسة باعارمه (٢٠٢٢)، ومن فئة المعوقين سمعيًا للكفايات التعليمية كما في دراسة قس</w:t>
      </w:r>
      <w:r w:rsidR="00730567" w:rsidRPr="00257C6F">
        <w:rPr>
          <w:rFonts w:ascii="Times New Roman" w:eastAsia="Traditional Arabic" w:hAnsi="Times New Roman" w:cs="Traditional Arabic" w:hint="cs"/>
          <w:color w:val="000000" w:themeColor="text1"/>
          <w:sz w:val="28"/>
          <w:szCs w:val="32"/>
          <w:rtl/>
        </w:rPr>
        <w:t>مية</w:t>
      </w:r>
      <w:r w:rsidRPr="00257C6F">
        <w:rPr>
          <w:rFonts w:ascii="Times New Roman" w:eastAsia="Traditional Arabic" w:hAnsi="Times New Roman" w:cs="Traditional Arabic" w:hint="cs"/>
          <w:color w:val="000000" w:themeColor="text1"/>
          <w:sz w:val="28"/>
          <w:szCs w:val="32"/>
          <w:rtl/>
        </w:rPr>
        <w:t xml:space="preserve"> وشويعل (٢٠١٨)، وذوي الإعاقة </w:t>
      </w:r>
      <w:r w:rsidRPr="00257C6F">
        <w:rPr>
          <w:rFonts w:ascii="Times New Roman" w:eastAsia="Traditional Arabic" w:hAnsi="Times New Roman" w:cs="Traditional Arabic"/>
          <w:color w:val="000000" w:themeColor="text1"/>
          <w:sz w:val="28"/>
          <w:szCs w:val="32"/>
          <w:rtl/>
        </w:rPr>
        <w:t xml:space="preserve">الفكرية، </w:t>
      </w:r>
      <w:r w:rsidRPr="00257C6F">
        <w:rPr>
          <w:rFonts w:ascii="Times New Roman" w:eastAsia="Traditional Arabic" w:hAnsi="Times New Roman" w:cs="Traditional Arabic" w:hint="cs"/>
          <w:color w:val="000000" w:themeColor="text1"/>
          <w:sz w:val="28"/>
          <w:szCs w:val="32"/>
          <w:rtl/>
        </w:rPr>
        <w:t xml:space="preserve">كما في دراسة الشبرمي والقحطاني (٢٠٢٠)، الطلبة الذين يعانون </w:t>
      </w:r>
      <w:r w:rsidRPr="00257C6F">
        <w:rPr>
          <w:rFonts w:ascii="Times New Roman" w:eastAsia="Traditional Arabic" w:hAnsi="Times New Roman" w:cs="Traditional Arabic"/>
          <w:color w:val="000000" w:themeColor="text1"/>
          <w:sz w:val="28"/>
          <w:szCs w:val="32"/>
          <w:rtl/>
        </w:rPr>
        <w:t>الإعاقة</w:t>
      </w:r>
      <w:r w:rsidRPr="00257C6F">
        <w:rPr>
          <w:rFonts w:ascii="Times New Roman" w:eastAsia="Traditional Arabic" w:hAnsi="Times New Roman" w:cs="Traditional Arabic" w:hint="cs"/>
          <w:color w:val="000000" w:themeColor="text1"/>
          <w:sz w:val="28"/>
          <w:szCs w:val="32"/>
          <w:rtl/>
        </w:rPr>
        <w:t xml:space="preserve"> السمعية، كما في دراسة (</w:t>
      </w:r>
      <w:r w:rsidRPr="00257C6F">
        <w:rPr>
          <w:rFonts w:ascii="Times New Roman" w:eastAsia="Traditional Arabic" w:hAnsi="Times New Roman" w:cs="Traditional Arabic"/>
          <w:color w:val="000000" w:themeColor="text1"/>
          <w:sz w:val="28"/>
          <w:szCs w:val="32"/>
        </w:rPr>
        <w:t>Mpofu &amp; Chimhenga, 2013</w:t>
      </w:r>
      <w:r w:rsidRPr="00257C6F">
        <w:rPr>
          <w:rFonts w:ascii="Times New Roman" w:eastAsia="Traditional Arabic" w:hAnsi="Times New Roman" w:cs="Traditional Arabic" w:hint="cs"/>
          <w:color w:val="000000" w:themeColor="text1"/>
          <w:sz w:val="28"/>
          <w:szCs w:val="32"/>
          <w:rtl/>
        </w:rPr>
        <w:t>).</w:t>
      </w:r>
    </w:p>
    <w:p w14:paraId="27A1545E" w14:textId="38F6AC6A" w:rsidR="00A02DF5" w:rsidRPr="00257C6F" w:rsidRDefault="00B77103" w:rsidP="00A02DF5">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52" w:name="_Toc214589141"/>
      <w:r w:rsidRPr="00257C6F">
        <w:rPr>
          <w:rFonts w:ascii="Times New Roman" w:eastAsia="Traditional Arabic" w:hAnsi="Times New Roman" w:cs="Traditional Arabic" w:hint="cs"/>
          <w:b/>
          <w:bCs/>
          <w:color w:val="000000" w:themeColor="text1"/>
          <w:sz w:val="28"/>
          <w:szCs w:val="32"/>
          <w:rtl/>
        </w:rPr>
        <w:t>رابعاً</w:t>
      </w:r>
      <w:r w:rsidR="00A02DF5" w:rsidRPr="00257C6F">
        <w:rPr>
          <w:rFonts w:ascii="Times New Roman" w:eastAsia="Traditional Arabic" w:hAnsi="Times New Roman" w:cs="Traditional Arabic" w:hint="cs"/>
          <w:b/>
          <w:bCs/>
          <w:color w:val="000000" w:themeColor="text1"/>
          <w:sz w:val="28"/>
          <w:szCs w:val="32"/>
          <w:rtl/>
        </w:rPr>
        <w:t>: من حيث الأدوات</w:t>
      </w:r>
      <w:bookmarkEnd w:id="52"/>
    </w:p>
    <w:p w14:paraId="5A994157" w14:textId="31D53D78" w:rsidR="00A02DF5" w:rsidRPr="00257C6F" w:rsidRDefault="00A02DF5" w:rsidP="00A02DF5">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تنوعت الأدوات </w:t>
      </w:r>
      <w:r w:rsidR="00F46527" w:rsidRPr="00257C6F">
        <w:rPr>
          <w:rFonts w:ascii="Times New Roman" w:eastAsia="Traditional Arabic" w:hAnsi="Times New Roman" w:cs="Traditional Arabic" w:hint="cs"/>
          <w:color w:val="000000" w:themeColor="text1"/>
          <w:sz w:val="28"/>
          <w:szCs w:val="32"/>
          <w:rtl/>
        </w:rPr>
        <w:t xml:space="preserve">التي اعتمد </w:t>
      </w:r>
      <w:r w:rsidRPr="00257C6F">
        <w:rPr>
          <w:rFonts w:ascii="Times New Roman" w:eastAsia="Traditional Arabic" w:hAnsi="Times New Roman" w:cs="Traditional Arabic" w:hint="cs"/>
          <w:color w:val="000000" w:themeColor="text1"/>
          <w:sz w:val="28"/>
          <w:szCs w:val="32"/>
          <w:rtl/>
        </w:rPr>
        <w:t>عل</w:t>
      </w:r>
      <w:r w:rsidR="00F46527" w:rsidRPr="00257C6F">
        <w:rPr>
          <w:rFonts w:ascii="Times New Roman" w:eastAsia="Traditional Arabic" w:hAnsi="Times New Roman" w:cs="Traditional Arabic" w:hint="cs"/>
          <w:color w:val="000000" w:themeColor="text1"/>
          <w:sz w:val="28"/>
          <w:szCs w:val="32"/>
          <w:rtl/>
        </w:rPr>
        <w:t>يها</w:t>
      </w:r>
      <w:r w:rsidRPr="00257C6F">
        <w:rPr>
          <w:rFonts w:ascii="Times New Roman" w:eastAsia="Traditional Arabic" w:hAnsi="Times New Roman" w:cs="Traditional Arabic" w:hint="cs"/>
          <w:color w:val="000000" w:themeColor="text1"/>
          <w:sz w:val="28"/>
          <w:szCs w:val="32"/>
          <w:rtl/>
        </w:rPr>
        <w:t xml:space="preserve"> حسب طبيعة الدراسة، فمثلا: </w:t>
      </w:r>
      <w:r w:rsidRPr="00257C6F">
        <w:rPr>
          <w:rFonts w:ascii="Times New Roman" w:eastAsia="Traditional Arabic" w:hAnsi="Times New Roman" w:cs="Traditional Arabic"/>
          <w:color w:val="000000" w:themeColor="text1"/>
          <w:sz w:val="28"/>
          <w:szCs w:val="32"/>
          <w:rtl/>
        </w:rPr>
        <w:t>اُعْتُمِدَت</w:t>
      </w:r>
      <w:r w:rsidRPr="00257C6F">
        <w:rPr>
          <w:rFonts w:ascii="Times New Roman" w:eastAsia="Traditional Arabic" w:hAnsi="Times New Roman" w:cs="Traditional Arabic" w:hint="cs"/>
          <w:color w:val="000000" w:themeColor="text1"/>
          <w:sz w:val="28"/>
          <w:szCs w:val="32"/>
          <w:rtl/>
        </w:rPr>
        <w:t xml:space="preserve"> الاستبانة كأداة لجمع البيانات في دراسة زيونتس </w:t>
      </w:r>
      <w:r w:rsidRPr="00257C6F">
        <w:rPr>
          <w:rFonts w:ascii="Times New Roman" w:eastAsia="Traditional Arabic" w:hAnsi="Times New Roman" w:cs="Traditional Arabic"/>
          <w:color w:val="000000" w:themeColor="text1"/>
          <w:sz w:val="28"/>
          <w:szCs w:val="32"/>
          <w:rtl/>
        </w:rPr>
        <w:t>وآخرين</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Zionts, et</w:t>
      </w:r>
      <w:r w:rsidRPr="00257C6F">
        <w:rPr>
          <w:rFonts w:ascii="Times New Roman" w:eastAsia="Traditional Arabic" w:hAnsi="Times New Roman" w:cs="Traditional Arabic" w:hint="cs"/>
          <w:color w:val="000000" w:themeColor="text1"/>
          <w:sz w:val="28"/>
          <w:szCs w:val="32"/>
        </w:rPr>
        <w:t xml:space="preserve"> al., </w:t>
      </w:r>
      <w:r w:rsidRPr="00257C6F">
        <w:rPr>
          <w:rFonts w:ascii="Times New Roman" w:eastAsia="Traditional Arabic" w:hAnsi="Times New Roman" w:cs="Traditional Arabic"/>
          <w:color w:val="000000" w:themeColor="text1"/>
          <w:sz w:val="28"/>
          <w:szCs w:val="32"/>
        </w:rPr>
        <w:t>2006</w:t>
      </w:r>
      <w:r w:rsidRPr="00257C6F">
        <w:rPr>
          <w:rFonts w:ascii="Times New Roman" w:eastAsia="Traditional Arabic" w:hAnsi="Times New Roman" w:cs="Traditional Arabic" w:hint="cs"/>
          <w:color w:val="000000" w:themeColor="text1"/>
          <w:sz w:val="28"/>
          <w:szCs w:val="32"/>
          <w:rtl/>
        </w:rPr>
        <w:t>)، ودراسة الغزو (٢٠١١)، ودراسة الدوايدة (٢٠١٤)، ودراسة بن موسى وبن زعموش (٢٠١٧)، ودراسة إيرينا وستيفانيجا (</w:t>
      </w:r>
      <w:r w:rsidRPr="00257C6F">
        <w:rPr>
          <w:rFonts w:ascii="Times New Roman" w:eastAsia="Traditional Arabic" w:hAnsi="Times New Roman" w:cs="Traditional Arabic"/>
          <w:color w:val="000000" w:themeColor="text1"/>
          <w:sz w:val="28"/>
          <w:szCs w:val="32"/>
        </w:rPr>
        <w:t>Irena &amp; Stefanij, 2017</w:t>
      </w:r>
      <w:r w:rsidRPr="00257C6F">
        <w:rPr>
          <w:rFonts w:ascii="Times New Roman" w:eastAsia="Traditional Arabic" w:hAnsi="Times New Roman" w:cs="Traditional Arabic" w:hint="cs"/>
          <w:color w:val="000000" w:themeColor="text1"/>
          <w:sz w:val="28"/>
          <w:szCs w:val="32"/>
          <w:rtl/>
        </w:rPr>
        <w:t xml:space="preserve">)، ودراسة باعارمه (٢٠٢٢)، ودراسة العثيم (٢٠٢٣)، ودراسة الشبرمي والقحطاني (٢٠٢٠)، كما </w:t>
      </w:r>
      <w:r w:rsidRPr="00257C6F">
        <w:rPr>
          <w:rFonts w:ascii="Times New Roman" w:eastAsia="Traditional Arabic" w:hAnsi="Times New Roman" w:cs="Traditional Arabic"/>
          <w:color w:val="000000" w:themeColor="text1"/>
          <w:sz w:val="28"/>
          <w:szCs w:val="32"/>
          <w:rtl/>
        </w:rPr>
        <w:t>اُسْتُخْدِمَت</w:t>
      </w:r>
      <w:r w:rsidRPr="00257C6F">
        <w:rPr>
          <w:rFonts w:ascii="Times New Roman" w:eastAsia="Traditional Arabic" w:hAnsi="Times New Roman" w:cs="Traditional Arabic" w:hint="cs"/>
          <w:color w:val="000000" w:themeColor="text1"/>
          <w:sz w:val="28"/>
          <w:szCs w:val="32"/>
          <w:rtl/>
        </w:rPr>
        <w:t xml:space="preserve"> أدوات المقابلة والملاحظة ومقاييس التقدير الذاتي، كما في دراسة (</w:t>
      </w:r>
      <w:r w:rsidRPr="00257C6F">
        <w:rPr>
          <w:rFonts w:ascii="Times New Roman" w:eastAsia="Traditional Arabic" w:hAnsi="Times New Roman" w:cs="Traditional Arabic"/>
          <w:color w:val="000000" w:themeColor="text1"/>
          <w:sz w:val="28"/>
          <w:szCs w:val="32"/>
        </w:rPr>
        <w:t>Jones, 2009</w:t>
      </w:r>
      <w:r w:rsidRPr="00257C6F">
        <w:rPr>
          <w:rFonts w:ascii="Times New Roman" w:eastAsia="Traditional Arabic" w:hAnsi="Times New Roman" w:cs="Traditional Arabic" w:hint="cs"/>
          <w:color w:val="000000" w:themeColor="text1"/>
          <w:sz w:val="28"/>
          <w:szCs w:val="32"/>
          <w:rtl/>
        </w:rPr>
        <w:t>)، واستخدمت المقابلات في جمع البيانات كما في دراسة بيرد وألكساندر (</w:t>
      </w:r>
      <w:r w:rsidRPr="00257C6F">
        <w:rPr>
          <w:rFonts w:ascii="Times New Roman" w:eastAsia="Traditional Arabic" w:hAnsi="Times New Roman" w:cs="Traditional Arabic"/>
          <w:color w:val="000000" w:themeColor="text1"/>
          <w:sz w:val="28"/>
          <w:szCs w:val="32"/>
        </w:rPr>
        <w:t>Byrd &amp; Alexander, 2020</w:t>
      </w:r>
      <w:r w:rsidRPr="00257C6F">
        <w:rPr>
          <w:rFonts w:ascii="Times New Roman" w:eastAsia="Traditional Arabic" w:hAnsi="Times New Roman" w:cs="Traditional Arabic" w:hint="cs"/>
          <w:color w:val="000000" w:themeColor="text1"/>
          <w:sz w:val="28"/>
          <w:szCs w:val="32"/>
          <w:rtl/>
        </w:rPr>
        <w:t>)، ودراسة أبا وراشد (</w:t>
      </w:r>
      <w:r w:rsidRPr="00257C6F">
        <w:rPr>
          <w:rFonts w:ascii="Times New Roman" w:eastAsia="Traditional Arabic" w:hAnsi="Times New Roman" w:cs="Traditional Arabic"/>
          <w:color w:val="000000" w:themeColor="text1"/>
          <w:sz w:val="28"/>
          <w:szCs w:val="32"/>
        </w:rPr>
        <w:t>Abba &amp; Rashid, 2020</w:t>
      </w:r>
      <w:r w:rsidRPr="00257C6F">
        <w:rPr>
          <w:rFonts w:ascii="Times New Roman" w:eastAsia="Traditional Arabic" w:hAnsi="Times New Roman" w:cs="Traditional Arabic" w:hint="cs"/>
          <w:color w:val="000000" w:themeColor="text1"/>
          <w:sz w:val="28"/>
          <w:szCs w:val="32"/>
          <w:rtl/>
        </w:rPr>
        <w:t xml:space="preserve">)، كما استخدمت مقاييس كفايات التربية الخاصة مثل: دراسة الدوايدة (٢٠١٤)، ودراسة البطانية (٢٠٠٤)، ودراسة </w:t>
      </w:r>
      <w:r w:rsidR="00730567" w:rsidRPr="00257C6F">
        <w:rPr>
          <w:rFonts w:ascii="Times New Roman" w:eastAsia="Traditional Arabic" w:hAnsi="Times New Roman" w:cs="Traditional Arabic" w:hint="cs"/>
          <w:color w:val="000000" w:themeColor="text1"/>
          <w:sz w:val="28"/>
          <w:szCs w:val="32"/>
          <w:rtl/>
        </w:rPr>
        <w:t>قسمية</w:t>
      </w:r>
      <w:r w:rsidRPr="00257C6F">
        <w:rPr>
          <w:rFonts w:ascii="Times New Roman" w:eastAsia="Traditional Arabic" w:hAnsi="Times New Roman" w:cs="Traditional Arabic" w:hint="cs"/>
          <w:color w:val="000000" w:themeColor="text1"/>
          <w:sz w:val="28"/>
          <w:szCs w:val="32"/>
          <w:rtl/>
        </w:rPr>
        <w:t xml:space="preserve"> وشويعل (٢٠١٨)، </w:t>
      </w:r>
      <w:r w:rsidRPr="00257C6F">
        <w:rPr>
          <w:rFonts w:ascii="Times New Roman" w:eastAsia="Traditional Arabic" w:hAnsi="Times New Roman" w:cs="Traditional Arabic" w:hint="cs"/>
          <w:color w:val="000000" w:themeColor="text1"/>
          <w:sz w:val="28"/>
          <w:szCs w:val="32"/>
          <w:rtl/>
        </w:rPr>
        <w:lastRenderedPageBreak/>
        <w:t>وهناك دراسات اعتمدت على المراجعات المنهجية مثل: دراسة ليكو وبراونيل (</w:t>
      </w:r>
      <w:r w:rsidRPr="00257C6F">
        <w:rPr>
          <w:rFonts w:ascii="Times New Roman" w:eastAsia="Traditional Arabic" w:hAnsi="Times New Roman" w:cs="Traditional Arabic"/>
          <w:color w:val="000000" w:themeColor="text1"/>
          <w:sz w:val="28"/>
          <w:szCs w:val="32"/>
        </w:rPr>
        <w:t>Leko &amp; Brownellm, 2014</w:t>
      </w:r>
      <w:r w:rsidRPr="00257C6F">
        <w:rPr>
          <w:rFonts w:ascii="Times New Roman" w:eastAsia="Traditional Arabic" w:hAnsi="Times New Roman" w:cs="Traditional Arabic" w:hint="cs"/>
          <w:color w:val="000000" w:themeColor="text1"/>
          <w:sz w:val="28"/>
          <w:szCs w:val="32"/>
          <w:rtl/>
        </w:rPr>
        <w:t>)، دراسة كاتسيانيس واخرون (</w:t>
      </w:r>
      <w:r w:rsidRPr="00257C6F">
        <w:rPr>
          <w:rFonts w:ascii="Times New Roman" w:eastAsia="Traditional Arabic" w:hAnsi="Times New Roman" w:cs="Traditional Arabic"/>
          <w:color w:val="000000" w:themeColor="text1"/>
          <w:sz w:val="28"/>
          <w:szCs w:val="32"/>
        </w:rPr>
        <w:t>Katsiyannis, et al., 2018</w:t>
      </w:r>
      <w:r w:rsidRPr="00257C6F">
        <w:rPr>
          <w:rFonts w:ascii="Times New Roman" w:eastAsia="Traditional Arabic" w:hAnsi="Times New Roman" w:cs="Traditional Arabic" w:hint="cs"/>
          <w:color w:val="000000" w:themeColor="text1"/>
          <w:sz w:val="28"/>
          <w:szCs w:val="32"/>
          <w:rtl/>
        </w:rPr>
        <w:t>).</w:t>
      </w:r>
    </w:p>
    <w:p w14:paraId="1577C971" w14:textId="135BA21A" w:rsidR="001C451A" w:rsidRPr="00257C6F" w:rsidRDefault="00B77103"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53" w:name="_Toc198899379"/>
      <w:bookmarkStart w:id="54" w:name="_Toc214589142"/>
      <w:r w:rsidRPr="00257C6F">
        <w:rPr>
          <w:rFonts w:ascii="Times New Roman" w:eastAsia="Traditional Arabic" w:hAnsi="Times New Roman" w:cs="Traditional Arabic" w:hint="cs"/>
          <w:b/>
          <w:bCs/>
          <w:color w:val="000000" w:themeColor="text1"/>
          <w:sz w:val="28"/>
          <w:szCs w:val="32"/>
          <w:rtl/>
        </w:rPr>
        <w:t>خامساً</w:t>
      </w:r>
      <w:r w:rsidR="001C451A" w:rsidRPr="00257C6F">
        <w:rPr>
          <w:rFonts w:ascii="Times New Roman" w:eastAsia="Traditional Arabic" w:hAnsi="Times New Roman" w:cs="Traditional Arabic" w:hint="cs"/>
          <w:b/>
          <w:bCs/>
          <w:color w:val="000000" w:themeColor="text1"/>
          <w:sz w:val="28"/>
          <w:szCs w:val="32"/>
          <w:rtl/>
        </w:rPr>
        <w:t>: من حيث النتائج</w:t>
      </w:r>
      <w:bookmarkEnd w:id="53"/>
      <w:bookmarkEnd w:id="54"/>
    </w:p>
    <w:p w14:paraId="2F77AB93" w14:textId="42853DB3"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تنوعت نتائج الدراسات السابقة بين التوفر وعدم التوفر</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وجود الكفايات بدرجة عالية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متوسطة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 xml:space="preserve">منخفضة، كما أن الفروق في تطبيق المهارات اختلفت أيضا فبعض الفروق وجدت عند توفر متغير ما بينما لم توجد الفروق عند توفر متغير آخر، وتفاوتت الدراسات في ذلك </w:t>
      </w:r>
      <w:r w:rsidRPr="00257C6F">
        <w:rPr>
          <w:rFonts w:ascii="Times New Roman" w:eastAsia="Traditional Arabic" w:hAnsi="Times New Roman" w:cs="Traditional Arabic"/>
          <w:color w:val="000000" w:themeColor="text1"/>
          <w:sz w:val="28"/>
          <w:szCs w:val="32"/>
          <w:rtl/>
        </w:rPr>
        <w:t>على النحو الآتي</w:t>
      </w:r>
      <w:r w:rsidRPr="00257C6F">
        <w:rPr>
          <w:rFonts w:ascii="Times New Roman" w:eastAsia="Traditional Arabic" w:hAnsi="Times New Roman" w:cs="Traditional Arabic" w:hint="cs"/>
          <w:color w:val="000000" w:themeColor="text1"/>
          <w:sz w:val="28"/>
          <w:szCs w:val="32"/>
          <w:rtl/>
        </w:rPr>
        <w:t>:</w:t>
      </w:r>
    </w:p>
    <w:p w14:paraId="1CFDF0BC" w14:textId="57AD27BE" w:rsidR="001C451A" w:rsidRPr="00257C6F" w:rsidRDefault="00257C6F"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أظهرت </w:t>
      </w:r>
      <w:r w:rsidRPr="00257C6F">
        <w:rPr>
          <w:rFonts w:ascii="Times New Roman" w:eastAsia="Traditional Arabic" w:hAnsi="Times New Roman" w:cs="Traditional Arabic" w:hint="cs"/>
          <w:color w:val="000000" w:themeColor="text1"/>
          <w:sz w:val="28"/>
          <w:szCs w:val="32"/>
          <w:rtl/>
        </w:rPr>
        <w:t xml:space="preserve">نتائج </w:t>
      </w:r>
      <w:r w:rsidR="001C451A" w:rsidRPr="00257C6F">
        <w:rPr>
          <w:rFonts w:ascii="Times New Roman" w:eastAsia="Traditional Arabic" w:hAnsi="Times New Roman" w:cs="Traditional Arabic" w:hint="cs"/>
          <w:color w:val="000000" w:themeColor="text1"/>
          <w:sz w:val="28"/>
          <w:szCs w:val="32"/>
          <w:rtl/>
        </w:rPr>
        <w:t>دراسة (</w:t>
      </w:r>
      <w:r w:rsidR="001C451A" w:rsidRPr="00257C6F">
        <w:rPr>
          <w:rFonts w:ascii="Times New Roman" w:eastAsia="Traditional Arabic" w:hAnsi="Times New Roman" w:cs="Traditional Arabic"/>
          <w:color w:val="000000" w:themeColor="text1"/>
          <w:sz w:val="28"/>
          <w:szCs w:val="32"/>
        </w:rPr>
        <w:t>2006</w:t>
      </w:r>
      <w:r w:rsidR="001C451A"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Zionts, et al</w:t>
      </w:r>
      <w:r w:rsidRPr="00257C6F">
        <w:rPr>
          <w:rFonts w:ascii="Times New Roman" w:eastAsia="Traditional Arabic" w:hAnsi="Times New Roman" w:cs="Traditional Arabic"/>
          <w:color w:val="000000" w:themeColor="text1"/>
          <w:sz w:val="28"/>
          <w:szCs w:val="32"/>
        </w:rPr>
        <w:t>.</w:t>
      </w:r>
      <w:r w:rsidR="001C451A" w:rsidRPr="00257C6F">
        <w:rPr>
          <w:rFonts w:ascii="Times New Roman" w:eastAsia="Traditional Arabic" w:hAnsi="Times New Roman" w:cs="Traditional Arabic" w:hint="cs"/>
          <w:color w:val="000000" w:themeColor="text1"/>
          <w:sz w:val="28"/>
          <w:szCs w:val="32"/>
          <w:rtl/>
        </w:rPr>
        <w:t xml:space="preserve"> أن </w:t>
      </w:r>
      <w:r w:rsidR="001C451A" w:rsidRPr="00257C6F">
        <w:rPr>
          <w:rFonts w:ascii="Times New Roman" w:eastAsia="Traditional Arabic" w:hAnsi="Times New Roman" w:cs="Traditional Arabic" w:hint="eastAsia"/>
          <w:color w:val="000000" w:themeColor="text1"/>
          <w:sz w:val="28"/>
          <w:szCs w:val="32"/>
          <w:rtl/>
        </w:rPr>
        <w:t>المعلمين</w:t>
      </w:r>
      <w:r w:rsidR="001C451A" w:rsidRPr="00257C6F">
        <w:rPr>
          <w:rFonts w:ascii="Times New Roman" w:eastAsia="Traditional Arabic" w:hAnsi="Times New Roman" w:cs="Traditional Arabic"/>
          <w:color w:val="000000" w:themeColor="text1"/>
          <w:sz w:val="28"/>
          <w:szCs w:val="32"/>
          <w:rtl/>
        </w:rPr>
        <w:t xml:space="preserve"> </w:t>
      </w:r>
      <w:r w:rsidR="001C451A" w:rsidRPr="00257C6F">
        <w:rPr>
          <w:rFonts w:ascii="Times New Roman" w:eastAsia="Traditional Arabic" w:hAnsi="Times New Roman" w:cs="Traditional Arabic" w:hint="eastAsia"/>
          <w:color w:val="000000" w:themeColor="text1"/>
          <w:sz w:val="28"/>
          <w:szCs w:val="32"/>
          <w:rtl/>
        </w:rPr>
        <w:t>جميعهم</w:t>
      </w:r>
      <w:r w:rsidR="001C451A" w:rsidRPr="00257C6F">
        <w:rPr>
          <w:rFonts w:ascii="Times New Roman" w:eastAsia="Traditional Arabic" w:hAnsi="Times New Roman" w:cs="Traditional Arabic" w:hint="cs"/>
          <w:color w:val="000000" w:themeColor="text1"/>
          <w:sz w:val="28"/>
          <w:szCs w:val="32"/>
          <w:rtl/>
        </w:rPr>
        <w:t xml:space="preserve"> أشاروا إلى أن </w:t>
      </w:r>
      <w:r w:rsidR="001C451A" w:rsidRPr="00257C6F">
        <w:rPr>
          <w:rFonts w:ascii="Times New Roman" w:eastAsia="Traditional Arabic" w:hAnsi="Times New Roman" w:cs="Traditional Arabic" w:hint="eastAsia"/>
          <w:color w:val="000000" w:themeColor="text1"/>
          <w:sz w:val="28"/>
          <w:szCs w:val="32"/>
          <w:rtl/>
        </w:rPr>
        <w:t>المعايير</w:t>
      </w:r>
      <w:r w:rsidR="001C451A" w:rsidRPr="00257C6F">
        <w:rPr>
          <w:rFonts w:ascii="Times New Roman" w:eastAsia="Traditional Arabic" w:hAnsi="Times New Roman" w:cs="Traditional Arabic"/>
          <w:color w:val="000000" w:themeColor="text1"/>
          <w:sz w:val="28"/>
          <w:szCs w:val="32"/>
          <w:rtl/>
        </w:rPr>
        <w:t xml:space="preserve"> </w:t>
      </w:r>
      <w:r w:rsidR="001C451A" w:rsidRPr="00257C6F">
        <w:rPr>
          <w:rFonts w:ascii="Times New Roman" w:eastAsia="Traditional Arabic" w:hAnsi="Times New Roman" w:cs="Traditional Arabic" w:hint="eastAsia"/>
          <w:color w:val="000000" w:themeColor="text1"/>
          <w:sz w:val="28"/>
          <w:szCs w:val="32"/>
          <w:rtl/>
        </w:rPr>
        <w:t>جميعها</w:t>
      </w:r>
      <w:r w:rsidR="001C451A" w:rsidRPr="00257C6F">
        <w:rPr>
          <w:rFonts w:ascii="Times New Roman" w:eastAsia="Traditional Arabic" w:hAnsi="Times New Roman" w:cs="Traditional Arabic" w:hint="cs"/>
          <w:color w:val="000000" w:themeColor="text1"/>
          <w:sz w:val="28"/>
          <w:szCs w:val="32"/>
          <w:rtl/>
        </w:rPr>
        <w:t xml:space="preserve"> مهمة بدرجة عالية بالنسبة لهم، في حين أن بعض المعلمين لاحظوا أن هناك بعض المعايير يصعب تطبيقها في غرفة الصف. </w:t>
      </w:r>
    </w:p>
    <w:p w14:paraId="550916F7" w14:textId="435DB4BA"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وتوصلت دراسة (</w:t>
      </w:r>
      <w:r w:rsidRPr="00257C6F">
        <w:rPr>
          <w:rFonts w:ascii="Times New Roman" w:eastAsia="Traditional Arabic" w:hAnsi="Times New Roman" w:cs="Traditional Arabic"/>
          <w:color w:val="000000" w:themeColor="text1"/>
          <w:sz w:val="28"/>
          <w:szCs w:val="32"/>
        </w:rPr>
        <w:t>2009</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Jones</w:t>
      </w:r>
      <w:r w:rsidRPr="00257C6F">
        <w:rPr>
          <w:rFonts w:ascii="Times New Roman" w:eastAsia="Traditional Arabic" w:hAnsi="Times New Roman" w:cs="Traditional Arabic" w:hint="cs"/>
          <w:color w:val="000000" w:themeColor="text1"/>
          <w:sz w:val="28"/>
          <w:szCs w:val="32"/>
          <w:rtl/>
        </w:rPr>
        <w:t>، إلى انخفاض معدلات تنفيذ واستخدام تلك الممارسات وعدم التوافق بين استعداد المعلمين لتطبيق الممارسات المبنية على الأدلة وأفعالهم.</w:t>
      </w:r>
    </w:p>
    <w:p w14:paraId="58C2E42F"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وأظهرت نتائج دراسة الغزو (٢٠١١)، أن امتلاك معلمي التربية الخاصة للمهارات المنبثقة من معايير جمعية الأطفال غير العاديين جاء بمستوى مرتفع، كما أظهرت بعدم وجود فروق دالة احصائيًا تعود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متغيري</w:t>
      </w:r>
      <w:r w:rsidRPr="00257C6F">
        <w:rPr>
          <w:rFonts w:ascii="Times New Roman" w:eastAsia="Traditional Arabic" w:hAnsi="Times New Roman" w:cs="Traditional Arabic" w:hint="cs"/>
          <w:color w:val="000000" w:themeColor="text1"/>
          <w:sz w:val="28"/>
          <w:szCs w:val="32"/>
          <w:rtl/>
        </w:rPr>
        <w:t xml:space="preserve"> (الجنس، ومكان العمل) (مراكز التربية الخاصة - المدارس)، كما أظهرت وجود فروق ذات دلالة إحصائية تعود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متغير</w:t>
      </w:r>
      <w:r w:rsidRPr="00257C6F">
        <w:rPr>
          <w:rFonts w:ascii="Times New Roman" w:eastAsia="Traditional Arabic" w:hAnsi="Times New Roman" w:cs="Traditional Arabic" w:hint="cs"/>
          <w:color w:val="000000" w:themeColor="text1"/>
          <w:sz w:val="28"/>
          <w:szCs w:val="32"/>
          <w:rtl/>
        </w:rPr>
        <w:t xml:space="preserve"> الخبرة لصالح ذوي الخبرة أكثر من (١٠) سنوات.</w:t>
      </w:r>
    </w:p>
    <w:p w14:paraId="47B8D2D7" w14:textId="42D2811D"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وأشارت نتائج دراسة (</w:t>
      </w:r>
      <w:r w:rsidRPr="00257C6F">
        <w:rPr>
          <w:rFonts w:ascii="Times New Roman" w:eastAsia="Traditional Arabic" w:hAnsi="Times New Roman" w:cs="Traditional Arabic"/>
          <w:color w:val="000000" w:themeColor="text1"/>
          <w:sz w:val="28"/>
          <w:szCs w:val="32"/>
        </w:rPr>
        <w:t>2014</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Leko &amp; Brownellm</w:t>
      </w:r>
      <w:r w:rsidRPr="00257C6F">
        <w:rPr>
          <w:rFonts w:ascii="Times New Roman" w:eastAsia="Traditional Arabic" w:hAnsi="Times New Roman" w:cs="Traditional Arabic" w:hint="cs"/>
          <w:color w:val="000000" w:themeColor="text1"/>
          <w:sz w:val="28"/>
          <w:szCs w:val="32"/>
          <w:rtl/>
        </w:rPr>
        <w:t>، إلى أن التعاون الفعال ومهارات الاتصال ضروري لمعلمي التربية الخاصة لتقديم تعليم عالي الجودة ودعم الطلبة ذوي الإعاقات عالية الحدوث. وحددت النتائج الدراسة العديد من المهارات الأساسية، مثل حل النزاعات، وبناء الثقة والعلاقة مع الزملاء والاسر، والاستماع الفعال.</w:t>
      </w:r>
    </w:p>
    <w:p w14:paraId="187D4DF0"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وأشارت دراسة الدوايدة (٢٠١٤)، إلى </w:t>
      </w:r>
      <w:r w:rsidRPr="00257C6F">
        <w:rPr>
          <w:rFonts w:ascii="Times New Roman" w:eastAsia="Traditional Arabic" w:hAnsi="Times New Roman" w:cs="Traditional Arabic" w:hint="eastAsia"/>
          <w:color w:val="000000" w:themeColor="text1"/>
          <w:sz w:val="28"/>
          <w:szCs w:val="32"/>
          <w:rtl/>
        </w:rPr>
        <w:t>أنه</w:t>
      </w:r>
      <w:r w:rsidRPr="00257C6F">
        <w:rPr>
          <w:rFonts w:ascii="Times New Roman" w:eastAsia="Traditional Arabic" w:hAnsi="Times New Roman" w:cs="Traditional Arabic" w:hint="cs"/>
          <w:color w:val="000000" w:themeColor="text1"/>
          <w:sz w:val="28"/>
          <w:szCs w:val="32"/>
          <w:rtl/>
        </w:rPr>
        <w:t xml:space="preserve"> لا توجد فروق دالة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تبعًا لمتغير عدد سنوات الخبرة والمؤهل العلمي. وأما فيما يتعلق بدرجة الامتلاك، فقد بينت النتائج درجة امتلاك متوسطة على الكفايات ككل. كما أن درجة </w:t>
      </w:r>
      <w:r w:rsidRPr="00257C6F">
        <w:rPr>
          <w:rFonts w:ascii="Times New Roman" w:eastAsia="Traditional Arabic" w:hAnsi="Times New Roman" w:cs="Traditional Arabic" w:hint="cs"/>
          <w:color w:val="000000" w:themeColor="text1"/>
          <w:sz w:val="28"/>
          <w:szCs w:val="32"/>
          <w:rtl/>
        </w:rPr>
        <w:lastRenderedPageBreak/>
        <w:t>تأثير متغيرات الدراسة على امتلاك الكفايات لم تكن دالة إحصائيًا لأثر الجنس، وعدد سنوات الخبرة، والمؤهل العلمي، وتخصص المعلم الدقيق، ودالة إحصائيًا لمتغير أثر التدريب.</w:t>
      </w:r>
    </w:p>
    <w:p w14:paraId="1A239CC6" w14:textId="146803C1"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وأشارت دراسة (</w:t>
      </w:r>
      <w:r w:rsidRPr="00257C6F">
        <w:rPr>
          <w:rFonts w:ascii="Times New Roman" w:eastAsia="Traditional Arabic" w:hAnsi="Times New Roman" w:cs="Traditional Arabic"/>
          <w:color w:val="000000" w:themeColor="text1"/>
          <w:sz w:val="28"/>
          <w:szCs w:val="32"/>
        </w:rPr>
        <w:t>2017</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Yusuf &amp; sari</w:t>
      </w:r>
      <w:r w:rsidRPr="00257C6F">
        <w:rPr>
          <w:rFonts w:ascii="Times New Roman" w:eastAsia="Traditional Arabic" w:hAnsi="Times New Roman" w:cs="Traditional Arabic" w:hint="cs"/>
          <w:color w:val="000000" w:themeColor="text1"/>
          <w:sz w:val="28"/>
          <w:szCs w:val="32"/>
          <w:rtl/>
        </w:rPr>
        <w:t xml:space="preserve">، إلى وجود عدد قليل من المعلمين الذين يقيمون أنفسهم بكفاءة ضعيفة ومع ذلك، فإن تقييم كفاءة معلمي التربية الخاصة هذا لا يزال يستند إلى نتائج التقييم الذاتي. </w:t>
      </w:r>
    </w:p>
    <w:p w14:paraId="63420E53"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وتوصلت دراسة بن موسى وبن زعموش (٢٠١٧)، إلى أن مستوى الكفايات التدريسية لمعلمي التربية الخاصة بالجزائر جاء منخفضًا، وتوجد فروق ذات دلالة إحصائية في الكفايات التدريسية تعزى للمؤهل العلمي، ولا توجد فروق ذات دلالة إحصائية باختلاف التخصص، كما جاء </w:t>
      </w:r>
      <w:r w:rsidRPr="00257C6F">
        <w:rPr>
          <w:rFonts w:ascii="Times New Roman" w:eastAsia="Traditional Arabic" w:hAnsi="Times New Roman" w:cs="Traditional Arabic" w:hint="eastAsia"/>
          <w:color w:val="000000" w:themeColor="text1"/>
          <w:sz w:val="28"/>
          <w:szCs w:val="32"/>
          <w:rtl/>
        </w:rPr>
        <w:t>أيض</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منخفضًا في مجالات: التخطيط، التنفيذ، التقويم.</w:t>
      </w:r>
    </w:p>
    <w:p w14:paraId="782C8168" w14:textId="5407B00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وأوضحت دراسة (</w:t>
      </w:r>
      <w:r w:rsidRPr="00257C6F">
        <w:rPr>
          <w:rFonts w:ascii="Times New Roman" w:eastAsia="Traditional Arabic" w:hAnsi="Times New Roman" w:cs="Traditional Arabic"/>
          <w:color w:val="000000" w:themeColor="text1"/>
          <w:sz w:val="28"/>
          <w:szCs w:val="32"/>
        </w:rPr>
        <w:t>2017</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Irena &amp; Stefanij</w:t>
      </w:r>
      <w:r w:rsidRPr="00257C6F">
        <w:rPr>
          <w:rFonts w:ascii="Times New Roman" w:eastAsia="Traditional Arabic" w:hAnsi="Times New Roman" w:cs="Traditional Arabic" w:hint="cs"/>
          <w:color w:val="000000" w:themeColor="text1"/>
          <w:sz w:val="28"/>
          <w:szCs w:val="32"/>
          <w:rtl/>
        </w:rPr>
        <w:t>، إن مستوى توافر الكفايات المهنية لمعلمي التربية الخاصة في دولة ليتوانيا جاء عاليًا، وعاليًا في كفايات القدرة على اختيار طرائق التدريس مع مراعاة مستوى احتياجات الأطفال التعليمية الخاصة.</w:t>
      </w:r>
    </w:p>
    <w:p w14:paraId="5E6D6B44" w14:textId="66D86D4E"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وأوضحت دراسة (</w:t>
      </w:r>
      <w:r w:rsidRPr="00257C6F">
        <w:rPr>
          <w:rFonts w:ascii="Times New Roman" w:eastAsia="Traditional Arabic" w:hAnsi="Times New Roman" w:cs="Traditional Arabic"/>
          <w:color w:val="000000" w:themeColor="text1"/>
          <w:sz w:val="28"/>
          <w:szCs w:val="32"/>
        </w:rPr>
        <w:t>2020</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Byrd &amp; Alexander</w:t>
      </w:r>
      <w:r w:rsidRPr="00257C6F">
        <w:rPr>
          <w:rFonts w:ascii="Times New Roman" w:eastAsia="Traditional Arabic" w:hAnsi="Times New Roman" w:cs="Traditional Arabic" w:hint="cs"/>
          <w:color w:val="000000" w:themeColor="text1"/>
          <w:sz w:val="28"/>
          <w:szCs w:val="32"/>
          <w:rtl/>
        </w:rPr>
        <w:t>، أن مستوى توافر الكفايات المعرفية والمهارية لدى معلمي التربية الخاصة في دولة الولايات المتحدة الامريكية جاء عاليًا، وعاليًا في كفايات المناهج وتكييف المهمات، واتخاذ قرارات مستنيرة وتنفيذها بناءً على بيانات التقييم المناسبة، وتطوير الفهم المناسب والتعاطف مع الطلاب ذوي الإعاقة ومواقفهم، وتعلم كيفية تعزيز التواصل الفعال داخل وخارج الفصل مع جميع الأطراف المشاركة في تعليم هذه المجموعة المحددة من الطلاب.</w:t>
      </w:r>
    </w:p>
    <w:p w14:paraId="26B8EC8B" w14:textId="092C0C9F"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وأوضح نتائج دراسة (</w:t>
      </w:r>
      <w:r w:rsidRPr="00257C6F">
        <w:rPr>
          <w:rFonts w:ascii="Times New Roman" w:eastAsia="Traditional Arabic" w:hAnsi="Times New Roman" w:cs="Traditional Arabic"/>
          <w:color w:val="000000" w:themeColor="text1"/>
          <w:sz w:val="28"/>
          <w:szCs w:val="32"/>
        </w:rPr>
        <w:t>2020</w:t>
      </w:r>
      <w:r w:rsidRPr="00257C6F">
        <w:rPr>
          <w:rFonts w:ascii="Times New Roman" w:eastAsia="Traditional Arabic" w:hAnsi="Times New Roman" w:cs="Traditional Arabic" w:hint="cs"/>
          <w:color w:val="000000" w:themeColor="text1"/>
          <w:sz w:val="28"/>
          <w:szCs w:val="32"/>
          <w:rtl/>
        </w:rPr>
        <w:t>)</w:t>
      </w:r>
      <w:r w:rsidR="00257C6F" w:rsidRPr="00257C6F">
        <w:rPr>
          <w:rFonts w:ascii="Times New Roman" w:eastAsia="Traditional Arabic" w:hAnsi="Times New Roman" w:cs="Traditional Arabic" w:hint="cs"/>
          <w:color w:val="000000" w:themeColor="text1"/>
          <w:sz w:val="28"/>
          <w:szCs w:val="32"/>
          <w:rtl/>
        </w:rPr>
        <w:t xml:space="preserve"> </w:t>
      </w:r>
      <w:r w:rsidR="00257C6F" w:rsidRPr="00257C6F">
        <w:rPr>
          <w:rFonts w:ascii="Times New Roman" w:eastAsia="Traditional Arabic" w:hAnsi="Times New Roman" w:cs="Traditional Arabic"/>
          <w:color w:val="000000" w:themeColor="text1"/>
          <w:sz w:val="28"/>
          <w:szCs w:val="32"/>
        </w:rPr>
        <w:t>Abba &amp; Rashid</w:t>
      </w:r>
      <w:r w:rsidRPr="00257C6F">
        <w:rPr>
          <w:rFonts w:ascii="Times New Roman" w:eastAsia="Traditional Arabic" w:hAnsi="Times New Roman" w:cs="Traditional Arabic" w:hint="cs"/>
          <w:color w:val="000000" w:themeColor="text1"/>
          <w:sz w:val="28"/>
          <w:szCs w:val="32"/>
          <w:rtl/>
        </w:rPr>
        <w:t xml:space="preserve">، إن الكفايات المهنية اللازمة لمعلمي التربية الخاصة في المدارس الثانوية بدولة نيجيريا هي (الكفايات الخاصة بالمناهج الدراسية، الكفايات التحفيزية، الكفايات الخاصة باستخدام وتوظيف الموارد، الكفايات الخاصة بعمليات التعليم، الكفايات الخاصة بتقييم التدريس). </w:t>
      </w:r>
    </w:p>
    <w:p w14:paraId="1F5745FF" w14:textId="79ECF1FF" w:rsidR="001C451A" w:rsidRPr="00257C6F" w:rsidRDefault="00257C6F" w:rsidP="00BC5F8F">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001C451A" w:rsidRPr="00257C6F">
        <w:rPr>
          <w:rFonts w:ascii="Times New Roman" w:eastAsia="Traditional Arabic" w:hAnsi="Times New Roman" w:cs="Traditional Arabic" w:hint="cs"/>
          <w:color w:val="000000" w:themeColor="text1"/>
          <w:sz w:val="28"/>
          <w:szCs w:val="32"/>
          <w:rtl/>
        </w:rPr>
        <w:t xml:space="preserve">وتوصلت نتائج دراسة العثيم (٢٠٢٣)، إلى توافر المعايير المهنية للمعلمين في برامج إعداد المعلم في كلية التربية بجامعة </w:t>
      </w:r>
      <w:r w:rsidR="001C451A" w:rsidRPr="00257C6F">
        <w:rPr>
          <w:rFonts w:ascii="Times New Roman" w:eastAsia="Traditional Arabic" w:hAnsi="Times New Roman" w:cs="Traditional Arabic" w:hint="eastAsia"/>
          <w:color w:val="000000" w:themeColor="text1"/>
          <w:sz w:val="28"/>
          <w:szCs w:val="32"/>
          <w:rtl/>
        </w:rPr>
        <w:t>الإمام</w:t>
      </w:r>
      <w:r w:rsidR="001C451A" w:rsidRPr="00257C6F">
        <w:rPr>
          <w:rFonts w:ascii="Times New Roman" w:eastAsia="Traditional Arabic" w:hAnsi="Times New Roman" w:cs="Traditional Arabic" w:hint="cs"/>
          <w:color w:val="000000" w:themeColor="text1"/>
          <w:sz w:val="28"/>
          <w:szCs w:val="32"/>
          <w:rtl/>
        </w:rPr>
        <w:t xml:space="preserve"> محمد بن سعود الإسلامية. </w:t>
      </w:r>
    </w:p>
    <w:p w14:paraId="722515A2"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lastRenderedPageBreak/>
        <w:t xml:space="preserve">وأشارت نتائج دراسة البطانية (٢٠٠٤)، إلى أن امتلاك معلمي التربية الخاصة للكفايات كانت ما بين عالية ومتوسطة. كما بينت وجود فروق دالة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في الكفايات التعليمية تعزى لمتغيرات التخصص والخبرة والمؤهل، بينما لم تظهر وجود فروق دالة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تعود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متغير</w:t>
      </w:r>
      <w:r w:rsidRPr="00257C6F">
        <w:rPr>
          <w:rFonts w:ascii="Times New Roman" w:eastAsia="Traditional Arabic" w:hAnsi="Times New Roman" w:cs="Traditional Arabic" w:hint="cs"/>
          <w:color w:val="000000" w:themeColor="text1"/>
          <w:sz w:val="28"/>
          <w:szCs w:val="32"/>
          <w:rtl/>
        </w:rPr>
        <w:t xml:space="preserve"> الجنس.</w:t>
      </w:r>
    </w:p>
    <w:p w14:paraId="13BBEB6E" w14:textId="1029405D"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وبيّنت دراسة </w:t>
      </w:r>
      <w:r w:rsidR="00730567" w:rsidRPr="00257C6F">
        <w:rPr>
          <w:rFonts w:ascii="Times New Roman" w:eastAsia="Traditional Arabic" w:hAnsi="Times New Roman" w:cs="Traditional Arabic" w:hint="cs"/>
          <w:color w:val="000000" w:themeColor="text1"/>
          <w:sz w:val="28"/>
          <w:szCs w:val="32"/>
          <w:rtl/>
        </w:rPr>
        <w:t>قسمية</w:t>
      </w:r>
      <w:r w:rsidRPr="00257C6F">
        <w:rPr>
          <w:rFonts w:ascii="Times New Roman" w:eastAsia="Traditional Arabic" w:hAnsi="Times New Roman" w:cs="Traditional Arabic" w:hint="cs"/>
          <w:color w:val="000000" w:themeColor="text1"/>
          <w:sz w:val="28"/>
          <w:szCs w:val="32"/>
          <w:rtl/>
        </w:rPr>
        <w:t xml:space="preserve"> وشويعل (٢٠١٨)، في نتائجها أن امتلاك معلمي ذوي الإعاقة للكفايات التعليمية في التعامل مع فئة الأطفال ذوي الإعاقة السمعية بالنسبة للكفايات التعليمية جاء بدرجة عالية، كما بينت عدم وجود فروق دالة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تبعًا لمتغير الجنس، في حين أظهرت الدراسة وجود فروق تعزى لمتغير المستوى التعليمي.</w:t>
      </w:r>
    </w:p>
    <w:p w14:paraId="2B438CF1"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وتوصلت نتائج دراسة الشبرمي والقحطاني (٢٠٢٠)، إلى أن درجة توافر الكفايات المهنية لدى معلمي ذوي الإعاقة الفكرية في ضوء المعايير الدولية بالمملكة العربية السعودية جاءت متوسطة، كما جاءت أيضًا بدرجة متوسطة في مجالات: التخطيط، إدارة الصف، القياس والتقويم، الأسس المعرفية، بينما جاءت بدرجة كبيرة جدًا في مجالات </w:t>
      </w:r>
      <w:r w:rsidRPr="00257C6F">
        <w:rPr>
          <w:rFonts w:ascii="Times New Roman" w:eastAsia="Traditional Arabic" w:hAnsi="Times New Roman" w:cs="Traditional Arabic" w:hint="eastAsia"/>
          <w:color w:val="000000" w:themeColor="text1"/>
          <w:sz w:val="28"/>
          <w:szCs w:val="32"/>
          <w:rtl/>
        </w:rPr>
        <w:t>أخلاقيات</w:t>
      </w:r>
      <w:r w:rsidRPr="00257C6F">
        <w:rPr>
          <w:rFonts w:ascii="Times New Roman" w:eastAsia="Traditional Arabic" w:hAnsi="Times New Roman" w:cs="Traditional Arabic" w:hint="cs"/>
          <w:color w:val="000000" w:themeColor="text1"/>
          <w:sz w:val="28"/>
          <w:szCs w:val="32"/>
          <w:rtl/>
        </w:rPr>
        <w:t xml:space="preserve"> المهنة.</w:t>
      </w:r>
    </w:p>
    <w:p w14:paraId="5982B2F2"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وأشارت نتائج دراسة الكناني (٢٠٢٢)، أن امتلاك معلمي التربية الخاصة للكفايات المهنية لتطبيق التصميم الشامل للتعلم جاء بدرجة متوسطة، وأظهرت النتائج وجود فروق دالة إحصائيًا في درجة امتلاك معلمي التربية الخاصة في مدارس الدمج للكفايات التعليمية لتطبيق مبادئ التصميم الشامل للتعلم تعود </w:t>
      </w:r>
      <w:r w:rsidRPr="00257C6F">
        <w:rPr>
          <w:rFonts w:ascii="Times New Roman" w:eastAsia="Traditional Arabic" w:hAnsi="Times New Roman" w:cs="Traditional Arabic" w:hint="eastAsia"/>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عامل</w:t>
      </w:r>
      <w:r w:rsidRPr="00257C6F">
        <w:rPr>
          <w:rFonts w:ascii="Times New Roman" w:eastAsia="Traditional Arabic" w:hAnsi="Times New Roman" w:cs="Traditional Arabic" w:hint="cs"/>
          <w:color w:val="000000" w:themeColor="text1"/>
          <w:sz w:val="28"/>
          <w:szCs w:val="32"/>
          <w:rtl/>
        </w:rPr>
        <w:t xml:space="preserve"> الخبرة وصالح فئة معلمي </w:t>
      </w:r>
      <w:r w:rsidRPr="00257C6F">
        <w:rPr>
          <w:rFonts w:ascii="Times New Roman" w:eastAsia="Traditional Arabic" w:hAnsi="Times New Roman" w:cs="Traditional Arabic" w:hint="eastAsia"/>
          <w:color w:val="000000" w:themeColor="text1"/>
          <w:sz w:val="28"/>
          <w:szCs w:val="32"/>
          <w:rtl/>
        </w:rPr>
        <w:t>ذ</w:t>
      </w:r>
      <w:r w:rsidRPr="00257C6F">
        <w:rPr>
          <w:rFonts w:ascii="Times New Roman" w:eastAsia="Traditional Arabic" w:hAnsi="Times New Roman" w:cs="Traditional Arabic" w:hint="cs"/>
          <w:color w:val="000000" w:themeColor="text1"/>
          <w:sz w:val="28"/>
          <w:szCs w:val="32"/>
          <w:rtl/>
        </w:rPr>
        <w:t xml:space="preserve">وو الخبرة أقل من ٥ سنوات، وكذلك لمتغير الإعاقة التي يتعامل معها المعلم لصالح المعلمين الذين يتعاملون مع الطلبة من ذوي صعوبات التعلم. </w:t>
      </w:r>
    </w:p>
    <w:p w14:paraId="0617CD00"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وتوصلت نتائج دراسة العنزي (٢٠٢٢)، أنه لا توجد فروق </w:t>
      </w:r>
      <w:r w:rsidRPr="00257C6F">
        <w:rPr>
          <w:rFonts w:ascii="Times New Roman" w:eastAsia="Traditional Arabic" w:hAnsi="Times New Roman" w:cs="Traditional Arabic" w:hint="eastAsia"/>
          <w:color w:val="000000" w:themeColor="text1"/>
          <w:sz w:val="28"/>
          <w:szCs w:val="32"/>
          <w:rtl/>
        </w:rPr>
        <w:t>دالة</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في </w:t>
      </w:r>
      <w:r w:rsidRPr="00257C6F">
        <w:rPr>
          <w:rFonts w:ascii="Times New Roman" w:eastAsia="Traditional Arabic" w:hAnsi="Times New Roman" w:cs="Traditional Arabic" w:hint="eastAsia"/>
          <w:color w:val="000000" w:themeColor="text1"/>
          <w:sz w:val="28"/>
          <w:szCs w:val="32"/>
          <w:rtl/>
        </w:rPr>
        <w:t>آراء</w:t>
      </w:r>
      <w:r w:rsidRPr="00257C6F">
        <w:rPr>
          <w:rFonts w:ascii="Times New Roman" w:eastAsia="Traditional Arabic" w:hAnsi="Times New Roman" w:cs="Traditional Arabic" w:hint="cs"/>
          <w:color w:val="000000" w:themeColor="text1"/>
          <w:sz w:val="28"/>
          <w:szCs w:val="32"/>
          <w:rtl/>
        </w:rPr>
        <w:t xml:space="preserve"> العينة نحو أهمية كفايات الشخصية والمهنية وفقًا لمتغير التخصص، وكما توجد فروق داله </w:t>
      </w:r>
      <w:r w:rsidRPr="00257C6F">
        <w:rPr>
          <w:rFonts w:ascii="Times New Roman" w:eastAsia="Traditional Arabic" w:hAnsi="Times New Roman" w:cs="Traditional Arabic" w:hint="eastAsia"/>
          <w:color w:val="000000" w:themeColor="text1"/>
          <w:sz w:val="28"/>
          <w:szCs w:val="32"/>
          <w:rtl/>
        </w:rPr>
        <w:t>إحصائي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hint="eastAsia"/>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 في آرائهم نحو الكفايات الشخصية والمهنية اللازمة لمعلمي التعليم الشامل وفقًا لمتغير الدرجة العلمية، وكانت لصالح فئة الدراسات العليا. </w:t>
      </w:r>
    </w:p>
    <w:p w14:paraId="5A203FBB" w14:textId="77777777" w:rsidR="001C451A" w:rsidRPr="00257C6F" w:rsidRDefault="001C451A" w:rsidP="00BC5F8F">
      <w:pPr>
        <w:spacing w:line="360" w:lineRule="auto"/>
        <w:ind w:firstLine="720"/>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وأظهرت نتائج دراسة البلوي (٢٠٢٣)، أن درجة امتلاك معلمي التربية الخاصة للكفايات المهنية المشتركة جاء بدرجة منخفضة، وأظهرت نتائج الدراسة عدم وجود فروق ذات دلالة إحصائية في درجة امتلاكهم للكفايات المهنية </w:t>
      </w:r>
      <w:r w:rsidRPr="00257C6F">
        <w:rPr>
          <w:rFonts w:ascii="Times New Roman" w:eastAsia="Traditional Arabic" w:hAnsi="Times New Roman" w:cs="Traditional Arabic" w:hint="cs"/>
          <w:color w:val="000000" w:themeColor="text1"/>
          <w:sz w:val="28"/>
          <w:szCs w:val="32"/>
          <w:rtl/>
        </w:rPr>
        <w:lastRenderedPageBreak/>
        <w:t xml:space="preserve">المشتركة، تعزى لمتغيرات (الجنس، سنوات الخبرة، التخصص). في حين هناك فروق ذات دلالة إحصائية تعزى لمتغير المؤهل العلمي لصالح مؤهل الدراسات العليا. </w:t>
      </w:r>
    </w:p>
    <w:p w14:paraId="2239D4C2" w14:textId="77777777" w:rsidR="001C451A" w:rsidRPr="00257C6F" w:rsidRDefault="001C451A"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55" w:name="_Toc214589143"/>
      <w:r w:rsidRPr="00257C6F">
        <w:rPr>
          <w:rFonts w:ascii="Times New Roman" w:eastAsia="Traditional Arabic" w:hAnsi="Times New Roman" w:cs="Traditional Arabic" w:hint="cs"/>
          <w:b/>
          <w:bCs/>
          <w:color w:val="000000" w:themeColor="text1"/>
          <w:sz w:val="28"/>
          <w:szCs w:val="32"/>
          <w:rtl/>
        </w:rPr>
        <w:t>أوجه الاستفادة من الدراسات</w:t>
      </w:r>
      <w:bookmarkEnd w:id="55"/>
    </w:p>
    <w:p w14:paraId="1FA3D891" w14:textId="5F266B16"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257C6F" w:rsidRPr="00257C6F">
        <w:rPr>
          <w:rFonts w:ascii="Times New Roman" w:eastAsia="Traditional Arabic" w:hAnsi="Times New Roman" w:cs="Traditional Arabic"/>
          <w:color w:val="000000" w:themeColor="text1"/>
          <w:sz w:val="28"/>
          <w:szCs w:val="32"/>
          <w:rtl/>
        </w:rPr>
        <w:t>استفادت الباحثة من الدراسات السابقة في جوانب عدّة؛ إذ أسهمت في بلورة أهداف البحث الحالي وتحديدها بدقّة، وتوجيه اختيار المنهج الملائم وطريقة اختيار العينة، فضلًا عن الإفادة منها في بناء أدوات الدراسة وصياغة بنودها. كما اعتمدت الباحثة على ما طرحته هذه الدراسات في تفسير نتائج البحث الحالي ومناقشتها ضمن إطار علمي رصين ومتسق مع الأدبيات ذات الصلة.</w:t>
      </w:r>
    </w:p>
    <w:p w14:paraId="005167DC" w14:textId="77777777" w:rsidR="001C451A" w:rsidRPr="00257C6F" w:rsidRDefault="001C451A" w:rsidP="001C451A">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56" w:name="_Toc214589144"/>
      <w:r w:rsidRPr="00257C6F">
        <w:rPr>
          <w:rFonts w:ascii="Times New Roman" w:eastAsia="Traditional Arabic" w:hAnsi="Times New Roman" w:cs="Traditional Arabic" w:hint="cs"/>
          <w:b/>
          <w:bCs/>
          <w:color w:val="000000" w:themeColor="text1"/>
          <w:sz w:val="28"/>
          <w:szCs w:val="32"/>
          <w:rtl/>
        </w:rPr>
        <w:t>أوجه الاتفاق والاختلاف بين الدراسة الحالية والدراسات السابقة</w:t>
      </w:r>
      <w:bookmarkEnd w:id="56"/>
    </w:p>
    <w:p w14:paraId="04B4FDA1" w14:textId="12E9DBA9" w:rsidR="000B51D8" w:rsidRPr="00257C6F" w:rsidRDefault="001C451A" w:rsidP="00257C6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اتفقت الدراسة الحالية مع الدراسات السابقة في اختيار موضوع المعايير المهنية المطلوب توفرها في القائمين بالتدريس في التربية الخاصة، كما اتفقت معها في اختيار العينة من المعلمين، كما اتفقت مع معظم الدراسات السابقة في اختيار الاستبانة كأداة لجمع البيانات، كما اتفقت مع الدراسات السابقة في اختيار المنهج الوصفي كمنهج بحثي لإتمام تلك الدراسة.</w:t>
      </w:r>
      <w:r w:rsidR="00257C6F">
        <w:rPr>
          <w:rFonts w:ascii="Times New Roman" w:eastAsia="Traditional Arabic" w:hAnsi="Times New Roman" w:cs="Traditional Arabic" w:hint="cs"/>
          <w:color w:val="000000" w:themeColor="text1"/>
          <w:sz w:val="28"/>
          <w:szCs w:val="32"/>
          <w:rtl/>
        </w:rPr>
        <w:t xml:space="preserve"> و</w:t>
      </w:r>
      <w:r w:rsidRPr="00257C6F">
        <w:rPr>
          <w:rFonts w:ascii="Times New Roman" w:eastAsia="Traditional Arabic" w:hAnsi="Times New Roman" w:cs="Traditional Arabic" w:hint="cs"/>
          <w:color w:val="000000" w:themeColor="text1"/>
          <w:sz w:val="28"/>
          <w:szCs w:val="32"/>
          <w:rtl/>
        </w:rPr>
        <w:t>اختلفت عن معظم الدراسات السابقة في تركيزها على معلمي الإعاقة السمعية فقط دون باقي الإعاقات.</w:t>
      </w:r>
    </w:p>
    <w:p w14:paraId="070881E8" w14:textId="77777777" w:rsidR="001C451A" w:rsidRPr="00257C6F" w:rsidRDefault="001C451A" w:rsidP="001C451A">
      <w:pPr>
        <w:spacing w:line="360" w:lineRule="auto"/>
        <w:jc w:val="both"/>
        <w:rPr>
          <w:rFonts w:ascii="Times New Roman" w:eastAsia="Traditional Arabic" w:hAnsi="Times New Roman" w:cs="Traditional Arabic"/>
          <w:color w:val="000000" w:themeColor="text1"/>
          <w:sz w:val="28"/>
          <w:szCs w:val="32"/>
          <w:rtl/>
        </w:rPr>
      </w:pPr>
    </w:p>
    <w:p w14:paraId="05A32553" w14:textId="77777777" w:rsidR="00076E82" w:rsidRPr="00257C6F" w:rsidRDefault="00076E82" w:rsidP="00D602A7">
      <w:pPr>
        <w:spacing w:line="360" w:lineRule="auto"/>
        <w:jc w:val="both"/>
        <w:rPr>
          <w:rFonts w:ascii="Times New Roman" w:eastAsia="Traditional Arabic" w:hAnsi="Times New Roman" w:cs="Traditional Arabic"/>
          <w:color w:val="000000" w:themeColor="text1"/>
          <w:sz w:val="28"/>
          <w:szCs w:val="32"/>
          <w:rtl/>
        </w:rPr>
        <w:sectPr w:rsidR="00076E82" w:rsidRPr="00257C6F" w:rsidSect="009138BD">
          <w:footerReference w:type="default" r:id="rId23"/>
          <w:pgSz w:w="11900" w:h="16840"/>
          <w:pgMar w:top="1418" w:right="1418" w:bottom="1134" w:left="1134" w:header="708" w:footer="708" w:gutter="0"/>
          <w:cols w:space="708"/>
          <w:bidi/>
          <w:rtlGutter/>
          <w:docGrid w:linePitch="360"/>
        </w:sectPr>
      </w:pPr>
    </w:p>
    <w:p w14:paraId="16AE2740" w14:textId="678968AA" w:rsidR="000B51D8" w:rsidRPr="00257C6F" w:rsidRDefault="00076E82" w:rsidP="00076E82">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lastRenderedPageBreak/>
        <w:t>الفصل الرابع</w:t>
      </w:r>
    </w:p>
    <w:p w14:paraId="3392F904" w14:textId="009E325B" w:rsidR="00076E82" w:rsidRPr="00257C6F" w:rsidRDefault="00076E82" w:rsidP="00076E82">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t>منهجية الدراسة وإجراءاتها</w:t>
      </w:r>
    </w:p>
    <w:p w14:paraId="5DB01D47" w14:textId="77777777" w:rsidR="00076E82" w:rsidRPr="00257C6F" w:rsidRDefault="00076E82" w:rsidP="00D602A7">
      <w:pPr>
        <w:spacing w:line="360" w:lineRule="auto"/>
        <w:jc w:val="both"/>
        <w:rPr>
          <w:rFonts w:ascii="Times New Roman" w:eastAsia="Traditional Arabic" w:hAnsi="Times New Roman" w:cs="Traditional Arabic"/>
          <w:color w:val="000000" w:themeColor="text1"/>
          <w:sz w:val="32"/>
          <w:szCs w:val="36"/>
          <w:rtl/>
        </w:rPr>
      </w:pPr>
    </w:p>
    <w:p w14:paraId="26BFB748" w14:textId="390AA422" w:rsidR="00C810DD" w:rsidRPr="00257C6F" w:rsidRDefault="0072500F" w:rsidP="00D602A7">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أولاً: </w:t>
      </w:r>
      <w:r w:rsidR="00C810DD" w:rsidRPr="00257C6F">
        <w:rPr>
          <w:rFonts w:ascii="Times New Roman" w:eastAsia="Traditional Arabic" w:hAnsi="Times New Roman" w:cs="Traditional Arabic" w:hint="cs"/>
          <w:color w:val="000000" w:themeColor="text1"/>
          <w:sz w:val="32"/>
          <w:szCs w:val="36"/>
          <w:rtl/>
        </w:rPr>
        <w:t>منهجية الدراسة.</w:t>
      </w:r>
    </w:p>
    <w:p w14:paraId="19AAC72D" w14:textId="575AD2D5" w:rsidR="00C810DD" w:rsidRPr="00257C6F" w:rsidRDefault="0072500F" w:rsidP="00D602A7">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ثانياً: </w:t>
      </w:r>
      <w:r w:rsidR="00C810DD" w:rsidRPr="00257C6F">
        <w:rPr>
          <w:rFonts w:ascii="Times New Roman" w:eastAsia="Traditional Arabic" w:hAnsi="Times New Roman" w:cs="Traditional Arabic" w:hint="cs"/>
          <w:color w:val="000000" w:themeColor="text1"/>
          <w:sz w:val="32"/>
          <w:szCs w:val="36"/>
          <w:rtl/>
        </w:rPr>
        <w:t>مجتمع الدراسة.</w:t>
      </w:r>
    </w:p>
    <w:p w14:paraId="1202F6A3" w14:textId="3B90E1DE" w:rsidR="00C810DD" w:rsidRPr="00257C6F" w:rsidRDefault="0072500F" w:rsidP="00D602A7">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ثالثاً: </w:t>
      </w:r>
      <w:r w:rsidR="00C810DD" w:rsidRPr="00257C6F">
        <w:rPr>
          <w:rFonts w:ascii="Times New Roman" w:eastAsia="Traditional Arabic" w:hAnsi="Times New Roman" w:cs="Traditional Arabic" w:hint="cs"/>
          <w:color w:val="000000" w:themeColor="text1"/>
          <w:sz w:val="32"/>
          <w:szCs w:val="36"/>
          <w:rtl/>
        </w:rPr>
        <w:t>عينة الدراسة.</w:t>
      </w:r>
    </w:p>
    <w:p w14:paraId="7A5C0418" w14:textId="64888DD1" w:rsidR="00C810DD" w:rsidRPr="00257C6F" w:rsidRDefault="0072500F" w:rsidP="00D602A7">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رابعاً: </w:t>
      </w:r>
      <w:r w:rsidR="00C810DD" w:rsidRPr="00257C6F">
        <w:rPr>
          <w:rFonts w:ascii="Times New Roman" w:eastAsia="Traditional Arabic" w:hAnsi="Times New Roman" w:cs="Traditional Arabic" w:hint="cs"/>
          <w:color w:val="000000" w:themeColor="text1"/>
          <w:sz w:val="32"/>
          <w:szCs w:val="36"/>
          <w:rtl/>
        </w:rPr>
        <w:t>أداة الدراسة.</w:t>
      </w:r>
    </w:p>
    <w:p w14:paraId="408169D6" w14:textId="1B281D7B" w:rsidR="00C810DD" w:rsidRPr="00257C6F" w:rsidRDefault="0072500F" w:rsidP="00D602A7">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خامساً: </w:t>
      </w:r>
      <w:r w:rsidR="00C810DD" w:rsidRPr="00257C6F">
        <w:rPr>
          <w:rFonts w:ascii="Times New Roman" w:eastAsia="Traditional Arabic" w:hAnsi="Times New Roman" w:cs="Traditional Arabic" w:hint="cs"/>
          <w:color w:val="000000" w:themeColor="text1"/>
          <w:sz w:val="32"/>
          <w:szCs w:val="36"/>
          <w:rtl/>
        </w:rPr>
        <w:t>إجراءات الدراسة.</w:t>
      </w:r>
    </w:p>
    <w:p w14:paraId="60820748" w14:textId="33F9E4C1" w:rsidR="00076E82" w:rsidRPr="00257C6F" w:rsidRDefault="0072500F" w:rsidP="00C810DD">
      <w:pPr>
        <w:spacing w:line="360" w:lineRule="auto"/>
        <w:jc w:val="both"/>
        <w:rPr>
          <w:rFonts w:ascii="Times New Roman" w:eastAsia="Traditional Arabic" w:hAnsi="Times New Roman" w:cs="Traditional Arabic"/>
          <w:color w:val="000000" w:themeColor="text1"/>
          <w:sz w:val="32"/>
          <w:szCs w:val="36"/>
          <w:rtl/>
        </w:rPr>
      </w:pPr>
      <w:r w:rsidRPr="00257C6F">
        <w:rPr>
          <w:rFonts w:ascii="Times New Roman" w:eastAsia="Traditional Arabic" w:hAnsi="Times New Roman" w:cs="Traditional Arabic" w:hint="cs"/>
          <w:color w:val="000000" w:themeColor="text1"/>
          <w:sz w:val="32"/>
          <w:szCs w:val="36"/>
          <w:rtl/>
        </w:rPr>
        <w:t xml:space="preserve">سادساً: </w:t>
      </w:r>
      <w:r w:rsidR="00C810DD" w:rsidRPr="00257C6F">
        <w:rPr>
          <w:rFonts w:ascii="Times New Roman" w:eastAsia="Traditional Arabic" w:hAnsi="Times New Roman" w:cs="Traditional Arabic" w:hint="cs"/>
          <w:color w:val="000000" w:themeColor="text1"/>
          <w:sz w:val="32"/>
          <w:szCs w:val="36"/>
          <w:rtl/>
        </w:rPr>
        <w:t>أساليب تحليل البيانات.</w:t>
      </w:r>
    </w:p>
    <w:p w14:paraId="3FBEC476" w14:textId="77777777" w:rsidR="000B51D8" w:rsidRPr="00257C6F" w:rsidRDefault="000B51D8" w:rsidP="00D602A7">
      <w:pPr>
        <w:spacing w:line="360" w:lineRule="auto"/>
        <w:jc w:val="both"/>
        <w:rPr>
          <w:rFonts w:ascii="Times New Roman" w:eastAsia="Traditional Arabic" w:hAnsi="Times New Roman" w:cs="Traditional Arabic"/>
          <w:color w:val="000000" w:themeColor="text1"/>
          <w:sz w:val="28"/>
          <w:szCs w:val="32"/>
          <w:rtl/>
        </w:rPr>
      </w:pPr>
    </w:p>
    <w:p w14:paraId="775E49F7" w14:textId="77777777" w:rsidR="00076E82" w:rsidRPr="00257C6F" w:rsidRDefault="00076E82" w:rsidP="00D602A7">
      <w:pPr>
        <w:spacing w:line="360" w:lineRule="auto"/>
        <w:jc w:val="both"/>
        <w:rPr>
          <w:rFonts w:ascii="Times New Roman" w:eastAsia="Traditional Arabic" w:hAnsi="Times New Roman" w:cs="Traditional Arabic"/>
          <w:color w:val="000000" w:themeColor="text1"/>
          <w:sz w:val="28"/>
          <w:szCs w:val="32"/>
          <w:rtl/>
        </w:rPr>
        <w:sectPr w:rsidR="00076E82" w:rsidRPr="00257C6F" w:rsidSect="00C810DD">
          <w:footerReference w:type="default" r:id="rId24"/>
          <w:pgSz w:w="11900" w:h="16840"/>
          <w:pgMar w:top="1418" w:right="1418" w:bottom="1134" w:left="1134" w:header="709" w:footer="709" w:gutter="0"/>
          <w:cols w:space="708"/>
          <w:vAlign w:val="center"/>
          <w:bidi/>
          <w:rtlGutter/>
          <w:docGrid w:linePitch="360"/>
        </w:sectPr>
      </w:pPr>
    </w:p>
    <w:p w14:paraId="29814B17" w14:textId="77777777" w:rsidR="00BC0C07" w:rsidRPr="00257C6F" w:rsidRDefault="00076E82" w:rsidP="00403F99">
      <w:pPr>
        <w:spacing w:line="360" w:lineRule="auto"/>
        <w:jc w:val="center"/>
        <w:outlineLvl w:val="0"/>
        <w:rPr>
          <w:rFonts w:ascii="Times New Roman" w:eastAsia="Traditional Arabic" w:hAnsi="Times New Roman" w:cs="Traditional Arabic"/>
          <w:b/>
          <w:bCs/>
          <w:color w:val="000000" w:themeColor="text1"/>
          <w:sz w:val="28"/>
          <w:szCs w:val="32"/>
          <w:rtl/>
        </w:rPr>
      </w:pPr>
      <w:bookmarkStart w:id="57" w:name="_Toc214589145"/>
      <w:r w:rsidRPr="00257C6F">
        <w:rPr>
          <w:rFonts w:ascii="Times New Roman" w:eastAsia="Traditional Arabic" w:hAnsi="Times New Roman" w:cs="Traditional Arabic" w:hint="cs"/>
          <w:b/>
          <w:bCs/>
          <w:color w:val="000000" w:themeColor="text1"/>
          <w:sz w:val="28"/>
          <w:szCs w:val="32"/>
          <w:rtl/>
        </w:rPr>
        <w:lastRenderedPageBreak/>
        <w:t>الفصل الرابع</w:t>
      </w:r>
      <w:bookmarkEnd w:id="57"/>
    </w:p>
    <w:p w14:paraId="1CB1C004" w14:textId="0742D20F" w:rsidR="000B51D8" w:rsidRPr="00257C6F" w:rsidRDefault="00076E82" w:rsidP="00403F99">
      <w:pPr>
        <w:spacing w:line="360" w:lineRule="auto"/>
        <w:jc w:val="center"/>
        <w:outlineLvl w:val="0"/>
        <w:rPr>
          <w:rFonts w:ascii="Times New Roman" w:eastAsia="Traditional Arabic" w:hAnsi="Times New Roman" w:cs="Traditional Arabic"/>
          <w:b/>
          <w:bCs/>
          <w:color w:val="000000" w:themeColor="text1"/>
          <w:sz w:val="28"/>
          <w:szCs w:val="32"/>
          <w:rtl/>
        </w:rPr>
      </w:pPr>
      <w:bookmarkStart w:id="58" w:name="_Toc214589146"/>
      <w:r w:rsidRPr="00257C6F">
        <w:rPr>
          <w:rFonts w:ascii="Times New Roman" w:eastAsia="Traditional Arabic" w:hAnsi="Times New Roman" w:cs="Traditional Arabic" w:hint="cs"/>
          <w:b/>
          <w:bCs/>
          <w:color w:val="000000" w:themeColor="text1"/>
          <w:sz w:val="28"/>
          <w:szCs w:val="32"/>
          <w:rtl/>
        </w:rPr>
        <w:t>منهجية الدراسة وإجراءاتها</w:t>
      </w:r>
      <w:bookmarkEnd w:id="58"/>
    </w:p>
    <w:p w14:paraId="35ED2A57" w14:textId="77777777" w:rsidR="00156F61" w:rsidRPr="00257C6F" w:rsidRDefault="00156F61" w:rsidP="00156F61">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تمهيد</w:t>
      </w:r>
    </w:p>
    <w:p w14:paraId="72B31C5E"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يُعنى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الفصل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الرابع بعرض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استندت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إليها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إجراء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لتحقيق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والإجابة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أسئلتها، ويتضمّن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الفصل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توضيح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المستخدمة،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وتصميم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ووصفًا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دقيقًا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وعينته،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جانب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مفصّل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وإجراءات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بنائها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وثباتها،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بالإضافة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خطوات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تطبيق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والأساليب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استخدمت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w:t>
      </w:r>
    </w:p>
    <w:p w14:paraId="5C542C52"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59" w:name="_Toc214589147"/>
      <w:r w:rsidRPr="00257C6F">
        <w:rPr>
          <w:rFonts w:ascii="Times New Roman" w:eastAsia="Traditional Arabic" w:hAnsi="Times New Roman" w:cs="Traditional Arabic" w:hint="cs"/>
          <w:b/>
          <w:bCs/>
          <w:color w:val="000000" w:themeColor="text1"/>
          <w:sz w:val="28"/>
          <w:szCs w:val="32"/>
          <w:rtl/>
        </w:rPr>
        <w:t>أولاً: منهجية الدراسة</w:t>
      </w:r>
      <w:bookmarkEnd w:id="59"/>
    </w:p>
    <w:p w14:paraId="24352E77" w14:textId="5F6914BB"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تستند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 الحالية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تُستخدم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ممنهجة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شريحة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واسعة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الأفراد،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بغرض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وصف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الواقع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التربوي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تدركه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الفئة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وتفترض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الظواهر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قابلة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للوصف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العددي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يجعلها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مناسبة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للدراسات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تقديم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تصور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اتجاهات</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ممارسات</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آراء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أفراد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وبالنظر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طبيعة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الراهنة،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المتمثلة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قياس </w:t>
      </w:r>
      <w:r w:rsidRPr="00257C6F">
        <w:rPr>
          <w:rFonts w:ascii="Times New Roman" w:eastAsia="Traditional Arabic" w:hAnsi="Times New Roman" w:cs="Traditional Arabic"/>
          <w:color w:val="000000" w:themeColor="text1"/>
          <w:sz w:val="28"/>
          <w:szCs w:val="32"/>
          <w:rtl/>
        </w:rPr>
        <w:t xml:space="preserve">مستوى تطبيق المعايير المهنية في تدريس الطلبة ذوي الإعاقة السمعية من وجهة نظر </w:t>
      </w:r>
      <w:r w:rsidRPr="00257C6F">
        <w:rPr>
          <w:rFonts w:ascii="Times New Roman" w:eastAsia="Traditional Arabic" w:hAnsi="Times New Roman" w:cs="Traditional Arabic" w:hint="cs"/>
          <w:color w:val="000000" w:themeColor="text1"/>
          <w:sz w:val="28"/>
          <w:szCs w:val="32"/>
          <w:rtl/>
        </w:rPr>
        <w:t>ال</w:t>
      </w:r>
      <w:r w:rsidRPr="00257C6F">
        <w:rPr>
          <w:rFonts w:ascii="Times New Roman" w:eastAsia="Traditional Arabic" w:hAnsi="Times New Roman" w:cs="Traditional Arabic"/>
          <w:color w:val="000000" w:themeColor="text1"/>
          <w:sz w:val="28"/>
          <w:szCs w:val="32"/>
          <w:rtl/>
        </w:rPr>
        <w:t>معلمي</w:t>
      </w:r>
      <w:r w:rsidRPr="00257C6F">
        <w:rPr>
          <w:rFonts w:ascii="Times New Roman" w:eastAsia="Traditional Arabic" w:hAnsi="Times New Roman" w:cs="Traditional Arabic" w:hint="cs"/>
          <w:color w:val="000000" w:themeColor="text1"/>
          <w:sz w:val="28"/>
          <w:szCs w:val="32"/>
          <w:rtl/>
        </w:rPr>
        <w:t>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فإن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خيارًا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مناسبًا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Creswell &amp; Guetterman, 2019, pp. 384–385</w:t>
      </w:r>
      <w:r w:rsidRPr="00257C6F">
        <w:rPr>
          <w:rFonts w:ascii="Times New Roman" w:eastAsia="Traditional Arabic" w:hAnsi="Times New Roman" w:cs="Traditional Arabic"/>
          <w:color w:val="000000" w:themeColor="text1"/>
          <w:sz w:val="28"/>
          <w:szCs w:val="32"/>
          <w:rtl/>
        </w:rPr>
        <w:t>).</w:t>
      </w:r>
    </w:p>
    <w:p w14:paraId="27445B8E" w14:textId="738A72CA"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تبنّي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التصميم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المسحي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المستعرض 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الإطار،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حيث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نقطة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زمنية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واحدة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جميع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المشاركات،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تتبع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التغيرات</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التطورات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تطرأ</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مرور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ويتميّز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التصاميم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بقدرته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تقديم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صورة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لحظية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دقيقة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محل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lastRenderedPageBreak/>
        <w:t>ينسجم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توجه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الحالية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تسعى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 تطبيق المعايير المهنية 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الراهن،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الخوض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التغير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الزمني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لهذا المستوى </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color w:val="000000" w:themeColor="text1"/>
          <w:sz w:val="28"/>
          <w:szCs w:val="32"/>
        </w:rPr>
        <w:t>Mills &amp; Gay, 2018, pp. 202–203</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p>
    <w:p w14:paraId="047925A4"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60" w:name="_Toc214589148"/>
      <w:r w:rsidRPr="00257C6F">
        <w:rPr>
          <w:rFonts w:ascii="Times New Roman" w:eastAsia="Traditional Arabic" w:hAnsi="Times New Roman" w:cs="Traditional Arabic" w:hint="cs"/>
          <w:b/>
          <w:bCs/>
          <w:color w:val="000000" w:themeColor="text1"/>
          <w:sz w:val="28"/>
          <w:szCs w:val="32"/>
          <w:rtl/>
        </w:rPr>
        <w:t>ثانياً: مجتمع الدراسة</w:t>
      </w:r>
      <w:bookmarkEnd w:id="60"/>
    </w:p>
    <w:p w14:paraId="36A5A9E5"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يُقصد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جميع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الأفراد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تتوفر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محددة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تتصل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بمشكلة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ويستهدفهم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بتعميم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دراسته،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تحديد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خطوة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تصميم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يشكّل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الإطار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تُستمد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منه</w:t>
      </w:r>
      <w:r w:rsidRPr="00257C6F">
        <w:rPr>
          <w:rFonts w:ascii="Times New Roman" w:eastAsia="Traditional Arabic" w:hAnsi="Times New Roman" w:cs="Traditional Arabic"/>
          <w:color w:val="000000" w:themeColor="text1"/>
          <w:sz w:val="28"/>
          <w:szCs w:val="32"/>
          <w:rtl/>
        </w:rPr>
        <w:t xml:space="preserve"> العينة، </w:t>
      </w:r>
      <w:r w:rsidRPr="00257C6F">
        <w:rPr>
          <w:rFonts w:ascii="Times New Roman" w:eastAsia="Traditional Arabic" w:hAnsi="Times New Roman" w:cs="Traditional Arabic" w:hint="cs"/>
          <w:color w:val="000000" w:themeColor="text1"/>
          <w:sz w:val="28"/>
          <w:szCs w:val="32"/>
          <w:rtl/>
        </w:rPr>
        <w:t>ويُبنى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عليه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w:t>
      </w:r>
      <w:r w:rsidRPr="00257C6F">
        <w:rPr>
          <w:rFonts w:ascii="Times New Roman" w:eastAsia="Traditional Arabic" w:hAnsi="Times New Roman" w:cs="Traditional Arabic"/>
          <w:color w:val="000000" w:themeColor="text1"/>
          <w:sz w:val="28"/>
          <w:szCs w:val="32"/>
          <w:rtl/>
        </w:rPr>
        <w:t>. وبالتالي</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فإن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طبيعة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أمرًا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حاسمًا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لضمان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التعميمات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تُستخلص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 (</w:t>
      </w:r>
      <w:r w:rsidRPr="00257C6F">
        <w:rPr>
          <w:rFonts w:ascii="Times New Roman" w:eastAsia="Traditional Arabic" w:hAnsi="Times New Roman" w:cs="Traditional Arabic"/>
          <w:color w:val="000000" w:themeColor="text1"/>
          <w:sz w:val="28"/>
          <w:szCs w:val="32"/>
        </w:rPr>
        <w:t>Ary et al., 2019, p. 148</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w:t>
      </w:r>
    </w:p>
    <w:p w14:paraId="0C737B34" w14:textId="577ADEBC"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 xml:space="preserve">تمثل مجتمع الدراسة الحالية في جميع معلمي ومعلمات برامج الدمج لذوي الإعاقة السمعية الملحقة بالمدارس الحكومية، ومعاهد </w:t>
      </w:r>
      <w:r w:rsidRPr="00257C6F">
        <w:rPr>
          <w:rFonts w:ascii="Times New Roman" w:eastAsia="Traditional Arabic" w:hAnsi="Times New Roman" w:cs="Traditional Arabic" w:hint="eastAsia"/>
          <w:color w:val="000000" w:themeColor="text1"/>
          <w:sz w:val="28"/>
          <w:szCs w:val="32"/>
          <w:rtl/>
        </w:rPr>
        <w:t>الأمل</w:t>
      </w:r>
      <w:r w:rsidRPr="00257C6F">
        <w:rPr>
          <w:rFonts w:ascii="Times New Roman" w:eastAsia="Traditional Arabic" w:hAnsi="Times New Roman" w:cs="Traditional Arabic" w:hint="cs"/>
          <w:color w:val="000000" w:themeColor="text1"/>
          <w:sz w:val="28"/>
          <w:szCs w:val="32"/>
          <w:rtl/>
        </w:rPr>
        <w:t xml:space="preserve"> بمحافظات منطقة القصيم (بريدة، عنيزة، الرس، المذنب، البكيرية)، والمسجلين في العام الدراسي 1446ه/ 2025م، والبالغ عددهم (145) </w:t>
      </w:r>
      <w:r w:rsidR="00CA02B7" w:rsidRPr="00257C6F">
        <w:rPr>
          <w:rFonts w:ascii="Times New Roman" w:eastAsia="Traditional Arabic" w:hAnsi="Times New Roman" w:cs="Traditional Arabic" w:hint="cs"/>
          <w:color w:val="000000" w:themeColor="text1"/>
          <w:sz w:val="28"/>
          <w:szCs w:val="32"/>
          <w:rtl/>
        </w:rPr>
        <w:t>من المعلمين والمعلمات</w:t>
      </w:r>
      <w:r w:rsidRPr="00257C6F">
        <w:rPr>
          <w:rFonts w:ascii="Times New Roman" w:eastAsia="Traditional Arabic" w:hAnsi="Times New Roman" w:cs="Traditional Arabic" w:hint="cs"/>
          <w:color w:val="000000" w:themeColor="text1"/>
          <w:sz w:val="28"/>
          <w:szCs w:val="32"/>
          <w:rtl/>
        </w:rPr>
        <w:t xml:space="preserve"> (الإدارة العامة للتعليم بمنطقة القصيم، 2025).</w:t>
      </w:r>
    </w:p>
    <w:p w14:paraId="454A3888"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61" w:name="_Toc214589149"/>
      <w:r w:rsidRPr="00257C6F">
        <w:rPr>
          <w:rFonts w:ascii="Times New Roman" w:eastAsia="Traditional Arabic" w:hAnsi="Times New Roman" w:cs="Traditional Arabic" w:hint="cs"/>
          <w:b/>
          <w:bCs/>
          <w:color w:val="000000" w:themeColor="text1"/>
          <w:sz w:val="28"/>
          <w:szCs w:val="32"/>
          <w:rtl/>
        </w:rPr>
        <w:t>ثالثاً: عينة الدراسة</w:t>
      </w:r>
      <w:bookmarkEnd w:id="61"/>
    </w:p>
    <w:p w14:paraId="4B678D8D" w14:textId="09CA82F2"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الركائز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البحث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العلمي،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فرعية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الأصلي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يتم اختيارها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لأغراض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القياس</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التعميم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وتُستخدم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لتقليل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التكاليف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والجهد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المرتبطين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بالكامل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وتُعرَّف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بأنها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فرعية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تضم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أفرادًا</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كيانات</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أشياء،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تُختار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ويشترط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تكون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أصغر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حجمًا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تنتمي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إليه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بالغة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الأهمية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تمكّنه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وتحليلها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وصولًا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lastRenderedPageBreak/>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استنتاجات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قابلة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للتعميم،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شريطة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تُسحب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وفق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أساليب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دقيقة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تراعي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التمثيل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العددي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النوعية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الأصلي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Frey, 2022, p. 344</w:t>
      </w:r>
      <w:r w:rsidRPr="00257C6F">
        <w:rPr>
          <w:rFonts w:ascii="Times New Roman" w:eastAsia="Traditional Arabic" w:hAnsi="Times New Roman" w:cs="Traditional Arabic"/>
          <w:color w:val="000000" w:themeColor="text1"/>
          <w:sz w:val="28"/>
          <w:szCs w:val="32"/>
          <w:rtl/>
        </w:rPr>
        <w:t>).</w:t>
      </w:r>
    </w:p>
    <w:p w14:paraId="5EAE3363" w14:textId="6F224B2A"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وتُعتبر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العشوائية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البسيطة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أكثر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أساليب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المعاينة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الاحتمالية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شيوعًا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تُمنَح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وحدة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فرصة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متساوية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ومستقلة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للاختيار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تحيّز</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تدخل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بشري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عملية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السحب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الأسلوب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عليها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معظم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الإجراءات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الاستدلالية،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يوفره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ضمانات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لتمثيل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تمثيلًا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موضوعيًا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Mills &amp; Gay, 2018, p. 140</w:t>
      </w:r>
      <w:r w:rsidRPr="00257C6F">
        <w:rPr>
          <w:rFonts w:ascii="Times New Roman" w:eastAsia="Traditional Arabic" w:hAnsi="Times New Roman" w:cs="Traditional Arabic"/>
          <w:color w:val="000000" w:themeColor="text1"/>
          <w:sz w:val="28"/>
          <w:szCs w:val="32"/>
          <w:rtl/>
        </w:rPr>
        <w:t>).</w:t>
      </w:r>
    </w:p>
    <w:p w14:paraId="5BF63CA6"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ونظرًا </w:t>
      </w:r>
      <w:r w:rsidRPr="00257C6F">
        <w:rPr>
          <w:rFonts w:ascii="Times New Roman" w:eastAsia="Traditional Arabic" w:hAnsi="Times New Roman" w:cs="Traditional Arabic" w:hint="cs"/>
          <w:color w:val="000000" w:themeColor="text1"/>
          <w:sz w:val="28"/>
          <w:szCs w:val="32"/>
          <w:rtl/>
        </w:rPr>
        <w:t xml:space="preserve">لمحدودية القدرة على جمع بيانات </w:t>
      </w:r>
      <w:r w:rsidRPr="00257C6F">
        <w:rPr>
          <w:rFonts w:ascii="Times New Roman" w:eastAsia="Traditional Arabic" w:hAnsi="Times New Roman" w:cs="Traditional Arabic"/>
          <w:color w:val="000000" w:themeColor="text1"/>
          <w:sz w:val="28"/>
          <w:szCs w:val="32"/>
          <w:rtl/>
        </w:rPr>
        <w:t>المجتمع الأصلي، فقد اختارت الباحثة عينة عشوائية بسيطة ممثلة له، مستخدمةً المعادلة الإحصائية الخاصة بحساب حجم العينة في السحب العشوائي البسيط بدون إرجاع</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SRSWR</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وقد تم تحديد عدد أفراد العينة بطريقة علمية تضمن تحقيق مستوى الثقة والدقة المطلوبين في التقدير، وذلك بالاعتماد على الصيغة الرياضية التالية</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color w:val="000000" w:themeColor="text1"/>
          <w:sz w:val="28"/>
          <w:szCs w:val="32"/>
        </w:rPr>
        <w:t>Latpate et al., 2021</w:t>
      </w:r>
      <w:r w:rsidRPr="00257C6F">
        <w:rPr>
          <w:rFonts w:ascii="Times New Roman" w:eastAsia="Traditional Arabic" w:hAnsi="Times New Roman" w:cs="Traditional Arabic"/>
          <w:color w:val="000000" w:themeColor="text1"/>
          <w:sz w:val="28"/>
          <w:szCs w:val="32"/>
          <w:rtl/>
        </w:rPr>
        <w:t>):</w:t>
      </w:r>
    </w:p>
    <w:p w14:paraId="1081846C" w14:textId="77777777" w:rsidR="00B44CAF" w:rsidRPr="00257C6F" w:rsidRDefault="00B44CAF" w:rsidP="00B44CAF">
      <w:pPr>
        <w:spacing w:line="360" w:lineRule="auto"/>
        <w:jc w:val="both"/>
        <w:rPr>
          <w:rFonts w:ascii="Times New Roman" w:eastAsia="Traditional Arabic" w:hAnsi="Times New Roman" w:cs="Traditional Arabic"/>
          <w:i/>
          <w:color w:val="000000" w:themeColor="text1"/>
          <w:sz w:val="28"/>
          <w:szCs w:val="32"/>
          <w:rtl/>
        </w:rPr>
      </w:pPr>
      <w:bookmarkStart w:id="62" w:name="_Hlk163856919"/>
      <m:oMathPara>
        <m:oMath>
          <m:r>
            <w:rPr>
              <w:rFonts w:ascii="Cambria Math" w:eastAsia="Traditional Arabic" w:hAnsi="Cambria Math" w:cs="Traditional Arabic"/>
              <w:color w:val="000000" w:themeColor="text1"/>
              <w:sz w:val="28"/>
              <w:szCs w:val="32"/>
            </w:rPr>
            <m:t>n</m:t>
          </m:r>
          <m:r>
            <m:rPr>
              <m:sty m:val="p"/>
            </m:rPr>
            <w:rPr>
              <w:rFonts w:ascii="Cambria Math" w:eastAsia="Traditional Arabic" w:hAnsi="Cambria Math" w:cs="Traditional Arabic"/>
              <w:color w:val="000000" w:themeColor="text1"/>
              <w:sz w:val="28"/>
              <w:szCs w:val="32"/>
              <w:rtl/>
            </w:rPr>
            <m:t>= </m:t>
          </m:r>
          <m:f>
            <m:fPr>
              <m:ctrlPr>
                <w:rPr>
                  <w:rFonts w:ascii="Cambria Math" w:eastAsia="Traditional Arabic" w:hAnsi="Cambria Math" w:cs="Traditional Arabic"/>
                  <w:i/>
                  <w:iCs/>
                  <w:color w:val="000000" w:themeColor="text1"/>
                  <w:sz w:val="28"/>
                  <w:szCs w:val="32"/>
                </w:rPr>
              </m:ctrlPr>
            </m:fPr>
            <m:num>
              <m:r>
                <w:rPr>
                  <w:rFonts w:ascii="Cambria Math" w:eastAsia="Traditional Arabic" w:hAnsi="Cambria Math" w:cs="Traditional Arabic"/>
                  <w:color w:val="000000" w:themeColor="text1"/>
                  <w:sz w:val="28"/>
                  <w:szCs w:val="32"/>
                </w:rPr>
                <m:t>N∙</m:t>
              </m:r>
              <m:sSup>
                <m:sSupPr>
                  <m:ctrlPr>
                    <w:rPr>
                      <w:rFonts w:ascii="Cambria Math" w:eastAsia="Traditional Arabic" w:hAnsi="Cambria Math" w:cs="Traditional Arabic"/>
                      <w:i/>
                      <w:color w:val="000000" w:themeColor="text1"/>
                      <w:sz w:val="28"/>
                      <w:szCs w:val="32"/>
                    </w:rPr>
                  </m:ctrlPr>
                </m:sSupPr>
                <m:e>
                  <m:r>
                    <w:rPr>
                      <w:rFonts w:ascii="Cambria Math" w:eastAsia="Traditional Arabic" w:hAnsi="Cambria Math" w:cs="Traditional Arabic"/>
                      <w:color w:val="000000" w:themeColor="text1"/>
                      <w:sz w:val="28"/>
                      <w:szCs w:val="32"/>
                    </w:rPr>
                    <m:t>z</m:t>
                  </m:r>
                </m:e>
                <m:sup>
                  <m:r>
                    <w:rPr>
                      <w:rFonts w:ascii="Cambria Math" w:eastAsia="Traditional Arabic" w:hAnsi="Cambria Math" w:cs="Traditional Arabic"/>
                      <w:color w:val="000000" w:themeColor="text1"/>
                      <w:sz w:val="28"/>
                      <w:szCs w:val="32"/>
                    </w:rPr>
                    <m:t>2</m:t>
                  </m:r>
                </m:sup>
              </m:sSup>
              <m:r>
                <w:rPr>
                  <w:rFonts w:ascii="Cambria Math" w:eastAsia="Traditional Arabic" w:hAnsi="Cambria Math" w:cs="Traditional Arabic"/>
                  <w:color w:val="000000" w:themeColor="text1"/>
                  <w:sz w:val="28"/>
                  <w:szCs w:val="32"/>
                </w:rPr>
                <m:t>∙</m:t>
              </m:r>
              <m:sSup>
                <m:sSupPr>
                  <m:ctrlPr>
                    <w:rPr>
                      <w:rFonts w:ascii="Cambria Math" w:eastAsia="Traditional Arabic" w:hAnsi="Cambria Math" w:cs="Traditional Arabic"/>
                      <w:i/>
                      <w:color w:val="000000" w:themeColor="text1"/>
                      <w:sz w:val="28"/>
                      <w:szCs w:val="32"/>
                    </w:rPr>
                  </m:ctrlPr>
                </m:sSupPr>
                <m:e>
                  <m:r>
                    <w:rPr>
                      <w:rFonts w:ascii="Cambria Math" w:eastAsia="Traditional Arabic" w:hAnsi="Cambria Math" w:cs="Traditional Arabic"/>
                      <w:color w:val="000000" w:themeColor="text1"/>
                      <w:sz w:val="28"/>
                      <w:szCs w:val="32"/>
                    </w:rPr>
                    <m:t>S</m:t>
                  </m:r>
                </m:e>
                <m:sup>
                  <m:r>
                    <w:rPr>
                      <w:rFonts w:ascii="Cambria Math" w:eastAsia="Traditional Arabic" w:hAnsi="Cambria Math" w:cs="Traditional Arabic"/>
                      <w:color w:val="000000" w:themeColor="text1"/>
                      <w:sz w:val="28"/>
                      <w:szCs w:val="32"/>
                    </w:rPr>
                    <m:t>2</m:t>
                  </m:r>
                </m:sup>
              </m:sSup>
            </m:num>
            <m:den>
              <m:sSup>
                <m:sSupPr>
                  <m:ctrlPr>
                    <w:rPr>
                      <w:rFonts w:ascii="Cambria Math" w:eastAsia="Traditional Arabic" w:hAnsi="Cambria Math" w:cs="Traditional Arabic"/>
                      <w:i/>
                      <w:iCs/>
                      <w:color w:val="000000" w:themeColor="text1"/>
                      <w:sz w:val="28"/>
                      <w:szCs w:val="32"/>
                    </w:rPr>
                  </m:ctrlPr>
                </m:sSupPr>
                <m:e>
                  <m:r>
                    <w:rPr>
                      <w:rFonts w:ascii="Cambria Math" w:eastAsia="Traditional Arabic" w:hAnsi="Cambria Math" w:cs="Traditional Arabic"/>
                      <w:color w:val="000000" w:themeColor="text1"/>
                      <w:sz w:val="28"/>
                      <w:szCs w:val="32"/>
                    </w:rPr>
                    <m:t>d</m:t>
                  </m:r>
                </m:e>
                <m:sup>
                  <m:r>
                    <w:rPr>
                      <w:rFonts w:ascii="Cambria Math" w:eastAsia="Traditional Arabic" w:hAnsi="Cambria Math" w:cs="Traditional Arabic"/>
                      <w:color w:val="000000" w:themeColor="text1"/>
                      <w:sz w:val="28"/>
                      <w:szCs w:val="32"/>
                    </w:rPr>
                    <m:t>2</m:t>
                  </m:r>
                </m:sup>
              </m:sSup>
              <m:r>
                <w:rPr>
                  <w:rFonts w:ascii="Cambria Math" w:eastAsia="Traditional Arabic" w:hAnsi="Cambria Math" w:cs="Traditional Arabic"/>
                  <w:color w:val="000000" w:themeColor="text1"/>
                  <w:sz w:val="28"/>
                  <w:szCs w:val="32"/>
                </w:rPr>
                <m:t>+</m:t>
              </m:r>
              <m:sSup>
                <m:sSupPr>
                  <m:ctrlPr>
                    <w:rPr>
                      <w:rFonts w:ascii="Cambria Math" w:eastAsia="Traditional Arabic" w:hAnsi="Cambria Math" w:cs="Traditional Arabic"/>
                      <w:i/>
                      <w:color w:val="000000" w:themeColor="text1"/>
                      <w:sz w:val="28"/>
                      <w:szCs w:val="32"/>
                    </w:rPr>
                  </m:ctrlPr>
                </m:sSupPr>
                <m:e>
                  <m:r>
                    <w:rPr>
                      <w:rFonts w:ascii="Cambria Math" w:eastAsia="Traditional Arabic" w:hAnsi="Cambria Math" w:cs="Traditional Arabic"/>
                      <w:color w:val="000000" w:themeColor="text1"/>
                      <w:sz w:val="28"/>
                      <w:szCs w:val="32"/>
                    </w:rPr>
                    <m:t>z</m:t>
                  </m:r>
                </m:e>
                <m:sup>
                  <m:r>
                    <w:rPr>
                      <w:rFonts w:ascii="Cambria Math" w:eastAsia="Traditional Arabic" w:hAnsi="Cambria Math" w:cs="Traditional Arabic"/>
                      <w:color w:val="000000" w:themeColor="text1"/>
                      <w:sz w:val="28"/>
                      <w:szCs w:val="32"/>
                    </w:rPr>
                    <m:t>2</m:t>
                  </m:r>
                </m:sup>
              </m:sSup>
              <m:r>
                <w:rPr>
                  <w:rFonts w:ascii="Cambria Math" w:eastAsia="Traditional Arabic" w:hAnsi="Cambria Math" w:cs="Traditional Arabic"/>
                  <w:color w:val="000000" w:themeColor="text1"/>
                  <w:sz w:val="28"/>
                  <w:szCs w:val="32"/>
                </w:rPr>
                <m:t>∙</m:t>
              </m:r>
              <m:sSup>
                <m:sSupPr>
                  <m:ctrlPr>
                    <w:rPr>
                      <w:rFonts w:ascii="Cambria Math" w:eastAsia="Traditional Arabic" w:hAnsi="Cambria Math" w:cs="Traditional Arabic"/>
                      <w:i/>
                      <w:color w:val="000000" w:themeColor="text1"/>
                      <w:sz w:val="28"/>
                      <w:szCs w:val="32"/>
                    </w:rPr>
                  </m:ctrlPr>
                </m:sSupPr>
                <m:e>
                  <m:r>
                    <w:rPr>
                      <w:rFonts w:ascii="Cambria Math" w:eastAsia="Traditional Arabic" w:hAnsi="Cambria Math" w:cs="Traditional Arabic"/>
                      <w:color w:val="000000" w:themeColor="text1"/>
                      <w:sz w:val="28"/>
                      <w:szCs w:val="32"/>
                    </w:rPr>
                    <m:t>S</m:t>
                  </m:r>
                </m:e>
                <m:sup>
                  <m:r>
                    <w:rPr>
                      <w:rFonts w:ascii="Cambria Math" w:eastAsia="Traditional Arabic" w:hAnsi="Cambria Math" w:cs="Traditional Arabic"/>
                      <w:color w:val="000000" w:themeColor="text1"/>
                      <w:sz w:val="28"/>
                      <w:szCs w:val="32"/>
                    </w:rPr>
                    <m:t>2</m:t>
                  </m:r>
                </m:sup>
              </m:sSup>
              <m:r>
                <w:rPr>
                  <w:rFonts w:ascii="Cambria Math" w:eastAsia="Traditional Arabic" w:hAnsi="Cambria Math" w:cs="Traditional Arabic"/>
                  <w:color w:val="000000" w:themeColor="text1"/>
                  <w:sz w:val="28"/>
                  <w:szCs w:val="32"/>
                </w:rPr>
                <m:t>∙</m:t>
              </m:r>
              <m:sSup>
                <m:sSupPr>
                  <m:ctrlPr>
                    <w:rPr>
                      <w:rFonts w:ascii="Cambria Math" w:eastAsia="Traditional Arabic" w:hAnsi="Cambria Math" w:cs="Traditional Arabic"/>
                      <w:i/>
                      <w:color w:val="000000" w:themeColor="text1"/>
                      <w:sz w:val="28"/>
                      <w:szCs w:val="32"/>
                    </w:rPr>
                  </m:ctrlPr>
                </m:sSupPr>
                <m:e>
                  <m:d>
                    <m:dPr>
                      <m:ctrlPr>
                        <w:rPr>
                          <w:rFonts w:ascii="Cambria Math" w:eastAsia="Traditional Arabic" w:hAnsi="Cambria Math" w:cs="Traditional Arabic"/>
                          <w:i/>
                          <w:color w:val="000000" w:themeColor="text1"/>
                          <w:sz w:val="28"/>
                          <w:szCs w:val="32"/>
                        </w:rPr>
                      </m:ctrlPr>
                    </m:dPr>
                    <m:e>
                      <m:r>
                        <w:rPr>
                          <w:rFonts w:ascii="Cambria Math" w:eastAsia="Traditional Arabic" w:hAnsi="Cambria Math" w:cs="Traditional Arabic"/>
                          <w:color w:val="000000" w:themeColor="text1"/>
                          <w:sz w:val="28"/>
                          <w:szCs w:val="32"/>
                        </w:rPr>
                        <m:t>N-1</m:t>
                      </m:r>
                    </m:e>
                  </m:d>
                </m:e>
                <m:sup>
                  <m:r>
                    <w:rPr>
                      <w:rFonts w:ascii="Cambria Math" w:eastAsia="Traditional Arabic" w:hAnsi="Cambria Math" w:cs="Traditional Arabic"/>
                      <w:color w:val="000000" w:themeColor="text1"/>
                      <w:sz w:val="28"/>
                      <w:szCs w:val="32"/>
                    </w:rPr>
                    <m:t>2</m:t>
                  </m:r>
                </m:sup>
              </m:sSup>
            </m:den>
          </m:f>
        </m:oMath>
      </m:oMathPara>
      <w:bookmarkEnd w:id="62"/>
    </w:p>
    <w:p w14:paraId="53C1EE16"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حيث إن:</w:t>
      </w:r>
    </w:p>
    <w:p w14:paraId="51D7AD70"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Pr>
        <w:t>N</w:t>
      </w:r>
      <w:r w:rsidRPr="00257C6F">
        <w:rPr>
          <w:rFonts w:ascii="Times New Roman" w:eastAsia="Traditional Arabic" w:hAnsi="Times New Roman" w:cs="Traditional Arabic"/>
          <w:color w:val="000000" w:themeColor="text1"/>
          <w:sz w:val="28"/>
          <w:szCs w:val="32"/>
          <w:rtl/>
        </w:rPr>
        <w:t>: حجم المجتمع.</w:t>
      </w:r>
    </w:p>
    <w:p w14:paraId="5A258DA8"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Pr>
        <w:t>z</w:t>
      </w:r>
      <w:r w:rsidRPr="00257C6F">
        <w:rPr>
          <w:rFonts w:ascii="Times New Roman" w:eastAsia="Traditional Arabic" w:hAnsi="Times New Roman" w:cs="Traditional Arabic"/>
          <w:color w:val="000000" w:themeColor="text1"/>
          <w:sz w:val="28"/>
          <w:szCs w:val="32"/>
          <w:rtl/>
        </w:rPr>
        <w:t>: القيمة المعيارية المرتبطة بمستوى الثقة (0.95) وتساوي (</w:t>
      </w:r>
      <w:r w:rsidRPr="00257C6F">
        <w:rPr>
          <w:rFonts w:ascii="Times New Roman" w:eastAsia="Traditional Arabic" w:hAnsi="Times New Roman" w:cs="Traditional Arabic" w:hint="cs"/>
          <w:color w:val="000000" w:themeColor="text1"/>
          <w:sz w:val="28"/>
          <w:szCs w:val="32"/>
          <w:rtl/>
        </w:rPr>
        <w:t>1.96</w:t>
      </w:r>
      <w:r w:rsidRPr="00257C6F">
        <w:rPr>
          <w:rFonts w:ascii="Times New Roman" w:eastAsia="Traditional Arabic" w:hAnsi="Times New Roman" w:cs="Traditional Arabic"/>
          <w:color w:val="000000" w:themeColor="text1"/>
          <w:sz w:val="28"/>
          <w:szCs w:val="32"/>
          <w:rtl/>
        </w:rPr>
        <w:t>).</w:t>
      </w:r>
    </w:p>
    <w:p w14:paraId="6DB85C6A"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S</w:t>
      </w:r>
      <w:r w:rsidRPr="00257C6F">
        <w:rPr>
          <w:rFonts w:ascii="Times New Roman" w:eastAsia="Traditional Arabic" w:hAnsi="Times New Roman" w:cs="Traditional Arabic"/>
          <w:color w:val="000000" w:themeColor="text1"/>
          <w:sz w:val="28"/>
          <w:szCs w:val="32"/>
          <w:vertAlign w:val="superscript"/>
        </w:rPr>
        <w:t>2</w:t>
      </w:r>
      <w:r w:rsidRPr="00257C6F">
        <w:rPr>
          <w:rFonts w:ascii="Times New Roman" w:eastAsia="Traditional Arabic" w:hAnsi="Times New Roman" w:cs="Traditional Arabic"/>
          <w:color w:val="000000" w:themeColor="text1"/>
          <w:sz w:val="28"/>
          <w:szCs w:val="32"/>
          <w:rtl/>
        </w:rPr>
        <w:t>: تباين المجتمع، ويُقدّر بالقيمة (</w:t>
      </w:r>
      <w:r w:rsidRPr="00257C6F">
        <w:rPr>
          <w:rFonts w:ascii="Times New Roman" w:eastAsia="Traditional Arabic" w:hAnsi="Times New Roman" w:cs="Traditional Arabic" w:hint="cs"/>
          <w:color w:val="000000" w:themeColor="text1"/>
          <w:sz w:val="28"/>
          <w:szCs w:val="32"/>
          <w:rtl/>
        </w:rPr>
        <w:t>0</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50</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في حال عدم معرفته</w:t>
      </w:r>
      <w:r w:rsidRPr="00257C6F">
        <w:rPr>
          <w:rFonts w:ascii="Times New Roman" w:eastAsia="Traditional Arabic" w:hAnsi="Times New Roman" w:cs="Traditional Arabic"/>
          <w:color w:val="000000" w:themeColor="text1"/>
          <w:sz w:val="28"/>
          <w:szCs w:val="32"/>
          <w:rtl/>
        </w:rPr>
        <w:t>.</w:t>
      </w:r>
    </w:p>
    <w:p w14:paraId="54BE4E69"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Pr>
        <w:t>d</w:t>
      </w:r>
      <w:r w:rsidRPr="00257C6F">
        <w:rPr>
          <w:rFonts w:ascii="Times New Roman" w:eastAsia="Traditional Arabic" w:hAnsi="Times New Roman" w:cs="Traditional Arabic"/>
          <w:color w:val="000000" w:themeColor="text1"/>
          <w:sz w:val="28"/>
          <w:szCs w:val="32"/>
          <w:rtl/>
        </w:rPr>
        <w:t xml:space="preserve">: الهامش المقبول للخطأ في التقدير </w:t>
      </w:r>
      <w:r w:rsidRPr="00257C6F">
        <w:rPr>
          <w:rFonts w:ascii="Times New Roman" w:eastAsia="Traditional Arabic" w:hAnsi="Times New Roman" w:cs="Traditional Arabic" w:hint="cs"/>
          <w:color w:val="000000" w:themeColor="text1"/>
          <w:sz w:val="28"/>
          <w:szCs w:val="32"/>
          <w:rtl/>
        </w:rPr>
        <w:t xml:space="preserve">ويساوي </w:t>
      </w:r>
      <w:r w:rsidRPr="00257C6F">
        <w:rPr>
          <w:rFonts w:ascii="Times New Roman" w:eastAsia="Traditional Arabic" w:hAnsi="Times New Roman" w:cs="Traditional Arabic"/>
          <w:color w:val="000000" w:themeColor="text1"/>
          <w:sz w:val="28"/>
          <w:szCs w:val="32"/>
          <w:rtl/>
        </w:rPr>
        <w:t>(0.</w:t>
      </w:r>
      <w:r w:rsidRPr="00257C6F">
        <w:rPr>
          <w:rFonts w:ascii="Times New Roman" w:eastAsia="Traditional Arabic" w:hAnsi="Times New Roman" w:cs="Traditional Arabic" w:hint="cs"/>
          <w:color w:val="000000" w:themeColor="text1"/>
          <w:sz w:val="28"/>
          <w:szCs w:val="32"/>
          <w:rtl/>
        </w:rPr>
        <w:t>05</w:t>
      </w:r>
      <w:r w:rsidRPr="00257C6F">
        <w:rPr>
          <w:rFonts w:ascii="Times New Roman" w:eastAsia="Traditional Arabic" w:hAnsi="Times New Roman" w:cs="Traditional Arabic"/>
          <w:color w:val="000000" w:themeColor="text1"/>
          <w:sz w:val="28"/>
          <w:szCs w:val="32"/>
          <w:rtl/>
        </w:rPr>
        <w:t>).</w:t>
      </w:r>
    </w:p>
    <w:p w14:paraId="23D2EE62" w14:textId="3C6681FB"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بعد التعويض في المعادلة المعتمدة لتحديد حجم العينة على مجتمع الدراسة البالغ (145) </w:t>
      </w:r>
      <w:r w:rsidR="00CA02B7" w:rsidRPr="00257C6F">
        <w:rPr>
          <w:rFonts w:ascii="Times New Roman" w:eastAsia="Traditional Arabic" w:hAnsi="Times New Roman" w:cs="Traditional Arabic" w:hint="cs"/>
          <w:color w:val="000000" w:themeColor="text1"/>
          <w:sz w:val="28"/>
          <w:szCs w:val="32"/>
          <w:rtl/>
        </w:rPr>
        <w:t>من المعلمين والمعلمات</w:t>
      </w:r>
      <w:r w:rsidRPr="00257C6F">
        <w:rPr>
          <w:rFonts w:ascii="Times New Roman" w:eastAsia="Traditional Arabic" w:hAnsi="Times New Roman" w:cs="Traditional Arabic"/>
          <w:color w:val="000000" w:themeColor="text1"/>
          <w:sz w:val="28"/>
          <w:szCs w:val="32"/>
          <w:rtl/>
        </w:rPr>
        <w:t>، تبيّن أن الحد الأدنى المطلوب لعينة ممثّلة هو (106) مشاركًا. وقد جمعت الباحثة استجابات تعادل هذا العدد تمامًا.</w:t>
      </w:r>
    </w:p>
    <w:p w14:paraId="6E0FF014"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جرى بعد ذلك استخراج التكرارات والنسب المئوية (</w:t>
      </w:r>
      <w:r w:rsidRPr="00257C6F">
        <w:rPr>
          <w:rFonts w:ascii="Times New Roman" w:eastAsia="Traditional Arabic" w:hAnsi="Times New Roman" w:cs="Traditional Arabic"/>
          <w:color w:val="000000" w:themeColor="text1"/>
          <w:sz w:val="28"/>
          <w:szCs w:val="32"/>
        </w:rPr>
        <w:t>Frequencies and Percentages</w:t>
      </w:r>
      <w:r w:rsidRPr="00257C6F">
        <w:rPr>
          <w:rFonts w:ascii="Times New Roman" w:eastAsia="Traditional Arabic" w:hAnsi="Times New Roman" w:cs="Traditional Arabic"/>
          <w:color w:val="000000" w:themeColor="text1"/>
          <w:sz w:val="28"/>
          <w:szCs w:val="32"/>
          <w:rtl/>
        </w:rPr>
        <w:t>) لتوزيع أفراد العينة وفق متغيرات الدراسة المتمثلة في الجنس، والمؤهل العلمي، وسنوات الخبرة، وعدد الدورات التدريبية. ويوضح الجدول (1) خصائص عينة الدراسة من معلمي ومعلمات ذوي الإعاقة السمعية.</w:t>
      </w:r>
    </w:p>
    <w:p w14:paraId="747A1E3B" w14:textId="171B574C"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63" w:name="_Toc214586238"/>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SEQ جدول \* ARABIC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 معلمي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ومعلمات ذوي الإعاقة السمعية</w:t>
      </w:r>
      <w:bookmarkEnd w:id="63"/>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067"/>
        <w:gridCol w:w="3113"/>
        <w:gridCol w:w="1558"/>
        <w:gridCol w:w="1558"/>
      </w:tblGrid>
      <w:tr w:rsidR="000D3329" w:rsidRPr="00257C6F" w14:paraId="26F31231" w14:textId="77777777" w:rsidTr="008E5D64">
        <w:trPr>
          <w:trHeight w:val="276"/>
        </w:trPr>
        <w:tc>
          <w:tcPr>
            <w:tcW w:w="1246" w:type="pct"/>
            <w:shd w:val="clear" w:color="auto" w:fill="F2F2F2" w:themeFill="background1" w:themeFillShade="F2"/>
            <w:vAlign w:val="center"/>
          </w:tcPr>
          <w:p w14:paraId="0BE6BE17"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المتغير</w:t>
            </w:r>
          </w:p>
        </w:tc>
        <w:tc>
          <w:tcPr>
            <w:tcW w:w="1876" w:type="pct"/>
            <w:shd w:val="clear" w:color="auto" w:fill="F2F2F2" w:themeFill="background1" w:themeFillShade="F2"/>
            <w:noWrap/>
            <w:vAlign w:val="center"/>
          </w:tcPr>
          <w:p w14:paraId="2E172730"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مستويات المتغير</w:t>
            </w:r>
          </w:p>
        </w:tc>
        <w:tc>
          <w:tcPr>
            <w:tcW w:w="939" w:type="pct"/>
            <w:shd w:val="clear" w:color="auto" w:fill="F2F2F2" w:themeFill="background1" w:themeFillShade="F2"/>
            <w:noWrap/>
            <w:vAlign w:val="center"/>
          </w:tcPr>
          <w:p w14:paraId="49472412"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التكرار</w:t>
            </w:r>
          </w:p>
        </w:tc>
        <w:tc>
          <w:tcPr>
            <w:tcW w:w="939" w:type="pct"/>
            <w:shd w:val="clear" w:color="auto" w:fill="F2F2F2" w:themeFill="background1" w:themeFillShade="F2"/>
            <w:vAlign w:val="center"/>
          </w:tcPr>
          <w:p w14:paraId="493F92E4"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النسبة المئوية</w:t>
            </w:r>
          </w:p>
        </w:tc>
      </w:tr>
      <w:tr w:rsidR="000D3329" w:rsidRPr="00257C6F" w14:paraId="192665EB" w14:textId="77777777" w:rsidTr="008E5D64">
        <w:trPr>
          <w:trHeight w:val="276"/>
        </w:trPr>
        <w:tc>
          <w:tcPr>
            <w:tcW w:w="1246" w:type="pct"/>
            <w:vMerge w:val="restart"/>
            <w:noWrap/>
            <w:vAlign w:val="center"/>
          </w:tcPr>
          <w:p w14:paraId="560DA1B7"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الجنس</w:t>
            </w:r>
          </w:p>
        </w:tc>
        <w:tc>
          <w:tcPr>
            <w:tcW w:w="1876" w:type="pct"/>
            <w:noWrap/>
          </w:tcPr>
          <w:p w14:paraId="6401C0FF"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ذكر</w:t>
            </w:r>
          </w:p>
        </w:tc>
        <w:tc>
          <w:tcPr>
            <w:tcW w:w="939" w:type="pct"/>
            <w:noWrap/>
          </w:tcPr>
          <w:p w14:paraId="3255D679"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53</w:t>
            </w:r>
          </w:p>
        </w:tc>
        <w:tc>
          <w:tcPr>
            <w:tcW w:w="939" w:type="pct"/>
          </w:tcPr>
          <w:p w14:paraId="22119FA6"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50.0%</w:t>
            </w:r>
          </w:p>
        </w:tc>
      </w:tr>
      <w:tr w:rsidR="000D3329" w:rsidRPr="00257C6F" w14:paraId="207C6128" w14:textId="77777777" w:rsidTr="008E5D64">
        <w:trPr>
          <w:trHeight w:val="276"/>
        </w:trPr>
        <w:tc>
          <w:tcPr>
            <w:tcW w:w="1246" w:type="pct"/>
            <w:vMerge/>
            <w:noWrap/>
            <w:vAlign w:val="center"/>
          </w:tcPr>
          <w:p w14:paraId="7120AE34"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p>
        </w:tc>
        <w:tc>
          <w:tcPr>
            <w:tcW w:w="1876" w:type="pct"/>
            <w:noWrap/>
          </w:tcPr>
          <w:p w14:paraId="0DC7E5D3"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أنثى</w:t>
            </w:r>
          </w:p>
        </w:tc>
        <w:tc>
          <w:tcPr>
            <w:tcW w:w="939" w:type="pct"/>
            <w:noWrap/>
          </w:tcPr>
          <w:p w14:paraId="48C8768A"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53</w:t>
            </w:r>
          </w:p>
        </w:tc>
        <w:tc>
          <w:tcPr>
            <w:tcW w:w="939" w:type="pct"/>
          </w:tcPr>
          <w:p w14:paraId="4D787063"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50.0%</w:t>
            </w:r>
          </w:p>
        </w:tc>
      </w:tr>
      <w:tr w:rsidR="000D3329" w:rsidRPr="00257C6F" w14:paraId="4A1662D9" w14:textId="77777777" w:rsidTr="008E5D64">
        <w:trPr>
          <w:trHeight w:val="276"/>
        </w:trPr>
        <w:tc>
          <w:tcPr>
            <w:tcW w:w="1246" w:type="pct"/>
            <w:vMerge w:val="restart"/>
            <w:noWrap/>
            <w:vAlign w:val="center"/>
          </w:tcPr>
          <w:p w14:paraId="5EA7F12E"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المؤهلات العلمية</w:t>
            </w:r>
          </w:p>
        </w:tc>
        <w:tc>
          <w:tcPr>
            <w:tcW w:w="1876" w:type="pct"/>
            <w:noWrap/>
          </w:tcPr>
          <w:p w14:paraId="6BDC4DA5"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بكالوريوس تخصصات أخرى</w:t>
            </w:r>
          </w:p>
        </w:tc>
        <w:tc>
          <w:tcPr>
            <w:tcW w:w="939" w:type="pct"/>
            <w:noWrap/>
          </w:tcPr>
          <w:p w14:paraId="7D9BAE45"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23</w:t>
            </w:r>
          </w:p>
        </w:tc>
        <w:tc>
          <w:tcPr>
            <w:tcW w:w="939" w:type="pct"/>
          </w:tcPr>
          <w:p w14:paraId="58798CAB"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21.7%</w:t>
            </w:r>
          </w:p>
        </w:tc>
      </w:tr>
      <w:tr w:rsidR="000D3329" w:rsidRPr="00257C6F" w14:paraId="631325A7" w14:textId="77777777" w:rsidTr="008E5D64">
        <w:trPr>
          <w:trHeight w:val="276"/>
        </w:trPr>
        <w:tc>
          <w:tcPr>
            <w:tcW w:w="1246" w:type="pct"/>
            <w:vMerge/>
            <w:noWrap/>
            <w:vAlign w:val="center"/>
          </w:tcPr>
          <w:p w14:paraId="57DAF9CB"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p>
        </w:tc>
        <w:tc>
          <w:tcPr>
            <w:tcW w:w="1876" w:type="pct"/>
            <w:noWrap/>
          </w:tcPr>
          <w:p w14:paraId="06ADCE38"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 xml:space="preserve">دبلوم </w:t>
            </w:r>
            <w:r w:rsidRPr="00257C6F">
              <w:rPr>
                <w:rFonts w:ascii="Times New Roman" w:eastAsia="Traditional Arabic" w:hAnsi="Times New Roman" w:cs="Traditional Arabic" w:hint="cs"/>
                <w:color w:val="000000" w:themeColor="text1"/>
                <w:szCs w:val="28"/>
                <w:rtl/>
              </w:rPr>
              <w:t>ال</w:t>
            </w:r>
            <w:r w:rsidRPr="00257C6F">
              <w:rPr>
                <w:rFonts w:ascii="Times New Roman" w:eastAsia="Traditional Arabic" w:hAnsi="Times New Roman" w:cs="Traditional Arabic"/>
                <w:color w:val="000000" w:themeColor="text1"/>
                <w:szCs w:val="28"/>
                <w:rtl/>
              </w:rPr>
              <w:t xml:space="preserve">تربية </w:t>
            </w:r>
            <w:r w:rsidRPr="00257C6F">
              <w:rPr>
                <w:rFonts w:ascii="Times New Roman" w:eastAsia="Traditional Arabic" w:hAnsi="Times New Roman" w:cs="Traditional Arabic" w:hint="cs"/>
                <w:color w:val="000000" w:themeColor="text1"/>
                <w:szCs w:val="28"/>
                <w:rtl/>
              </w:rPr>
              <w:t>ال</w:t>
            </w:r>
            <w:r w:rsidRPr="00257C6F">
              <w:rPr>
                <w:rFonts w:ascii="Times New Roman" w:eastAsia="Traditional Arabic" w:hAnsi="Times New Roman" w:cs="Traditional Arabic"/>
                <w:color w:val="000000" w:themeColor="text1"/>
                <w:szCs w:val="28"/>
                <w:rtl/>
              </w:rPr>
              <w:t>خاصة</w:t>
            </w:r>
          </w:p>
        </w:tc>
        <w:tc>
          <w:tcPr>
            <w:tcW w:w="939" w:type="pct"/>
            <w:noWrap/>
          </w:tcPr>
          <w:p w14:paraId="54CCFC48"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15</w:t>
            </w:r>
          </w:p>
        </w:tc>
        <w:tc>
          <w:tcPr>
            <w:tcW w:w="939" w:type="pct"/>
          </w:tcPr>
          <w:p w14:paraId="56F72A00"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14.2%</w:t>
            </w:r>
          </w:p>
        </w:tc>
      </w:tr>
      <w:tr w:rsidR="000D3329" w:rsidRPr="00257C6F" w14:paraId="2DF4DBCB" w14:textId="77777777" w:rsidTr="008E5D64">
        <w:trPr>
          <w:trHeight w:val="276"/>
        </w:trPr>
        <w:tc>
          <w:tcPr>
            <w:tcW w:w="1246" w:type="pct"/>
            <w:vMerge/>
            <w:noWrap/>
            <w:vAlign w:val="center"/>
          </w:tcPr>
          <w:p w14:paraId="709867D5" w14:textId="77777777" w:rsidR="00B44CAF" w:rsidRPr="00257C6F" w:rsidRDefault="00B44CAF" w:rsidP="008E5D64">
            <w:pPr>
              <w:jc w:val="center"/>
              <w:rPr>
                <w:rFonts w:ascii="Times New Roman" w:eastAsia="Traditional Arabic" w:hAnsi="Times New Roman" w:cs="Traditional Arabic"/>
                <w:color w:val="000000" w:themeColor="text1"/>
                <w:szCs w:val="28"/>
                <w:rtl/>
              </w:rPr>
            </w:pPr>
          </w:p>
        </w:tc>
        <w:tc>
          <w:tcPr>
            <w:tcW w:w="1876" w:type="pct"/>
            <w:noWrap/>
          </w:tcPr>
          <w:p w14:paraId="21D4535D"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 xml:space="preserve">بكالوريوس </w:t>
            </w:r>
            <w:r w:rsidRPr="00257C6F">
              <w:rPr>
                <w:rFonts w:ascii="Times New Roman" w:eastAsia="Traditional Arabic" w:hAnsi="Times New Roman" w:cs="Traditional Arabic" w:hint="cs"/>
                <w:color w:val="000000" w:themeColor="text1"/>
                <w:szCs w:val="28"/>
                <w:rtl/>
              </w:rPr>
              <w:t>ال</w:t>
            </w:r>
            <w:r w:rsidRPr="00257C6F">
              <w:rPr>
                <w:rFonts w:ascii="Times New Roman" w:eastAsia="Traditional Arabic" w:hAnsi="Times New Roman" w:cs="Traditional Arabic"/>
                <w:color w:val="000000" w:themeColor="text1"/>
                <w:szCs w:val="28"/>
                <w:rtl/>
              </w:rPr>
              <w:t xml:space="preserve">تربية </w:t>
            </w:r>
            <w:r w:rsidRPr="00257C6F">
              <w:rPr>
                <w:rFonts w:ascii="Times New Roman" w:eastAsia="Traditional Arabic" w:hAnsi="Times New Roman" w:cs="Traditional Arabic" w:hint="cs"/>
                <w:color w:val="000000" w:themeColor="text1"/>
                <w:szCs w:val="28"/>
                <w:rtl/>
              </w:rPr>
              <w:t>ال</w:t>
            </w:r>
            <w:r w:rsidRPr="00257C6F">
              <w:rPr>
                <w:rFonts w:ascii="Times New Roman" w:eastAsia="Traditional Arabic" w:hAnsi="Times New Roman" w:cs="Traditional Arabic"/>
                <w:color w:val="000000" w:themeColor="text1"/>
                <w:szCs w:val="28"/>
                <w:rtl/>
              </w:rPr>
              <w:t>خاصة</w:t>
            </w:r>
          </w:p>
        </w:tc>
        <w:tc>
          <w:tcPr>
            <w:tcW w:w="939" w:type="pct"/>
            <w:noWrap/>
          </w:tcPr>
          <w:p w14:paraId="698EC95C"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61</w:t>
            </w:r>
          </w:p>
        </w:tc>
        <w:tc>
          <w:tcPr>
            <w:tcW w:w="939" w:type="pct"/>
          </w:tcPr>
          <w:p w14:paraId="25CFBF91"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57.5%</w:t>
            </w:r>
          </w:p>
        </w:tc>
      </w:tr>
      <w:tr w:rsidR="000D3329" w:rsidRPr="00257C6F" w14:paraId="6AD556D3" w14:textId="77777777" w:rsidTr="008E5D64">
        <w:trPr>
          <w:trHeight w:val="276"/>
        </w:trPr>
        <w:tc>
          <w:tcPr>
            <w:tcW w:w="1246" w:type="pct"/>
            <w:vMerge/>
            <w:noWrap/>
            <w:vAlign w:val="center"/>
          </w:tcPr>
          <w:p w14:paraId="25A0C47A" w14:textId="77777777" w:rsidR="00B44CAF" w:rsidRPr="00257C6F" w:rsidRDefault="00B44CAF" w:rsidP="008E5D64">
            <w:pPr>
              <w:jc w:val="center"/>
              <w:rPr>
                <w:rFonts w:ascii="Times New Roman" w:eastAsia="Traditional Arabic" w:hAnsi="Times New Roman" w:cs="Traditional Arabic"/>
                <w:color w:val="000000" w:themeColor="text1"/>
                <w:szCs w:val="28"/>
                <w:rtl/>
              </w:rPr>
            </w:pPr>
          </w:p>
        </w:tc>
        <w:tc>
          <w:tcPr>
            <w:tcW w:w="1876" w:type="pct"/>
            <w:noWrap/>
          </w:tcPr>
          <w:p w14:paraId="239E4BF9"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 xml:space="preserve">دراسات عليا </w:t>
            </w:r>
            <w:r w:rsidRPr="00257C6F">
              <w:rPr>
                <w:rFonts w:ascii="Times New Roman" w:eastAsia="Traditional Arabic" w:hAnsi="Times New Roman" w:cs="Traditional Arabic" w:hint="cs"/>
                <w:color w:val="000000" w:themeColor="text1"/>
                <w:szCs w:val="28"/>
                <w:rtl/>
              </w:rPr>
              <w:t>في ال</w:t>
            </w:r>
            <w:r w:rsidRPr="00257C6F">
              <w:rPr>
                <w:rFonts w:ascii="Times New Roman" w:eastAsia="Traditional Arabic" w:hAnsi="Times New Roman" w:cs="Traditional Arabic"/>
                <w:color w:val="000000" w:themeColor="text1"/>
                <w:szCs w:val="28"/>
                <w:rtl/>
              </w:rPr>
              <w:t xml:space="preserve">تربية </w:t>
            </w:r>
            <w:r w:rsidRPr="00257C6F">
              <w:rPr>
                <w:rFonts w:ascii="Times New Roman" w:eastAsia="Traditional Arabic" w:hAnsi="Times New Roman" w:cs="Traditional Arabic" w:hint="cs"/>
                <w:color w:val="000000" w:themeColor="text1"/>
                <w:szCs w:val="28"/>
                <w:rtl/>
              </w:rPr>
              <w:t>ال</w:t>
            </w:r>
            <w:r w:rsidRPr="00257C6F">
              <w:rPr>
                <w:rFonts w:ascii="Times New Roman" w:eastAsia="Traditional Arabic" w:hAnsi="Times New Roman" w:cs="Traditional Arabic"/>
                <w:color w:val="000000" w:themeColor="text1"/>
                <w:szCs w:val="28"/>
                <w:rtl/>
              </w:rPr>
              <w:t>خاصة</w:t>
            </w:r>
          </w:p>
        </w:tc>
        <w:tc>
          <w:tcPr>
            <w:tcW w:w="939" w:type="pct"/>
            <w:noWrap/>
          </w:tcPr>
          <w:p w14:paraId="0AD54629"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7</w:t>
            </w:r>
          </w:p>
        </w:tc>
        <w:tc>
          <w:tcPr>
            <w:tcW w:w="939" w:type="pct"/>
          </w:tcPr>
          <w:p w14:paraId="32F136F0"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6.6%</w:t>
            </w:r>
          </w:p>
        </w:tc>
      </w:tr>
      <w:tr w:rsidR="000D3329" w:rsidRPr="00257C6F" w14:paraId="6A84C7E8" w14:textId="77777777" w:rsidTr="008E5D64">
        <w:trPr>
          <w:trHeight w:val="276"/>
        </w:trPr>
        <w:tc>
          <w:tcPr>
            <w:tcW w:w="1246" w:type="pct"/>
            <w:vMerge w:val="restart"/>
            <w:noWrap/>
            <w:vAlign w:val="center"/>
          </w:tcPr>
          <w:p w14:paraId="1570BAFD"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hint="cs"/>
                <w:b/>
                <w:bCs/>
                <w:color w:val="000000" w:themeColor="text1"/>
                <w:szCs w:val="28"/>
                <w:rtl/>
              </w:rPr>
              <w:t>سنوات الخبرة</w:t>
            </w:r>
          </w:p>
        </w:tc>
        <w:tc>
          <w:tcPr>
            <w:tcW w:w="1876" w:type="pct"/>
            <w:noWrap/>
          </w:tcPr>
          <w:p w14:paraId="20C249C3"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أقل من 10 سنوات</w:t>
            </w:r>
          </w:p>
        </w:tc>
        <w:tc>
          <w:tcPr>
            <w:tcW w:w="939" w:type="pct"/>
            <w:noWrap/>
          </w:tcPr>
          <w:p w14:paraId="58948D1D"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33</w:t>
            </w:r>
          </w:p>
        </w:tc>
        <w:tc>
          <w:tcPr>
            <w:tcW w:w="939" w:type="pct"/>
          </w:tcPr>
          <w:p w14:paraId="55F6721E"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31.1%</w:t>
            </w:r>
          </w:p>
        </w:tc>
      </w:tr>
      <w:tr w:rsidR="000D3329" w:rsidRPr="00257C6F" w14:paraId="59BF8AD1" w14:textId="77777777" w:rsidTr="008E5D64">
        <w:trPr>
          <w:trHeight w:val="276"/>
        </w:trPr>
        <w:tc>
          <w:tcPr>
            <w:tcW w:w="1246" w:type="pct"/>
            <w:vMerge/>
            <w:noWrap/>
            <w:vAlign w:val="center"/>
          </w:tcPr>
          <w:p w14:paraId="02F5F56A" w14:textId="77777777" w:rsidR="00B44CAF" w:rsidRPr="00257C6F" w:rsidRDefault="00B44CAF" w:rsidP="008E5D64">
            <w:pPr>
              <w:jc w:val="center"/>
              <w:rPr>
                <w:rFonts w:ascii="Times New Roman" w:eastAsia="Traditional Arabic" w:hAnsi="Times New Roman" w:cs="Traditional Arabic"/>
                <w:color w:val="000000" w:themeColor="text1"/>
                <w:szCs w:val="28"/>
                <w:rtl/>
              </w:rPr>
            </w:pPr>
          </w:p>
        </w:tc>
        <w:tc>
          <w:tcPr>
            <w:tcW w:w="1876" w:type="pct"/>
            <w:noWrap/>
          </w:tcPr>
          <w:p w14:paraId="30D486BA"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من 10 إلى 15 سنة</w:t>
            </w:r>
          </w:p>
        </w:tc>
        <w:tc>
          <w:tcPr>
            <w:tcW w:w="939" w:type="pct"/>
            <w:noWrap/>
          </w:tcPr>
          <w:p w14:paraId="64414F48"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33</w:t>
            </w:r>
          </w:p>
        </w:tc>
        <w:tc>
          <w:tcPr>
            <w:tcW w:w="939" w:type="pct"/>
          </w:tcPr>
          <w:p w14:paraId="388B7977"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31.1%</w:t>
            </w:r>
          </w:p>
        </w:tc>
      </w:tr>
      <w:tr w:rsidR="000D3329" w:rsidRPr="00257C6F" w14:paraId="77E1FE32" w14:textId="77777777" w:rsidTr="008E5D64">
        <w:trPr>
          <w:trHeight w:val="276"/>
        </w:trPr>
        <w:tc>
          <w:tcPr>
            <w:tcW w:w="1246" w:type="pct"/>
            <w:vMerge/>
            <w:noWrap/>
            <w:vAlign w:val="center"/>
          </w:tcPr>
          <w:p w14:paraId="243D63CC" w14:textId="77777777" w:rsidR="00B44CAF" w:rsidRPr="00257C6F" w:rsidRDefault="00B44CAF" w:rsidP="008E5D64">
            <w:pPr>
              <w:jc w:val="center"/>
              <w:rPr>
                <w:rFonts w:ascii="Times New Roman" w:eastAsia="Traditional Arabic" w:hAnsi="Times New Roman" w:cs="Traditional Arabic"/>
                <w:color w:val="000000" w:themeColor="text1"/>
                <w:szCs w:val="28"/>
                <w:rtl/>
              </w:rPr>
            </w:pPr>
          </w:p>
        </w:tc>
        <w:tc>
          <w:tcPr>
            <w:tcW w:w="1876" w:type="pct"/>
            <w:noWrap/>
          </w:tcPr>
          <w:p w14:paraId="622A43DA"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أكثر من 15 سنة</w:t>
            </w:r>
          </w:p>
        </w:tc>
        <w:tc>
          <w:tcPr>
            <w:tcW w:w="939" w:type="pct"/>
            <w:noWrap/>
          </w:tcPr>
          <w:p w14:paraId="0A79EB9F"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40</w:t>
            </w:r>
          </w:p>
        </w:tc>
        <w:tc>
          <w:tcPr>
            <w:tcW w:w="939" w:type="pct"/>
          </w:tcPr>
          <w:p w14:paraId="0250FC0C"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37.7%</w:t>
            </w:r>
          </w:p>
        </w:tc>
      </w:tr>
      <w:tr w:rsidR="000D3329" w:rsidRPr="00257C6F" w14:paraId="3AE8BF58" w14:textId="77777777" w:rsidTr="008E5D64">
        <w:trPr>
          <w:trHeight w:val="276"/>
        </w:trPr>
        <w:tc>
          <w:tcPr>
            <w:tcW w:w="1246" w:type="pct"/>
            <w:vMerge w:val="restart"/>
            <w:noWrap/>
            <w:vAlign w:val="center"/>
          </w:tcPr>
          <w:p w14:paraId="33E1B9F4"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hint="cs"/>
                <w:b/>
                <w:bCs/>
                <w:color w:val="000000" w:themeColor="text1"/>
                <w:szCs w:val="28"/>
                <w:rtl/>
              </w:rPr>
              <w:t>الدورات التدريبية</w:t>
            </w:r>
          </w:p>
        </w:tc>
        <w:tc>
          <w:tcPr>
            <w:tcW w:w="1876" w:type="pct"/>
            <w:noWrap/>
          </w:tcPr>
          <w:p w14:paraId="75A7A4DF"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أقل من 5 دورات</w:t>
            </w:r>
          </w:p>
        </w:tc>
        <w:tc>
          <w:tcPr>
            <w:tcW w:w="939" w:type="pct"/>
            <w:noWrap/>
          </w:tcPr>
          <w:p w14:paraId="3B6CFA0B"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55</w:t>
            </w:r>
          </w:p>
        </w:tc>
        <w:tc>
          <w:tcPr>
            <w:tcW w:w="939" w:type="pct"/>
          </w:tcPr>
          <w:p w14:paraId="5EC15BB9"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51.9%</w:t>
            </w:r>
          </w:p>
        </w:tc>
      </w:tr>
      <w:tr w:rsidR="000D3329" w:rsidRPr="00257C6F" w14:paraId="0212FA89" w14:textId="77777777" w:rsidTr="008E5D64">
        <w:trPr>
          <w:trHeight w:val="276"/>
        </w:trPr>
        <w:tc>
          <w:tcPr>
            <w:tcW w:w="1246" w:type="pct"/>
            <w:vMerge/>
            <w:noWrap/>
            <w:vAlign w:val="center"/>
          </w:tcPr>
          <w:p w14:paraId="0E016578" w14:textId="77777777" w:rsidR="00B44CAF" w:rsidRPr="00257C6F" w:rsidRDefault="00B44CAF" w:rsidP="008E5D64">
            <w:pPr>
              <w:jc w:val="center"/>
              <w:rPr>
                <w:rFonts w:ascii="Times New Roman" w:eastAsia="Traditional Arabic" w:hAnsi="Times New Roman" w:cs="Traditional Arabic"/>
                <w:color w:val="000000" w:themeColor="text1"/>
                <w:szCs w:val="28"/>
                <w:rtl/>
              </w:rPr>
            </w:pPr>
          </w:p>
        </w:tc>
        <w:tc>
          <w:tcPr>
            <w:tcW w:w="1876" w:type="pct"/>
            <w:noWrap/>
          </w:tcPr>
          <w:p w14:paraId="669E5F8B"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من 5 دورات فأكثر</w:t>
            </w:r>
          </w:p>
        </w:tc>
        <w:tc>
          <w:tcPr>
            <w:tcW w:w="939" w:type="pct"/>
            <w:noWrap/>
          </w:tcPr>
          <w:p w14:paraId="64C4451D"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51</w:t>
            </w:r>
          </w:p>
        </w:tc>
        <w:tc>
          <w:tcPr>
            <w:tcW w:w="939" w:type="pct"/>
          </w:tcPr>
          <w:p w14:paraId="589C5FC5" w14:textId="77777777" w:rsidR="00B44CAF" w:rsidRPr="00257C6F" w:rsidRDefault="00B44CAF" w:rsidP="008E5D64">
            <w:pPr>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48.1%</w:t>
            </w:r>
          </w:p>
        </w:tc>
      </w:tr>
      <w:tr w:rsidR="00B44CAF" w:rsidRPr="00257C6F" w14:paraId="05985AB9" w14:textId="77777777" w:rsidTr="008E5D64">
        <w:trPr>
          <w:trHeight w:val="276"/>
        </w:trPr>
        <w:tc>
          <w:tcPr>
            <w:tcW w:w="3122" w:type="pct"/>
            <w:gridSpan w:val="2"/>
            <w:noWrap/>
            <w:vAlign w:val="center"/>
          </w:tcPr>
          <w:p w14:paraId="2D2217D0"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الإجمالي</w:t>
            </w:r>
          </w:p>
        </w:tc>
        <w:tc>
          <w:tcPr>
            <w:tcW w:w="939" w:type="pct"/>
            <w:noWrap/>
            <w:vAlign w:val="center"/>
          </w:tcPr>
          <w:p w14:paraId="0FF84954"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106</w:t>
            </w:r>
          </w:p>
        </w:tc>
        <w:tc>
          <w:tcPr>
            <w:tcW w:w="939" w:type="pct"/>
            <w:vAlign w:val="center"/>
          </w:tcPr>
          <w:p w14:paraId="4321DFED"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100%</w:t>
            </w:r>
          </w:p>
        </w:tc>
      </w:tr>
    </w:tbl>
    <w:p w14:paraId="40DD1398"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p>
    <w:p w14:paraId="7C458462"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يتضح من الجدول (1) أن عينة الدراسة توزعت بالتساوي بين الجنسين، حيث بلغت نسبة الذكور 50.0%، وهي النسبة ذاتها للإناث، مما يشير إلى توازن في تمثيل الجنسين داخل العينة. كما يظهر أن غالبية أفراد العينة يحملون مؤهلات في التربية الخاصة، إذ بلغت نسبة الحاصلين على بكالوريوس في التربية الخاصة 57.5%، تليها فئة الحاصلين على بكالوريوس في تخصصات أخرى بنسبة 21.7%. أما الحاصلون على دبلوم في التربية الخاصة فبلغوا 14.2%، في حين لم تتجاوز نسبة من يحملون دراسات عليا في التربية الخاصة 6.6%.</w:t>
      </w:r>
    </w:p>
    <w:p w14:paraId="11F49F76"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 xml:space="preserve">وفيما يتعلق بسنوات الخبرة، فإن أعلى نسبة تمثلت </w:t>
      </w:r>
      <w:r w:rsidRPr="00257C6F">
        <w:rPr>
          <w:rFonts w:ascii="Times New Roman" w:eastAsia="Traditional Arabic" w:hAnsi="Times New Roman" w:cs="Traditional Arabic" w:hint="cs"/>
          <w:color w:val="000000" w:themeColor="text1"/>
          <w:sz w:val="28"/>
          <w:szCs w:val="32"/>
          <w:rtl/>
        </w:rPr>
        <w:t>فيمن</w:t>
      </w:r>
      <w:r w:rsidRPr="00257C6F">
        <w:rPr>
          <w:rFonts w:ascii="Times New Roman" w:eastAsia="Traditional Arabic" w:hAnsi="Times New Roman" w:cs="Traditional Arabic"/>
          <w:color w:val="000000" w:themeColor="text1"/>
          <w:sz w:val="28"/>
          <w:szCs w:val="32"/>
          <w:rtl/>
        </w:rPr>
        <w:t xml:space="preserve"> لديهم خبرة تزيد عن 15 سنة (37.7%)، تليها فئتا من لديهم خبرة أقل من 10 سنوات، ومن تتراوح خبرتهم بين 10 إلى 15 سنة، بنسبة متساوية بلغت 31.1% لكل منهما. ويعكس ذلك تنوعًا في مستويات الخبرة داخل العينة.</w:t>
      </w:r>
    </w:p>
    <w:p w14:paraId="70962F15"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ab/>
        <w:t>أما بالنسبة للدورات التدريبية، فقد أظهر الجدول أن أكثر من نصف العينة (51.9%) لديهم أقل من خمس دورات تدريبية، بينما بلغت نسبة من حصلوا على خمس دورات فأكثر 48.1%، مما يشير إلى تقارب نسبي في مستوى التطوير المهني بين المعلمين والمعلمات المشاركين في الدراسة.</w:t>
      </w:r>
    </w:p>
    <w:p w14:paraId="4C9921D4"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64" w:name="_Toc214589150"/>
      <w:r w:rsidRPr="00257C6F">
        <w:rPr>
          <w:rFonts w:ascii="Times New Roman" w:eastAsia="Traditional Arabic" w:hAnsi="Times New Roman" w:cs="Traditional Arabic" w:hint="cs"/>
          <w:b/>
          <w:bCs/>
          <w:color w:val="000000" w:themeColor="text1"/>
          <w:sz w:val="28"/>
          <w:szCs w:val="32"/>
          <w:rtl/>
        </w:rPr>
        <w:t>رابعاً: أداة الدراسة</w:t>
      </w:r>
      <w:bookmarkEnd w:id="64"/>
    </w:p>
    <w:p w14:paraId="29B39CC1"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نظرًا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لطبيعة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الحالية،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تركز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قياس </w:t>
      </w:r>
      <w:r w:rsidRPr="00257C6F">
        <w:rPr>
          <w:rFonts w:ascii="Times New Roman" w:eastAsia="Traditional Arabic" w:hAnsi="Times New Roman" w:cs="Traditional Arabic"/>
          <w:color w:val="000000" w:themeColor="text1"/>
          <w:sz w:val="28"/>
          <w:szCs w:val="32"/>
          <w:rtl/>
        </w:rPr>
        <w:t xml:space="preserve">مستوى تطبيق المعايير المهنية في تدريس الطلبة ذوي الإعاقة السمعية من وجهة نظر </w:t>
      </w:r>
      <w:r w:rsidRPr="00257C6F">
        <w:rPr>
          <w:rFonts w:ascii="Times New Roman" w:eastAsia="Traditional Arabic" w:hAnsi="Times New Roman" w:cs="Traditional Arabic" w:hint="cs"/>
          <w:color w:val="000000" w:themeColor="text1"/>
          <w:sz w:val="28"/>
          <w:szCs w:val="32"/>
          <w:rtl/>
        </w:rPr>
        <w:t>المعلمين والمعلمات،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اعتماد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بيانات الدراسة</w:t>
      </w:r>
      <w:r w:rsidRPr="00257C6F">
        <w:rPr>
          <w:rFonts w:ascii="Times New Roman" w:eastAsia="Traditional Arabic" w:hAnsi="Times New Roman" w:cs="Traditional Arabic"/>
          <w:color w:val="000000" w:themeColor="text1"/>
          <w:sz w:val="28"/>
          <w:szCs w:val="32"/>
          <w:rtl/>
        </w:rPr>
        <w:t>.</w:t>
      </w:r>
    </w:p>
    <w:p w14:paraId="6A9170AD" w14:textId="53332935"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تُستخدم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نطاق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واسع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البحوث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نظرًا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تتيحه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مزايا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إجرائية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متقدمة،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أبرزها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قدرتها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معيارية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شريحة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كبيرة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المشاركات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فترة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زمنية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قصيرة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تُمكّن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الاتجاهات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والمواقف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والتصورات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الذاتية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بصورة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منظمة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تتيح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تحليلها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إحصائيًا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توظيف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ملائمًا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للمنهج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المسحي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عليه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يُعنى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بوصف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الواقع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تراه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الفئة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المستجيبة،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يتدخل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تشكيل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تصوراتها</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التأثير</w:t>
      </w:r>
      <w:r w:rsidRPr="00257C6F">
        <w:rPr>
          <w:rFonts w:ascii="Times New Roman" w:eastAsia="Traditional Arabic" w:hAnsi="Times New Roman" w:cs="Traditional Arabic"/>
          <w:color w:val="000000" w:themeColor="text1"/>
          <w:sz w:val="28"/>
          <w:szCs w:val="32"/>
          <w:rtl/>
        </w:rPr>
        <w:t xml:space="preserve"> في إجاباتها (</w:t>
      </w:r>
      <w:r w:rsidRPr="00257C6F">
        <w:rPr>
          <w:rFonts w:ascii="Times New Roman" w:eastAsia="Traditional Arabic" w:hAnsi="Times New Roman" w:cs="Traditional Arabic"/>
          <w:color w:val="000000" w:themeColor="text1"/>
          <w:sz w:val="28"/>
          <w:szCs w:val="32"/>
        </w:rPr>
        <w:t>Mills &amp; Gay, 2018, p. 204</w:t>
      </w:r>
      <w:r w:rsidRPr="00257C6F">
        <w:rPr>
          <w:rFonts w:ascii="Times New Roman" w:eastAsia="Traditional Arabic" w:hAnsi="Times New Roman" w:cs="Traditional Arabic"/>
          <w:color w:val="000000" w:themeColor="text1"/>
          <w:sz w:val="28"/>
          <w:szCs w:val="32"/>
          <w:rtl/>
        </w:rPr>
        <w:t>).</w:t>
      </w:r>
    </w:p>
    <w:p w14:paraId="689C9182"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أُتيح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للمشاركين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إكمال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والمكان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المناسبين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الأمر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ساعد</w:t>
      </w:r>
      <w:r w:rsidRPr="00257C6F">
        <w:rPr>
          <w:rFonts w:ascii="Times New Roman" w:eastAsia="Traditional Arabic" w:hAnsi="Times New Roman" w:cs="Traditional Arabic"/>
          <w:color w:val="000000" w:themeColor="text1"/>
          <w:sz w:val="28"/>
          <w:szCs w:val="32"/>
          <w:rtl/>
        </w:rPr>
        <w:t xml:space="preserve"> على تقليل </w:t>
      </w:r>
      <w:r w:rsidRPr="00257C6F">
        <w:rPr>
          <w:rFonts w:ascii="Times New Roman" w:eastAsia="Traditional Arabic" w:hAnsi="Times New Roman" w:cs="Traditional Arabic" w:hint="cs"/>
          <w:color w:val="000000" w:themeColor="text1"/>
          <w:sz w:val="28"/>
          <w:szCs w:val="32"/>
          <w:rtl/>
        </w:rPr>
        <w:t>الضغوط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الزمنية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والمكانية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تؤثر</w:t>
      </w:r>
      <w:r w:rsidRPr="00257C6F">
        <w:rPr>
          <w:rFonts w:ascii="Times New Roman" w:eastAsia="Traditional Arabic" w:hAnsi="Times New Roman" w:cs="Traditional Arabic"/>
          <w:color w:val="000000" w:themeColor="text1"/>
          <w:sz w:val="28"/>
          <w:szCs w:val="32"/>
          <w:rtl/>
        </w:rPr>
        <w:t xml:space="preserve"> في جودة </w:t>
      </w:r>
      <w:r w:rsidRPr="00257C6F">
        <w:rPr>
          <w:rFonts w:ascii="Times New Roman" w:eastAsia="Traditional Arabic" w:hAnsi="Times New Roman" w:cs="Traditional Arabic" w:hint="cs"/>
          <w:color w:val="000000" w:themeColor="text1"/>
          <w:sz w:val="28"/>
          <w:szCs w:val="32"/>
          <w:rtl/>
        </w:rPr>
        <w:t>الاستجابات،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وأسهم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تعزيز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مصداقية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lastRenderedPageBreak/>
        <w:t>التي تم جمعها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رُوعي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وتسلسلها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المنطقي،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وملاءمتها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لطبيعة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السياق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التعليمي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المشاركات،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وموضوعية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الإجابة</w:t>
      </w:r>
      <w:r w:rsidRPr="00257C6F">
        <w:rPr>
          <w:rFonts w:ascii="Times New Roman" w:eastAsia="Traditional Arabic" w:hAnsi="Times New Roman" w:cs="Traditional Arabic"/>
          <w:color w:val="000000" w:themeColor="text1"/>
          <w:sz w:val="28"/>
          <w:szCs w:val="32"/>
          <w:rtl/>
        </w:rPr>
        <w:t>.</w:t>
      </w:r>
    </w:p>
    <w:p w14:paraId="5987214F" w14:textId="77777777"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1- بُنية الاستبانة</w:t>
      </w:r>
    </w:p>
    <w:p w14:paraId="3015C1EC"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تكونت الاستبانة في صورتها النهائية من قسمين هما:</w:t>
      </w:r>
    </w:p>
    <w:p w14:paraId="4DBD35A1" w14:textId="37CE7347" w:rsidR="00B44CAF" w:rsidRPr="00257C6F" w:rsidRDefault="00B44CAF" w:rsidP="00B44CAF">
      <w:pPr>
        <w:numPr>
          <w:ilvl w:val="0"/>
          <w:numId w:val="31"/>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القسم الأول: اشتمل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الشخصية</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الأولية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المتعلقة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بمعلمي ومعلمات ذوي الإعاقة السمعية، والمتمثلة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 الجنس، والمؤهل العلمي، وسنوات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الخبرة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التدريسية،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والدورات التدريبية</w:t>
      </w:r>
      <w:r w:rsidRPr="00257C6F">
        <w:rPr>
          <w:rFonts w:ascii="Times New Roman" w:eastAsia="Traditional Arabic" w:hAnsi="Times New Roman" w:cs="Traditional Arabic"/>
          <w:color w:val="000000" w:themeColor="text1"/>
          <w:sz w:val="28"/>
          <w:szCs w:val="32"/>
          <w:rtl/>
        </w:rPr>
        <w:t>.</w:t>
      </w:r>
    </w:p>
    <w:p w14:paraId="6EBF327C" w14:textId="77777777" w:rsidR="00B44CAF" w:rsidRPr="00257C6F" w:rsidRDefault="00B44CAF" w:rsidP="00B44CAF">
      <w:pPr>
        <w:numPr>
          <w:ilvl w:val="0"/>
          <w:numId w:val="31"/>
        </w:numPr>
        <w:spacing w:line="360" w:lineRule="auto"/>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hint="cs"/>
          <w:color w:val="000000" w:themeColor="text1"/>
          <w:sz w:val="28"/>
          <w:szCs w:val="32"/>
          <w:rtl/>
        </w:rPr>
        <w:t xml:space="preserve">القسم الثاني: واشتمل على ستة أبعاد هي: </w:t>
      </w:r>
      <w:r w:rsidRPr="00257C6F">
        <w:rPr>
          <w:rFonts w:ascii="Times New Roman" w:eastAsia="Traditional Arabic" w:hAnsi="Times New Roman" w:cs="Traditional Arabic"/>
          <w:color w:val="000000" w:themeColor="text1"/>
          <w:sz w:val="28"/>
          <w:szCs w:val="32"/>
          <w:rtl/>
        </w:rPr>
        <w:t>البرنامج التربوي الفردي وإجراءات تنفيذه</w:t>
      </w:r>
      <w:r w:rsidRPr="00257C6F">
        <w:rPr>
          <w:rFonts w:ascii="Times New Roman" w:eastAsia="Traditional Arabic" w:hAnsi="Times New Roman" w:cs="Traditional Arabic" w:hint="cs"/>
          <w:color w:val="000000" w:themeColor="text1"/>
          <w:sz w:val="28"/>
          <w:szCs w:val="32"/>
          <w:rtl/>
        </w:rPr>
        <w:t>، و</w:t>
      </w:r>
      <w:r w:rsidRPr="00257C6F">
        <w:rPr>
          <w:rFonts w:ascii="Times New Roman" w:eastAsia="Traditional Arabic" w:hAnsi="Times New Roman" w:cs="Traditional Arabic"/>
          <w:color w:val="000000" w:themeColor="text1"/>
          <w:sz w:val="28"/>
          <w:szCs w:val="32"/>
          <w:rtl/>
        </w:rPr>
        <w:t>تنفيذ طرق التدريس المتنوعة</w:t>
      </w:r>
      <w:r w:rsidRPr="00257C6F">
        <w:rPr>
          <w:rFonts w:ascii="Times New Roman" w:eastAsia="Traditional Arabic" w:hAnsi="Times New Roman" w:cs="Traditional Arabic" w:hint="cs"/>
          <w:color w:val="000000" w:themeColor="text1"/>
          <w:sz w:val="28"/>
          <w:szCs w:val="32"/>
          <w:rtl/>
        </w:rPr>
        <w:t>، و</w:t>
      </w:r>
      <w:r w:rsidRPr="00257C6F">
        <w:rPr>
          <w:rFonts w:ascii="Times New Roman" w:eastAsia="Traditional Arabic" w:hAnsi="Times New Roman" w:cs="Traditional Arabic"/>
          <w:color w:val="000000" w:themeColor="text1"/>
          <w:sz w:val="28"/>
          <w:szCs w:val="32"/>
          <w:rtl/>
        </w:rPr>
        <w:t>تقييم البرامج المقدمة للطلاب ذوي الإعاقة السمعية</w:t>
      </w:r>
      <w:r w:rsidRPr="00257C6F">
        <w:rPr>
          <w:rFonts w:ascii="Times New Roman" w:eastAsia="Traditional Arabic" w:hAnsi="Times New Roman" w:cs="Traditional Arabic" w:hint="cs"/>
          <w:color w:val="000000" w:themeColor="text1"/>
          <w:sz w:val="28"/>
          <w:szCs w:val="32"/>
          <w:rtl/>
        </w:rPr>
        <w:t>، و</w:t>
      </w:r>
      <w:r w:rsidRPr="00257C6F">
        <w:rPr>
          <w:rFonts w:ascii="Times New Roman" w:eastAsia="Traditional Arabic" w:hAnsi="Times New Roman" w:cs="Traditional Arabic"/>
          <w:color w:val="000000" w:themeColor="text1"/>
          <w:sz w:val="28"/>
          <w:szCs w:val="32"/>
          <w:rtl/>
        </w:rPr>
        <w:t>تعزيز عملية التفاعل الاجتماعي للطلاب ذوي الإعاقة السمعية</w:t>
      </w:r>
      <w:r w:rsidRPr="00257C6F">
        <w:rPr>
          <w:rFonts w:ascii="Times New Roman" w:eastAsia="Traditional Arabic" w:hAnsi="Times New Roman" w:cs="Traditional Arabic" w:hint="cs"/>
          <w:color w:val="000000" w:themeColor="text1"/>
          <w:sz w:val="28"/>
          <w:szCs w:val="32"/>
          <w:rtl/>
        </w:rPr>
        <w:t>، و</w:t>
      </w:r>
      <w:r w:rsidRPr="00257C6F">
        <w:rPr>
          <w:rFonts w:ascii="Times New Roman" w:eastAsia="Traditional Arabic" w:hAnsi="Times New Roman" w:cs="Traditional Arabic"/>
          <w:color w:val="000000" w:themeColor="text1"/>
          <w:sz w:val="28"/>
          <w:szCs w:val="32"/>
          <w:rtl/>
        </w:rPr>
        <w:t>أساليب دمج التقنية في تعليم الطلاب ذوي الإعاقة السمعية</w:t>
      </w:r>
      <w:r w:rsidRPr="00257C6F">
        <w:rPr>
          <w:rFonts w:ascii="Times New Roman" w:eastAsia="Traditional Arabic" w:hAnsi="Times New Roman" w:cs="Traditional Arabic" w:hint="cs"/>
          <w:color w:val="000000" w:themeColor="text1"/>
          <w:sz w:val="28"/>
          <w:szCs w:val="32"/>
          <w:rtl/>
        </w:rPr>
        <w:t>، و</w:t>
      </w:r>
      <w:r w:rsidRPr="00257C6F">
        <w:rPr>
          <w:rFonts w:ascii="Times New Roman" w:eastAsia="Traditional Arabic" w:hAnsi="Times New Roman" w:cs="Traditional Arabic"/>
          <w:color w:val="000000" w:themeColor="text1"/>
          <w:sz w:val="28"/>
          <w:szCs w:val="32"/>
          <w:rtl/>
        </w:rPr>
        <w:t>تطبيق أساليب التقويم التربوي للطلاب ذوي الإعاقة السمعية</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ويبين الجدول (</w:t>
      </w:r>
      <w:r w:rsidRPr="00257C6F">
        <w:rPr>
          <w:rFonts w:ascii="Times New Roman" w:eastAsia="Traditional Arabic" w:hAnsi="Times New Roman" w:cs="Traditional Arabic" w:hint="cs"/>
          <w:color w:val="000000" w:themeColor="text1"/>
          <w:sz w:val="28"/>
          <w:szCs w:val="32"/>
          <w:rtl/>
        </w:rPr>
        <w:t>2</w:t>
      </w:r>
      <w:r w:rsidRPr="00257C6F">
        <w:rPr>
          <w:rFonts w:ascii="Times New Roman" w:eastAsia="Traditional Arabic" w:hAnsi="Times New Roman" w:cs="Traditional Arabic"/>
          <w:color w:val="000000" w:themeColor="text1"/>
          <w:sz w:val="28"/>
          <w:szCs w:val="32"/>
          <w:rtl/>
        </w:rPr>
        <w:t>) توزيع العبارات وفقًا لكل محور من محاور الاستبانة</w:t>
      </w:r>
      <w:r w:rsidRPr="00257C6F">
        <w:rPr>
          <w:rFonts w:ascii="Times New Roman" w:eastAsia="Traditional Arabic" w:hAnsi="Times New Roman" w:cs="Traditional Arabic" w:hint="cs"/>
          <w:color w:val="000000" w:themeColor="text1"/>
          <w:sz w:val="28"/>
          <w:szCs w:val="32"/>
          <w:rtl/>
        </w:rPr>
        <w:t>.</w:t>
      </w:r>
    </w:p>
    <w:p w14:paraId="3800A673" w14:textId="45E4932A"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65" w:name="_Toc214586239"/>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SEQ جدول \* ARABIC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2</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توزيع عبارات الاستبانة على محاورها في صورتها النهائية</w:t>
      </w:r>
      <w:bookmarkEnd w:id="65"/>
    </w:p>
    <w:tbl>
      <w:tblPr>
        <w:tblStyle w:val="af3"/>
        <w:bidiVisual/>
        <w:tblW w:w="5000" w:type="pct"/>
        <w:tblCellMar>
          <w:left w:w="57" w:type="dxa"/>
          <w:right w:w="57" w:type="dxa"/>
        </w:tblCellMar>
        <w:tblLook w:val="04A0" w:firstRow="1" w:lastRow="0" w:firstColumn="1" w:lastColumn="0" w:noHBand="0" w:noVBand="1"/>
      </w:tblPr>
      <w:tblGrid>
        <w:gridCol w:w="6738"/>
        <w:gridCol w:w="1558"/>
      </w:tblGrid>
      <w:tr w:rsidR="000D3329" w:rsidRPr="00257C6F" w14:paraId="61AF44BC" w14:textId="77777777" w:rsidTr="008E5D64">
        <w:trPr>
          <w:tblHeader/>
        </w:trPr>
        <w:tc>
          <w:tcPr>
            <w:tcW w:w="4061" w:type="pct"/>
            <w:shd w:val="clear" w:color="auto" w:fill="F2F2F2" w:themeFill="background1" w:themeFillShade="F2"/>
            <w:vAlign w:val="center"/>
          </w:tcPr>
          <w:p w14:paraId="0BFE56BB"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الأبعاد</w:t>
            </w:r>
          </w:p>
        </w:tc>
        <w:tc>
          <w:tcPr>
            <w:tcW w:w="939" w:type="pct"/>
            <w:shd w:val="clear" w:color="auto" w:fill="F2F2F2" w:themeFill="background1" w:themeFillShade="F2"/>
            <w:vAlign w:val="center"/>
          </w:tcPr>
          <w:p w14:paraId="37520C51"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عدد العبارات</w:t>
            </w:r>
          </w:p>
        </w:tc>
      </w:tr>
      <w:tr w:rsidR="000D3329" w:rsidRPr="00257C6F" w14:paraId="77B5425E" w14:textId="77777777" w:rsidTr="008E5D64">
        <w:tc>
          <w:tcPr>
            <w:tcW w:w="4061" w:type="pct"/>
            <w:vAlign w:val="center"/>
          </w:tcPr>
          <w:p w14:paraId="1BECBAD0" w14:textId="77777777" w:rsidR="00B44CAF" w:rsidRPr="00257C6F" w:rsidRDefault="00B44CAF" w:rsidP="008E5D64">
            <w:pPr>
              <w:rPr>
                <w:rFonts w:ascii="Times New Roman" w:eastAsia="Traditional Arabic" w:hAnsi="Times New Roman" w:cs="Traditional Arabic"/>
                <w:color w:val="000000" w:themeColor="text1"/>
                <w:sz w:val="24"/>
                <w:szCs w:val="28"/>
                <w:rtl/>
              </w:rPr>
            </w:pPr>
            <w:bookmarkStart w:id="66" w:name="_Hlk98983599"/>
            <w:r w:rsidRPr="00257C6F">
              <w:rPr>
                <w:rFonts w:ascii="Times New Roman" w:eastAsia="Traditional Arabic" w:hAnsi="Times New Roman" w:cs="Traditional Arabic"/>
                <w:color w:val="000000" w:themeColor="text1"/>
                <w:sz w:val="24"/>
                <w:szCs w:val="28"/>
                <w:rtl/>
              </w:rPr>
              <w:t>البرنامج التربوي الفردي وإجراءات تنفيذه</w:t>
            </w:r>
          </w:p>
        </w:tc>
        <w:tc>
          <w:tcPr>
            <w:tcW w:w="939" w:type="pct"/>
            <w:vAlign w:val="center"/>
          </w:tcPr>
          <w:p w14:paraId="63C78139"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5 عبارات</w:t>
            </w:r>
          </w:p>
        </w:tc>
      </w:tr>
      <w:bookmarkEnd w:id="66"/>
      <w:tr w:rsidR="000D3329" w:rsidRPr="00257C6F" w14:paraId="029B3584" w14:textId="77777777" w:rsidTr="008E5D64">
        <w:tc>
          <w:tcPr>
            <w:tcW w:w="4061" w:type="pct"/>
            <w:vAlign w:val="center"/>
          </w:tcPr>
          <w:p w14:paraId="7FC0081B" w14:textId="77777777" w:rsidR="00B44CAF" w:rsidRPr="00257C6F" w:rsidRDefault="00B44CAF" w:rsidP="008E5D64">
            <w:pP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تنفيذ طرق التدريس المتنوعة</w:t>
            </w:r>
          </w:p>
        </w:tc>
        <w:tc>
          <w:tcPr>
            <w:tcW w:w="939" w:type="pct"/>
            <w:vAlign w:val="center"/>
          </w:tcPr>
          <w:p w14:paraId="0503ECA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 عبارات</w:t>
            </w:r>
          </w:p>
        </w:tc>
      </w:tr>
      <w:tr w:rsidR="000D3329" w:rsidRPr="00257C6F" w14:paraId="1355AF32" w14:textId="77777777" w:rsidTr="008E5D64">
        <w:tc>
          <w:tcPr>
            <w:tcW w:w="4061" w:type="pct"/>
            <w:vAlign w:val="center"/>
          </w:tcPr>
          <w:p w14:paraId="1760B0D1" w14:textId="77777777" w:rsidR="00B44CAF" w:rsidRPr="00257C6F" w:rsidRDefault="00B44CAF" w:rsidP="008E5D64">
            <w:pP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تقييم البرامج المقدمة للطلاب ذوي الإعاقة السمعية</w:t>
            </w:r>
          </w:p>
        </w:tc>
        <w:tc>
          <w:tcPr>
            <w:tcW w:w="939" w:type="pct"/>
            <w:vAlign w:val="center"/>
          </w:tcPr>
          <w:p w14:paraId="736C0DA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6 عبارات</w:t>
            </w:r>
          </w:p>
        </w:tc>
      </w:tr>
      <w:tr w:rsidR="000D3329" w:rsidRPr="00257C6F" w14:paraId="19EF447C" w14:textId="77777777" w:rsidTr="008E5D64">
        <w:tc>
          <w:tcPr>
            <w:tcW w:w="4061" w:type="pct"/>
            <w:vAlign w:val="center"/>
          </w:tcPr>
          <w:p w14:paraId="592EC2B1" w14:textId="77777777" w:rsidR="00B44CAF" w:rsidRPr="00257C6F" w:rsidRDefault="00B44CAF" w:rsidP="008E5D64">
            <w:pP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تعزيز عملية التفاعل الاجتماعي للطلاب ذوي الإعاقة السمعية</w:t>
            </w:r>
          </w:p>
        </w:tc>
        <w:tc>
          <w:tcPr>
            <w:tcW w:w="939" w:type="pct"/>
            <w:vAlign w:val="center"/>
          </w:tcPr>
          <w:p w14:paraId="71EFDC9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 عبارات</w:t>
            </w:r>
          </w:p>
        </w:tc>
      </w:tr>
      <w:tr w:rsidR="000D3329" w:rsidRPr="00257C6F" w14:paraId="256C0F28" w14:textId="77777777" w:rsidTr="008E5D64">
        <w:tc>
          <w:tcPr>
            <w:tcW w:w="4061" w:type="pct"/>
            <w:vAlign w:val="center"/>
          </w:tcPr>
          <w:p w14:paraId="0B230D9C" w14:textId="77777777" w:rsidR="00B44CAF" w:rsidRPr="00257C6F" w:rsidRDefault="00B44CAF" w:rsidP="008E5D64">
            <w:pP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دمج التقنية في تعليم الطلاب ذوي الإعاقة السمعية</w:t>
            </w:r>
          </w:p>
        </w:tc>
        <w:tc>
          <w:tcPr>
            <w:tcW w:w="939" w:type="pct"/>
            <w:vAlign w:val="center"/>
          </w:tcPr>
          <w:p w14:paraId="5ACDD4D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 عبارات</w:t>
            </w:r>
          </w:p>
        </w:tc>
      </w:tr>
      <w:tr w:rsidR="000D3329" w:rsidRPr="00257C6F" w14:paraId="0259BBBB" w14:textId="77777777" w:rsidTr="008E5D64">
        <w:tc>
          <w:tcPr>
            <w:tcW w:w="4061" w:type="pct"/>
            <w:vAlign w:val="center"/>
          </w:tcPr>
          <w:p w14:paraId="3D8E4873" w14:textId="77777777" w:rsidR="00B44CAF" w:rsidRPr="00257C6F" w:rsidRDefault="00B44CAF" w:rsidP="008E5D64">
            <w:pP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التقويم التربوي للطلاب ذوي الإعاقة السمعية</w:t>
            </w:r>
          </w:p>
        </w:tc>
        <w:tc>
          <w:tcPr>
            <w:tcW w:w="939" w:type="pct"/>
            <w:vAlign w:val="center"/>
          </w:tcPr>
          <w:p w14:paraId="167E323B"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 عبارات</w:t>
            </w:r>
          </w:p>
        </w:tc>
      </w:tr>
      <w:tr w:rsidR="00B44CAF" w:rsidRPr="00257C6F" w14:paraId="2B6F659B" w14:textId="77777777" w:rsidTr="008E5D64">
        <w:tc>
          <w:tcPr>
            <w:tcW w:w="4061" w:type="pct"/>
            <w:vAlign w:val="center"/>
          </w:tcPr>
          <w:p w14:paraId="4783B48C"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الإجمالي</w:t>
            </w:r>
          </w:p>
        </w:tc>
        <w:tc>
          <w:tcPr>
            <w:tcW w:w="939" w:type="pct"/>
            <w:vAlign w:val="center"/>
          </w:tcPr>
          <w:p w14:paraId="22B240DF" w14:textId="77777777" w:rsidR="00B44CAF" w:rsidRPr="00257C6F" w:rsidRDefault="00B44CAF" w:rsidP="008E5D64">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hint="cs"/>
                <w:b/>
                <w:bCs/>
                <w:color w:val="000000" w:themeColor="text1"/>
                <w:szCs w:val="28"/>
                <w:rtl/>
              </w:rPr>
              <w:t>27 عبارة</w:t>
            </w:r>
          </w:p>
        </w:tc>
      </w:tr>
    </w:tbl>
    <w:p w14:paraId="6B99C6CB"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p>
    <w:p w14:paraId="056C51A3"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r>
      <w:r w:rsidRPr="00257C6F">
        <w:rPr>
          <w:rFonts w:ascii="Times New Roman" w:eastAsia="Traditional Arabic" w:hAnsi="Times New Roman" w:cs="Traditional Arabic" w:hint="cs"/>
          <w:color w:val="000000" w:themeColor="text1"/>
          <w:sz w:val="28"/>
          <w:szCs w:val="32"/>
          <w:rtl/>
        </w:rPr>
        <w:t>تم تحديد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طول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فترات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ليكرت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الخماسي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المستخدم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5</w:t>
      </w:r>
      <w:r w:rsidRPr="00257C6F">
        <w:rPr>
          <w:rFonts w:ascii="Times New Roman" w:eastAsia="Traditional Arabic" w:hAnsi="Times New Roman" w:cs="Traditional Arabic"/>
          <w:color w:val="000000" w:themeColor="text1"/>
          <w:sz w:val="28"/>
          <w:szCs w:val="32"/>
          <w:rtl/>
        </w:rPr>
        <w:t>-1=</w:t>
      </w:r>
      <w:r w:rsidRPr="00257C6F">
        <w:rPr>
          <w:rFonts w:ascii="Times New Roman" w:eastAsia="Traditional Arabic" w:hAnsi="Times New Roman" w:cs="Traditional Arabic" w:hint="cs"/>
          <w:color w:val="000000" w:themeColor="text1"/>
          <w:sz w:val="28"/>
          <w:szCs w:val="32"/>
          <w:rtl/>
        </w:rPr>
        <w:t>4</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قسمته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أكبر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للحصول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طول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الفترة،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4</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5</w:t>
      </w:r>
      <w:r w:rsidRPr="00257C6F">
        <w:rPr>
          <w:rFonts w:ascii="Times New Roman" w:eastAsia="Traditional Arabic" w:hAnsi="Times New Roman" w:cs="Traditional Arabic"/>
          <w:color w:val="000000" w:themeColor="text1"/>
          <w:sz w:val="28"/>
          <w:szCs w:val="32"/>
          <w:rtl/>
        </w:rPr>
        <w:t xml:space="preserve"> = 0.</w:t>
      </w:r>
      <w:r w:rsidRPr="00257C6F">
        <w:rPr>
          <w:rFonts w:ascii="Times New Roman" w:eastAsia="Traditional Arabic" w:hAnsi="Times New Roman" w:cs="Traditional Arabic" w:hint="cs"/>
          <w:color w:val="000000" w:themeColor="text1"/>
          <w:sz w:val="28"/>
          <w:szCs w:val="32"/>
          <w:rtl/>
        </w:rPr>
        <w:t>8</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أضيفت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أقل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المقياس</w:t>
      </w:r>
      <w:r w:rsidRPr="00257C6F">
        <w:rPr>
          <w:rFonts w:ascii="Times New Roman" w:eastAsia="Traditional Arabic" w:hAnsi="Times New Roman" w:cs="Traditional Arabic"/>
          <w:color w:val="000000" w:themeColor="text1"/>
          <w:sz w:val="28"/>
          <w:szCs w:val="32"/>
          <w:rtl/>
        </w:rPr>
        <w:t xml:space="preserve"> (1) </w:t>
      </w:r>
      <w:r w:rsidRPr="00257C6F">
        <w:rPr>
          <w:rFonts w:ascii="Times New Roman" w:eastAsia="Traditional Arabic" w:hAnsi="Times New Roman" w:cs="Traditional Arabic" w:hint="cs"/>
          <w:color w:val="000000" w:themeColor="text1"/>
          <w:sz w:val="28"/>
          <w:szCs w:val="32"/>
          <w:rtl/>
        </w:rPr>
        <w:t>لتحديد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الحد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فترة (</w:t>
      </w:r>
      <w:r w:rsidRPr="00257C6F">
        <w:rPr>
          <w:rFonts w:ascii="Times New Roman" w:eastAsia="Traditional Arabic" w:hAnsi="Times New Roman" w:cs="Traditional Arabic"/>
          <w:color w:val="000000" w:themeColor="text1"/>
          <w:sz w:val="28"/>
          <w:szCs w:val="32"/>
        </w:rPr>
        <w:t>DeVellis &amp; Thorpe, 2022</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وهكذا أصبح طول الفترات في جميع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الاستبانة كما هو </w:t>
      </w:r>
      <w:r w:rsidRPr="00257C6F">
        <w:rPr>
          <w:rFonts w:ascii="Times New Roman" w:eastAsia="Traditional Arabic" w:hAnsi="Times New Roman" w:cs="Traditional Arabic" w:hint="cs"/>
          <w:color w:val="000000" w:themeColor="text1"/>
          <w:sz w:val="28"/>
          <w:szCs w:val="32"/>
          <w:rtl/>
        </w:rPr>
        <w:t>مبين</w:t>
      </w:r>
      <w:r w:rsidRPr="00257C6F">
        <w:rPr>
          <w:rFonts w:ascii="Times New Roman" w:eastAsia="Traditional Arabic" w:hAnsi="Times New Roman" w:cs="Traditional Arabic"/>
          <w:color w:val="000000" w:themeColor="text1"/>
          <w:sz w:val="28"/>
          <w:szCs w:val="32"/>
          <w:rtl/>
        </w:rPr>
        <w:t xml:space="preserve"> في الجدول (</w:t>
      </w:r>
      <w:r w:rsidRPr="00257C6F">
        <w:rPr>
          <w:rFonts w:ascii="Times New Roman" w:eastAsia="Traditional Arabic" w:hAnsi="Times New Roman" w:cs="Traditional Arabic" w:hint="cs"/>
          <w:color w:val="000000" w:themeColor="text1"/>
          <w:sz w:val="28"/>
          <w:szCs w:val="32"/>
          <w:rtl/>
        </w:rPr>
        <w:t>3</w:t>
      </w:r>
      <w:r w:rsidRPr="00257C6F">
        <w:rPr>
          <w:rFonts w:ascii="Times New Roman" w:eastAsia="Traditional Arabic" w:hAnsi="Times New Roman" w:cs="Traditional Arabic"/>
          <w:color w:val="000000" w:themeColor="text1"/>
          <w:sz w:val="28"/>
          <w:szCs w:val="32"/>
          <w:rtl/>
        </w:rPr>
        <w:t>).</w:t>
      </w:r>
    </w:p>
    <w:p w14:paraId="27847F4E" w14:textId="43A937B8"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67" w:name="_Toc214586240"/>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3</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مدى متوسطات الاستجابات</w:t>
      </w:r>
      <w:r w:rsidRPr="00257C6F">
        <w:rPr>
          <w:rFonts w:ascii="Times New Roman" w:eastAsia="Traditional Arabic" w:hAnsi="Times New Roman" w:cs="Traditional Arabic"/>
          <w:color w:val="000000" w:themeColor="text1"/>
          <w:sz w:val="28"/>
          <w:szCs w:val="32"/>
          <w:rtl/>
        </w:rPr>
        <w:t xml:space="preserve"> وفق </w:t>
      </w:r>
      <w:r w:rsidRPr="00257C6F">
        <w:rPr>
          <w:rFonts w:ascii="Times New Roman" w:eastAsia="Traditional Arabic" w:hAnsi="Times New Roman" w:cs="Traditional Arabic" w:hint="cs"/>
          <w:color w:val="000000" w:themeColor="text1"/>
          <w:sz w:val="28"/>
          <w:szCs w:val="32"/>
          <w:rtl/>
        </w:rPr>
        <w:t>مقياس ليكرت</w:t>
      </w:r>
      <w:r w:rsidRPr="00257C6F">
        <w:rPr>
          <w:rFonts w:ascii="Times New Roman" w:eastAsia="Traditional Arabic" w:hAnsi="Times New Roman" w:cs="Traditional Arabic"/>
          <w:color w:val="000000" w:themeColor="text1"/>
          <w:sz w:val="28"/>
          <w:szCs w:val="32"/>
          <w:rtl/>
        </w:rPr>
        <w:t xml:space="preserve"> المستخدم في الاستبانة</w:t>
      </w:r>
      <w:bookmarkEnd w:id="67"/>
    </w:p>
    <w:tbl>
      <w:tblPr>
        <w:tblStyle w:val="af3"/>
        <w:bidiVisual/>
        <w:tblW w:w="5000" w:type="pct"/>
        <w:jc w:val="center"/>
        <w:tblCellMar>
          <w:left w:w="28" w:type="dxa"/>
          <w:right w:w="28" w:type="dxa"/>
        </w:tblCellMar>
        <w:tblLook w:val="04A0" w:firstRow="1" w:lastRow="0" w:firstColumn="1" w:lastColumn="0" w:noHBand="0" w:noVBand="1"/>
      </w:tblPr>
      <w:tblGrid>
        <w:gridCol w:w="1854"/>
        <w:gridCol w:w="1289"/>
        <w:gridCol w:w="1289"/>
        <w:gridCol w:w="1289"/>
        <w:gridCol w:w="1289"/>
        <w:gridCol w:w="1286"/>
      </w:tblGrid>
      <w:tr w:rsidR="000D3329" w:rsidRPr="00257C6F" w14:paraId="6547BAB0" w14:textId="77777777" w:rsidTr="008E5D64">
        <w:trPr>
          <w:jc w:val="center"/>
        </w:trPr>
        <w:tc>
          <w:tcPr>
            <w:tcW w:w="1117" w:type="pct"/>
            <w:shd w:val="clear" w:color="auto" w:fill="F2F2F2" w:themeFill="background1" w:themeFillShade="F2"/>
            <w:vAlign w:val="center"/>
          </w:tcPr>
          <w:p w14:paraId="2114A9CE"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المقياس اللفظي للدور</w:t>
            </w:r>
          </w:p>
        </w:tc>
        <w:tc>
          <w:tcPr>
            <w:tcW w:w="777" w:type="pct"/>
            <w:shd w:val="clear" w:color="auto" w:fill="F2F2F2" w:themeFill="background1" w:themeFillShade="F2"/>
            <w:vAlign w:val="center"/>
          </w:tcPr>
          <w:p w14:paraId="30C30ED7"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منخفض جدًا</w:t>
            </w:r>
          </w:p>
        </w:tc>
        <w:tc>
          <w:tcPr>
            <w:tcW w:w="777" w:type="pct"/>
            <w:shd w:val="clear" w:color="auto" w:fill="F2F2F2" w:themeFill="background1" w:themeFillShade="F2"/>
            <w:vAlign w:val="center"/>
          </w:tcPr>
          <w:p w14:paraId="461D2120"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منخفض</w:t>
            </w:r>
          </w:p>
        </w:tc>
        <w:tc>
          <w:tcPr>
            <w:tcW w:w="777" w:type="pct"/>
            <w:shd w:val="clear" w:color="auto" w:fill="F2F2F2" w:themeFill="background1" w:themeFillShade="F2"/>
            <w:vAlign w:val="center"/>
          </w:tcPr>
          <w:p w14:paraId="668CAC5A"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متوسط</w:t>
            </w:r>
          </w:p>
        </w:tc>
        <w:tc>
          <w:tcPr>
            <w:tcW w:w="777" w:type="pct"/>
            <w:shd w:val="clear" w:color="auto" w:fill="F2F2F2" w:themeFill="background1" w:themeFillShade="F2"/>
            <w:vAlign w:val="center"/>
          </w:tcPr>
          <w:p w14:paraId="3DBCEFD5"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مرتفع</w:t>
            </w:r>
          </w:p>
        </w:tc>
        <w:tc>
          <w:tcPr>
            <w:tcW w:w="775" w:type="pct"/>
            <w:shd w:val="clear" w:color="auto" w:fill="F2F2F2" w:themeFill="background1" w:themeFillShade="F2"/>
            <w:vAlign w:val="center"/>
          </w:tcPr>
          <w:p w14:paraId="144990E1"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مرتفع جدًا</w:t>
            </w:r>
          </w:p>
        </w:tc>
      </w:tr>
      <w:tr w:rsidR="000D3329" w:rsidRPr="00257C6F" w14:paraId="28AAC775" w14:textId="77777777" w:rsidTr="008E5D64">
        <w:trPr>
          <w:jc w:val="center"/>
        </w:trPr>
        <w:tc>
          <w:tcPr>
            <w:tcW w:w="1117" w:type="pct"/>
            <w:vAlign w:val="center"/>
          </w:tcPr>
          <w:p w14:paraId="0BD1DF90"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قيم المقياس</w:t>
            </w:r>
          </w:p>
        </w:tc>
        <w:tc>
          <w:tcPr>
            <w:tcW w:w="777" w:type="pct"/>
            <w:vAlign w:val="center"/>
          </w:tcPr>
          <w:p w14:paraId="0D7A40D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1</w:t>
            </w:r>
          </w:p>
        </w:tc>
        <w:tc>
          <w:tcPr>
            <w:tcW w:w="777" w:type="pct"/>
            <w:vAlign w:val="center"/>
          </w:tcPr>
          <w:p w14:paraId="2615AA4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2</w:t>
            </w:r>
          </w:p>
        </w:tc>
        <w:tc>
          <w:tcPr>
            <w:tcW w:w="777" w:type="pct"/>
            <w:vAlign w:val="center"/>
          </w:tcPr>
          <w:p w14:paraId="2831640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3</w:t>
            </w:r>
          </w:p>
        </w:tc>
        <w:tc>
          <w:tcPr>
            <w:tcW w:w="777" w:type="pct"/>
            <w:vAlign w:val="center"/>
          </w:tcPr>
          <w:p w14:paraId="09D6D69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w:t>
            </w:r>
          </w:p>
        </w:tc>
        <w:tc>
          <w:tcPr>
            <w:tcW w:w="775" w:type="pct"/>
            <w:vAlign w:val="center"/>
          </w:tcPr>
          <w:p w14:paraId="11F2BF8A"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5</w:t>
            </w:r>
          </w:p>
        </w:tc>
      </w:tr>
      <w:tr w:rsidR="00B44CAF" w:rsidRPr="00257C6F" w14:paraId="578ABDAF" w14:textId="77777777" w:rsidTr="008E5D64">
        <w:trPr>
          <w:jc w:val="center"/>
        </w:trPr>
        <w:tc>
          <w:tcPr>
            <w:tcW w:w="1117" w:type="pct"/>
            <w:vAlign w:val="center"/>
          </w:tcPr>
          <w:p w14:paraId="3AB2A16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مدى المتوسطات</w:t>
            </w:r>
          </w:p>
        </w:tc>
        <w:tc>
          <w:tcPr>
            <w:tcW w:w="777" w:type="pct"/>
            <w:vAlign w:val="center"/>
          </w:tcPr>
          <w:p w14:paraId="71E7CF3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أقل من 1.8</w:t>
            </w:r>
          </w:p>
        </w:tc>
        <w:tc>
          <w:tcPr>
            <w:tcW w:w="777" w:type="pct"/>
            <w:vAlign w:val="center"/>
          </w:tcPr>
          <w:p w14:paraId="6504DA5A"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من (1.8-أقل من 2.6)</w:t>
            </w:r>
          </w:p>
        </w:tc>
        <w:tc>
          <w:tcPr>
            <w:tcW w:w="777" w:type="pct"/>
            <w:vAlign w:val="center"/>
          </w:tcPr>
          <w:p w14:paraId="06398E3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من (2.6- أقل من 3.4)</w:t>
            </w:r>
          </w:p>
        </w:tc>
        <w:tc>
          <w:tcPr>
            <w:tcW w:w="777" w:type="pct"/>
            <w:vAlign w:val="center"/>
          </w:tcPr>
          <w:p w14:paraId="6912379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من (3.4-4.2)</w:t>
            </w:r>
          </w:p>
        </w:tc>
        <w:tc>
          <w:tcPr>
            <w:tcW w:w="775" w:type="pct"/>
            <w:vAlign w:val="center"/>
          </w:tcPr>
          <w:p w14:paraId="7AEC552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أكثر من 4.2</w:t>
            </w:r>
          </w:p>
        </w:tc>
      </w:tr>
    </w:tbl>
    <w:p w14:paraId="009BD598"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p>
    <w:p w14:paraId="755DD4B9"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يتبين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3</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فترات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w:t>
      </w:r>
      <w:r w:rsidRPr="00257C6F">
        <w:rPr>
          <w:rFonts w:ascii="Times New Roman" w:eastAsia="Traditional Arabic" w:hAnsi="Times New Roman" w:cs="Traditional Arabic"/>
          <w:color w:val="000000" w:themeColor="text1"/>
          <w:sz w:val="28"/>
          <w:szCs w:val="32"/>
          <w:rtl/>
        </w:rPr>
        <w:t xml:space="preserve">ستوى تطبيق المعايير المهنية في تدريس الطلبة ذوي الإعاقة السمعية من وجهة نظر </w:t>
      </w:r>
      <w:r w:rsidRPr="00257C6F">
        <w:rPr>
          <w:rFonts w:ascii="Times New Roman" w:eastAsia="Traditional Arabic" w:hAnsi="Times New Roman" w:cs="Traditional Arabic" w:hint="cs"/>
          <w:color w:val="000000" w:themeColor="text1"/>
          <w:sz w:val="28"/>
          <w:szCs w:val="32"/>
          <w:rtl/>
        </w:rPr>
        <w:t>المعلمين والمعلمات،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الفترات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يمكن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تحديد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 التطبيق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المتوسطات،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سبيل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المثال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المتوسط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2</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6</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3</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4</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فإن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w:t>
      </w:r>
      <w:r w:rsidRPr="00257C6F">
        <w:rPr>
          <w:rFonts w:ascii="Times New Roman" w:eastAsia="Traditional Arabic" w:hAnsi="Times New Roman" w:cs="Traditional Arabic"/>
          <w:color w:val="000000" w:themeColor="text1"/>
          <w:sz w:val="28"/>
          <w:szCs w:val="32"/>
          <w:rtl/>
        </w:rPr>
        <w:t>ستوى تطبيق المعايير المهنية</w:t>
      </w:r>
      <w:r w:rsidRPr="00257C6F">
        <w:rPr>
          <w:rFonts w:ascii="Times New Roman" w:eastAsia="Traditional Arabic" w:hAnsi="Times New Roman" w:cs="Traditional Arabic" w:hint="cs"/>
          <w:color w:val="000000" w:themeColor="text1"/>
          <w:sz w:val="28"/>
          <w:szCs w:val="32"/>
          <w:rtl/>
        </w:rPr>
        <w:t xml:space="preserve"> سيكون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متوسطًا.</w:t>
      </w:r>
    </w:p>
    <w:p w14:paraId="2BB6B95E" w14:textId="77777777" w:rsidR="00B44CAF" w:rsidRPr="00257C6F" w:rsidRDefault="00B44CAF" w:rsidP="00B44CAF">
      <w:pPr>
        <w:keepNext/>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2- صدق الاستبانة (</w:t>
      </w:r>
      <w:r w:rsidRPr="00257C6F">
        <w:rPr>
          <w:rFonts w:ascii="Times New Roman" w:eastAsia="Traditional Arabic" w:hAnsi="Times New Roman" w:cs="Traditional Arabic"/>
          <w:b/>
          <w:bCs/>
          <w:color w:val="000000" w:themeColor="text1"/>
          <w:sz w:val="28"/>
          <w:szCs w:val="32"/>
        </w:rPr>
        <w:t>Questionnaire validity</w:t>
      </w:r>
      <w:r w:rsidRPr="00257C6F">
        <w:rPr>
          <w:rFonts w:ascii="Times New Roman" w:eastAsia="Traditional Arabic" w:hAnsi="Times New Roman" w:cs="Traditional Arabic" w:hint="cs"/>
          <w:b/>
          <w:bCs/>
          <w:color w:val="000000" w:themeColor="text1"/>
          <w:sz w:val="28"/>
          <w:szCs w:val="32"/>
          <w:rtl/>
        </w:rPr>
        <w:t>)</w:t>
      </w:r>
    </w:p>
    <w:p w14:paraId="1BF2096B"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أجل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تعزيز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ومصداقية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المتوصّل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إليها،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أولَت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اهتمامًا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خاصًا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بوصفه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أحد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الجوانب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الجوهرية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النفسي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Psychometric Properties</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تُعنى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بتقييم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المفهوم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صُمّمت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إطار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اعتماد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ثلاثة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أنواع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الشائعة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البحوث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التأكد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صلاحية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ومناسبتها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للسياق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w:t>
      </w:r>
      <w:r w:rsidRPr="00257C6F">
        <w:rPr>
          <w:rFonts w:ascii="Times New Roman" w:eastAsia="Traditional Arabic" w:hAnsi="Times New Roman" w:cs="Traditional Arabic"/>
          <w:color w:val="000000" w:themeColor="text1"/>
          <w:sz w:val="28"/>
          <w:szCs w:val="32"/>
          <w:rtl/>
        </w:rPr>
        <w:t>.</w:t>
      </w:r>
    </w:p>
    <w:p w14:paraId="2F5FFF2D" w14:textId="77777777"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lastRenderedPageBreak/>
        <w:t>أ. الصدق</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hint="cs"/>
          <w:b/>
          <w:bCs/>
          <w:color w:val="000000" w:themeColor="text1"/>
          <w:sz w:val="28"/>
          <w:szCs w:val="32"/>
          <w:rtl/>
        </w:rPr>
        <w:t>الظاهري</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b/>
          <w:bCs/>
          <w:color w:val="000000" w:themeColor="text1"/>
          <w:sz w:val="28"/>
          <w:szCs w:val="32"/>
        </w:rPr>
        <w:t>Face Validity</w:t>
      </w:r>
      <w:r w:rsidRPr="00257C6F">
        <w:rPr>
          <w:rFonts w:ascii="Times New Roman" w:eastAsia="Traditional Arabic" w:hAnsi="Times New Roman" w:cs="Traditional Arabic"/>
          <w:b/>
          <w:bCs/>
          <w:color w:val="000000" w:themeColor="text1"/>
          <w:sz w:val="28"/>
          <w:szCs w:val="32"/>
          <w:rtl/>
        </w:rPr>
        <w:t>)</w:t>
      </w:r>
    </w:p>
    <w:p w14:paraId="10CD28C2" w14:textId="66A54B5A"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يُشير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Face Validity</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وسلامة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صياغتها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وخلوها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الغموض</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اللبس،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بحيث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تُعطي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الانطباع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بأنها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تقيس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فعلًا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يبدو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للمستجيبين</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الخبراء</w:t>
      </w:r>
      <w:r w:rsidRPr="00257C6F">
        <w:rPr>
          <w:rFonts w:ascii="Times New Roman" w:eastAsia="Traditional Arabic" w:hAnsi="Times New Roman" w:cs="Traditional Arabic"/>
          <w:color w:val="000000" w:themeColor="text1"/>
          <w:sz w:val="28"/>
          <w:szCs w:val="32"/>
          <w:rtl/>
        </w:rPr>
        <w:t xml:space="preserve"> من أول نظرة. </w:t>
      </w:r>
      <w:r w:rsidRPr="00257C6F">
        <w:rPr>
          <w:rFonts w:ascii="Times New Roman" w:eastAsia="Traditional Arabic" w:hAnsi="Times New Roman" w:cs="Traditional Arabic" w:hint="cs"/>
          <w:color w:val="000000" w:themeColor="text1"/>
          <w:sz w:val="28"/>
          <w:szCs w:val="32"/>
          <w:rtl/>
        </w:rPr>
        <w:t>ورغم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أضعف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أشكال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حيث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تطبيقية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يُستهان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نظرًا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لتأثيره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المباشر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تقبّل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المشاركين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واستعدادهم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للاستجابة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لمحتواها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بجدية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وموضوعية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Ary et al., 2019, p. 229</w:t>
      </w:r>
      <w:r w:rsidRPr="00257C6F">
        <w:rPr>
          <w:rFonts w:ascii="Times New Roman" w:eastAsia="Traditional Arabic" w:hAnsi="Times New Roman" w:cs="Traditional Arabic"/>
          <w:color w:val="000000" w:themeColor="text1"/>
          <w:sz w:val="28"/>
          <w:szCs w:val="32"/>
          <w:rtl/>
        </w:rPr>
        <w:t>).</w:t>
      </w:r>
    </w:p>
    <w:p w14:paraId="29A151ED" w14:textId="31B6E2C8"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إطار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 الحالي،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 بصورتها الأولية (ملحق 2)</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المحكّمين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المتخصصين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التربية الخاصة،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بلغ</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عددهم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محكّمين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طُلب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تقييم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وسلامة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اللغة،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وخلو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التعقيد</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التكرار</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الغموض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ملاحظاتهم،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أُجريت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تعديلات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لغوية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وصياغة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هدفت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تحسين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جودة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وتعزيز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توافقها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تقيسها،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يسهم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دعم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مصداقية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المرتبطة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بها</w:t>
      </w:r>
      <w:r w:rsidRPr="00257C6F">
        <w:rPr>
          <w:rFonts w:ascii="Times New Roman" w:eastAsia="Traditional Arabic" w:hAnsi="Times New Roman" w:cs="Traditional Arabic"/>
          <w:color w:val="000000" w:themeColor="text1"/>
          <w:sz w:val="28"/>
          <w:szCs w:val="32"/>
          <w:rtl/>
        </w:rPr>
        <w:t>.</w:t>
      </w:r>
    </w:p>
    <w:p w14:paraId="2CD0B476" w14:textId="77777777" w:rsidR="00B44CAF" w:rsidRPr="00257C6F" w:rsidRDefault="00B44CAF" w:rsidP="00B44CAF">
      <w:pPr>
        <w:keepNext/>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ب. صدق</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hint="cs"/>
          <w:b/>
          <w:bCs/>
          <w:color w:val="000000" w:themeColor="text1"/>
          <w:sz w:val="28"/>
          <w:szCs w:val="32"/>
          <w:rtl/>
        </w:rPr>
        <w:t>المحتوى</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b/>
          <w:bCs/>
          <w:color w:val="000000" w:themeColor="text1"/>
          <w:sz w:val="28"/>
          <w:szCs w:val="32"/>
        </w:rPr>
        <w:t>Content Validity</w:t>
      </w:r>
      <w:r w:rsidRPr="00257C6F">
        <w:rPr>
          <w:rFonts w:ascii="Times New Roman" w:eastAsia="Traditional Arabic" w:hAnsi="Times New Roman" w:cs="Traditional Arabic"/>
          <w:b/>
          <w:bCs/>
          <w:color w:val="000000" w:themeColor="text1"/>
          <w:sz w:val="28"/>
          <w:szCs w:val="32"/>
          <w:rtl/>
        </w:rPr>
        <w:t>)</w:t>
      </w:r>
    </w:p>
    <w:p w14:paraId="5DA7D1A8" w14:textId="1E3E1EDC"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يُشير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للمجال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تستهدفه،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شمولها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لكافة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والمكونات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المفترضة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يُفترض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تعكسها،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يشوب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نقص</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تحيّز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المؤشرات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يُعتمد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عليها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البحوث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صلاحية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أدوات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لا سيّما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مراحلها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الأولى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ويستند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تقدير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عادةً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حكم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الخبراء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Expert Judgment</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المحكّمين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المتخصصين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التربوي</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النفسي</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موضوع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لتقويم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مناسبة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وسلامة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تمثيلها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للمجال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Ary et al., 2019, p. 231</w:t>
      </w:r>
      <w:r w:rsidRPr="00257C6F">
        <w:rPr>
          <w:rFonts w:ascii="Times New Roman" w:eastAsia="Traditional Arabic" w:hAnsi="Times New Roman" w:cs="Traditional Arabic"/>
          <w:color w:val="000000" w:themeColor="text1"/>
          <w:sz w:val="28"/>
          <w:szCs w:val="32"/>
          <w:rtl/>
        </w:rPr>
        <w:t>).</w:t>
      </w:r>
    </w:p>
    <w:p w14:paraId="0A22FC1E" w14:textId="0E8E2191"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r>
      <w:r w:rsidRPr="00257C6F">
        <w:rPr>
          <w:rFonts w:ascii="Times New Roman" w:eastAsia="Traditional Arabic" w:hAnsi="Times New Roman" w:cs="Traditional Arabic" w:hint="cs"/>
          <w:color w:val="000000" w:themeColor="text1"/>
          <w:sz w:val="28"/>
          <w:szCs w:val="32"/>
          <w:rtl/>
        </w:rPr>
        <w:t>وفي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صورتها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الأولية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المحكّمين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إليهم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سابقًا،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والبالغ</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عددهم</w:t>
      </w:r>
      <w:r w:rsidRPr="00257C6F">
        <w:rPr>
          <w:rFonts w:ascii="Times New Roman" w:eastAsia="Traditional Arabic" w:hAnsi="Times New Roman" w:cs="Traditional Arabic"/>
          <w:color w:val="000000" w:themeColor="text1"/>
          <w:sz w:val="28"/>
          <w:szCs w:val="32"/>
          <w:rtl/>
        </w:rPr>
        <w:t xml:space="preserve"> (</w:t>
      </w:r>
      <w:r w:rsidR="00CA02B7" w:rsidRPr="00257C6F">
        <w:rPr>
          <w:rFonts w:ascii="Times New Roman" w:eastAsia="Traditional Arabic" w:hAnsi="Times New Roman" w:cs="Traditional Arabic" w:hint="cs"/>
          <w:color w:val="000000" w:themeColor="text1"/>
          <w:sz w:val="28"/>
          <w:szCs w:val="32"/>
          <w:rtl/>
        </w:rPr>
        <w:t>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محكّم</w:t>
      </w:r>
      <w:r w:rsidR="00CA02B7" w:rsidRPr="00257C6F">
        <w:rPr>
          <w:rFonts w:ascii="Times New Roman" w:eastAsia="Traditional Arabic" w:hAnsi="Times New Roman" w:cs="Traditional Arabic" w:hint="cs"/>
          <w:color w:val="000000" w:themeColor="text1"/>
          <w:sz w:val="28"/>
          <w:szCs w:val="32"/>
          <w:rtl/>
        </w:rPr>
        <w:t>ين</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تقويم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توافق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صياغتها،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وشمولها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المعايير المهنية ومؤشراتها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أُخذت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الملاحظات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وردت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الاعتبار،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إجراء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التعديلات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المقترحة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الوصول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صيغة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أكثر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وملاءمة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لغرض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قبل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اعتماد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الصورة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النهائية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 (ملحق 3)</w:t>
      </w:r>
      <w:r w:rsidRPr="00257C6F">
        <w:rPr>
          <w:rFonts w:ascii="Times New Roman" w:eastAsia="Traditional Arabic" w:hAnsi="Times New Roman" w:cs="Traditional Arabic"/>
          <w:color w:val="000000" w:themeColor="text1"/>
          <w:sz w:val="28"/>
          <w:szCs w:val="32"/>
          <w:rtl/>
        </w:rPr>
        <w:t>.</w:t>
      </w:r>
    </w:p>
    <w:p w14:paraId="7B2EB574" w14:textId="77777777"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ج. صدق</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hint="cs"/>
          <w:b/>
          <w:bCs/>
          <w:color w:val="000000" w:themeColor="text1"/>
          <w:sz w:val="28"/>
          <w:szCs w:val="32"/>
          <w:rtl/>
        </w:rPr>
        <w:t>البناء</w:t>
      </w:r>
      <w:r w:rsidRPr="00257C6F">
        <w:rPr>
          <w:rFonts w:ascii="Times New Roman" w:eastAsia="Traditional Arabic" w:hAnsi="Times New Roman" w:cs="Traditional Arabic"/>
          <w:b/>
          <w:bCs/>
          <w:color w:val="000000" w:themeColor="text1"/>
          <w:sz w:val="28"/>
          <w:szCs w:val="32"/>
          <w:rtl/>
        </w:rPr>
        <w:t xml:space="preserve"> (</w:t>
      </w:r>
      <w:r w:rsidRPr="00257C6F">
        <w:rPr>
          <w:rFonts w:ascii="Times New Roman" w:eastAsia="Traditional Arabic" w:hAnsi="Times New Roman" w:cs="Traditional Arabic"/>
          <w:b/>
          <w:bCs/>
          <w:color w:val="000000" w:themeColor="text1"/>
          <w:sz w:val="28"/>
          <w:szCs w:val="32"/>
        </w:rPr>
        <w:t>Construct Validity</w:t>
      </w:r>
      <w:r w:rsidRPr="00257C6F">
        <w:rPr>
          <w:rFonts w:ascii="Times New Roman" w:eastAsia="Traditional Arabic" w:hAnsi="Times New Roman" w:cs="Traditional Arabic"/>
          <w:b/>
          <w:bCs/>
          <w:color w:val="000000" w:themeColor="text1"/>
          <w:sz w:val="28"/>
          <w:szCs w:val="32"/>
          <w:rtl/>
        </w:rPr>
        <w:t>)</w:t>
      </w:r>
    </w:p>
    <w:p w14:paraId="49F429F0"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تطبيقها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استطلاعية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مكوّنة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30</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معلم ومعلمة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خارج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التأكد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صلاحية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قبل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استخدامها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النهائي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مجتمع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w:t>
      </w:r>
    </w:p>
    <w:p w14:paraId="36F9AD56"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ويُقصد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حيث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ببعضها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البعض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وبالدرجة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يعكس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التماسك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السمة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المستهدفة</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xml:space="preserve"> وتكمن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كونه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يقدّم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دعمًا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مفاهيميًا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وإحصائيًا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للبنية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النظرية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أُعدّت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فكلما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زادت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المتعلّقة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وكذلك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دليلًا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بتناغم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المفهوم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ذاته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وموضوعية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Whiston, 2016</w:t>
      </w:r>
      <w:r w:rsidRPr="00257C6F">
        <w:rPr>
          <w:rFonts w:ascii="Times New Roman" w:eastAsia="Traditional Arabic" w:hAnsi="Times New Roman" w:cs="Traditional Arabic"/>
          <w:color w:val="000000" w:themeColor="text1"/>
          <w:sz w:val="28"/>
          <w:szCs w:val="32"/>
          <w:rtl/>
        </w:rPr>
        <w:t>).</w:t>
      </w:r>
    </w:p>
    <w:p w14:paraId="237B8B38"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الناحية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بيرسون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تندرج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تحته،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انتماء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المجال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تمثّله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4</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يدعم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ويؤكّد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قدرتها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الرئيسة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التماسك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والاتساق</w:t>
      </w:r>
      <w:r w:rsidRPr="00257C6F">
        <w:rPr>
          <w:rFonts w:ascii="Times New Roman" w:eastAsia="Traditional Arabic" w:hAnsi="Times New Roman" w:cs="Traditional Arabic"/>
          <w:color w:val="000000" w:themeColor="text1"/>
          <w:sz w:val="28"/>
          <w:szCs w:val="32"/>
          <w:rtl/>
        </w:rPr>
        <w:t>.</w:t>
      </w:r>
    </w:p>
    <w:p w14:paraId="5598A80D" w14:textId="6579756D"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68" w:name="_Toc214586241"/>
      <w:r w:rsidRPr="00257C6F">
        <w:rPr>
          <w:rFonts w:ascii="Times New Roman" w:eastAsia="Traditional Arabic" w:hAnsi="Times New Roman" w:cs="Traditional Arabic"/>
          <w:color w:val="000000" w:themeColor="text1"/>
          <w:sz w:val="28"/>
          <w:szCs w:val="32"/>
          <w:rtl/>
        </w:rPr>
        <w:lastRenderedPageBreak/>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4</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معاملات ارتباط كل عبارة بأبعاد الاستبانة التابعة لها</w:t>
      </w:r>
      <w:bookmarkEnd w:id="68"/>
    </w:p>
    <w:tbl>
      <w:tblPr>
        <w:tblStyle w:val="af3"/>
        <w:bidiVisual/>
        <w:tblW w:w="5000" w:type="pct"/>
        <w:jc w:val="center"/>
        <w:tblCellMar>
          <w:left w:w="57" w:type="dxa"/>
          <w:right w:w="57" w:type="dxa"/>
        </w:tblCellMar>
        <w:tblLook w:val="04A0" w:firstRow="1" w:lastRow="0" w:firstColumn="1" w:lastColumn="0" w:noHBand="0" w:noVBand="1"/>
      </w:tblPr>
      <w:tblGrid>
        <w:gridCol w:w="1037"/>
        <w:gridCol w:w="1037"/>
        <w:gridCol w:w="1037"/>
        <w:gridCol w:w="1037"/>
        <w:gridCol w:w="1037"/>
        <w:gridCol w:w="1037"/>
        <w:gridCol w:w="1037"/>
        <w:gridCol w:w="1037"/>
      </w:tblGrid>
      <w:tr w:rsidR="000D3329" w:rsidRPr="00257C6F" w14:paraId="252C5EA3" w14:textId="77777777" w:rsidTr="008E5D64">
        <w:trPr>
          <w:tblHeader/>
          <w:jc w:val="center"/>
        </w:trPr>
        <w:tc>
          <w:tcPr>
            <w:tcW w:w="625" w:type="pct"/>
            <w:shd w:val="clear" w:color="auto" w:fill="F2F2F2" w:themeFill="background1" w:themeFillShade="F2"/>
            <w:vAlign w:val="center"/>
          </w:tcPr>
          <w:p w14:paraId="5C73EA37"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العبارة</w:t>
            </w:r>
          </w:p>
        </w:tc>
        <w:tc>
          <w:tcPr>
            <w:tcW w:w="625" w:type="pct"/>
            <w:shd w:val="clear" w:color="auto" w:fill="F2F2F2" w:themeFill="background1" w:themeFillShade="F2"/>
            <w:vAlign w:val="center"/>
          </w:tcPr>
          <w:p w14:paraId="65ED249B"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الارتباط</w:t>
            </w:r>
          </w:p>
        </w:tc>
        <w:tc>
          <w:tcPr>
            <w:tcW w:w="625" w:type="pct"/>
            <w:shd w:val="clear" w:color="auto" w:fill="F2F2F2" w:themeFill="background1" w:themeFillShade="F2"/>
            <w:vAlign w:val="center"/>
          </w:tcPr>
          <w:p w14:paraId="55A24C56"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العبارة</w:t>
            </w:r>
          </w:p>
        </w:tc>
        <w:tc>
          <w:tcPr>
            <w:tcW w:w="625" w:type="pct"/>
            <w:shd w:val="clear" w:color="auto" w:fill="F2F2F2" w:themeFill="background1" w:themeFillShade="F2"/>
            <w:vAlign w:val="center"/>
          </w:tcPr>
          <w:p w14:paraId="4E576D03"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الارتباط</w:t>
            </w:r>
          </w:p>
        </w:tc>
        <w:tc>
          <w:tcPr>
            <w:tcW w:w="625" w:type="pct"/>
            <w:shd w:val="clear" w:color="auto" w:fill="F2F2F2" w:themeFill="background1" w:themeFillShade="F2"/>
            <w:vAlign w:val="center"/>
          </w:tcPr>
          <w:p w14:paraId="0AFDE9E7"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العبارة</w:t>
            </w:r>
          </w:p>
        </w:tc>
        <w:tc>
          <w:tcPr>
            <w:tcW w:w="625" w:type="pct"/>
            <w:shd w:val="clear" w:color="auto" w:fill="F2F2F2" w:themeFill="background1" w:themeFillShade="F2"/>
            <w:vAlign w:val="center"/>
          </w:tcPr>
          <w:p w14:paraId="4A030647"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الارتباط</w:t>
            </w:r>
          </w:p>
        </w:tc>
        <w:tc>
          <w:tcPr>
            <w:tcW w:w="625" w:type="pct"/>
            <w:shd w:val="clear" w:color="auto" w:fill="F2F2F2" w:themeFill="background1" w:themeFillShade="F2"/>
            <w:vAlign w:val="center"/>
          </w:tcPr>
          <w:p w14:paraId="7114B6F2"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العبارة</w:t>
            </w:r>
          </w:p>
        </w:tc>
        <w:tc>
          <w:tcPr>
            <w:tcW w:w="625" w:type="pct"/>
            <w:shd w:val="clear" w:color="auto" w:fill="F2F2F2" w:themeFill="background1" w:themeFillShade="F2"/>
            <w:vAlign w:val="center"/>
          </w:tcPr>
          <w:p w14:paraId="42BB43FF"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الارتباط</w:t>
            </w:r>
          </w:p>
        </w:tc>
      </w:tr>
      <w:tr w:rsidR="000D3329" w:rsidRPr="00257C6F" w14:paraId="62AB0B25" w14:textId="77777777" w:rsidTr="008E5D64">
        <w:trPr>
          <w:jc w:val="center"/>
        </w:trPr>
        <w:tc>
          <w:tcPr>
            <w:tcW w:w="625" w:type="pct"/>
            <w:vAlign w:val="center"/>
          </w:tcPr>
          <w:p w14:paraId="32375441"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1</w:t>
            </w:r>
          </w:p>
        </w:tc>
        <w:tc>
          <w:tcPr>
            <w:tcW w:w="625" w:type="pct"/>
            <w:vAlign w:val="center"/>
          </w:tcPr>
          <w:p w14:paraId="0FA80E9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0.827*</w:t>
            </w:r>
          </w:p>
        </w:tc>
        <w:tc>
          <w:tcPr>
            <w:tcW w:w="625" w:type="pct"/>
            <w:vAlign w:val="center"/>
          </w:tcPr>
          <w:p w14:paraId="3D43990F"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8</w:t>
            </w:r>
          </w:p>
        </w:tc>
        <w:tc>
          <w:tcPr>
            <w:tcW w:w="625" w:type="pct"/>
            <w:vAlign w:val="center"/>
          </w:tcPr>
          <w:p w14:paraId="655399C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0.803*</w:t>
            </w:r>
          </w:p>
        </w:tc>
        <w:tc>
          <w:tcPr>
            <w:tcW w:w="625" w:type="pct"/>
            <w:vAlign w:val="center"/>
          </w:tcPr>
          <w:p w14:paraId="533E81F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15</w:t>
            </w:r>
          </w:p>
        </w:tc>
        <w:tc>
          <w:tcPr>
            <w:tcW w:w="625" w:type="pct"/>
            <w:vAlign w:val="center"/>
          </w:tcPr>
          <w:p w14:paraId="200DB0F0"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0.770*</w:t>
            </w:r>
          </w:p>
        </w:tc>
        <w:tc>
          <w:tcPr>
            <w:tcW w:w="625" w:type="pct"/>
            <w:vAlign w:val="center"/>
          </w:tcPr>
          <w:p w14:paraId="48499B7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22</w:t>
            </w:r>
          </w:p>
        </w:tc>
        <w:tc>
          <w:tcPr>
            <w:tcW w:w="625" w:type="pct"/>
            <w:vAlign w:val="center"/>
          </w:tcPr>
          <w:p w14:paraId="4ADEDC0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0.894*</w:t>
            </w:r>
          </w:p>
        </w:tc>
      </w:tr>
      <w:tr w:rsidR="000D3329" w:rsidRPr="00257C6F" w14:paraId="12A76A6A" w14:textId="77777777" w:rsidTr="008E5D64">
        <w:trPr>
          <w:jc w:val="center"/>
        </w:trPr>
        <w:tc>
          <w:tcPr>
            <w:tcW w:w="625" w:type="pct"/>
            <w:vAlign w:val="center"/>
          </w:tcPr>
          <w:p w14:paraId="56D78326"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2</w:t>
            </w:r>
          </w:p>
        </w:tc>
        <w:tc>
          <w:tcPr>
            <w:tcW w:w="625" w:type="pct"/>
            <w:vAlign w:val="center"/>
          </w:tcPr>
          <w:p w14:paraId="24CF3A8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0.454*</w:t>
            </w:r>
          </w:p>
        </w:tc>
        <w:tc>
          <w:tcPr>
            <w:tcW w:w="625" w:type="pct"/>
            <w:vAlign w:val="center"/>
          </w:tcPr>
          <w:p w14:paraId="3D05DC5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9</w:t>
            </w:r>
          </w:p>
        </w:tc>
        <w:tc>
          <w:tcPr>
            <w:tcW w:w="625" w:type="pct"/>
            <w:vAlign w:val="center"/>
          </w:tcPr>
          <w:p w14:paraId="24E3848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0.635*</w:t>
            </w:r>
          </w:p>
        </w:tc>
        <w:tc>
          <w:tcPr>
            <w:tcW w:w="625" w:type="pct"/>
            <w:vAlign w:val="center"/>
          </w:tcPr>
          <w:p w14:paraId="4760C18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16</w:t>
            </w:r>
          </w:p>
        </w:tc>
        <w:tc>
          <w:tcPr>
            <w:tcW w:w="625" w:type="pct"/>
            <w:vAlign w:val="center"/>
          </w:tcPr>
          <w:p w14:paraId="65EC591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0.775*</w:t>
            </w:r>
          </w:p>
        </w:tc>
        <w:tc>
          <w:tcPr>
            <w:tcW w:w="625" w:type="pct"/>
            <w:vAlign w:val="center"/>
          </w:tcPr>
          <w:p w14:paraId="372392EA"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23</w:t>
            </w:r>
          </w:p>
        </w:tc>
        <w:tc>
          <w:tcPr>
            <w:tcW w:w="625" w:type="pct"/>
            <w:vAlign w:val="center"/>
          </w:tcPr>
          <w:p w14:paraId="6AC7EBA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0.808*</w:t>
            </w:r>
          </w:p>
        </w:tc>
      </w:tr>
      <w:tr w:rsidR="000D3329" w:rsidRPr="00257C6F" w14:paraId="3899D4E2" w14:textId="77777777" w:rsidTr="008E5D64">
        <w:trPr>
          <w:jc w:val="center"/>
        </w:trPr>
        <w:tc>
          <w:tcPr>
            <w:tcW w:w="625" w:type="pct"/>
            <w:vAlign w:val="center"/>
          </w:tcPr>
          <w:p w14:paraId="3BAA1FC7"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3</w:t>
            </w:r>
          </w:p>
        </w:tc>
        <w:tc>
          <w:tcPr>
            <w:tcW w:w="625" w:type="pct"/>
            <w:vAlign w:val="center"/>
          </w:tcPr>
          <w:p w14:paraId="0891E2C6"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0.749*</w:t>
            </w:r>
          </w:p>
        </w:tc>
        <w:tc>
          <w:tcPr>
            <w:tcW w:w="625" w:type="pct"/>
            <w:vAlign w:val="center"/>
          </w:tcPr>
          <w:p w14:paraId="5FB5725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10</w:t>
            </w:r>
          </w:p>
        </w:tc>
        <w:tc>
          <w:tcPr>
            <w:tcW w:w="625" w:type="pct"/>
            <w:vAlign w:val="center"/>
          </w:tcPr>
          <w:p w14:paraId="4EF1289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0.755*</w:t>
            </w:r>
          </w:p>
        </w:tc>
        <w:tc>
          <w:tcPr>
            <w:tcW w:w="625" w:type="pct"/>
            <w:vAlign w:val="center"/>
          </w:tcPr>
          <w:p w14:paraId="14AFC5D0"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17</w:t>
            </w:r>
          </w:p>
        </w:tc>
        <w:tc>
          <w:tcPr>
            <w:tcW w:w="625" w:type="pct"/>
            <w:vAlign w:val="center"/>
          </w:tcPr>
          <w:p w14:paraId="3644679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0.773*</w:t>
            </w:r>
          </w:p>
        </w:tc>
        <w:tc>
          <w:tcPr>
            <w:tcW w:w="625" w:type="pct"/>
            <w:vAlign w:val="center"/>
          </w:tcPr>
          <w:p w14:paraId="79462FEA"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24</w:t>
            </w:r>
          </w:p>
        </w:tc>
        <w:tc>
          <w:tcPr>
            <w:tcW w:w="625" w:type="pct"/>
            <w:vAlign w:val="center"/>
          </w:tcPr>
          <w:p w14:paraId="14A9291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0.864*</w:t>
            </w:r>
          </w:p>
        </w:tc>
      </w:tr>
      <w:tr w:rsidR="000D3329" w:rsidRPr="00257C6F" w14:paraId="64BE6193" w14:textId="77777777" w:rsidTr="008E5D64">
        <w:trPr>
          <w:jc w:val="center"/>
        </w:trPr>
        <w:tc>
          <w:tcPr>
            <w:tcW w:w="625" w:type="pct"/>
            <w:vAlign w:val="center"/>
          </w:tcPr>
          <w:p w14:paraId="0088BC2B"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4</w:t>
            </w:r>
          </w:p>
        </w:tc>
        <w:tc>
          <w:tcPr>
            <w:tcW w:w="625" w:type="pct"/>
            <w:vAlign w:val="center"/>
          </w:tcPr>
          <w:p w14:paraId="18A77DD6"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0.839*</w:t>
            </w:r>
          </w:p>
        </w:tc>
        <w:tc>
          <w:tcPr>
            <w:tcW w:w="625" w:type="pct"/>
            <w:vAlign w:val="center"/>
          </w:tcPr>
          <w:p w14:paraId="6C9347C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11</w:t>
            </w:r>
          </w:p>
        </w:tc>
        <w:tc>
          <w:tcPr>
            <w:tcW w:w="625" w:type="pct"/>
            <w:vAlign w:val="center"/>
          </w:tcPr>
          <w:p w14:paraId="69352B6A"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0.681*</w:t>
            </w:r>
          </w:p>
        </w:tc>
        <w:tc>
          <w:tcPr>
            <w:tcW w:w="625" w:type="pct"/>
            <w:vAlign w:val="center"/>
          </w:tcPr>
          <w:p w14:paraId="37CF77D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18</w:t>
            </w:r>
          </w:p>
        </w:tc>
        <w:tc>
          <w:tcPr>
            <w:tcW w:w="625" w:type="pct"/>
            <w:vAlign w:val="center"/>
          </w:tcPr>
          <w:p w14:paraId="2D3485D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0.784*</w:t>
            </w:r>
          </w:p>
        </w:tc>
        <w:tc>
          <w:tcPr>
            <w:tcW w:w="625" w:type="pct"/>
            <w:vAlign w:val="center"/>
          </w:tcPr>
          <w:p w14:paraId="5300293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25</w:t>
            </w:r>
          </w:p>
        </w:tc>
        <w:tc>
          <w:tcPr>
            <w:tcW w:w="625" w:type="pct"/>
            <w:vAlign w:val="center"/>
          </w:tcPr>
          <w:p w14:paraId="4839996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0.793*</w:t>
            </w:r>
          </w:p>
        </w:tc>
      </w:tr>
      <w:tr w:rsidR="000D3329" w:rsidRPr="00257C6F" w14:paraId="668E87C1" w14:textId="77777777" w:rsidTr="008E5D64">
        <w:trPr>
          <w:jc w:val="center"/>
        </w:trPr>
        <w:tc>
          <w:tcPr>
            <w:tcW w:w="625" w:type="pct"/>
            <w:vAlign w:val="center"/>
          </w:tcPr>
          <w:p w14:paraId="76B232D8"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5</w:t>
            </w:r>
          </w:p>
        </w:tc>
        <w:tc>
          <w:tcPr>
            <w:tcW w:w="625" w:type="pct"/>
            <w:vAlign w:val="center"/>
          </w:tcPr>
          <w:p w14:paraId="2D557EA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0.917*</w:t>
            </w:r>
          </w:p>
        </w:tc>
        <w:tc>
          <w:tcPr>
            <w:tcW w:w="625" w:type="pct"/>
            <w:vAlign w:val="center"/>
          </w:tcPr>
          <w:p w14:paraId="43E7D190"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12</w:t>
            </w:r>
          </w:p>
        </w:tc>
        <w:tc>
          <w:tcPr>
            <w:tcW w:w="625" w:type="pct"/>
            <w:vAlign w:val="center"/>
          </w:tcPr>
          <w:p w14:paraId="2F5F4A7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0.775*</w:t>
            </w:r>
          </w:p>
        </w:tc>
        <w:tc>
          <w:tcPr>
            <w:tcW w:w="625" w:type="pct"/>
            <w:vAlign w:val="center"/>
          </w:tcPr>
          <w:p w14:paraId="75B7B5AD"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19</w:t>
            </w:r>
          </w:p>
        </w:tc>
        <w:tc>
          <w:tcPr>
            <w:tcW w:w="625" w:type="pct"/>
            <w:vAlign w:val="center"/>
          </w:tcPr>
          <w:p w14:paraId="23C1ABE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0.603*</w:t>
            </w:r>
          </w:p>
        </w:tc>
        <w:tc>
          <w:tcPr>
            <w:tcW w:w="625" w:type="pct"/>
            <w:vAlign w:val="center"/>
          </w:tcPr>
          <w:p w14:paraId="57EB9E4B"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26</w:t>
            </w:r>
          </w:p>
        </w:tc>
        <w:tc>
          <w:tcPr>
            <w:tcW w:w="625" w:type="pct"/>
            <w:vAlign w:val="center"/>
          </w:tcPr>
          <w:p w14:paraId="05248EFF"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0.835*</w:t>
            </w:r>
          </w:p>
        </w:tc>
      </w:tr>
      <w:tr w:rsidR="000D3329" w:rsidRPr="00257C6F" w14:paraId="39F76AB3" w14:textId="77777777" w:rsidTr="008E5D64">
        <w:trPr>
          <w:jc w:val="center"/>
        </w:trPr>
        <w:tc>
          <w:tcPr>
            <w:tcW w:w="625" w:type="pct"/>
            <w:vAlign w:val="center"/>
          </w:tcPr>
          <w:p w14:paraId="04FADD0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6</w:t>
            </w:r>
          </w:p>
        </w:tc>
        <w:tc>
          <w:tcPr>
            <w:tcW w:w="625" w:type="pct"/>
            <w:vAlign w:val="center"/>
          </w:tcPr>
          <w:p w14:paraId="26FDBD7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0.698*</w:t>
            </w:r>
          </w:p>
        </w:tc>
        <w:tc>
          <w:tcPr>
            <w:tcW w:w="625" w:type="pct"/>
            <w:vAlign w:val="center"/>
          </w:tcPr>
          <w:p w14:paraId="6F5B58D9"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13</w:t>
            </w:r>
          </w:p>
        </w:tc>
        <w:tc>
          <w:tcPr>
            <w:tcW w:w="625" w:type="pct"/>
            <w:vAlign w:val="center"/>
          </w:tcPr>
          <w:p w14:paraId="1E6C610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0.836*</w:t>
            </w:r>
          </w:p>
        </w:tc>
        <w:tc>
          <w:tcPr>
            <w:tcW w:w="625" w:type="pct"/>
            <w:vAlign w:val="center"/>
          </w:tcPr>
          <w:p w14:paraId="3ED2846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20</w:t>
            </w:r>
          </w:p>
        </w:tc>
        <w:tc>
          <w:tcPr>
            <w:tcW w:w="625" w:type="pct"/>
            <w:vAlign w:val="center"/>
          </w:tcPr>
          <w:p w14:paraId="2D2D8AB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0.853*</w:t>
            </w:r>
          </w:p>
        </w:tc>
        <w:tc>
          <w:tcPr>
            <w:tcW w:w="625" w:type="pct"/>
            <w:vAlign w:val="center"/>
          </w:tcPr>
          <w:p w14:paraId="472EF2D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27</w:t>
            </w:r>
          </w:p>
        </w:tc>
        <w:tc>
          <w:tcPr>
            <w:tcW w:w="625" w:type="pct"/>
            <w:vAlign w:val="center"/>
          </w:tcPr>
          <w:p w14:paraId="6F26AE3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0.592*</w:t>
            </w:r>
          </w:p>
        </w:tc>
      </w:tr>
      <w:tr w:rsidR="000D3329" w:rsidRPr="00257C6F" w14:paraId="57D79165" w14:textId="77777777" w:rsidTr="008E5D64">
        <w:trPr>
          <w:jc w:val="center"/>
        </w:trPr>
        <w:tc>
          <w:tcPr>
            <w:tcW w:w="625" w:type="pct"/>
            <w:vAlign w:val="center"/>
          </w:tcPr>
          <w:p w14:paraId="63C51756"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7</w:t>
            </w:r>
          </w:p>
        </w:tc>
        <w:tc>
          <w:tcPr>
            <w:tcW w:w="625" w:type="pct"/>
            <w:vAlign w:val="center"/>
          </w:tcPr>
          <w:p w14:paraId="1B1D34E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0.522*</w:t>
            </w:r>
          </w:p>
        </w:tc>
        <w:tc>
          <w:tcPr>
            <w:tcW w:w="625" w:type="pct"/>
            <w:vAlign w:val="center"/>
          </w:tcPr>
          <w:p w14:paraId="4A845D8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14</w:t>
            </w:r>
          </w:p>
        </w:tc>
        <w:tc>
          <w:tcPr>
            <w:tcW w:w="625" w:type="pct"/>
            <w:vAlign w:val="center"/>
          </w:tcPr>
          <w:p w14:paraId="53043644"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0.904*</w:t>
            </w:r>
          </w:p>
        </w:tc>
        <w:tc>
          <w:tcPr>
            <w:tcW w:w="625" w:type="pct"/>
            <w:vAlign w:val="center"/>
          </w:tcPr>
          <w:p w14:paraId="63A2BA1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21</w:t>
            </w:r>
          </w:p>
        </w:tc>
        <w:tc>
          <w:tcPr>
            <w:tcW w:w="625" w:type="pct"/>
            <w:vAlign w:val="center"/>
          </w:tcPr>
          <w:p w14:paraId="74C94FE7"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0.834*</w:t>
            </w:r>
          </w:p>
        </w:tc>
        <w:tc>
          <w:tcPr>
            <w:tcW w:w="625" w:type="pct"/>
            <w:vAlign w:val="center"/>
          </w:tcPr>
          <w:p w14:paraId="6A0B4B6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w:t>
            </w:r>
          </w:p>
        </w:tc>
        <w:tc>
          <w:tcPr>
            <w:tcW w:w="625" w:type="pct"/>
            <w:vAlign w:val="center"/>
          </w:tcPr>
          <w:p w14:paraId="4E596DD6"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w:t>
            </w:r>
          </w:p>
        </w:tc>
      </w:tr>
    </w:tbl>
    <w:p w14:paraId="03F1A3B1" w14:textId="3F6B22F1" w:rsidR="00B44CAF" w:rsidRPr="00257C6F" w:rsidRDefault="00B44CAF" w:rsidP="00B44CAF">
      <w:pPr>
        <w:spacing w:line="360" w:lineRule="auto"/>
        <w:jc w:val="both"/>
        <w:rPr>
          <w:rFonts w:ascii="Times New Roman" w:eastAsia="Traditional Arabic" w:hAnsi="Times New Roman" w:cs="Traditional Arabic"/>
          <w:color w:val="000000" w:themeColor="text1"/>
          <w:sz w:val="20"/>
          <w:rtl/>
        </w:rPr>
      </w:pPr>
      <w:r w:rsidRPr="00257C6F">
        <w:rPr>
          <w:rFonts w:ascii="Times New Roman" w:eastAsia="Traditional Arabic" w:hAnsi="Times New Roman" w:cs="Traditional Arabic" w:hint="cs"/>
          <w:color w:val="000000" w:themeColor="text1"/>
          <w:sz w:val="20"/>
          <w:rtl/>
        </w:rPr>
        <w:t>* ارتباط دال عند مستوى الدلالة (0.05)</w:t>
      </w:r>
      <w:r w:rsidR="006207B1" w:rsidRPr="00257C6F">
        <w:rPr>
          <w:rFonts w:ascii="Times New Roman" w:eastAsia="Traditional Arabic" w:hAnsi="Times New Roman" w:cs="Traditional Arabic" w:hint="cs"/>
          <w:color w:val="000000" w:themeColor="text1"/>
          <w:sz w:val="20"/>
          <w:rtl/>
        </w:rPr>
        <w:t xml:space="preserve"> أو </w:t>
      </w:r>
      <w:r w:rsidRPr="00257C6F">
        <w:rPr>
          <w:rFonts w:ascii="Times New Roman" w:eastAsia="Traditional Arabic" w:hAnsi="Times New Roman" w:cs="Traditional Arabic" w:hint="cs"/>
          <w:color w:val="000000" w:themeColor="text1"/>
          <w:sz w:val="20"/>
          <w:rtl/>
        </w:rPr>
        <w:t>أقل منه.</w:t>
      </w:r>
    </w:p>
    <w:p w14:paraId="6821622A" w14:textId="01DB5A19"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يُظهر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4</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بأبعادها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كانت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دالة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إحصائيًا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w:t>
      </w:r>
      <w:r w:rsidRPr="00257C6F">
        <w:rPr>
          <w:rFonts w:ascii="Times New Roman" w:eastAsia="Traditional Arabic" w:hAnsi="Times New Roman" w:cs="Traditional Arabic"/>
          <w:color w:val="000000" w:themeColor="text1"/>
          <w:sz w:val="28"/>
          <w:szCs w:val="32"/>
          <w:rtl/>
        </w:rPr>
        <w:t xml:space="preserve"> (0.05)</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أقل،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يدل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وجود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مرتفع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لجميع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ويعني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أظهرت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قويًا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بالمتوسط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صادقة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تؤدي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وظيفتها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المفهوم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صُمّمت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Whiston, 2016</w:t>
      </w:r>
      <w:r w:rsidRPr="00257C6F">
        <w:rPr>
          <w:rFonts w:ascii="Times New Roman" w:eastAsia="Traditional Arabic" w:hAnsi="Times New Roman" w:cs="Traditional Arabic"/>
          <w:color w:val="000000" w:themeColor="text1"/>
          <w:sz w:val="28"/>
          <w:szCs w:val="32"/>
          <w:rtl/>
        </w:rPr>
        <w:t>).</w:t>
      </w:r>
    </w:p>
    <w:p w14:paraId="63BFCD2E"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ولتأكيد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تماسك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متوسطات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المتوسط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5</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المحاور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الرئيسة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يُعزّز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ويدعم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صلاحيتها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والاستقرار</w:t>
      </w:r>
      <w:r w:rsidRPr="00257C6F">
        <w:rPr>
          <w:rFonts w:ascii="Times New Roman" w:eastAsia="Traditional Arabic" w:hAnsi="Times New Roman" w:cs="Traditional Arabic"/>
          <w:color w:val="000000" w:themeColor="text1"/>
          <w:sz w:val="28"/>
          <w:szCs w:val="32"/>
          <w:rtl/>
        </w:rPr>
        <w:t>.</w:t>
      </w:r>
    </w:p>
    <w:p w14:paraId="502F5B71" w14:textId="78AF2571"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69" w:name="_Toc214586242"/>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5</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معاملات ارتباط محاور الاستبانة بالمتوسط العام للاستبانة</w:t>
      </w:r>
      <w:bookmarkEnd w:id="69"/>
    </w:p>
    <w:tbl>
      <w:tblPr>
        <w:tblStyle w:val="af3"/>
        <w:bidiVisual/>
        <w:tblW w:w="5000" w:type="pct"/>
        <w:tblCellMar>
          <w:left w:w="28" w:type="dxa"/>
          <w:right w:w="28" w:type="dxa"/>
        </w:tblCellMar>
        <w:tblLook w:val="04A0" w:firstRow="1" w:lastRow="0" w:firstColumn="1" w:lastColumn="0" w:noHBand="0" w:noVBand="1"/>
      </w:tblPr>
      <w:tblGrid>
        <w:gridCol w:w="360"/>
        <w:gridCol w:w="6235"/>
        <w:gridCol w:w="1701"/>
      </w:tblGrid>
      <w:tr w:rsidR="000D3329" w:rsidRPr="00257C6F" w14:paraId="6D4D5D8F" w14:textId="77777777" w:rsidTr="008E5D64">
        <w:tc>
          <w:tcPr>
            <w:tcW w:w="217" w:type="pct"/>
            <w:shd w:val="clear" w:color="auto" w:fill="F2F2F2" w:themeFill="background1" w:themeFillShade="F2"/>
            <w:vAlign w:val="center"/>
          </w:tcPr>
          <w:p w14:paraId="43D3CFF3"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w:t>
            </w:r>
          </w:p>
        </w:tc>
        <w:tc>
          <w:tcPr>
            <w:tcW w:w="3758" w:type="pct"/>
            <w:shd w:val="clear" w:color="auto" w:fill="F2F2F2" w:themeFill="background1" w:themeFillShade="F2"/>
            <w:vAlign w:val="center"/>
          </w:tcPr>
          <w:p w14:paraId="2FDD6536"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البعد</w:t>
            </w:r>
          </w:p>
        </w:tc>
        <w:tc>
          <w:tcPr>
            <w:tcW w:w="1025" w:type="pct"/>
            <w:shd w:val="clear" w:color="auto" w:fill="F2F2F2" w:themeFill="background1" w:themeFillShade="F2"/>
            <w:vAlign w:val="center"/>
          </w:tcPr>
          <w:p w14:paraId="5B808A7A"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الارتباط</w:t>
            </w:r>
          </w:p>
        </w:tc>
      </w:tr>
      <w:tr w:rsidR="000D3329" w:rsidRPr="00257C6F" w14:paraId="19B90F27" w14:textId="77777777" w:rsidTr="008E5D64">
        <w:tc>
          <w:tcPr>
            <w:tcW w:w="217" w:type="pct"/>
            <w:vAlign w:val="center"/>
          </w:tcPr>
          <w:p w14:paraId="4C0B1EB9"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1</w:t>
            </w:r>
          </w:p>
        </w:tc>
        <w:tc>
          <w:tcPr>
            <w:tcW w:w="3758" w:type="pct"/>
            <w:vAlign w:val="center"/>
          </w:tcPr>
          <w:p w14:paraId="61A68F13" w14:textId="77777777" w:rsidR="00B44CAF" w:rsidRPr="00257C6F" w:rsidRDefault="00B44CAF" w:rsidP="008E5D64">
            <w:pPr>
              <w:jc w:val="both"/>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color w:val="000000" w:themeColor="text1"/>
                <w:sz w:val="24"/>
                <w:szCs w:val="28"/>
                <w:rtl/>
              </w:rPr>
              <w:t>البرنامج التربوي الفردي وإجراءات تنفيذه</w:t>
            </w:r>
          </w:p>
        </w:tc>
        <w:tc>
          <w:tcPr>
            <w:tcW w:w="1025" w:type="pct"/>
            <w:vAlign w:val="center"/>
          </w:tcPr>
          <w:p w14:paraId="4DCBAD0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0.634*</w:t>
            </w:r>
          </w:p>
        </w:tc>
      </w:tr>
      <w:tr w:rsidR="000D3329" w:rsidRPr="00257C6F" w14:paraId="448227B3" w14:textId="77777777" w:rsidTr="008E5D64">
        <w:tc>
          <w:tcPr>
            <w:tcW w:w="217" w:type="pct"/>
            <w:vAlign w:val="center"/>
          </w:tcPr>
          <w:p w14:paraId="6B87147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2</w:t>
            </w:r>
          </w:p>
        </w:tc>
        <w:tc>
          <w:tcPr>
            <w:tcW w:w="3758" w:type="pct"/>
            <w:vAlign w:val="center"/>
          </w:tcPr>
          <w:p w14:paraId="38284BFB" w14:textId="77777777" w:rsidR="00B44CAF" w:rsidRPr="00257C6F" w:rsidRDefault="00B44CAF" w:rsidP="008E5D64">
            <w:pPr>
              <w:jc w:val="both"/>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color w:val="000000" w:themeColor="text1"/>
                <w:sz w:val="24"/>
                <w:szCs w:val="28"/>
                <w:rtl/>
              </w:rPr>
              <w:t>تنفيذ طرق التدريس المتنوعة</w:t>
            </w:r>
          </w:p>
        </w:tc>
        <w:tc>
          <w:tcPr>
            <w:tcW w:w="1025" w:type="pct"/>
            <w:vAlign w:val="center"/>
          </w:tcPr>
          <w:p w14:paraId="7CF7ABA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w:t>
            </w:r>
            <w:r w:rsidRPr="00257C6F">
              <w:rPr>
                <w:rFonts w:ascii="Times New Roman" w:eastAsia="Traditional Arabic" w:hAnsi="Times New Roman" w:cs="Traditional Arabic" w:hint="cs"/>
                <w:color w:val="000000" w:themeColor="text1"/>
                <w:sz w:val="24"/>
                <w:szCs w:val="28"/>
                <w:rtl/>
              </w:rPr>
              <w:t>48</w:t>
            </w:r>
            <w:r w:rsidRPr="00257C6F">
              <w:rPr>
                <w:rFonts w:ascii="Times New Roman" w:eastAsia="Traditional Arabic" w:hAnsi="Times New Roman" w:cs="Traditional Arabic"/>
                <w:color w:val="000000" w:themeColor="text1"/>
                <w:sz w:val="24"/>
                <w:szCs w:val="28"/>
                <w:rtl/>
              </w:rPr>
              <w:t>*</w:t>
            </w:r>
          </w:p>
        </w:tc>
      </w:tr>
      <w:tr w:rsidR="000D3329" w:rsidRPr="00257C6F" w14:paraId="2F4FCF79" w14:textId="77777777" w:rsidTr="008E5D64">
        <w:tc>
          <w:tcPr>
            <w:tcW w:w="217" w:type="pct"/>
            <w:vAlign w:val="center"/>
          </w:tcPr>
          <w:p w14:paraId="5039D0A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lastRenderedPageBreak/>
              <w:t>3</w:t>
            </w:r>
          </w:p>
        </w:tc>
        <w:tc>
          <w:tcPr>
            <w:tcW w:w="3758" w:type="pct"/>
            <w:vAlign w:val="center"/>
          </w:tcPr>
          <w:p w14:paraId="55073DBC"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تقييم البرامج المقدمة للطلاب ذوي الإعاقة السمعية</w:t>
            </w:r>
          </w:p>
        </w:tc>
        <w:tc>
          <w:tcPr>
            <w:tcW w:w="1025" w:type="pct"/>
            <w:vAlign w:val="center"/>
          </w:tcPr>
          <w:p w14:paraId="11D83AAE"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0.615*</w:t>
            </w:r>
          </w:p>
        </w:tc>
      </w:tr>
      <w:tr w:rsidR="000D3329" w:rsidRPr="00257C6F" w14:paraId="1F6B8C00" w14:textId="77777777" w:rsidTr="008E5D64">
        <w:tc>
          <w:tcPr>
            <w:tcW w:w="217" w:type="pct"/>
            <w:vAlign w:val="center"/>
          </w:tcPr>
          <w:p w14:paraId="23D7198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w:t>
            </w:r>
          </w:p>
        </w:tc>
        <w:tc>
          <w:tcPr>
            <w:tcW w:w="3758" w:type="pct"/>
            <w:vAlign w:val="center"/>
          </w:tcPr>
          <w:p w14:paraId="0DFABE83"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تعزيز عملية التفاعل الاجتماعي للطلاب ذوي الإعاقة السمعية</w:t>
            </w:r>
          </w:p>
        </w:tc>
        <w:tc>
          <w:tcPr>
            <w:tcW w:w="1025" w:type="pct"/>
            <w:vAlign w:val="center"/>
          </w:tcPr>
          <w:p w14:paraId="676B6E18"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0.626*</w:t>
            </w:r>
          </w:p>
        </w:tc>
      </w:tr>
      <w:tr w:rsidR="000D3329" w:rsidRPr="00257C6F" w14:paraId="7EA9E1B7" w14:textId="77777777" w:rsidTr="008E5D64">
        <w:tc>
          <w:tcPr>
            <w:tcW w:w="217" w:type="pct"/>
            <w:vAlign w:val="center"/>
          </w:tcPr>
          <w:p w14:paraId="7BE6AA72"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5</w:t>
            </w:r>
          </w:p>
        </w:tc>
        <w:tc>
          <w:tcPr>
            <w:tcW w:w="3758" w:type="pct"/>
            <w:vAlign w:val="center"/>
          </w:tcPr>
          <w:p w14:paraId="5B25DE6F"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دمج التقنية في تعليم الطلاب ذوي الإعاقة السمعية</w:t>
            </w:r>
          </w:p>
        </w:tc>
        <w:tc>
          <w:tcPr>
            <w:tcW w:w="1025" w:type="pct"/>
            <w:vAlign w:val="center"/>
          </w:tcPr>
          <w:p w14:paraId="56D32E7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0.570*</w:t>
            </w:r>
          </w:p>
        </w:tc>
      </w:tr>
      <w:tr w:rsidR="000D3329" w:rsidRPr="00257C6F" w14:paraId="7E3EB46E" w14:textId="77777777" w:rsidTr="008E5D64">
        <w:tc>
          <w:tcPr>
            <w:tcW w:w="217" w:type="pct"/>
            <w:vAlign w:val="center"/>
          </w:tcPr>
          <w:p w14:paraId="564537EB"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6</w:t>
            </w:r>
          </w:p>
        </w:tc>
        <w:tc>
          <w:tcPr>
            <w:tcW w:w="3758" w:type="pct"/>
            <w:vAlign w:val="center"/>
          </w:tcPr>
          <w:p w14:paraId="387F17C0"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التقويم التربوي للطلاب ذوي الإعاقة السمعية</w:t>
            </w:r>
          </w:p>
        </w:tc>
        <w:tc>
          <w:tcPr>
            <w:tcW w:w="1025" w:type="pct"/>
            <w:vAlign w:val="center"/>
          </w:tcPr>
          <w:p w14:paraId="7EBEF15F"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0.526*</w:t>
            </w:r>
          </w:p>
        </w:tc>
      </w:tr>
    </w:tbl>
    <w:p w14:paraId="469CE7F5" w14:textId="6F0F23F9"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ارتباط دال عند مستوى الدلالة (0.05)</w:t>
      </w:r>
      <w:r w:rsidR="006207B1" w:rsidRPr="00257C6F">
        <w:rPr>
          <w:rFonts w:ascii="Times New Roman" w:eastAsia="Traditional Arabic" w:hAnsi="Times New Roman" w:cs="Traditional Arabic" w:hint="cs"/>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أقل منه.</w:t>
      </w:r>
    </w:p>
    <w:p w14:paraId="0C7B6F8F" w14:textId="6EAB0B4C"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يوضح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5</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المحاور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المتوسط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كانت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دالة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إحصائيًا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w:t>
      </w:r>
      <w:r w:rsidRPr="00257C6F">
        <w:rPr>
          <w:rFonts w:ascii="Times New Roman" w:eastAsia="Traditional Arabic" w:hAnsi="Times New Roman" w:cs="Traditional Arabic"/>
          <w:color w:val="000000" w:themeColor="text1"/>
          <w:sz w:val="28"/>
          <w:szCs w:val="32"/>
          <w:rtl/>
        </w:rPr>
        <w:t xml:space="preserve"> (0.05)</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أقل،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يدعم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دلالة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كمؤشر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مرتفع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لمحتوى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Whiston, 2016</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يمكن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الاستنتاج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بتناغم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الأمر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الذي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يعزّز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موثوقية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ويؤكد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فاعليتها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تحقيق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p>
    <w:p w14:paraId="76737459" w14:textId="77777777" w:rsidR="00B44CAF" w:rsidRPr="00257C6F" w:rsidRDefault="00B44CAF" w:rsidP="00B44CAF">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3- ثبات الاستبانة (</w:t>
      </w:r>
      <w:r w:rsidRPr="00257C6F">
        <w:rPr>
          <w:rFonts w:ascii="Times New Roman" w:eastAsia="Traditional Arabic" w:hAnsi="Times New Roman" w:cs="Traditional Arabic"/>
          <w:b/>
          <w:bCs/>
          <w:color w:val="000000" w:themeColor="text1"/>
          <w:sz w:val="28"/>
          <w:szCs w:val="32"/>
        </w:rPr>
        <w:t>Questionnaire Reliability</w:t>
      </w:r>
      <w:r w:rsidRPr="00257C6F">
        <w:rPr>
          <w:rFonts w:ascii="Times New Roman" w:eastAsia="Traditional Arabic" w:hAnsi="Times New Roman" w:cs="Traditional Arabic" w:hint="cs"/>
          <w:b/>
          <w:bCs/>
          <w:color w:val="000000" w:themeColor="text1"/>
          <w:sz w:val="28"/>
          <w:szCs w:val="32"/>
          <w:rtl/>
        </w:rPr>
        <w:t>)</w:t>
      </w:r>
    </w:p>
    <w:p w14:paraId="46436B66"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الاستطلاعية،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أسلوب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Internal Consistency</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ألفا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كرونباخ</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Cronbach’s Alpha</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بالإضافة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التأكد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خطوة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البحوث</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يوفره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مؤشر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استقرار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الزمن،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وقدرتها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إنتاج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متسقة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تكرار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التطبيق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ظروف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مماثلة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فكلما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ارتفعت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موثوقية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واعتماديتها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تقديم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دقيقة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يمكن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الاستناد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إليها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والتفسير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انخفاض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يؤدي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تذبذب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يُضعف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صلاحية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ويحدّ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قيمتها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العلمية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Frey, 2022</w:t>
      </w:r>
      <w:r w:rsidRPr="00257C6F">
        <w:rPr>
          <w:rFonts w:ascii="Times New Roman" w:eastAsia="Traditional Arabic" w:hAnsi="Times New Roman" w:cs="Traditional Arabic"/>
          <w:color w:val="000000" w:themeColor="text1"/>
          <w:sz w:val="28"/>
          <w:szCs w:val="32"/>
          <w:rtl/>
        </w:rPr>
        <w:t>).</w:t>
      </w:r>
    </w:p>
    <w:p w14:paraId="237C05A4"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المحسوبة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لكل</w:t>
      </w:r>
      <w:r w:rsidRPr="00257C6F">
        <w:rPr>
          <w:rFonts w:ascii="Times New Roman" w:eastAsia="Traditional Arabic" w:hAnsi="Times New Roman" w:cs="Traditional Arabic"/>
          <w:color w:val="000000" w:themeColor="text1"/>
          <w:sz w:val="28"/>
          <w:szCs w:val="32"/>
          <w:rtl/>
        </w:rPr>
        <w:t xml:space="preserve"> بُعد من أبعاد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جانب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6</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يوفّر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مؤشرًا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تجانس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المشاركات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الفقرات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المرتبطة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w:t>
      </w:r>
    </w:p>
    <w:p w14:paraId="67F13965" w14:textId="7CDC899A" w:rsidR="00B44CAF" w:rsidRPr="00257C6F" w:rsidRDefault="00B44CAF" w:rsidP="00B44CAF">
      <w:pPr>
        <w:pStyle w:val="af9"/>
        <w:rPr>
          <w:rFonts w:ascii="Times New Roman" w:eastAsia="Traditional Arabic" w:hAnsi="Times New Roman" w:cs="Traditional Arabic"/>
          <w:color w:val="000000" w:themeColor="text1"/>
          <w:sz w:val="28"/>
          <w:szCs w:val="32"/>
          <w:rtl/>
        </w:rPr>
      </w:pPr>
      <w:bookmarkStart w:id="70" w:name="_Toc214586243"/>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6</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معامل الثبات ألفا كرونباخ لأبعاد الاستبانة</w:t>
      </w:r>
      <w:bookmarkEnd w:id="70"/>
    </w:p>
    <w:tbl>
      <w:tblPr>
        <w:tblStyle w:val="af3"/>
        <w:bidiVisual/>
        <w:tblW w:w="5000" w:type="pct"/>
        <w:tblCellMar>
          <w:left w:w="28" w:type="dxa"/>
          <w:right w:w="28" w:type="dxa"/>
        </w:tblCellMar>
        <w:tblLook w:val="04A0" w:firstRow="1" w:lastRow="0" w:firstColumn="1" w:lastColumn="0" w:noHBand="0" w:noVBand="1"/>
      </w:tblPr>
      <w:tblGrid>
        <w:gridCol w:w="539"/>
        <w:gridCol w:w="6766"/>
        <w:gridCol w:w="991"/>
      </w:tblGrid>
      <w:tr w:rsidR="000D3329" w:rsidRPr="00257C6F" w14:paraId="5B2CF354" w14:textId="77777777" w:rsidTr="008E5D64">
        <w:tc>
          <w:tcPr>
            <w:tcW w:w="325" w:type="pct"/>
            <w:shd w:val="clear" w:color="auto" w:fill="F2F2F2" w:themeFill="background1" w:themeFillShade="F2"/>
            <w:vAlign w:val="center"/>
          </w:tcPr>
          <w:p w14:paraId="2C33C936"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w:t>
            </w:r>
          </w:p>
        </w:tc>
        <w:tc>
          <w:tcPr>
            <w:tcW w:w="4078" w:type="pct"/>
            <w:shd w:val="clear" w:color="auto" w:fill="F2F2F2" w:themeFill="background1" w:themeFillShade="F2"/>
            <w:vAlign w:val="center"/>
          </w:tcPr>
          <w:p w14:paraId="59BAD736"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البُعد</w:t>
            </w:r>
          </w:p>
        </w:tc>
        <w:tc>
          <w:tcPr>
            <w:tcW w:w="597" w:type="pct"/>
            <w:shd w:val="clear" w:color="auto" w:fill="F2F2F2" w:themeFill="background1" w:themeFillShade="F2"/>
            <w:vAlign w:val="center"/>
          </w:tcPr>
          <w:p w14:paraId="6FDF0E1A"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معامل ألفا كرونباخ</w:t>
            </w:r>
          </w:p>
        </w:tc>
      </w:tr>
      <w:tr w:rsidR="000D3329" w:rsidRPr="00257C6F" w14:paraId="21502944" w14:textId="77777777" w:rsidTr="008E5D64">
        <w:tc>
          <w:tcPr>
            <w:tcW w:w="325" w:type="pct"/>
            <w:vAlign w:val="center"/>
          </w:tcPr>
          <w:p w14:paraId="667FCF54"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1</w:t>
            </w:r>
          </w:p>
        </w:tc>
        <w:tc>
          <w:tcPr>
            <w:tcW w:w="4078" w:type="pct"/>
            <w:vAlign w:val="center"/>
          </w:tcPr>
          <w:p w14:paraId="5041C658" w14:textId="77777777" w:rsidR="00B44CAF" w:rsidRPr="00257C6F" w:rsidRDefault="00B44CAF" w:rsidP="008E5D64">
            <w:pPr>
              <w:jc w:val="both"/>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color w:val="000000" w:themeColor="text1"/>
                <w:sz w:val="24"/>
                <w:szCs w:val="28"/>
                <w:rtl/>
              </w:rPr>
              <w:t>البرنامج التربوي الفردي وإجراءات تنفيذه</w:t>
            </w:r>
          </w:p>
        </w:tc>
        <w:tc>
          <w:tcPr>
            <w:tcW w:w="597" w:type="pct"/>
            <w:vAlign w:val="center"/>
          </w:tcPr>
          <w:p w14:paraId="06630F57"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83</w:t>
            </w:r>
          </w:p>
        </w:tc>
      </w:tr>
      <w:tr w:rsidR="000D3329" w:rsidRPr="00257C6F" w14:paraId="40177444" w14:textId="77777777" w:rsidTr="008E5D64">
        <w:tc>
          <w:tcPr>
            <w:tcW w:w="325" w:type="pct"/>
            <w:vAlign w:val="center"/>
          </w:tcPr>
          <w:p w14:paraId="1B4BD312" w14:textId="77777777" w:rsidR="00B44CAF" w:rsidRPr="00257C6F" w:rsidRDefault="00B44CAF" w:rsidP="008E5D64">
            <w:pPr>
              <w:jc w:val="center"/>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hint="cs"/>
                <w:color w:val="000000" w:themeColor="text1"/>
                <w:sz w:val="24"/>
                <w:szCs w:val="28"/>
                <w:rtl/>
              </w:rPr>
              <w:t>2</w:t>
            </w:r>
          </w:p>
        </w:tc>
        <w:tc>
          <w:tcPr>
            <w:tcW w:w="4078" w:type="pct"/>
            <w:vAlign w:val="center"/>
          </w:tcPr>
          <w:p w14:paraId="46ED2A50" w14:textId="77777777" w:rsidR="00B44CAF" w:rsidRPr="00257C6F" w:rsidRDefault="00B44CAF" w:rsidP="008E5D64">
            <w:pPr>
              <w:jc w:val="both"/>
              <w:rPr>
                <w:rFonts w:ascii="Times New Roman" w:eastAsia="Traditional Arabic" w:hAnsi="Times New Roman" w:cs="Traditional Arabic"/>
                <w:color w:val="000000" w:themeColor="text1"/>
                <w:sz w:val="24"/>
                <w:szCs w:val="28"/>
              </w:rPr>
            </w:pPr>
            <w:r w:rsidRPr="00257C6F">
              <w:rPr>
                <w:rFonts w:ascii="Times New Roman" w:eastAsia="Traditional Arabic" w:hAnsi="Times New Roman" w:cs="Traditional Arabic"/>
                <w:color w:val="000000" w:themeColor="text1"/>
                <w:sz w:val="24"/>
                <w:szCs w:val="28"/>
                <w:rtl/>
              </w:rPr>
              <w:t>تنفيذ طرق التدريس المتنوعة</w:t>
            </w:r>
          </w:p>
        </w:tc>
        <w:tc>
          <w:tcPr>
            <w:tcW w:w="597" w:type="pct"/>
            <w:vAlign w:val="center"/>
          </w:tcPr>
          <w:p w14:paraId="137D1190"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78</w:t>
            </w:r>
          </w:p>
        </w:tc>
      </w:tr>
      <w:tr w:rsidR="000D3329" w:rsidRPr="00257C6F" w14:paraId="23520A08" w14:textId="77777777" w:rsidTr="008E5D64">
        <w:tc>
          <w:tcPr>
            <w:tcW w:w="325" w:type="pct"/>
            <w:vAlign w:val="center"/>
          </w:tcPr>
          <w:p w14:paraId="5ED41BF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3</w:t>
            </w:r>
          </w:p>
        </w:tc>
        <w:tc>
          <w:tcPr>
            <w:tcW w:w="4078" w:type="pct"/>
            <w:vAlign w:val="center"/>
          </w:tcPr>
          <w:p w14:paraId="0A417C3F"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تقييم البرامج المقدمة للطلاب ذوي الإعاقة السمعية</w:t>
            </w:r>
          </w:p>
        </w:tc>
        <w:tc>
          <w:tcPr>
            <w:tcW w:w="597" w:type="pct"/>
            <w:vAlign w:val="center"/>
          </w:tcPr>
          <w:p w14:paraId="0D482221"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85</w:t>
            </w:r>
          </w:p>
        </w:tc>
      </w:tr>
      <w:tr w:rsidR="000D3329" w:rsidRPr="00257C6F" w14:paraId="6D055EE0" w14:textId="77777777" w:rsidTr="008E5D64">
        <w:tc>
          <w:tcPr>
            <w:tcW w:w="325" w:type="pct"/>
            <w:vAlign w:val="center"/>
          </w:tcPr>
          <w:p w14:paraId="1D5797AB"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4</w:t>
            </w:r>
          </w:p>
        </w:tc>
        <w:tc>
          <w:tcPr>
            <w:tcW w:w="4078" w:type="pct"/>
            <w:vAlign w:val="center"/>
          </w:tcPr>
          <w:p w14:paraId="44624EE4"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تعزيز عملية التفاعل الاجتماعي للطلاب ذوي الإعاقة السمعية</w:t>
            </w:r>
          </w:p>
        </w:tc>
        <w:tc>
          <w:tcPr>
            <w:tcW w:w="597" w:type="pct"/>
            <w:vAlign w:val="center"/>
          </w:tcPr>
          <w:p w14:paraId="0A795D85"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87</w:t>
            </w:r>
          </w:p>
        </w:tc>
      </w:tr>
      <w:tr w:rsidR="000D3329" w:rsidRPr="00257C6F" w14:paraId="66F8E8A6" w14:textId="77777777" w:rsidTr="008E5D64">
        <w:tc>
          <w:tcPr>
            <w:tcW w:w="325" w:type="pct"/>
            <w:vAlign w:val="center"/>
          </w:tcPr>
          <w:p w14:paraId="0215B3FC"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5</w:t>
            </w:r>
          </w:p>
        </w:tc>
        <w:tc>
          <w:tcPr>
            <w:tcW w:w="4078" w:type="pct"/>
            <w:vAlign w:val="center"/>
          </w:tcPr>
          <w:p w14:paraId="15A680B9"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دمج التقنية في تعليم الطلاب ذوي الإعاقة السمعية</w:t>
            </w:r>
          </w:p>
        </w:tc>
        <w:tc>
          <w:tcPr>
            <w:tcW w:w="597" w:type="pct"/>
            <w:vAlign w:val="center"/>
          </w:tcPr>
          <w:p w14:paraId="2FA4F933"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87</w:t>
            </w:r>
          </w:p>
        </w:tc>
      </w:tr>
      <w:tr w:rsidR="000D3329" w:rsidRPr="00257C6F" w14:paraId="126B426B" w14:textId="77777777" w:rsidTr="008E5D64">
        <w:tc>
          <w:tcPr>
            <w:tcW w:w="325" w:type="pct"/>
            <w:vAlign w:val="center"/>
          </w:tcPr>
          <w:p w14:paraId="76022150"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hint="cs"/>
                <w:color w:val="000000" w:themeColor="text1"/>
                <w:sz w:val="24"/>
                <w:szCs w:val="28"/>
                <w:rtl/>
              </w:rPr>
              <w:t>6</w:t>
            </w:r>
          </w:p>
        </w:tc>
        <w:tc>
          <w:tcPr>
            <w:tcW w:w="4078" w:type="pct"/>
            <w:vAlign w:val="center"/>
          </w:tcPr>
          <w:p w14:paraId="4AC4E150" w14:textId="77777777" w:rsidR="00B44CAF" w:rsidRPr="00257C6F" w:rsidRDefault="00B44CAF" w:rsidP="008E5D64">
            <w:pPr>
              <w:jc w:val="both"/>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أساليب التقويم التربوي للطلاب ذوي الإعاقة السمعية</w:t>
            </w:r>
          </w:p>
        </w:tc>
        <w:tc>
          <w:tcPr>
            <w:tcW w:w="597" w:type="pct"/>
            <w:vAlign w:val="center"/>
          </w:tcPr>
          <w:p w14:paraId="7E049F96" w14:textId="77777777" w:rsidR="00B44CAF" w:rsidRPr="00257C6F" w:rsidRDefault="00B44CAF" w:rsidP="008E5D64">
            <w:pPr>
              <w:jc w:val="center"/>
              <w:rPr>
                <w:rFonts w:ascii="Times New Roman" w:eastAsia="Traditional Arabic" w:hAnsi="Times New Roman" w:cs="Traditional Arabic"/>
                <w:color w:val="000000" w:themeColor="text1"/>
                <w:sz w:val="24"/>
                <w:szCs w:val="28"/>
                <w:rtl/>
              </w:rPr>
            </w:pPr>
            <w:r w:rsidRPr="00257C6F">
              <w:rPr>
                <w:rFonts w:ascii="Times New Roman" w:eastAsia="Traditional Arabic" w:hAnsi="Times New Roman" w:cs="Traditional Arabic"/>
                <w:color w:val="000000" w:themeColor="text1"/>
                <w:sz w:val="24"/>
                <w:szCs w:val="28"/>
                <w:rtl/>
              </w:rPr>
              <w:t>0.</w:t>
            </w:r>
            <w:r w:rsidRPr="00257C6F">
              <w:rPr>
                <w:rFonts w:ascii="Times New Roman" w:eastAsia="Traditional Arabic" w:hAnsi="Times New Roman" w:cs="Traditional Arabic" w:hint="cs"/>
                <w:color w:val="000000" w:themeColor="text1"/>
                <w:sz w:val="24"/>
                <w:szCs w:val="28"/>
                <w:rtl/>
              </w:rPr>
              <w:t>78</w:t>
            </w:r>
          </w:p>
        </w:tc>
      </w:tr>
      <w:tr w:rsidR="00B44CAF" w:rsidRPr="00257C6F" w14:paraId="588310A2" w14:textId="77777777" w:rsidTr="008E5D64">
        <w:tc>
          <w:tcPr>
            <w:tcW w:w="4403" w:type="pct"/>
            <w:gridSpan w:val="2"/>
            <w:vAlign w:val="center"/>
          </w:tcPr>
          <w:p w14:paraId="37DFBF57"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الثبات</w:t>
            </w:r>
            <w:r w:rsidRPr="00257C6F">
              <w:rPr>
                <w:rFonts w:ascii="Times New Roman" w:eastAsia="Traditional Arabic" w:hAnsi="Times New Roman" w:cs="Traditional Arabic"/>
                <w:b/>
                <w:bCs/>
                <w:color w:val="000000" w:themeColor="text1"/>
                <w:sz w:val="24"/>
                <w:szCs w:val="28"/>
                <w:rtl/>
              </w:rPr>
              <w:t xml:space="preserve"> </w:t>
            </w:r>
            <w:r w:rsidRPr="00257C6F">
              <w:rPr>
                <w:rFonts w:ascii="Times New Roman" w:eastAsia="Traditional Arabic" w:hAnsi="Times New Roman" w:cs="Traditional Arabic" w:hint="cs"/>
                <w:b/>
                <w:bCs/>
                <w:color w:val="000000" w:themeColor="text1"/>
                <w:sz w:val="24"/>
                <w:szCs w:val="28"/>
                <w:rtl/>
              </w:rPr>
              <w:t>الكلي</w:t>
            </w:r>
            <w:r w:rsidRPr="00257C6F">
              <w:rPr>
                <w:rFonts w:ascii="Times New Roman" w:eastAsia="Traditional Arabic" w:hAnsi="Times New Roman" w:cs="Traditional Arabic"/>
                <w:b/>
                <w:bCs/>
                <w:color w:val="000000" w:themeColor="text1"/>
                <w:sz w:val="24"/>
                <w:szCs w:val="28"/>
                <w:rtl/>
              </w:rPr>
              <w:t xml:space="preserve"> </w:t>
            </w:r>
            <w:r w:rsidRPr="00257C6F">
              <w:rPr>
                <w:rFonts w:ascii="Times New Roman" w:eastAsia="Traditional Arabic" w:hAnsi="Times New Roman" w:cs="Traditional Arabic" w:hint="cs"/>
                <w:b/>
                <w:bCs/>
                <w:color w:val="000000" w:themeColor="text1"/>
                <w:sz w:val="24"/>
                <w:szCs w:val="28"/>
                <w:rtl/>
              </w:rPr>
              <w:t>للاستبانة</w:t>
            </w:r>
          </w:p>
        </w:tc>
        <w:tc>
          <w:tcPr>
            <w:tcW w:w="597" w:type="pct"/>
            <w:vAlign w:val="center"/>
          </w:tcPr>
          <w:p w14:paraId="1DBC367D" w14:textId="77777777" w:rsidR="00B44CAF" w:rsidRPr="00257C6F" w:rsidRDefault="00B44CAF" w:rsidP="008E5D64">
            <w:pPr>
              <w:jc w:val="center"/>
              <w:rPr>
                <w:rFonts w:ascii="Times New Roman" w:eastAsia="Traditional Arabic" w:hAnsi="Times New Roman" w:cs="Traditional Arabic"/>
                <w:b/>
                <w:bCs/>
                <w:color w:val="000000" w:themeColor="text1"/>
                <w:sz w:val="24"/>
                <w:szCs w:val="28"/>
                <w:rtl/>
              </w:rPr>
            </w:pPr>
            <w:r w:rsidRPr="00257C6F">
              <w:rPr>
                <w:rFonts w:ascii="Times New Roman" w:eastAsia="Traditional Arabic" w:hAnsi="Times New Roman" w:cs="Traditional Arabic" w:hint="cs"/>
                <w:b/>
                <w:bCs/>
                <w:color w:val="000000" w:themeColor="text1"/>
                <w:sz w:val="24"/>
                <w:szCs w:val="28"/>
                <w:rtl/>
              </w:rPr>
              <w:t>0,93</w:t>
            </w:r>
          </w:p>
        </w:tc>
      </w:tr>
    </w:tbl>
    <w:p w14:paraId="3721EBAC"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p>
    <w:p w14:paraId="2B5AF0A4"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تُظهر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المحسوبة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ألفا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كرونباخ،</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والمبيّنة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الجدول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6</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تتمتع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عالية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تراوحت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القيم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(0.</w:t>
      </w:r>
      <w:r w:rsidRPr="00257C6F">
        <w:rPr>
          <w:rFonts w:ascii="Times New Roman" w:eastAsia="Traditional Arabic" w:hAnsi="Times New Roman" w:cs="Traditional Arabic" w:hint="cs"/>
          <w:color w:val="000000" w:themeColor="text1"/>
          <w:sz w:val="28"/>
          <w:szCs w:val="32"/>
          <w:rtl/>
        </w:rPr>
        <w:t>78</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w:t>
      </w:r>
      <w:r w:rsidRPr="00257C6F">
        <w:rPr>
          <w:rFonts w:ascii="Times New Roman" w:eastAsia="Traditional Arabic" w:hAnsi="Times New Roman" w:cs="Traditional Arabic"/>
          <w:color w:val="000000" w:themeColor="text1"/>
          <w:sz w:val="28"/>
          <w:szCs w:val="32"/>
          <w:rtl/>
        </w:rPr>
        <w:t>(0.</w:t>
      </w:r>
      <w:r w:rsidRPr="00257C6F">
        <w:rPr>
          <w:rFonts w:ascii="Times New Roman" w:eastAsia="Traditional Arabic" w:hAnsi="Times New Roman" w:cs="Traditional Arabic" w:hint="cs"/>
          <w:color w:val="000000" w:themeColor="text1"/>
          <w:sz w:val="28"/>
          <w:szCs w:val="32"/>
          <w:rtl/>
        </w:rPr>
        <w:t>93</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فئة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الممتاز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وفقًا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لتصنيف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George &amp; Mallery, 2019</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وتشير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مرتفع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يعزّز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موثوقية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واعتماديتها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المستهدفة</w:t>
      </w:r>
      <w:r w:rsidRPr="00257C6F">
        <w:rPr>
          <w:rFonts w:ascii="Times New Roman" w:eastAsia="Traditional Arabic" w:hAnsi="Times New Roman" w:cs="Traditional Arabic"/>
          <w:color w:val="000000" w:themeColor="text1"/>
          <w:sz w:val="28"/>
          <w:szCs w:val="32"/>
          <w:rtl/>
        </w:rPr>
        <w:t>.</w:t>
      </w:r>
    </w:p>
    <w:p w14:paraId="5ACE7E2C" w14:textId="70950935"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بلغ</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w:t>
      </w:r>
      <w:r w:rsidRPr="00257C6F">
        <w:rPr>
          <w:rFonts w:ascii="Times New Roman" w:eastAsia="Traditional Arabic" w:hAnsi="Times New Roman" w:cs="Traditional Arabic"/>
          <w:color w:val="000000" w:themeColor="text1"/>
          <w:sz w:val="28"/>
          <w:szCs w:val="32"/>
          <w:rtl/>
        </w:rPr>
        <w:t xml:space="preserve"> (0.</w:t>
      </w:r>
      <w:r w:rsidRPr="00257C6F">
        <w:rPr>
          <w:rFonts w:ascii="Times New Roman" w:eastAsia="Traditional Arabic" w:hAnsi="Times New Roman" w:cs="Traditional Arabic" w:hint="cs"/>
          <w:color w:val="000000" w:themeColor="text1"/>
          <w:sz w:val="28"/>
          <w:szCs w:val="32"/>
          <w:rtl/>
        </w:rPr>
        <w:t>93</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وهو</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يعني</w:t>
      </w:r>
      <w:r w:rsidRPr="00257C6F">
        <w:rPr>
          <w:rFonts w:ascii="Times New Roman" w:eastAsia="Traditional Arabic" w:hAnsi="Times New Roman" w:cs="Traditional Arabic"/>
          <w:color w:val="000000" w:themeColor="text1"/>
          <w:sz w:val="28"/>
          <w:szCs w:val="32"/>
          <w:rtl/>
        </w:rPr>
        <w:t xml:space="preserve"> –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منظور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إحصائي</w:t>
      </w:r>
      <w:r w:rsidRPr="00257C6F">
        <w:rPr>
          <w:rFonts w:ascii="Times New Roman" w:eastAsia="Traditional Arabic" w:hAnsi="Times New Roman" w:cs="Traditional Arabic"/>
          <w:color w:val="000000" w:themeColor="text1"/>
          <w:sz w:val="28"/>
          <w:szCs w:val="32"/>
          <w:rtl/>
        </w:rPr>
        <w:t xml:space="preserve"> – </w:t>
      </w:r>
      <w:r w:rsidRPr="00257C6F">
        <w:rPr>
          <w:rFonts w:ascii="Times New Roman" w:eastAsia="Traditional Arabic" w:hAnsi="Times New Roman" w:cs="Traditional Arabic" w:hint="cs"/>
          <w:color w:val="000000" w:themeColor="text1"/>
          <w:sz w:val="28"/>
          <w:szCs w:val="32"/>
          <w:rtl/>
        </w:rPr>
        <w:t>أن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ستكون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متطابقة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بنسبة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تقارب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93</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إعادة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تطبيقها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نفس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ظروف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مماثلة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ويُعزى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المرتفع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العبارات،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ودقتها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اللغوية،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وتماسكها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المفاهيمي،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lastRenderedPageBreak/>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لدى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المستجيبات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إعادة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التطبيق،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ويُضفي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موثوقية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تتيح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استخدامها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دراسات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لاحقة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ضمن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السياق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نفسه</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hint="cs"/>
          <w:color w:val="000000" w:themeColor="text1"/>
          <w:sz w:val="28"/>
          <w:szCs w:val="32"/>
          <w:rtl/>
        </w:rPr>
        <w:t>سياقات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مشابهة</w:t>
      </w:r>
      <w:r w:rsidRPr="00257C6F">
        <w:rPr>
          <w:rFonts w:ascii="Times New Roman" w:eastAsia="Traditional Arabic" w:hAnsi="Times New Roman" w:cs="Traditional Arabic"/>
          <w:color w:val="000000" w:themeColor="text1"/>
          <w:sz w:val="28"/>
          <w:szCs w:val="32"/>
          <w:rtl/>
        </w:rPr>
        <w:t>.</w:t>
      </w:r>
    </w:p>
    <w:p w14:paraId="3ECB3979"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71" w:name="_Toc214589151"/>
      <w:r w:rsidRPr="00257C6F">
        <w:rPr>
          <w:rFonts w:ascii="Times New Roman" w:eastAsia="Traditional Arabic" w:hAnsi="Times New Roman" w:cs="Traditional Arabic" w:hint="cs"/>
          <w:b/>
          <w:bCs/>
          <w:color w:val="000000" w:themeColor="text1"/>
          <w:sz w:val="28"/>
          <w:szCs w:val="32"/>
          <w:rtl/>
        </w:rPr>
        <w:t>خامساً: إجراءات الدراسة</w:t>
      </w:r>
      <w:bookmarkEnd w:id="71"/>
    </w:p>
    <w:p w14:paraId="1568A87B"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اتّبعت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الخطوات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المنهجية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لضمان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تنفيذ</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بصورة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علمية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دقيقة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أهداف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وتكفل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موثوقية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تمثّلت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هذه</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الإجراءات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يلي</w:t>
      </w:r>
      <w:r w:rsidRPr="00257C6F">
        <w:rPr>
          <w:rFonts w:ascii="Times New Roman" w:eastAsia="Traditional Arabic" w:hAnsi="Times New Roman" w:cs="Traditional Arabic"/>
          <w:color w:val="000000" w:themeColor="text1"/>
          <w:sz w:val="28"/>
          <w:szCs w:val="32"/>
          <w:rtl/>
        </w:rPr>
        <w:t>:</w:t>
      </w:r>
    </w:p>
    <w:p w14:paraId="6B144222"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استنادًا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الإطار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النظري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والدراسات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السابقة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الصلة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بموضوع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المعايير المهنية لمعلمي ومعلمات العوق السمعي،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 xml:space="preserve">الاعتماد </w:t>
      </w:r>
      <w:r w:rsidRPr="00257C6F">
        <w:rPr>
          <w:rFonts w:ascii="Times New Roman" w:eastAsia="Traditional Arabic" w:hAnsi="Times New Roman" w:cs="Traditional Arabic"/>
          <w:color w:val="000000" w:themeColor="text1"/>
          <w:sz w:val="28"/>
          <w:szCs w:val="32"/>
          <w:rtl/>
        </w:rPr>
        <w:t>بشكل تام</w:t>
      </w:r>
      <w:r w:rsidRPr="00257C6F">
        <w:rPr>
          <w:rFonts w:ascii="Times New Roman" w:eastAsia="Traditional Arabic" w:hAnsi="Times New Roman" w:cs="Traditional Arabic" w:hint="cs"/>
          <w:color w:val="000000" w:themeColor="text1"/>
          <w:sz w:val="28"/>
          <w:szCs w:val="32"/>
          <w:rtl/>
        </w:rPr>
        <w:t xml:space="preserve"> على معايير هيئة تقويم التعليم والتدريب</w:t>
      </w:r>
      <w:r w:rsidRPr="00257C6F">
        <w:rPr>
          <w:rFonts w:ascii="Times New Roman" w:eastAsia="Traditional Arabic" w:hAnsi="Times New Roman" w:cs="Traditional Arabic"/>
          <w:color w:val="000000" w:themeColor="text1"/>
          <w:sz w:val="28"/>
          <w:szCs w:val="32"/>
          <w:rtl/>
        </w:rPr>
        <w:t>.</w:t>
      </w:r>
    </w:p>
    <w:p w14:paraId="033A0F30"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تحققت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الباحثة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الظاهري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عرض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مجموعة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المحكّمين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المتخصصين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التربية الخاصة،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تقويم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وضوح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البنود،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وشمولها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المفهوم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الرئيسي،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وملاءمتها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لسياق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أُجريت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التعديلات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اللازمة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ملاحظاتهم</w:t>
      </w:r>
      <w:r w:rsidRPr="00257C6F">
        <w:rPr>
          <w:rFonts w:ascii="Times New Roman" w:eastAsia="Traditional Arabic" w:hAnsi="Times New Roman" w:cs="Traditional Arabic"/>
          <w:color w:val="000000" w:themeColor="text1"/>
          <w:sz w:val="28"/>
          <w:szCs w:val="32"/>
          <w:rtl/>
        </w:rPr>
        <w:t>.</w:t>
      </w:r>
    </w:p>
    <w:p w14:paraId="6565493A"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طُبّقت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المعدّلة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استطلاعية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مكوّنة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30</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معلم ومعلمة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خارج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الأساسية،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w:t>
      </w:r>
    </w:p>
    <w:p w14:paraId="79B71707"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أسلوب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ألفا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كرونباخ</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لكل</w:t>
      </w:r>
      <w:r w:rsidRPr="00257C6F">
        <w:rPr>
          <w:rFonts w:ascii="Times New Roman" w:eastAsia="Traditional Arabic" w:hAnsi="Times New Roman" w:cs="Traditional Arabic"/>
          <w:color w:val="000000" w:themeColor="text1"/>
          <w:sz w:val="28"/>
          <w:szCs w:val="32"/>
          <w:rtl/>
        </w:rPr>
        <w:t xml:space="preserve"> بُعد من أبعاد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حدة،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بالإضافة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w:t>
      </w:r>
      <w:r w:rsidRPr="00257C6F">
        <w:rPr>
          <w:rFonts w:ascii="Times New Roman" w:eastAsia="Traditional Arabic" w:hAnsi="Times New Roman" w:cs="Traditional Arabic"/>
          <w:color w:val="000000" w:themeColor="text1"/>
          <w:sz w:val="28"/>
          <w:szCs w:val="32"/>
          <w:rtl/>
        </w:rPr>
        <w:t>.</w:t>
      </w:r>
    </w:p>
    <w:p w14:paraId="7FFB5A08"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الحد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الأدنى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لحجم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الممثل لمجتمع الدراسة 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معادلة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تحديد حجم العينة (</w:t>
      </w:r>
      <w:r w:rsidRPr="00257C6F">
        <w:rPr>
          <w:rFonts w:ascii="Times New Roman" w:eastAsia="Traditional Arabic" w:hAnsi="Times New Roman" w:cs="Traditional Arabic"/>
          <w:color w:val="000000" w:themeColor="text1"/>
          <w:sz w:val="28"/>
          <w:szCs w:val="32"/>
        </w:rPr>
        <w:t>SRSWR</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وبافتراض</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مستوى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ثقة</w:t>
      </w:r>
      <w:r w:rsidRPr="00257C6F">
        <w:rPr>
          <w:rFonts w:ascii="Times New Roman" w:eastAsia="Traditional Arabic" w:hAnsi="Times New Roman" w:cs="Traditional Arabic"/>
          <w:color w:val="000000" w:themeColor="text1"/>
          <w:sz w:val="28"/>
          <w:szCs w:val="32"/>
          <w:rtl/>
        </w:rPr>
        <w:t xml:space="preserve"> (95%)</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ومستوى ثقة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0.95</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وهامش</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خطأ</w:t>
      </w:r>
      <w:r w:rsidRPr="00257C6F">
        <w:rPr>
          <w:rFonts w:ascii="Times New Roman" w:eastAsia="Traditional Arabic" w:hAnsi="Times New Roman" w:cs="Traditional Arabic"/>
          <w:color w:val="000000" w:themeColor="text1"/>
          <w:sz w:val="28"/>
          <w:szCs w:val="32"/>
          <w:rtl/>
        </w:rPr>
        <w:t xml:space="preserve"> (0.</w:t>
      </w:r>
      <w:r w:rsidRPr="00257C6F">
        <w:rPr>
          <w:rFonts w:ascii="Times New Roman" w:eastAsia="Traditional Arabic" w:hAnsi="Times New Roman" w:cs="Traditional Arabic" w:hint="cs"/>
          <w:color w:val="000000" w:themeColor="text1"/>
          <w:sz w:val="28"/>
          <w:szCs w:val="32"/>
          <w:rtl/>
        </w:rPr>
        <w:t>5</w:t>
      </w:r>
      <w:r w:rsidRPr="00257C6F">
        <w:rPr>
          <w:rFonts w:ascii="Times New Roman" w:eastAsia="Traditional Arabic" w:hAnsi="Times New Roman" w:cs="Traditional Arabic"/>
          <w:color w:val="000000" w:themeColor="text1"/>
          <w:sz w:val="28"/>
          <w:szCs w:val="32"/>
          <w:rtl/>
        </w:rPr>
        <w:t>)</w:t>
      </w:r>
      <w:r w:rsidRPr="00257C6F">
        <w:rPr>
          <w:rFonts w:ascii="Times New Roman" w:eastAsia="Traditional Arabic" w:hAnsi="Times New Roman" w:cs="Traditional Arabic" w:hint="cs"/>
          <w:color w:val="000000" w:themeColor="text1"/>
          <w:sz w:val="28"/>
          <w:szCs w:val="32"/>
          <w:rtl/>
        </w:rPr>
        <w:t>، وجُمعت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106</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معلمة،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يعزّز</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دقة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التقديرات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وقوة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النتائج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المستخلصة</w:t>
      </w:r>
      <w:r w:rsidRPr="00257C6F">
        <w:rPr>
          <w:rFonts w:ascii="Times New Roman" w:eastAsia="Traditional Arabic" w:hAnsi="Times New Roman" w:cs="Traditional Arabic"/>
          <w:color w:val="000000" w:themeColor="text1"/>
          <w:sz w:val="28"/>
          <w:szCs w:val="32"/>
          <w:rtl/>
        </w:rPr>
        <w:t>.</w:t>
      </w:r>
    </w:p>
    <w:p w14:paraId="68B9D3B9"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lastRenderedPageBreak/>
        <w:t>وُزّعت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بصيغتها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النهائية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إلكترونيًا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معلمي ومعلمات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ذوي الإعاقة السمعية في جميع المراحل والمدارس والمعاهد،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التأكيد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سرية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وخصوصية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أُتيح</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للمشاركين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تعبئة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الوقت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والمكان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المناسبين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لهم،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يحدّ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عوامل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تؤثر</w:t>
      </w:r>
      <w:r w:rsidRPr="00257C6F">
        <w:rPr>
          <w:rFonts w:ascii="Times New Roman" w:eastAsia="Traditional Arabic" w:hAnsi="Times New Roman" w:cs="Traditional Arabic"/>
          <w:color w:val="000000" w:themeColor="text1"/>
          <w:sz w:val="28"/>
          <w:szCs w:val="32"/>
          <w:rtl/>
        </w:rPr>
        <w:t xml:space="preserve"> في جودة </w:t>
      </w:r>
      <w:r w:rsidRPr="00257C6F">
        <w:rPr>
          <w:rFonts w:ascii="Times New Roman" w:eastAsia="Traditional Arabic" w:hAnsi="Times New Roman" w:cs="Traditional Arabic" w:hint="cs"/>
          <w:color w:val="000000" w:themeColor="text1"/>
          <w:sz w:val="28"/>
          <w:szCs w:val="32"/>
          <w:rtl/>
        </w:rPr>
        <w:t>الاستجابة</w:t>
      </w:r>
      <w:r w:rsidRPr="00257C6F">
        <w:rPr>
          <w:rFonts w:ascii="Times New Roman" w:eastAsia="Traditional Arabic" w:hAnsi="Times New Roman" w:cs="Traditional Arabic"/>
          <w:color w:val="000000" w:themeColor="text1"/>
          <w:sz w:val="28"/>
          <w:szCs w:val="32"/>
          <w:rtl/>
        </w:rPr>
        <w:t>.</w:t>
      </w:r>
    </w:p>
    <w:p w14:paraId="3BFC52EC" w14:textId="77777777" w:rsidR="00B44CAF" w:rsidRPr="00257C6F" w:rsidRDefault="00B44CAF" w:rsidP="00B44CAF">
      <w:pPr>
        <w:numPr>
          <w:ilvl w:val="0"/>
          <w:numId w:val="32"/>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عقب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جمع</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ترميزها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وإدخالها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برنامج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SPSS</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ثم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تحليلها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الأساليب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الملائمة،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الإجابة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أسئلة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w:t>
      </w:r>
    </w:p>
    <w:p w14:paraId="5A060518" w14:textId="77777777" w:rsidR="00B44CAF" w:rsidRPr="00257C6F" w:rsidRDefault="00B44CAF" w:rsidP="00B44CAF">
      <w:pPr>
        <w:spacing w:line="360" w:lineRule="auto"/>
        <w:jc w:val="both"/>
        <w:outlineLvl w:val="0"/>
        <w:rPr>
          <w:rFonts w:ascii="Times New Roman" w:eastAsia="Traditional Arabic" w:hAnsi="Times New Roman" w:cs="Traditional Arabic"/>
          <w:b/>
          <w:bCs/>
          <w:color w:val="000000" w:themeColor="text1"/>
          <w:sz w:val="28"/>
          <w:szCs w:val="32"/>
          <w:rtl/>
        </w:rPr>
      </w:pPr>
      <w:bookmarkStart w:id="72" w:name="_Toc214589152"/>
      <w:r w:rsidRPr="00257C6F">
        <w:rPr>
          <w:rFonts w:ascii="Times New Roman" w:eastAsia="Traditional Arabic" w:hAnsi="Times New Roman" w:cs="Traditional Arabic" w:hint="cs"/>
          <w:b/>
          <w:bCs/>
          <w:color w:val="000000" w:themeColor="text1"/>
          <w:sz w:val="28"/>
          <w:szCs w:val="32"/>
          <w:rtl/>
        </w:rPr>
        <w:t>سادساً: أساليب تحليل البيانات</w:t>
      </w:r>
      <w:bookmarkEnd w:id="72"/>
    </w:p>
    <w:p w14:paraId="33FE4FFF" w14:textId="77777777" w:rsidR="00B44CAF" w:rsidRPr="00257C6F" w:rsidRDefault="00B44CAF" w:rsidP="00B44CAF">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تم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البيانات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جُمعت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باستخدام</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برنامج</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SPSS</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بهدف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وصف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واختبار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الأداة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وثباتها،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والإجابة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أسئلة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وقد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شملت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الأساليب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الإحصائية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المستخدمة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يلي</w:t>
      </w:r>
      <w:r w:rsidRPr="00257C6F">
        <w:rPr>
          <w:rFonts w:ascii="Times New Roman" w:eastAsia="Traditional Arabic" w:hAnsi="Times New Roman" w:cs="Traditional Arabic"/>
          <w:color w:val="000000" w:themeColor="text1"/>
          <w:sz w:val="28"/>
          <w:szCs w:val="32"/>
          <w:rtl/>
        </w:rPr>
        <w:t>:</w:t>
      </w:r>
    </w:p>
    <w:p w14:paraId="3E4FC127" w14:textId="77777777" w:rsidR="00B44CAF" w:rsidRPr="00257C6F" w:rsidRDefault="00B44CAF" w:rsidP="00B44CAF">
      <w:pPr>
        <w:numPr>
          <w:ilvl w:val="0"/>
          <w:numId w:val="33"/>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المتوسطات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الحسابية،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والانحرافات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المعيارية،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والتكرارات،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والنسب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المئوية،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لوصف</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خصائص</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عينة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الدراسة،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وتحديد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المعلمين والمعلمات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w:t>
      </w:r>
    </w:p>
    <w:p w14:paraId="14B1D501" w14:textId="77777777" w:rsidR="00B44CAF" w:rsidRPr="00257C6F" w:rsidRDefault="00B44CAF" w:rsidP="00B44CAF">
      <w:pPr>
        <w:numPr>
          <w:ilvl w:val="0"/>
          <w:numId w:val="33"/>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بيرسون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Pearson’s Correlation Coefficient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للتحقق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صدق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وذلك</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خلال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قياس</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درجة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الارتباط</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عبارة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وأبعادها</w:t>
      </w:r>
      <w:r w:rsidRPr="00257C6F">
        <w:rPr>
          <w:rFonts w:ascii="Times New Roman" w:eastAsia="Traditional Arabic" w:hAnsi="Times New Roman" w:cs="Traditional Arabic"/>
          <w:color w:val="000000" w:themeColor="text1"/>
          <w:sz w:val="28"/>
          <w:szCs w:val="32"/>
          <w:rtl/>
        </w:rPr>
        <w:t>.</w:t>
      </w:r>
    </w:p>
    <w:p w14:paraId="0545470E" w14:textId="77777777" w:rsidR="00B44CAF" w:rsidRPr="00257C6F" w:rsidRDefault="00B44CAF" w:rsidP="00B44CAF">
      <w:pPr>
        <w:numPr>
          <w:ilvl w:val="0"/>
          <w:numId w:val="33"/>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معامل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ألفا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كرونباخ</w:t>
      </w:r>
      <w:r w:rsidRPr="00257C6F">
        <w:rPr>
          <w:rFonts w:ascii="Times New Roman" w:eastAsia="Traditional Arabic" w:hAnsi="Times New Roman" w:cs="Traditional Arabic"/>
          <w:color w:val="000000" w:themeColor="text1"/>
          <w:sz w:val="28"/>
          <w:szCs w:val="32"/>
          <w:rtl/>
        </w:rPr>
        <w:t xml:space="preserve"> – </w:t>
      </w:r>
      <w:r w:rsidRPr="00257C6F">
        <w:rPr>
          <w:rFonts w:ascii="Times New Roman" w:eastAsia="Traditional Arabic" w:hAnsi="Times New Roman" w:cs="Traditional Arabic"/>
          <w:color w:val="000000" w:themeColor="text1"/>
          <w:sz w:val="28"/>
          <w:szCs w:val="32"/>
        </w:rPr>
        <w:t>Cronbach’s Alpha</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لحساب</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الاتساق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الداخلي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لكل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بُعد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أبعاد</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الاستبانة،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إضافة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إلى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الثبات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الكلي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للاستبانة</w:t>
      </w:r>
      <w:r w:rsidRPr="00257C6F">
        <w:rPr>
          <w:rFonts w:ascii="Times New Roman" w:eastAsia="Traditional Arabic" w:hAnsi="Times New Roman" w:cs="Traditional Arabic"/>
          <w:color w:val="000000" w:themeColor="text1"/>
          <w:sz w:val="28"/>
          <w:szCs w:val="32"/>
          <w:rtl/>
        </w:rPr>
        <w:t>.</w:t>
      </w:r>
    </w:p>
    <w:p w14:paraId="4DC3A6B2" w14:textId="77777777" w:rsidR="00B44CAF" w:rsidRPr="00257C6F" w:rsidRDefault="00B44CAF" w:rsidP="00B44CAF">
      <w:pPr>
        <w:numPr>
          <w:ilvl w:val="0"/>
          <w:numId w:val="33"/>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اختبار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لعينتين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مستقلتين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الفروق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في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استجابات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المعلمين والمعلمات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تبعًا</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لمتغير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الجنس، والدورات التدريبية (متغيرات ثنائية المستوى)</w:t>
      </w:r>
      <w:r w:rsidRPr="00257C6F">
        <w:rPr>
          <w:rFonts w:ascii="Times New Roman" w:eastAsia="Traditional Arabic" w:hAnsi="Times New Roman" w:cs="Traditional Arabic"/>
          <w:color w:val="000000" w:themeColor="text1"/>
          <w:sz w:val="28"/>
          <w:szCs w:val="32"/>
          <w:rtl/>
        </w:rPr>
        <w:t>.</w:t>
      </w:r>
    </w:p>
    <w:p w14:paraId="1F41ED30" w14:textId="0DEE221B" w:rsidR="00156F61" w:rsidRPr="00257C6F" w:rsidRDefault="00B44CAF" w:rsidP="00AE10F9">
      <w:pPr>
        <w:numPr>
          <w:ilvl w:val="0"/>
          <w:numId w:val="33"/>
        </w:num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التباين</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الأحادي</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Pr>
        <w:t>One-way ANOVA</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لتحليل</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الفروق</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بناءً</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على</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متغير</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المؤهل العلمي (متغير رباعي المستوى)، وسنوات</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الخبرة</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متغير ثلاثي المستوى</w:t>
      </w:r>
      <w:r w:rsidRPr="00257C6F">
        <w:rPr>
          <w:rFonts w:ascii="Times New Roman" w:eastAsia="Traditional Arabic" w:hAnsi="Times New Roman" w:cs="Traditional Arabic"/>
          <w:color w:val="000000" w:themeColor="text1"/>
          <w:sz w:val="28"/>
          <w:szCs w:val="32"/>
          <w:rtl/>
        </w:rPr>
        <w:t>).</w:t>
      </w:r>
    </w:p>
    <w:p w14:paraId="3F3517B0" w14:textId="77777777" w:rsidR="00156F61" w:rsidRPr="00257C6F" w:rsidRDefault="00156F61" w:rsidP="00156F61">
      <w:pPr>
        <w:spacing w:line="360" w:lineRule="auto"/>
        <w:jc w:val="both"/>
        <w:rPr>
          <w:rFonts w:ascii="Times New Roman" w:eastAsia="Traditional Arabic" w:hAnsi="Times New Roman" w:cs="Traditional Arabic"/>
          <w:color w:val="000000" w:themeColor="text1"/>
          <w:sz w:val="28"/>
          <w:szCs w:val="32"/>
          <w:rtl/>
        </w:rPr>
        <w:sectPr w:rsidR="00156F61" w:rsidRPr="00257C6F" w:rsidSect="00156F61">
          <w:footerReference w:type="default" r:id="rId25"/>
          <w:pgSz w:w="11906" w:h="16838"/>
          <w:pgMar w:top="1440" w:right="1800" w:bottom="1440" w:left="1800" w:header="708" w:footer="708" w:gutter="0"/>
          <w:cols w:space="708"/>
          <w:bidi/>
          <w:rtlGutter/>
          <w:docGrid w:linePitch="360"/>
        </w:sectPr>
      </w:pPr>
    </w:p>
    <w:p w14:paraId="7E33985A" w14:textId="3B0A0537" w:rsidR="00CF5D28" w:rsidRPr="00257C6F" w:rsidRDefault="00CF5D28" w:rsidP="00794D0A">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lastRenderedPageBreak/>
        <w:t>الفصل الخامس</w:t>
      </w:r>
    </w:p>
    <w:p w14:paraId="7D6F57A9" w14:textId="3F72A25E" w:rsidR="00CF5D28" w:rsidRPr="00257C6F" w:rsidRDefault="00CF5D28" w:rsidP="00794D0A">
      <w:pPr>
        <w:spacing w:line="360" w:lineRule="auto"/>
        <w:jc w:val="center"/>
        <w:rPr>
          <w:rFonts w:ascii="Times New Roman" w:eastAsia="Traditional Arabic" w:hAnsi="Times New Roman" w:cs="Traditional Arabic"/>
          <w:b/>
          <w:bCs/>
          <w:color w:val="000000" w:themeColor="text1"/>
          <w:sz w:val="36"/>
          <w:szCs w:val="40"/>
          <w:rtl/>
        </w:rPr>
      </w:pPr>
      <w:r w:rsidRPr="00257C6F">
        <w:rPr>
          <w:rFonts w:ascii="Times New Roman" w:eastAsia="Traditional Arabic" w:hAnsi="Times New Roman" w:cs="Traditional Arabic" w:hint="cs"/>
          <w:b/>
          <w:bCs/>
          <w:color w:val="000000" w:themeColor="text1"/>
          <w:sz w:val="36"/>
          <w:szCs w:val="40"/>
          <w:rtl/>
        </w:rPr>
        <w:t>نتائج الدراسة و</w:t>
      </w:r>
      <w:r w:rsidR="00BC0C07" w:rsidRPr="00257C6F">
        <w:rPr>
          <w:rFonts w:ascii="Times New Roman" w:eastAsia="Traditional Arabic" w:hAnsi="Times New Roman" w:cs="Traditional Arabic" w:hint="cs"/>
          <w:b/>
          <w:bCs/>
          <w:color w:val="000000" w:themeColor="text1"/>
          <w:sz w:val="36"/>
          <w:szCs w:val="40"/>
          <w:rtl/>
        </w:rPr>
        <w:t>مناقشتها</w:t>
      </w:r>
    </w:p>
    <w:p w14:paraId="49C5F52E" w14:textId="77777777" w:rsidR="00CF5D28" w:rsidRPr="00257C6F" w:rsidRDefault="00CF5D28" w:rsidP="00D602A7">
      <w:pPr>
        <w:spacing w:line="360" w:lineRule="auto"/>
        <w:jc w:val="both"/>
        <w:rPr>
          <w:rFonts w:ascii="Times New Roman" w:eastAsia="Traditional Arabic" w:hAnsi="Times New Roman" w:cs="Traditional Arabic"/>
          <w:color w:val="000000" w:themeColor="text1"/>
          <w:szCs w:val="28"/>
          <w:rtl/>
        </w:rPr>
      </w:pPr>
    </w:p>
    <w:p w14:paraId="39831FAE" w14:textId="3056CC19" w:rsidR="00187239" w:rsidRPr="00257C6F" w:rsidRDefault="00187239" w:rsidP="00D602A7">
      <w:pPr>
        <w:spacing w:line="360" w:lineRule="auto"/>
        <w:jc w:val="both"/>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t>أولاً: نتائج الدراسة ومناقشتها</w:t>
      </w:r>
    </w:p>
    <w:p w14:paraId="18008C54" w14:textId="3BC12781" w:rsidR="00794D0A" w:rsidRPr="00257C6F" w:rsidRDefault="00794D0A" w:rsidP="00187239">
      <w:pPr>
        <w:pStyle w:val="a4"/>
        <w:numPr>
          <w:ilvl w:val="0"/>
          <w:numId w:val="34"/>
        </w:numPr>
        <w:spacing w:line="360" w:lineRule="auto"/>
        <w:jc w:val="both"/>
        <w:rPr>
          <w:rFonts w:eastAsia="Traditional Arabic" w:cs="Traditional Arabic"/>
          <w:color w:val="000000" w:themeColor="text1"/>
          <w:sz w:val="32"/>
          <w:szCs w:val="36"/>
          <w:rtl/>
        </w:rPr>
      </w:pPr>
      <w:r w:rsidRPr="00257C6F">
        <w:rPr>
          <w:rFonts w:eastAsia="Traditional Arabic" w:cs="Traditional Arabic" w:hint="cs"/>
          <w:color w:val="000000" w:themeColor="text1"/>
          <w:sz w:val="32"/>
          <w:szCs w:val="36"/>
          <w:rtl/>
        </w:rPr>
        <w:t>إجابة السؤال الأول ومناقشتها</w:t>
      </w:r>
    </w:p>
    <w:p w14:paraId="29A86A10" w14:textId="6B92BAF4" w:rsidR="00C810DD" w:rsidRPr="00257C6F" w:rsidRDefault="00C810DD" w:rsidP="00187239">
      <w:pPr>
        <w:pStyle w:val="a4"/>
        <w:numPr>
          <w:ilvl w:val="0"/>
          <w:numId w:val="34"/>
        </w:numPr>
        <w:spacing w:line="360" w:lineRule="auto"/>
        <w:jc w:val="both"/>
        <w:rPr>
          <w:rFonts w:eastAsia="Traditional Arabic" w:cs="Traditional Arabic"/>
          <w:color w:val="000000" w:themeColor="text1"/>
          <w:sz w:val="32"/>
          <w:szCs w:val="36"/>
          <w:rtl/>
        </w:rPr>
      </w:pPr>
      <w:r w:rsidRPr="00257C6F">
        <w:rPr>
          <w:rFonts w:eastAsia="Traditional Arabic" w:cs="Traditional Arabic" w:hint="cs"/>
          <w:color w:val="000000" w:themeColor="text1"/>
          <w:sz w:val="32"/>
          <w:szCs w:val="36"/>
          <w:rtl/>
        </w:rPr>
        <w:t>إجابة السؤال الثاني ومناقشتها</w:t>
      </w:r>
    </w:p>
    <w:p w14:paraId="634F3F40" w14:textId="3596FE4E" w:rsidR="00794D0A" w:rsidRPr="00257C6F" w:rsidRDefault="00187239" w:rsidP="00D602A7">
      <w:pPr>
        <w:spacing w:line="360" w:lineRule="auto"/>
        <w:jc w:val="both"/>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t xml:space="preserve">ثانياً: </w:t>
      </w:r>
      <w:r w:rsidR="00794D0A" w:rsidRPr="00257C6F">
        <w:rPr>
          <w:rFonts w:ascii="Times New Roman" w:eastAsia="Traditional Arabic" w:hAnsi="Times New Roman" w:cs="Traditional Arabic" w:hint="cs"/>
          <w:b/>
          <w:bCs/>
          <w:color w:val="000000" w:themeColor="text1"/>
          <w:sz w:val="32"/>
          <w:szCs w:val="36"/>
          <w:rtl/>
        </w:rPr>
        <w:t>ملخص النتائج</w:t>
      </w:r>
    </w:p>
    <w:p w14:paraId="6C79DDFE" w14:textId="08340C60" w:rsidR="00794D0A" w:rsidRPr="00257C6F" w:rsidRDefault="00187239" w:rsidP="00D602A7">
      <w:pPr>
        <w:spacing w:line="360" w:lineRule="auto"/>
        <w:jc w:val="both"/>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t xml:space="preserve">ثالثاً: </w:t>
      </w:r>
      <w:r w:rsidR="00794D0A" w:rsidRPr="00257C6F">
        <w:rPr>
          <w:rFonts w:ascii="Times New Roman" w:eastAsia="Traditional Arabic" w:hAnsi="Times New Roman" w:cs="Traditional Arabic" w:hint="cs"/>
          <w:b/>
          <w:bCs/>
          <w:color w:val="000000" w:themeColor="text1"/>
          <w:sz w:val="32"/>
          <w:szCs w:val="36"/>
          <w:rtl/>
        </w:rPr>
        <w:t>توصيات الدراسة</w:t>
      </w:r>
    </w:p>
    <w:p w14:paraId="3EA7C0AF" w14:textId="2FD87B4C" w:rsidR="00CF5D28" w:rsidRPr="00257C6F" w:rsidRDefault="00187239" w:rsidP="00D602A7">
      <w:pPr>
        <w:spacing w:line="360" w:lineRule="auto"/>
        <w:jc w:val="both"/>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t>رابعاً: مقترحات الدراسة</w:t>
      </w:r>
    </w:p>
    <w:p w14:paraId="6E776453" w14:textId="77777777" w:rsidR="00CF5D28" w:rsidRPr="00257C6F" w:rsidRDefault="00CF5D28" w:rsidP="00D602A7">
      <w:pPr>
        <w:spacing w:line="360" w:lineRule="auto"/>
        <w:jc w:val="both"/>
        <w:rPr>
          <w:rFonts w:ascii="Times New Roman" w:eastAsia="Traditional Arabic" w:hAnsi="Times New Roman" w:cs="Traditional Arabic"/>
          <w:b/>
          <w:bCs/>
          <w:color w:val="000000" w:themeColor="text1"/>
          <w:sz w:val="32"/>
          <w:szCs w:val="36"/>
          <w:rtl/>
        </w:rPr>
        <w:sectPr w:rsidR="00CF5D28" w:rsidRPr="00257C6F" w:rsidSect="00C810DD">
          <w:footerReference w:type="default" r:id="rId26"/>
          <w:pgSz w:w="11900" w:h="16840"/>
          <w:pgMar w:top="1418" w:right="1418" w:bottom="1134" w:left="1134" w:header="709" w:footer="709" w:gutter="0"/>
          <w:cols w:space="708"/>
          <w:vAlign w:val="center"/>
          <w:bidi/>
          <w:rtlGutter/>
          <w:docGrid w:linePitch="360"/>
        </w:sectPr>
      </w:pPr>
    </w:p>
    <w:p w14:paraId="14392AD7" w14:textId="77777777" w:rsidR="00BC0C07" w:rsidRPr="00257C6F" w:rsidRDefault="00CF5D28" w:rsidP="00187239">
      <w:pPr>
        <w:spacing w:line="360" w:lineRule="auto"/>
        <w:jc w:val="center"/>
        <w:outlineLvl w:val="0"/>
        <w:rPr>
          <w:rFonts w:ascii="Times New Roman" w:eastAsia="Traditional Arabic" w:hAnsi="Times New Roman" w:cs="Traditional Arabic"/>
          <w:b/>
          <w:bCs/>
          <w:color w:val="000000" w:themeColor="text1"/>
          <w:sz w:val="32"/>
          <w:szCs w:val="36"/>
          <w:rtl/>
        </w:rPr>
      </w:pPr>
      <w:bookmarkStart w:id="73" w:name="_Toc214589153"/>
      <w:r w:rsidRPr="00257C6F">
        <w:rPr>
          <w:rFonts w:ascii="Times New Roman" w:eastAsia="Traditional Arabic" w:hAnsi="Times New Roman" w:cs="Traditional Arabic" w:hint="cs"/>
          <w:b/>
          <w:bCs/>
          <w:color w:val="000000" w:themeColor="text1"/>
          <w:sz w:val="32"/>
          <w:szCs w:val="36"/>
          <w:rtl/>
        </w:rPr>
        <w:lastRenderedPageBreak/>
        <w:t>الفصل الخامس</w:t>
      </w:r>
      <w:bookmarkEnd w:id="73"/>
    </w:p>
    <w:p w14:paraId="3E751E99" w14:textId="4A45E21A" w:rsidR="00CF5D28" w:rsidRPr="00257C6F" w:rsidRDefault="00CF5D28" w:rsidP="00187239">
      <w:pPr>
        <w:spacing w:line="360" w:lineRule="auto"/>
        <w:jc w:val="center"/>
        <w:outlineLvl w:val="0"/>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t xml:space="preserve"> </w:t>
      </w:r>
      <w:bookmarkStart w:id="74" w:name="_Toc214589154"/>
      <w:r w:rsidRPr="00257C6F">
        <w:rPr>
          <w:rFonts w:ascii="Times New Roman" w:eastAsia="Traditional Arabic" w:hAnsi="Times New Roman" w:cs="Traditional Arabic" w:hint="cs"/>
          <w:b/>
          <w:bCs/>
          <w:color w:val="000000" w:themeColor="text1"/>
          <w:sz w:val="32"/>
          <w:szCs w:val="36"/>
          <w:rtl/>
        </w:rPr>
        <w:t>نتائج الدراسة و</w:t>
      </w:r>
      <w:r w:rsidR="00BC0C07" w:rsidRPr="00257C6F">
        <w:rPr>
          <w:rFonts w:ascii="Times New Roman" w:eastAsia="Traditional Arabic" w:hAnsi="Times New Roman" w:cs="Traditional Arabic" w:hint="cs"/>
          <w:b/>
          <w:bCs/>
          <w:color w:val="000000" w:themeColor="text1"/>
          <w:sz w:val="32"/>
          <w:szCs w:val="36"/>
          <w:rtl/>
        </w:rPr>
        <w:t>مناقشتها</w:t>
      </w:r>
      <w:bookmarkEnd w:id="74"/>
    </w:p>
    <w:p w14:paraId="11B8829C" w14:textId="6E2B17C6" w:rsidR="00CF5D28" w:rsidRPr="00257C6F" w:rsidRDefault="00187239" w:rsidP="00D602A7">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تمهيد</w:t>
      </w:r>
    </w:p>
    <w:p w14:paraId="432D6BAD" w14:textId="60144617" w:rsidR="00187239" w:rsidRPr="00257C6F" w:rsidRDefault="00187239" w:rsidP="00D602A7">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D836D5" w:rsidRPr="00257C6F">
        <w:rPr>
          <w:rFonts w:ascii="Times New Roman" w:eastAsia="Traditional Arabic" w:hAnsi="Times New Roman" w:cs="Traditional Arabic"/>
          <w:color w:val="000000" w:themeColor="text1"/>
          <w:sz w:val="28"/>
          <w:szCs w:val="32"/>
          <w:rtl/>
        </w:rPr>
        <w:t xml:space="preserve">يتناول الفصل الحالي عرضًا لنتائج </w:t>
      </w:r>
      <w:r w:rsidR="00D836D5" w:rsidRPr="00257C6F">
        <w:rPr>
          <w:rFonts w:ascii="Times New Roman" w:eastAsia="Traditional Arabic" w:hAnsi="Times New Roman" w:cs="Traditional Arabic" w:hint="cs"/>
          <w:color w:val="000000" w:themeColor="text1"/>
          <w:sz w:val="28"/>
          <w:szCs w:val="32"/>
          <w:rtl/>
        </w:rPr>
        <w:t>الدراسة</w:t>
      </w:r>
      <w:r w:rsidR="00D836D5" w:rsidRPr="00257C6F">
        <w:rPr>
          <w:rFonts w:ascii="Times New Roman" w:eastAsia="Traditional Arabic" w:hAnsi="Times New Roman" w:cs="Traditional Arabic"/>
          <w:color w:val="000000" w:themeColor="text1"/>
          <w:sz w:val="28"/>
          <w:szCs w:val="32"/>
          <w:rtl/>
        </w:rPr>
        <w:t xml:space="preserve"> التي تم التوصل إليها بعد تحليل البيانات باستخدام الأساليب الإحصائية التي تم توضيحها في الفصل </w:t>
      </w:r>
      <w:r w:rsidR="00D836D5" w:rsidRPr="00257C6F">
        <w:rPr>
          <w:rFonts w:ascii="Times New Roman" w:eastAsia="Traditional Arabic" w:hAnsi="Times New Roman" w:cs="Traditional Arabic" w:hint="cs"/>
          <w:color w:val="000000" w:themeColor="text1"/>
          <w:sz w:val="28"/>
          <w:szCs w:val="32"/>
          <w:rtl/>
        </w:rPr>
        <w:t>الرابع</w:t>
      </w:r>
      <w:r w:rsidR="00D836D5" w:rsidRPr="00257C6F">
        <w:rPr>
          <w:rFonts w:ascii="Times New Roman" w:eastAsia="Traditional Arabic" w:hAnsi="Times New Roman" w:cs="Traditional Arabic"/>
          <w:color w:val="000000" w:themeColor="text1"/>
          <w:sz w:val="28"/>
          <w:szCs w:val="32"/>
          <w:rtl/>
        </w:rPr>
        <w:t xml:space="preserve"> (منهجية</w:t>
      </w:r>
      <w:r w:rsidR="00D836D5" w:rsidRPr="00257C6F">
        <w:rPr>
          <w:rFonts w:ascii="Times New Roman" w:eastAsia="Traditional Arabic" w:hAnsi="Times New Roman" w:cs="Traditional Arabic" w:hint="cs"/>
          <w:color w:val="000000" w:themeColor="text1"/>
          <w:sz w:val="28"/>
          <w:szCs w:val="32"/>
          <w:rtl/>
        </w:rPr>
        <w:t xml:space="preserve"> الدراسة وإجراءاتها</w:t>
      </w:r>
      <w:r w:rsidR="00D836D5" w:rsidRPr="00257C6F">
        <w:rPr>
          <w:rFonts w:ascii="Times New Roman" w:eastAsia="Traditional Arabic" w:hAnsi="Times New Roman" w:cs="Traditional Arabic"/>
          <w:color w:val="000000" w:themeColor="text1"/>
          <w:sz w:val="28"/>
          <w:szCs w:val="32"/>
          <w:rtl/>
        </w:rPr>
        <w:t xml:space="preserve">). وقد تم تنظيم هذا الفصل للإجابة عن أسئلة </w:t>
      </w:r>
      <w:r w:rsidR="00D836D5" w:rsidRPr="00257C6F">
        <w:rPr>
          <w:rFonts w:ascii="Times New Roman" w:eastAsia="Traditional Arabic" w:hAnsi="Times New Roman" w:cs="Traditional Arabic" w:hint="cs"/>
          <w:color w:val="000000" w:themeColor="text1"/>
          <w:sz w:val="28"/>
          <w:szCs w:val="32"/>
          <w:rtl/>
        </w:rPr>
        <w:t>الدراسة</w:t>
      </w:r>
      <w:r w:rsidR="00D836D5" w:rsidRPr="00257C6F">
        <w:rPr>
          <w:rFonts w:ascii="Times New Roman" w:eastAsia="Traditional Arabic" w:hAnsi="Times New Roman" w:cs="Traditional Arabic"/>
          <w:color w:val="000000" w:themeColor="text1"/>
          <w:sz w:val="28"/>
          <w:szCs w:val="32"/>
          <w:rtl/>
        </w:rPr>
        <w:t xml:space="preserve">، وذلك من خلال عرض النتائج المتعلقة بكل سؤال على حدة، يليها مناقشة علمية تربط النتائج بالدراسات السابقة وتفسرها في ضوء الإطار النظري </w:t>
      </w:r>
      <w:r w:rsidR="00D836D5" w:rsidRPr="00257C6F">
        <w:rPr>
          <w:rFonts w:ascii="Times New Roman" w:eastAsia="Traditional Arabic" w:hAnsi="Times New Roman" w:cs="Traditional Arabic" w:hint="cs"/>
          <w:color w:val="000000" w:themeColor="text1"/>
          <w:sz w:val="28"/>
          <w:szCs w:val="32"/>
          <w:rtl/>
        </w:rPr>
        <w:t>للدراسة، ثم تلخيص للنتائج، وتقديم التوصيات والمقترحات في ضوء هذه النتائج</w:t>
      </w:r>
      <w:r w:rsidR="00D836D5" w:rsidRPr="00257C6F">
        <w:rPr>
          <w:rFonts w:ascii="Times New Roman" w:eastAsia="Traditional Arabic" w:hAnsi="Times New Roman" w:cs="Traditional Arabic"/>
          <w:color w:val="000000" w:themeColor="text1"/>
          <w:sz w:val="28"/>
          <w:szCs w:val="32"/>
          <w:rtl/>
        </w:rPr>
        <w:t>.</w:t>
      </w:r>
    </w:p>
    <w:p w14:paraId="6996467C" w14:textId="2D678CAC" w:rsidR="00E67517" w:rsidRPr="00257C6F" w:rsidRDefault="00187239" w:rsidP="00187239">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75" w:name="_Toc214589155"/>
      <w:r w:rsidRPr="00257C6F">
        <w:rPr>
          <w:rFonts w:ascii="Times New Roman" w:eastAsia="Traditional Arabic" w:hAnsi="Times New Roman" w:cs="Traditional Arabic" w:hint="cs"/>
          <w:b/>
          <w:bCs/>
          <w:color w:val="000000" w:themeColor="text1"/>
          <w:sz w:val="28"/>
          <w:szCs w:val="32"/>
          <w:rtl/>
        </w:rPr>
        <w:t>أولاً: نتائج الدراسة ومناقشتها</w:t>
      </w:r>
      <w:bookmarkEnd w:id="75"/>
    </w:p>
    <w:p w14:paraId="408A4DD3" w14:textId="1485DAB6" w:rsidR="00187239" w:rsidRPr="00257C6F" w:rsidRDefault="00187239" w:rsidP="008C15C3">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76" w:name="_Toc214589156"/>
      <w:r w:rsidRPr="00257C6F">
        <w:rPr>
          <w:rFonts w:ascii="Times New Roman" w:eastAsia="Traditional Arabic" w:hAnsi="Times New Roman" w:cs="Traditional Arabic" w:hint="cs"/>
          <w:b/>
          <w:bCs/>
          <w:color w:val="000000" w:themeColor="text1"/>
          <w:sz w:val="28"/>
          <w:szCs w:val="32"/>
          <w:rtl/>
        </w:rPr>
        <w:t xml:space="preserve">1- </w:t>
      </w:r>
      <w:r w:rsidR="008C15C3" w:rsidRPr="00257C6F">
        <w:rPr>
          <w:rFonts w:ascii="Times New Roman" w:eastAsia="Traditional Arabic" w:hAnsi="Times New Roman" w:cs="Traditional Arabic" w:hint="cs"/>
          <w:b/>
          <w:bCs/>
          <w:color w:val="000000" w:themeColor="text1"/>
          <w:sz w:val="28"/>
          <w:szCs w:val="32"/>
          <w:rtl/>
        </w:rPr>
        <w:t>إجابة السؤال الأول ومناقشتها:</w:t>
      </w:r>
      <w:bookmarkEnd w:id="76"/>
    </w:p>
    <w:p w14:paraId="7C6CDA9A" w14:textId="0F47AF5B" w:rsidR="008C15C3" w:rsidRPr="00257C6F" w:rsidRDefault="008C15C3" w:rsidP="00D602A7">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455EF7" w:rsidRPr="00257C6F">
        <w:rPr>
          <w:rFonts w:ascii="Times New Roman" w:eastAsia="Traditional Arabic" w:hAnsi="Times New Roman" w:cs="Traditional Arabic" w:hint="cs"/>
          <w:color w:val="000000" w:themeColor="text1"/>
          <w:sz w:val="28"/>
          <w:szCs w:val="32"/>
          <w:rtl/>
        </w:rPr>
        <w:t>نص السؤال الأول للدراسة على: "</w:t>
      </w:r>
      <w:r w:rsidR="00455EF7" w:rsidRPr="00257C6F">
        <w:rPr>
          <w:rFonts w:ascii="Times New Roman" w:eastAsia="Traditional Arabic" w:hAnsi="Times New Roman" w:cs="Traditional Arabic"/>
          <w:color w:val="000000" w:themeColor="text1"/>
          <w:sz w:val="28"/>
          <w:szCs w:val="32"/>
          <w:rtl/>
        </w:rPr>
        <w:t>ما مستوى تطبيق معلمي الطلاب ذوي الإعاقة السمعية للمعايير المهنية في تدريس ذوي الإعاقة السمعية في الصفوف الدراسية المضمنة في معايير هيئة تقويم التعليم؟</w:t>
      </w:r>
      <w:r w:rsidR="00455EF7" w:rsidRPr="00257C6F">
        <w:rPr>
          <w:rFonts w:ascii="Times New Roman" w:eastAsia="Traditional Arabic" w:hAnsi="Times New Roman" w:cs="Traditional Arabic" w:hint="cs"/>
          <w:color w:val="000000" w:themeColor="text1"/>
          <w:sz w:val="28"/>
          <w:szCs w:val="32"/>
          <w:rtl/>
        </w:rPr>
        <w:t xml:space="preserve">"، وللإجابة عن هذا السؤال، تم استخدام </w:t>
      </w:r>
      <w:r w:rsidR="005C4598" w:rsidRPr="00257C6F">
        <w:rPr>
          <w:rFonts w:ascii="Times New Roman" w:eastAsia="Traditional Arabic" w:hAnsi="Times New Roman" w:cs="Traditional Arabic" w:hint="cs"/>
          <w:color w:val="000000" w:themeColor="text1"/>
          <w:sz w:val="28"/>
          <w:szCs w:val="32"/>
          <w:rtl/>
        </w:rPr>
        <w:t xml:space="preserve">المتوسطات والانحرافات المعيارية، </w:t>
      </w:r>
      <w:r w:rsidR="005C4598" w:rsidRPr="00257C6F">
        <w:rPr>
          <w:rFonts w:ascii="Times New Roman" w:eastAsia="Traditional Arabic" w:hAnsi="Times New Roman" w:cs="Traditional Arabic"/>
          <w:color w:val="000000" w:themeColor="text1"/>
          <w:sz w:val="28"/>
          <w:szCs w:val="32"/>
          <w:rtl/>
        </w:rPr>
        <w:t>لترتيب أولويات</w:t>
      </w:r>
      <w:r w:rsidR="005C4598" w:rsidRPr="00257C6F">
        <w:rPr>
          <w:rFonts w:ascii="Times New Roman" w:eastAsia="Traditional Arabic" w:hAnsi="Times New Roman" w:cs="Traditional Arabic" w:hint="cs"/>
          <w:color w:val="000000" w:themeColor="text1"/>
          <w:sz w:val="28"/>
          <w:szCs w:val="32"/>
          <w:rtl/>
        </w:rPr>
        <w:t xml:space="preserve"> مستوى تطبيق</w:t>
      </w:r>
      <w:r w:rsidR="005C4598" w:rsidRPr="00257C6F">
        <w:rPr>
          <w:rFonts w:ascii="Times New Roman" w:eastAsia="Traditional Arabic" w:hAnsi="Times New Roman" w:cs="Traditional Arabic"/>
          <w:color w:val="000000" w:themeColor="text1"/>
          <w:sz w:val="28"/>
          <w:szCs w:val="32"/>
          <w:rtl/>
        </w:rPr>
        <w:t xml:space="preserve"> </w:t>
      </w:r>
      <w:r w:rsidR="005C4598" w:rsidRPr="00257C6F">
        <w:rPr>
          <w:rFonts w:ascii="Times New Roman" w:eastAsia="Traditional Arabic" w:hAnsi="Times New Roman" w:cs="Traditional Arabic" w:hint="cs"/>
          <w:color w:val="000000" w:themeColor="text1"/>
          <w:sz w:val="28"/>
          <w:szCs w:val="32"/>
          <w:rtl/>
        </w:rPr>
        <w:t>المعايير المهنية</w:t>
      </w:r>
      <w:r w:rsidR="005C4598" w:rsidRPr="00257C6F">
        <w:rPr>
          <w:rFonts w:ascii="Times New Roman" w:eastAsia="Traditional Arabic" w:hAnsi="Times New Roman" w:cs="Traditional Arabic"/>
          <w:color w:val="000000" w:themeColor="text1"/>
          <w:sz w:val="28"/>
          <w:szCs w:val="32"/>
          <w:rtl/>
        </w:rPr>
        <w:t xml:space="preserve">؛ حيث إن استخدام المتوسطات والانحرافات المعيارية هو الأسلوب الإحصائي الأنسب في هذه الحالة؛ لأن المتوسط يوفر فكرة عامة عن </w:t>
      </w:r>
      <w:r w:rsidR="005C4598" w:rsidRPr="00257C6F">
        <w:rPr>
          <w:rFonts w:ascii="Times New Roman" w:eastAsia="Traditional Arabic" w:hAnsi="Times New Roman" w:cs="Traditional Arabic" w:hint="cs"/>
          <w:color w:val="000000" w:themeColor="text1"/>
          <w:sz w:val="28"/>
          <w:szCs w:val="32"/>
          <w:rtl/>
        </w:rPr>
        <w:t>مستوى تطبيق المعايير المهنية</w:t>
      </w:r>
      <w:r w:rsidR="005C4598" w:rsidRPr="00257C6F">
        <w:rPr>
          <w:rFonts w:ascii="Times New Roman" w:eastAsia="Traditional Arabic" w:hAnsi="Times New Roman" w:cs="Traditional Arabic"/>
          <w:color w:val="000000" w:themeColor="text1"/>
          <w:sz w:val="28"/>
          <w:szCs w:val="32"/>
          <w:rtl/>
        </w:rPr>
        <w:t xml:space="preserve"> من خلال حساب متوسط درجات استجابات </w:t>
      </w:r>
      <w:r w:rsidR="005C4598" w:rsidRPr="00257C6F">
        <w:rPr>
          <w:rFonts w:ascii="Times New Roman" w:eastAsia="Traditional Arabic" w:hAnsi="Times New Roman" w:cs="Traditional Arabic" w:hint="cs"/>
          <w:color w:val="000000" w:themeColor="text1"/>
          <w:sz w:val="28"/>
          <w:szCs w:val="32"/>
          <w:rtl/>
        </w:rPr>
        <w:t>المعلمين والمعلمات</w:t>
      </w:r>
      <w:r w:rsidR="005C4598" w:rsidRPr="00257C6F">
        <w:rPr>
          <w:rFonts w:ascii="Times New Roman" w:eastAsia="Traditional Arabic" w:hAnsi="Times New Roman" w:cs="Traditional Arabic"/>
          <w:color w:val="000000" w:themeColor="text1"/>
          <w:sz w:val="28"/>
          <w:szCs w:val="32"/>
          <w:rtl/>
        </w:rPr>
        <w:t xml:space="preserve"> على العبارات، بينما يقيس الانحراف المعياري مدى تشتت استجابات</w:t>
      </w:r>
      <w:r w:rsidR="005C4598" w:rsidRPr="00257C6F">
        <w:rPr>
          <w:rFonts w:ascii="Times New Roman" w:eastAsia="Traditional Arabic" w:hAnsi="Times New Roman" w:cs="Traditional Arabic" w:hint="cs"/>
          <w:color w:val="000000" w:themeColor="text1"/>
          <w:sz w:val="28"/>
          <w:szCs w:val="32"/>
          <w:rtl/>
        </w:rPr>
        <w:t xml:space="preserve">هم </w:t>
      </w:r>
      <w:r w:rsidR="005C4598" w:rsidRPr="00257C6F">
        <w:rPr>
          <w:rFonts w:ascii="Times New Roman" w:eastAsia="Traditional Arabic" w:hAnsi="Times New Roman" w:cs="Traditional Arabic"/>
          <w:color w:val="000000" w:themeColor="text1"/>
          <w:sz w:val="28"/>
          <w:szCs w:val="32"/>
          <w:rtl/>
        </w:rPr>
        <w:t>حول المتوسط، مما يعطي فكرة عن مدى اتفاق</w:t>
      </w:r>
      <w:r w:rsidR="006207B1" w:rsidRPr="00257C6F">
        <w:rPr>
          <w:rFonts w:ascii="Times New Roman" w:eastAsia="Traditional Arabic" w:hAnsi="Times New Roman" w:cs="Traditional Arabic"/>
          <w:color w:val="000000" w:themeColor="text1"/>
          <w:sz w:val="28"/>
          <w:szCs w:val="32"/>
          <w:rtl/>
        </w:rPr>
        <w:t xml:space="preserve"> أو </w:t>
      </w:r>
      <w:r w:rsidR="005C4598" w:rsidRPr="00257C6F">
        <w:rPr>
          <w:rFonts w:ascii="Times New Roman" w:eastAsia="Traditional Arabic" w:hAnsi="Times New Roman" w:cs="Traditional Arabic"/>
          <w:color w:val="000000" w:themeColor="text1"/>
          <w:sz w:val="28"/>
          <w:szCs w:val="32"/>
          <w:rtl/>
        </w:rPr>
        <w:t>اختلاف استجابات</w:t>
      </w:r>
      <w:r w:rsidR="005C4598" w:rsidRPr="00257C6F">
        <w:rPr>
          <w:rFonts w:ascii="Times New Roman" w:eastAsia="Traditional Arabic" w:hAnsi="Times New Roman" w:cs="Traditional Arabic" w:hint="cs"/>
          <w:color w:val="000000" w:themeColor="text1"/>
          <w:sz w:val="28"/>
          <w:szCs w:val="32"/>
          <w:rtl/>
        </w:rPr>
        <w:t xml:space="preserve"> </w:t>
      </w:r>
      <w:r w:rsidR="005C4598" w:rsidRPr="00257C6F">
        <w:rPr>
          <w:rFonts w:ascii="Times New Roman" w:eastAsia="Traditional Arabic" w:hAnsi="Times New Roman" w:cs="Traditional Arabic"/>
          <w:color w:val="000000" w:themeColor="text1"/>
          <w:sz w:val="28"/>
          <w:szCs w:val="32"/>
          <w:rtl/>
        </w:rPr>
        <w:t>(</w:t>
      </w:r>
      <w:r w:rsidR="005C4598" w:rsidRPr="00257C6F">
        <w:rPr>
          <w:rFonts w:ascii="Times New Roman" w:eastAsia="Traditional Arabic" w:hAnsi="Times New Roman" w:cs="Traditional Arabic"/>
          <w:color w:val="000000" w:themeColor="text1"/>
          <w:sz w:val="28"/>
          <w:szCs w:val="32"/>
        </w:rPr>
        <w:t>Field, 2018</w:t>
      </w:r>
      <w:r w:rsidR="005C4598" w:rsidRPr="00257C6F">
        <w:rPr>
          <w:rFonts w:ascii="Times New Roman" w:eastAsia="Traditional Arabic" w:hAnsi="Times New Roman" w:cs="Traditional Arabic"/>
          <w:color w:val="000000" w:themeColor="text1"/>
          <w:sz w:val="28"/>
          <w:szCs w:val="32"/>
          <w:rtl/>
        </w:rPr>
        <w:t xml:space="preserve">). وعليه فقد تم تحديد </w:t>
      </w:r>
      <w:r w:rsidR="005C4598" w:rsidRPr="00257C6F">
        <w:rPr>
          <w:rFonts w:ascii="Times New Roman" w:eastAsia="Traditional Arabic" w:hAnsi="Times New Roman" w:cs="Traditional Arabic" w:hint="cs"/>
          <w:color w:val="000000" w:themeColor="text1"/>
          <w:sz w:val="28"/>
          <w:szCs w:val="32"/>
          <w:rtl/>
        </w:rPr>
        <w:t>مستوى التطبيق</w:t>
      </w:r>
      <w:r w:rsidR="005C4598" w:rsidRPr="00257C6F">
        <w:rPr>
          <w:rFonts w:ascii="Times New Roman" w:eastAsia="Traditional Arabic" w:hAnsi="Times New Roman" w:cs="Traditional Arabic"/>
          <w:color w:val="000000" w:themeColor="text1"/>
          <w:sz w:val="28"/>
          <w:szCs w:val="32"/>
          <w:rtl/>
        </w:rPr>
        <w:t xml:space="preserve"> لكل عبارة (</w:t>
      </w:r>
      <w:r w:rsidR="005C4598" w:rsidRPr="00257C6F">
        <w:rPr>
          <w:rFonts w:ascii="Times New Roman" w:eastAsia="Traditional Arabic" w:hAnsi="Times New Roman" w:cs="Traditional Arabic" w:hint="cs"/>
          <w:color w:val="000000" w:themeColor="text1"/>
          <w:sz w:val="28"/>
          <w:szCs w:val="32"/>
          <w:rtl/>
        </w:rPr>
        <w:t>مؤشر</w:t>
      </w:r>
      <w:r w:rsidR="005C4598" w:rsidRPr="00257C6F">
        <w:rPr>
          <w:rFonts w:ascii="Times New Roman" w:eastAsia="Traditional Arabic" w:hAnsi="Times New Roman" w:cs="Traditional Arabic"/>
          <w:color w:val="000000" w:themeColor="text1"/>
          <w:sz w:val="28"/>
          <w:szCs w:val="32"/>
          <w:rtl/>
        </w:rPr>
        <w:t xml:space="preserve">)، ومتوسط </w:t>
      </w:r>
      <w:r w:rsidR="005C4598" w:rsidRPr="00257C6F">
        <w:rPr>
          <w:rFonts w:ascii="Times New Roman" w:eastAsia="Traditional Arabic" w:hAnsi="Times New Roman" w:cs="Traditional Arabic" w:hint="cs"/>
          <w:color w:val="000000" w:themeColor="text1"/>
          <w:sz w:val="28"/>
          <w:szCs w:val="32"/>
          <w:rtl/>
        </w:rPr>
        <w:t>مستوى التطبيق</w:t>
      </w:r>
      <w:r w:rsidR="005C4598" w:rsidRPr="00257C6F">
        <w:rPr>
          <w:rFonts w:ascii="Times New Roman" w:eastAsia="Traditional Arabic" w:hAnsi="Times New Roman" w:cs="Traditional Arabic"/>
          <w:color w:val="000000" w:themeColor="text1"/>
          <w:sz w:val="28"/>
          <w:szCs w:val="32"/>
          <w:rtl/>
        </w:rPr>
        <w:t xml:space="preserve"> العام لكل بُعد من أبعاد </w:t>
      </w:r>
      <w:r w:rsidR="005C4598" w:rsidRPr="00257C6F">
        <w:rPr>
          <w:rFonts w:ascii="Times New Roman" w:eastAsia="Traditional Arabic" w:hAnsi="Times New Roman" w:cs="Traditional Arabic" w:hint="cs"/>
          <w:color w:val="000000" w:themeColor="text1"/>
          <w:sz w:val="28"/>
          <w:szCs w:val="32"/>
          <w:rtl/>
        </w:rPr>
        <w:t>المعايير المهنية</w:t>
      </w:r>
      <w:r w:rsidR="005C4598" w:rsidRPr="00257C6F">
        <w:rPr>
          <w:rFonts w:ascii="Times New Roman" w:eastAsia="Traditional Arabic" w:hAnsi="Times New Roman" w:cs="Traditional Arabic"/>
          <w:color w:val="000000" w:themeColor="text1"/>
          <w:sz w:val="28"/>
          <w:szCs w:val="32"/>
          <w:rtl/>
        </w:rPr>
        <w:t xml:space="preserve"> كالتالي:</w:t>
      </w:r>
    </w:p>
    <w:p w14:paraId="6E6CEE2C" w14:textId="21930FFD" w:rsidR="005C4598" w:rsidRPr="00257C6F" w:rsidRDefault="005C4598" w:rsidP="001E6BA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lastRenderedPageBreak/>
        <w:t>أولاً:</w:t>
      </w:r>
      <w:r w:rsidR="00842E9B" w:rsidRPr="00257C6F">
        <w:rPr>
          <w:rFonts w:ascii="Times New Roman" w:hAnsi="Times New Roman" w:hint="cs"/>
          <w:b/>
          <w:bCs/>
          <w:color w:val="000000" w:themeColor="text1"/>
          <w:rtl/>
        </w:rPr>
        <w:t xml:space="preserve"> </w:t>
      </w:r>
      <w:r w:rsidR="00842E9B" w:rsidRPr="00257C6F">
        <w:rPr>
          <w:rFonts w:ascii="Times New Roman" w:hAnsi="Times New Roman"/>
          <w:b/>
          <w:bCs/>
          <w:color w:val="000000" w:themeColor="text1"/>
          <w:rtl/>
        </w:rPr>
        <w:t>البرنامج التربوي الفردي وإجراءات تنفيذه</w:t>
      </w:r>
    </w:p>
    <w:p w14:paraId="63FA04F8" w14:textId="637E4E81" w:rsidR="005C4598" w:rsidRPr="00257C6F" w:rsidRDefault="005C4598" w:rsidP="005C4598">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7</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الأول</w:t>
      </w:r>
      <w:r w:rsidRPr="00257C6F">
        <w:rPr>
          <w:rFonts w:ascii="Times New Roman" w:hAnsi="Times New Roman" w:hint="cs"/>
          <w:color w:val="000000" w:themeColor="text1"/>
          <w:rtl/>
        </w:rPr>
        <w:t>.</w:t>
      </w:r>
    </w:p>
    <w:p w14:paraId="099D8905" w14:textId="0082BD7B" w:rsidR="005C4598" w:rsidRPr="00257C6F" w:rsidRDefault="00A74BE2" w:rsidP="00A74BE2">
      <w:pPr>
        <w:pStyle w:val="af9"/>
        <w:rPr>
          <w:rFonts w:ascii="Times New Roman" w:eastAsia="Traditional Arabic" w:hAnsi="Times New Roman" w:cs="Traditional Arabic"/>
          <w:color w:val="000000" w:themeColor="text1"/>
          <w:sz w:val="28"/>
          <w:szCs w:val="32"/>
          <w:rtl/>
        </w:rPr>
      </w:pPr>
      <w:bookmarkStart w:id="77" w:name="_Toc214586244"/>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7</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5C4598"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الأول</w:t>
      </w:r>
      <w:bookmarkEnd w:id="77"/>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7A2D1D10" w14:textId="77777777" w:rsidTr="005C4598">
        <w:tc>
          <w:tcPr>
            <w:tcW w:w="302" w:type="pct"/>
            <w:shd w:val="clear" w:color="auto" w:fill="F2F2F2" w:themeFill="background1" w:themeFillShade="F2"/>
            <w:vAlign w:val="center"/>
          </w:tcPr>
          <w:p w14:paraId="7B9E4002" w14:textId="77777777" w:rsidR="005C4598" w:rsidRPr="00257C6F" w:rsidRDefault="005C459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010A799A" w14:textId="5B5642E5" w:rsidR="005C4598" w:rsidRPr="00257C6F" w:rsidRDefault="005C459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00980C19"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09E7B994" w14:textId="77777777" w:rsidR="005C4598" w:rsidRPr="00257C6F" w:rsidRDefault="005C459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19C711D3" w14:textId="77777777" w:rsidR="005C4598" w:rsidRPr="00257C6F" w:rsidRDefault="005C459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05038D55" w14:textId="4FF6128C" w:rsidR="005C4598"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74519E26" w14:textId="77777777" w:rsidR="005C4598" w:rsidRPr="00257C6F" w:rsidRDefault="005C459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5AA7D62C" w14:textId="77777777" w:rsidTr="003634CD">
        <w:tc>
          <w:tcPr>
            <w:tcW w:w="302" w:type="pct"/>
            <w:vAlign w:val="center"/>
          </w:tcPr>
          <w:p w14:paraId="0A64BB9E"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c>
          <w:tcPr>
            <w:tcW w:w="2928" w:type="pct"/>
          </w:tcPr>
          <w:p w14:paraId="557E48D4" w14:textId="77777777" w:rsidR="00984455" w:rsidRPr="00257C6F" w:rsidRDefault="00984455" w:rsidP="00984455">
            <w:pPr>
              <w:pStyle w:val="af7"/>
              <w:keepNext/>
              <w:spacing w:line="240" w:lineRule="auto"/>
              <w:jc w:val="left"/>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أطبق أنشطة تعليمية تتماشى مع احتياجات وقدرات كل طالب.</w:t>
            </w:r>
          </w:p>
        </w:tc>
        <w:tc>
          <w:tcPr>
            <w:tcW w:w="395" w:type="pct"/>
            <w:vAlign w:val="center"/>
          </w:tcPr>
          <w:p w14:paraId="68BCE23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4.29</w:t>
            </w:r>
          </w:p>
        </w:tc>
        <w:tc>
          <w:tcPr>
            <w:tcW w:w="408" w:type="pct"/>
            <w:vAlign w:val="center"/>
          </w:tcPr>
          <w:p w14:paraId="313EC207"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0.85</w:t>
            </w:r>
          </w:p>
        </w:tc>
        <w:tc>
          <w:tcPr>
            <w:tcW w:w="562" w:type="pct"/>
            <w:vAlign w:val="center"/>
          </w:tcPr>
          <w:p w14:paraId="4FA657EA" w14:textId="3BA1FCCF"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3B878FE3" w14:textId="1B25D39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548AE16A" w14:textId="77777777" w:rsidTr="003634CD">
        <w:tc>
          <w:tcPr>
            <w:tcW w:w="302" w:type="pct"/>
            <w:vAlign w:val="center"/>
          </w:tcPr>
          <w:p w14:paraId="73D04699"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c>
          <w:tcPr>
            <w:tcW w:w="2928" w:type="pct"/>
          </w:tcPr>
          <w:p w14:paraId="18315C03" w14:textId="77777777" w:rsidR="00984455" w:rsidRPr="00257C6F" w:rsidRDefault="00984455" w:rsidP="00984455">
            <w:pPr>
              <w:pStyle w:val="af7"/>
              <w:spacing w:line="240" w:lineRule="auto"/>
              <w:jc w:val="left"/>
              <w:rPr>
                <w:rFonts w:ascii="Times New Roman" w:hAnsi="Times New Roman"/>
                <w:color w:val="000000" w:themeColor="text1"/>
                <w:sz w:val="24"/>
                <w:szCs w:val="28"/>
              </w:rPr>
            </w:pPr>
            <w:r w:rsidRPr="00257C6F">
              <w:rPr>
                <w:rFonts w:ascii="Times New Roman" w:hAnsi="Times New Roman"/>
                <w:color w:val="000000" w:themeColor="text1"/>
                <w:sz w:val="24"/>
                <w:szCs w:val="28"/>
                <w:rtl/>
              </w:rPr>
              <w:t xml:space="preserve">أوظف الوسائل وأدوات التقنية المساعدة في تصميم البرامج التعليمية لذوي الإعاقة السمعية. </w:t>
            </w:r>
          </w:p>
        </w:tc>
        <w:tc>
          <w:tcPr>
            <w:tcW w:w="395" w:type="pct"/>
            <w:vAlign w:val="center"/>
          </w:tcPr>
          <w:p w14:paraId="38A39F7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4.21</w:t>
            </w:r>
          </w:p>
        </w:tc>
        <w:tc>
          <w:tcPr>
            <w:tcW w:w="408" w:type="pct"/>
            <w:vAlign w:val="center"/>
          </w:tcPr>
          <w:p w14:paraId="7829001A"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0.95</w:t>
            </w:r>
          </w:p>
        </w:tc>
        <w:tc>
          <w:tcPr>
            <w:tcW w:w="562" w:type="pct"/>
            <w:vAlign w:val="center"/>
          </w:tcPr>
          <w:p w14:paraId="57F5D2EA" w14:textId="7941FB60"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 جداً</w:t>
            </w:r>
          </w:p>
        </w:tc>
        <w:tc>
          <w:tcPr>
            <w:tcW w:w="405" w:type="pct"/>
            <w:vAlign w:val="center"/>
          </w:tcPr>
          <w:p w14:paraId="0CA94363" w14:textId="153301A1"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29809F94" w14:textId="77777777" w:rsidTr="003634CD">
        <w:tc>
          <w:tcPr>
            <w:tcW w:w="302" w:type="pct"/>
            <w:vAlign w:val="center"/>
          </w:tcPr>
          <w:p w14:paraId="6EF67F0A"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5</w:t>
            </w:r>
          </w:p>
        </w:tc>
        <w:tc>
          <w:tcPr>
            <w:tcW w:w="2928" w:type="pct"/>
          </w:tcPr>
          <w:p w14:paraId="0174932E" w14:textId="77777777" w:rsidR="00984455" w:rsidRPr="00257C6F" w:rsidRDefault="00984455" w:rsidP="00984455">
            <w:pPr>
              <w:pStyle w:val="af7"/>
              <w:spacing w:line="240" w:lineRule="auto"/>
              <w:jc w:val="left"/>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أطبق البرنامج التربوي خلال مدة زمنية مناسبة.</w:t>
            </w:r>
          </w:p>
        </w:tc>
        <w:tc>
          <w:tcPr>
            <w:tcW w:w="395" w:type="pct"/>
            <w:vAlign w:val="center"/>
          </w:tcPr>
          <w:p w14:paraId="703EF897"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3.76</w:t>
            </w:r>
          </w:p>
        </w:tc>
        <w:tc>
          <w:tcPr>
            <w:tcW w:w="408" w:type="pct"/>
            <w:vAlign w:val="center"/>
          </w:tcPr>
          <w:p w14:paraId="3AD3B17E"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1.02</w:t>
            </w:r>
          </w:p>
        </w:tc>
        <w:tc>
          <w:tcPr>
            <w:tcW w:w="562" w:type="pct"/>
            <w:vAlign w:val="center"/>
          </w:tcPr>
          <w:p w14:paraId="664CFEB8" w14:textId="4B76E4F5"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32D4D1C7" w14:textId="60D232B0"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2B025295" w14:textId="77777777" w:rsidTr="003634CD">
        <w:tc>
          <w:tcPr>
            <w:tcW w:w="302" w:type="pct"/>
            <w:vAlign w:val="center"/>
          </w:tcPr>
          <w:p w14:paraId="4676B3E7"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c>
          <w:tcPr>
            <w:tcW w:w="2928" w:type="pct"/>
          </w:tcPr>
          <w:p w14:paraId="52E0752A" w14:textId="77777777" w:rsidR="00984455" w:rsidRPr="00257C6F" w:rsidRDefault="00984455" w:rsidP="00984455">
            <w:pPr>
              <w:pStyle w:val="af7"/>
              <w:spacing w:line="240" w:lineRule="auto"/>
              <w:jc w:val="left"/>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أشرك جميع أعضاء فريق العمل في البرنامج التربوي الفردي للطالب.</w:t>
            </w:r>
          </w:p>
        </w:tc>
        <w:tc>
          <w:tcPr>
            <w:tcW w:w="395" w:type="pct"/>
            <w:vAlign w:val="center"/>
          </w:tcPr>
          <w:p w14:paraId="07FBBAB5"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3.47</w:t>
            </w:r>
          </w:p>
        </w:tc>
        <w:tc>
          <w:tcPr>
            <w:tcW w:w="408" w:type="pct"/>
            <w:vAlign w:val="center"/>
          </w:tcPr>
          <w:p w14:paraId="5F365B30"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1.11</w:t>
            </w:r>
          </w:p>
        </w:tc>
        <w:tc>
          <w:tcPr>
            <w:tcW w:w="562" w:type="pct"/>
            <w:vAlign w:val="center"/>
          </w:tcPr>
          <w:p w14:paraId="43552B6F" w14:textId="4A20B4BF"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357029DA" w14:textId="7AEF626D"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0D3329" w:rsidRPr="00257C6F" w14:paraId="4F313A36" w14:textId="77777777" w:rsidTr="003634CD">
        <w:tc>
          <w:tcPr>
            <w:tcW w:w="302" w:type="pct"/>
            <w:vAlign w:val="center"/>
          </w:tcPr>
          <w:p w14:paraId="1326F56C"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c>
          <w:tcPr>
            <w:tcW w:w="2928" w:type="pct"/>
          </w:tcPr>
          <w:p w14:paraId="58A1FB29" w14:textId="77777777" w:rsidR="00984455" w:rsidRPr="00257C6F" w:rsidRDefault="00984455" w:rsidP="00984455">
            <w:pPr>
              <w:pStyle w:val="af7"/>
              <w:keepNext/>
              <w:spacing w:line="240" w:lineRule="auto"/>
              <w:jc w:val="left"/>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أضع خطة تعليمية فردية مبنية على نتائج تشخيص خصائص الطلاب ذوي الإعاقة السمعية.</w:t>
            </w:r>
          </w:p>
        </w:tc>
        <w:tc>
          <w:tcPr>
            <w:tcW w:w="395" w:type="pct"/>
            <w:vAlign w:val="center"/>
          </w:tcPr>
          <w:p w14:paraId="592D464F"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3.35</w:t>
            </w:r>
          </w:p>
        </w:tc>
        <w:tc>
          <w:tcPr>
            <w:tcW w:w="408" w:type="pct"/>
            <w:vAlign w:val="center"/>
          </w:tcPr>
          <w:p w14:paraId="38EF2C8D"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1.19</w:t>
            </w:r>
          </w:p>
        </w:tc>
        <w:tc>
          <w:tcPr>
            <w:tcW w:w="562" w:type="pct"/>
            <w:vAlign w:val="center"/>
          </w:tcPr>
          <w:p w14:paraId="4A8CED9F" w14:textId="0659003E"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متوسط</w:t>
            </w:r>
          </w:p>
        </w:tc>
        <w:tc>
          <w:tcPr>
            <w:tcW w:w="405" w:type="pct"/>
            <w:vAlign w:val="center"/>
          </w:tcPr>
          <w:p w14:paraId="1B84C2C8" w14:textId="4C9FDD4B"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5</w:t>
            </w:r>
          </w:p>
        </w:tc>
      </w:tr>
      <w:tr w:rsidR="00984455" w:rsidRPr="00257C6F" w14:paraId="2755F4FC" w14:textId="77777777" w:rsidTr="005C4598">
        <w:tc>
          <w:tcPr>
            <w:tcW w:w="3230" w:type="pct"/>
            <w:gridSpan w:val="2"/>
            <w:vAlign w:val="center"/>
          </w:tcPr>
          <w:p w14:paraId="72FC805C" w14:textId="646B4FF1"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Pr="00257C6F">
              <w:rPr>
                <w:rFonts w:ascii="Times New Roman" w:hAnsi="Times New Roman" w:cs="Traditional Arabic"/>
                <w:b/>
                <w:bCs/>
                <w:color w:val="000000" w:themeColor="text1"/>
                <w:sz w:val="24"/>
                <w:szCs w:val="28"/>
                <w:rtl/>
              </w:rPr>
              <w:t>البرنامج التربوي الفردي</w:t>
            </w:r>
          </w:p>
        </w:tc>
        <w:tc>
          <w:tcPr>
            <w:tcW w:w="395" w:type="pct"/>
          </w:tcPr>
          <w:p w14:paraId="5BD54BA5" w14:textId="619508AC"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3</w:t>
            </w:r>
            <w:r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82</w:t>
            </w:r>
          </w:p>
        </w:tc>
        <w:tc>
          <w:tcPr>
            <w:tcW w:w="408" w:type="pct"/>
          </w:tcPr>
          <w:p w14:paraId="20C3ED75" w14:textId="0EEADB39"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75</w:t>
            </w:r>
          </w:p>
        </w:tc>
        <w:tc>
          <w:tcPr>
            <w:tcW w:w="967" w:type="pct"/>
            <w:gridSpan w:val="2"/>
          </w:tcPr>
          <w:p w14:paraId="1779664A" w14:textId="2CD49F88" w:rsidR="00984455" w:rsidRPr="00257C6F" w:rsidRDefault="00984455" w:rsidP="00984455">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27A421B1" w14:textId="77777777" w:rsidR="005C4598" w:rsidRPr="00257C6F" w:rsidRDefault="005C4598" w:rsidP="005C4598">
      <w:pPr>
        <w:pStyle w:val="af7"/>
        <w:rPr>
          <w:rFonts w:ascii="Times New Roman" w:hAnsi="Times New Roman"/>
          <w:b/>
          <w:bCs/>
          <w:color w:val="000000" w:themeColor="text1"/>
          <w:rtl/>
        </w:rPr>
      </w:pPr>
    </w:p>
    <w:p w14:paraId="1CF51254" w14:textId="1D7B7527" w:rsidR="00002994"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يتبين من </w:t>
      </w:r>
      <w:r w:rsidRPr="00257C6F">
        <w:rPr>
          <w:rFonts w:ascii="Times New Roman" w:eastAsia="Traditional Arabic" w:hAnsi="Times New Roman" w:cs="Traditional Arabic" w:hint="cs"/>
          <w:color w:val="000000" w:themeColor="text1"/>
          <w:sz w:val="28"/>
          <w:szCs w:val="32"/>
          <w:rtl/>
        </w:rPr>
        <w:t>الجدول (</w:t>
      </w:r>
      <w:r w:rsidR="00A74BE2" w:rsidRPr="00257C6F">
        <w:rPr>
          <w:rFonts w:ascii="Times New Roman" w:eastAsia="Traditional Arabic" w:hAnsi="Times New Roman" w:cs="Traditional Arabic" w:hint="cs"/>
          <w:color w:val="000000" w:themeColor="text1"/>
          <w:sz w:val="28"/>
          <w:szCs w:val="32"/>
          <w:rtl/>
        </w:rPr>
        <w:t>7</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أن مستوى تطبيق المعلمين لمعيار البرنامج التربوي الفردي وإجراءات تنفيذه جاء بدرجة مرتفعة، إذ بلغ المتوسط العام (3.82) مع انحراف معياري (0.75)، ما يدل على وجود درجة عالية من الالتزام بهذا البُعد من المعايير المهنية. وتشير هذه النتيجة إلى وعي ملحوظ لدى المعلمين بأهمية إعداد وتنفيذ البرامج الفردية بوصفها أساسًا جوهريًا في تعليم الطلاب ذوي الإعاقة السمعية، لما توفره من استجابات تعليمية مخصصة تراعي الفروق الفردية وتوجه الجهود نحو تحقيق الأهداف التربوية الملائمة لكل طالب.</w:t>
      </w:r>
    </w:p>
    <w:p w14:paraId="00CCF052" w14:textId="77777777" w:rsidR="00002994"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وقد حصلت العبارة المتعلقة بتطبيق الأنشطة التعليمية الملائمة لقدرات كل طالب على أعلى متوسط (4.29)، تليها العبارة الخاصة بتوظيف الوسائل التقنية المساعدة بمتوسط (4.21)، مما يعكس اهتمامًا واضحًا بالجوانب التنفيذية التي تستجيب بشكل مباشر لاحتياجات الطلاب. في المقابل، جاءت بعض المؤشرات بمستويات أقل، مثل إعداد الخطة </w:t>
      </w:r>
      <w:r w:rsidRPr="00257C6F">
        <w:rPr>
          <w:rFonts w:ascii="Times New Roman" w:eastAsia="Traditional Arabic" w:hAnsi="Times New Roman" w:cs="Traditional Arabic"/>
          <w:color w:val="000000" w:themeColor="text1"/>
          <w:sz w:val="28"/>
          <w:szCs w:val="32"/>
          <w:rtl/>
        </w:rPr>
        <w:lastRenderedPageBreak/>
        <w:t>التعليمية بناءً على نتائج التشخيص، والتي سجلت متوسطًا أقل (3.35) مع تباين واضح في الاستجابات، الأمر الذي يشير إلى وجود تفاوت في مدى تمكن المعلمين من ربط البيانات التشخيصية بالتخطيط التعليمي الفعلي. كما عكست إحدى العبارات الأخرى ضعفًا نسبيًا في إشراك أعضاء فريق العمل التربوي، مما يُظهر قصورًا في تفعيل العمل التشاركي داخل البيئة المدرسية.</w:t>
      </w:r>
    </w:p>
    <w:p w14:paraId="3E147F01" w14:textId="512C180F" w:rsidR="008C15C3"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وبناءً على ما سبق، يمكن الاستنتاج أن المعلمين يمتلكون كفاءة جيدة في تنفيذ ما يتعلق بالجوانب الإجرائية اليومية من المعايير، إلا أن بعض المكونات المرتبطة بالتخطيط الفردي والتكامل المهني ما زالت تمثل تحديًا يستلزم التدخل. ولذا، تبدو الحاجة ملحة لتطوير برامج تدريبية تركز على هذه الجوانب المتخصصة، ودعم البنية التنظيمية داخل المدارس بما يُعزز من فاعلية فرق الدعم متعددة التخصصات، ويُمكّن المعلمين من تنفيذ برامج تربوية فردية أكثر تكاملًا وفاعلية.</w:t>
      </w:r>
    </w:p>
    <w:p w14:paraId="210D43F5" w14:textId="1995A62A" w:rsidR="00842E9B" w:rsidRPr="00257C6F" w:rsidRDefault="00842E9B" w:rsidP="00842E9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 xml:space="preserve">ثانياً: </w:t>
      </w:r>
      <w:r w:rsidRPr="00257C6F">
        <w:rPr>
          <w:rFonts w:ascii="Times New Roman" w:hAnsi="Times New Roman"/>
          <w:b/>
          <w:bCs/>
          <w:color w:val="000000" w:themeColor="text1"/>
          <w:rtl/>
        </w:rPr>
        <w:t>تنفيذ طرق التدريس المتنوعة</w:t>
      </w:r>
    </w:p>
    <w:p w14:paraId="14F4DE1B" w14:textId="5E1F9A7F" w:rsidR="00842E9B" w:rsidRPr="00257C6F" w:rsidRDefault="00842E9B" w:rsidP="00842E9B">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8</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الثاني</w:t>
      </w:r>
      <w:r w:rsidRPr="00257C6F">
        <w:rPr>
          <w:rFonts w:ascii="Times New Roman" w:hAnsi="Times New Roman" w:hint="cs"/>
          <w:color w:val="000000" w:themeColor="text1"/>
          <w:rtl/>
        </w:rPr>
        <w:t>.</w:t>
      </w:r>
    </w:p>
    <w:p w14:paraId="10F96BF5" w14:textId="1DA002D3" w:rsidR="00842E9B" w:rsidRPr="00257C6F" w:rsidRDefault="00A74BE2" w:rsidP="00A74BE2">
      <w:pPr>
        <w:pStyle w:val="af9"/>
        <w:rPr>
          <w:rFonts w:ascii="Times New Roman" w:eastAsia="Traditional Arabic" w:hAnsi="Times New Roman" w:cs="Traditional Arabic"/>
          <w:color w:val="000000" w:themeColor="text1"/>
          <w:sz w:val="28"/>
          <w:szCs w:val="32"/>
          <w:rtl/>
        </w:rPr>
      </w:pPr>
      <w:bookmarkStart w:id="78" w:name="_Toc214586245"/>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8</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42E9B"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الثاني</w:t>
      </w:r>
      <w:bookmarkEnd w:id="78"/>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229A218D" w14:textId="77777777" w:rsidTr="00351046">
        <w:tc>
          <w:tcPr>
            <w:tcW w:w="302" w:type="pct"/>
            <w:shd w:val="clear" w:color="auto" w:fill="F2F2F2" w:themeFill="background1" w:themeFillShade="F2"/>
            <w:vAlign w:val="center"/>
          </w:tcPr>
          <w:p w14:paraId="4BAF47AE"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1E5DC876" w14:textId="1FA48E78"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0EE0201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473B3E2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46CB984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0B9D0A20"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59436CBE" w14:textId="77777777" w:rsidTr="003634CD">
        <w:tc>
          <w:tcPr>
            <w:tcW w:w="302" w:type="pct"/>
            <w:vAlign w:val="center"/>
          </w:tcPr>
          <w:p w14:paraId="1799DDB2" w14:textId="77777777" w:rsidR="00984455" w:rsidRPr="00257C6F" w:rsidRDefault="00984455" w:rsidP="003634CD">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7</w:t>
            </w:r>
          </w:p>
        </w:tc>
        <w:tc>
          <w:tcPr>
            <w:tcW w:w="2928" w:type="pct"/>
          </w:tcPr>
          <w:p w14:paraId="04DAAA6B" w14:textId="77777777" w:rsidR="00984455" w:rsidRPr="00257C6F" w:rsidRDefault="00984455" w:rsidP="003634CD">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أُقدم المواد التعليمية بطرق تتناسب مع قدرات الطلبة السمعية والتواصلية.</w:t>
            </w:r>
          </w:p>
        </w:tc>
        <w:tc>
          <w:tcPr>
            <w:tcW w:w="395" w:type="pct"/>
            <w:vAlign w:val="center"/>
          </w:tcPr>
          <w:p w14:paraId="53C8798D"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4.53</w:t>
            </w:r>
          </w:p>
        </w:tc>
        <w:tc>
          <w:tcPr>
            <w:tcW w:w="408" w:type="pct"/>
            <w:vAlign w:val="center"/>
          </w:tcPr>
          <w:p w14:paraId="4CEBF648"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0.71</w:t>
            </w:r>
          </w:p>
        </w:tc>
        <w:tc>
          <w:tcPr>
            <w:tcW w:w="562" w:type="pct"/>
            <w:vAlign w:val="center"/>
          </w:tcPr>
          <w:p w14:paraId="1353FCC1" w14:textId="16615EB5" w:rsidR="00984455" w:rsidRPr="00257C6F" w:rsidRDefault="00984455" w:rsidP="003634CD">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18142E5D" w14:textId="033FCC08" w:rsidR="00984455" w:rsidRPr="00257C6F" w:rsidRDefault="00984455" w:rsidP="003634CD">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0D6DCCEA" w14:textId="77777777" w:rsidTr="003634CD">
        <w:tc>
          <w:tcPr>
            <w:tcW w:w="302" w:type="pct"/>
            <w:vAlign w:val="center"/>
          </w:tcPr>
          <w:p w14:paraId="0AAF8F64" w14:textId="77777777" w:rsidR="00984455" w:rsidRPr="00257C6F" w:rsidRDefault="00984455" w:rsidP="003634CD">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9</w:t>
            </w:r>
          </w:p>
        </w:tc>
        <w:tc>
          <w:tcPr>
            <w:tcW w:w="2928" w:type="pct"/>
          </w:tcPr>
          <w:p w14:paraId="0C1CA50E" w14:textId="77777777" w:rsidR="00984455" w:rsidRPr="00257C6F" w:rsidRDefault="00984455" w:rsidP="003634CD">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 xml:space="preserve">أطبق مواد تعليمية وتقنيات حديثة تتناسب مع احتياجات الطلبة ذوي الإعاقة السمعية. </w:t>
            </w:r>
          </w:p>
        </w:tc>
        <w:tc>
          <w:tcPr>
            <w:tcW w:w="395" w:type="pct"/>
            <w:vAlign w:val="center"/>
          </w:tcPr>
          <w:p w14:paraId="41F4C6A1"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4.08</w:t>
            </w:r>
          </w:p>
        </w:tc>
        <w:tc>
          <w:tcPr>
            <w:tcW w:w="408" w:type="pct"/>
            <w:vAlign w:val="center"/>
          </w:tcPr>
          <w:p w14:paraId="6674DF55"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0.86</w:t>
            </w:r>
          </w:p>
        </w:tc>
        <w:tc>
          <w:tcPr>
            <w:tcW w:w="562" w:type="pct"/>
            <w:vAlign w:val="center"/>
          </w:tcPr>
          <w:p w14:paraId="2CA8BFB5" w14:textId="357AF312" w:rsidR="00984455" w:rsidRPr="00257C6F" w:rsidRDefault="00984455" w:rsidP="003634CD">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60CF57F2" w14:textId="41830DB2" w:rsidR="00984455" w:rsidRPr="00257C6F" w:rsidRDefault="00984455" w:rsidP="003634CD">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78EC988D" w14:textId="77777777" w:rsidTr="003634CD">
        <w:tc>
          <w:tcPr>
            <w:tcW w:w="302" w:type="pct"/>
            <w:vAlign w:val="center"/>
          </w:tcPr>
          <w:p w14:paraId="485AD2FF"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8</w:t>
            </w:r>
          </w:p>
        </w:tc>
        <w:tc>
          <w:tcPr>
            <w:tcW w:w="2928" w:type="pct"/>
          </w:tcPr>
          <w:p w14:paraId="5F5D5DFF" w14:textId="77777777" w:rsidR="00984455" w:rsidRPr="00257C6F" w:rsidRDefault="00984455" w:rsidP="00984455">
            <w:pPr>
              <w:rPr>
                <w:rFonts w:ascii="Times New Roman" w:hAnsi="Times New Roman" w:cs="Traditional Arabic"/>
                <w:color w:val="000000" w:themeColor="text1"/>
                <w:kern w:val="2"/>
                <w:sz w:val="28"/>
                <w:szCs w:val="28"/>
                <w14:ligatures w14:val="standardContextual"/>
              </w:rPr>
            </w:pPr>
            <w:r w:rsidRPr="00257C6F">
              <w:rPr>
                <w:rFonts w:ascii="Times New Roman" w:hAnsi="Times New Roman" w:cs="Traditional Arabic"/>
                <w:color w:val="000000" w:themeColor="text1"/>
                <w:kern w:val="2"/>
                <w:sz w:val="28"/>
                <w:szCs w:val="28"/>
                <w:rtl/>
                <w14:ligatures w14:val="standardContextual"/>
              </w:rPr>
              <w:t xml:space="preserve">أحفز التفكير والإبداع لدى الطلبة ذوي الإعاقة السمعية من خلال استراتيجيات تدريس مبتكرة. </w:t>
            </w:r>
          </w:p>
        </w:tc>
        <w:tc>
          <w:tcPr>
            <w:tcW w:w="395" w:type="pct"/>
            <w:vAlign w:val="center"/>
          </w:tcPr>
          <w:p w14:paraId="1BEBE5EB"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4.03</w:t>
            </w:r>
          </w:p>
        </w:tc>
        <w:tc>
          <w:tcPr>
            <w:tcW w:w="408" w:type="pct"/>
            <w:vAlign w:val="center"/>
          </w:tcPr>
          <w:p w14:paraId="43E01986"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0.92</w:t>
            </w:r>
          </w:p>
        </w:tc>
        <w:tc>
          <w:tcPr>
            <w:tcW w:w="562" w:type="pct"/>
            <w:vAlign w:val="center"/>
          </w:tcPr>
          <w:p w14:paraId="07400984" w14:textId="0AD57770"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405" w:type="pct"/>
            <w:vAlign w:val="center"/>
          </w:tcPr>
          <w:p w14:paraId="3EB9CCA5" w14:textId="5BB147BF"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569DEAA6" w14:textId="77777777" w:rsidTr="003634CD">
        <w:tc>
          <w:tcPr>
            <w:tcW w:w="302" w:type="pct"/>
            <w:vAlign w:val="center"/>
          </w:tcPr>
          <w:p w14:paraId="27A5456C"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6</w:t>
            </w:r>
          </w:p>
        </w:tc>
        <w:tc>
          <w:tcPr>
            <w:tcW w:w="2928" w:type="pct"/>
          </w:tcPr>
          <w:p w14:paraId="0A64FECE"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أستخدم أساليب تدريس متنوعة، مثل المحاضرة والاستكشاف وحل المشكلات، بما يناسب الطلبة ذوي الإعاقة السمعية.</w:t>
            </w:r>
          </w:p>
        </w:tc>
        <w:tc>
          <w:tcPr>
            <w:tcW w:w="395" w:type="pct"/>
            <w:vAlign w:val="center"/>
          </w:tcPr>
          <w:p w14:paraId="5F8FCBA6"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4.02</w:t>
            </w:r>
          </w:p>
        </w:tc>
        <w:tc>
          <w:tcPr>
            <w:tcW w:w="408" w:type="pct"/>
            <w:vAlign w:val="center"/>
          </w:tcPr>
          <w:p w14:paraId="2A847C98"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1.01</w:t>
            </w:r>
          </w:p>
        </w:tc>
        <w:tc>
          <w:tcPr>
            <w:tcW w:w="562" w:type="pct"/>
            <w:vAlign w:val="center"/>
          </w:tcPr>
          <w:p w14:paraId="37AC8C2A" w14:textId="3A53AB07"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718A02E4" w14:textId="3B1A5250"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3634CD" w:rsidRPr="00257C6F" w14:paraId="78B560BB" w14:textId="77777777" w:rsidTr="00351046">
        <w:tc>
          <w:tcPr>
            <w:tcW w:w="3230" w:type="pct"/>
            <w:gridSpan w:val="2"/>
            <w:vAlign w:val="center"/>
          </w:tcPr>
          <w:p w14:paraId="5C8DF858" w14:textId="185F1EE1"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003634CD" w:rsidRPr="00257C6F">
              <w:rPr>
                <w:rFonts w:ascii="Times New Roman" w:hAnsi="Times New Roman" w:cs="Traditional Arabic"/>
                <w:b/>
                <w:bCs/>
                <w:color w:val="000000" w:themeColor="text1"/>
                <w:sz w:val="24"/>
                <w:szCs w:val="28"/>
                <w:rtl/>
              </w:rPr>
              <w:t>تنفيذ طرق التدريس المتنوعة</w:t>
            </w:r>
          </w:p>
        </w:tc>
        <w:tc>
          <w:tcPr>
            <w:tcW w:w="395" w:type="pct"/>
          </w:tcPr>
          <w:p w14:paraId="4D7D2F25" w14:textId="51E6BB51" w:rsidR="00842E9B" w:rsidRPr="00257C6F" w:rsidRDefault="00984455"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4</w:t>
            </w:r>
            <w:r w:rsidR="00842E9B"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16</w:t>
            </w:r>
          </w:p>
        </w:tc>
        <w:tc>
          <w:tcPr>
            <w:tcW w:w="408" w:type="pct"/>
          </w:tcPr>
          <w:p w14:paraId="56867CDA" w14:textId="24270DDA"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00984455" w:rsidRPr="00257C6F">
              <w:rPr>
                <w:rFonts w:ascii="Times New Roman" w:hAnsi="Times New Roman" w:cs="Traditional Arabic" w:hint="cs"/>
                <w:b/>
                <w:bCs/>
                <w:color w:val="000000" w:themeColor="text1"/>
                <w:sz w:val="24"/>
                <w:szCs w:val="28"/>
                <w:rtl/>
              </w:rPr>
              <w:t>72</w:t>
            </w:r>
          </w:p>
        </w:tc>
        <w:tc>
          <w:tcPr>
            <w:tcW w:w="967" w:type="pct"/>
            <w:gridSpan w:val="2"/>
          </w:tcPr>
          <w:p w14:paraId="00708BF2" w14:textId="77777777" w:rsidR="00842E9B" w:rsidRPr="00257C6F" w:rsidRDefault="00842E9B" w:rsidP="00351046">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614CF160" w14:textId="77777777" w:rsidR="00842E9B" w:rsidRPr="00257C6F" w:rsidRDefault="00842E9B" w:rsidP="00842E9B">
      <w:pPr>
        <w:pStyle w:val="af7"/>
        <w:rPr>
          <w:rFonts w:ascii="Times New Roman" w:hAnsi="Times New Roman"/>
          <w:b/>
          <w:bCs/>
          <w:color w:val="000000" w:themeColor="text1"/>
          <w:rtl/>
        </w:rPr>
      </w:pPr>
    </w:p>
    <w:p w14:paraId="16461FE8" w14:textId="1FD8DFDA" w:rsidR="00002994"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يبين الجدول (</w:t>
      </w:r>
      <w:r w:rsidR="00A74BE2" w:rsidRPr="00257C6F">
        <w:rPr>
          <w:rFonts w:ascii="Times New Roman" w:eastAsia="Traditional Arabic" w:hAnsi="Times New Roman" w:cs="Traditional Arabic" w:hint="cs"/>
          <w:color w:val="000000" w:themeColor="text1"/>
          <w:sz w:val="28"/>
          <w:szCs w:val="32"/>
          <w:rtl/>
        </w:rPr>
        <w:t>8</w:t>
      </w:r>
      <w:r w:rsidRPr="00257C6F">
        <w:rPr>
          <w:rFonts w:ascii="Times New Roman" w:eastAsia="Traditional Arabic" w:hAnsi="Times New Roman" w:cs="Traditional Arabic"/>
          <w:color w:val="000000" w:themeColor="text1"/>
          <w:sz w:val="28"/>
          <w:szCs w:val="32"/>
          <w:rtl/>
        </w:rPr>
        <w:t>) نتائج تطبيق المعلمين لمعيار "تنفيذ طرق التدريس المتنوعة"، حيث بلغ المتوسط العام (4.16) بانحراف معياري (0.72)، وهو ما يدل على مستوى مرتفع في تطبيق هذا البُعد من المعايير المهنية. وتُظهر النتائج توجه المعلمين نحو استخدام طرائق تدريس تتسم بالتنوع، بما يلائم احتياجات الطلبة ذوي الإعاقة السمعية وقدراتهم السمعية والتواصلية.</w:t>
      </w:r>
    </w:p>
    <w:p w14:paraId="6A7F1096" w14:textId="76528F95" w:rsidR="00002994"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وتُعد العبارة التي تنص على "أُقدم المواد التعليمية بطرق تتناسب مع قدرات الطلبة السمعية والتواصلية" هي الأعلى تطبيقًا بمتوسط (4.53)، مما يشير إلى إدراك المعلمين لأهمية تعديل طريقة عرض المحتوى التعليمي ليتناسب مع الخصائص السمعية والتواصلية للطلاب، وهو ما يُعزز من فرص التفاعل والفهم لديهم. وجاء في المرتبة الثانية استخدام المواد التعليمية والتقنيات الحديثة بمتوسط (4.08)، ما يعكس توجهًا إيجابيًا نحو دمج التكنولوجيا في الممارسات التدريسية بشكل يخدم هذا النوع من الإعاقة.</w:t>
      </w:r>
    </w:p>
    <w:p w14:paraId="27AC327F" w14:textId="77777777" w:rsidR="00002994"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وفي المرتبتين الثالثة والرابعة، أظهرت العبارات المتعلقة بتحفيز التفكير باستخدام استراتيجيات مبتكرة، وتطبيق أساليب تدريس متنوعة مثل المحاضرة وحل المشكلات، متوسطات تراوحت بين (4.03) و(4.02). ورغم أن هذه المتوسطات لا تزال ضمن المستوى المرتفع، فإنها تُشير إلى إمكانية تعزيز استخدام استراتيجيات تدريس أكثر تفاعلية وابتكارًا، خاصة تلك التي تُنمي مهارات التفكير لدى الطلبة وتُحفزهم على المشاركة الفاعلة داخل الصف.</w:t>
      </w:r>
    </w:p>
    <w:p w14:paraId="7E9858CC" w14:textId="1419EA1C" w:rsidR="008C15C3" w:rsidRPr="00257C6F" w:rsidRDefault="00002994" w:rsidP="0000299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وتعكس هذه النتائج عمومًا أن مستوى تطبيق المعلمين لطرق التدريس المتنوعة يتسم بالإيجابية، لا سيما في الجوانب المرتبطة بتكييف العرض التعليمي وتوظيف الأدوات التقنية. إلا أن جانب الابتكار في الاستراتيجيات، وكذلك تنويع الأساليب بما يتعدى النمط التقليدي، يبقى مجالًا للتطوير المستمر ضمن البرامج التدريبية والبيئات الداعمة.</w:t>
      </w:r>
    </w:p>
    <w:p w14:paraId="2C39F6CC" w14:textId="1B78F269" w:rsidR="00842E9B" w:rsidRPr="00257C6F" w:rsidRDefault="00842E9B" w:rsidP="00842E9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 xml:space="preserve">ثالثاً: </w:t>
      </w:r>
      <w:r w:rsidRPr="00257C6F">
        <w:rPr>
          <w:rFonts w:ascii="Times New Roman" w:hAnsi="Times New Roman"/>
          <w:b/>
          <w:bCs/>
          <w:color w:val="000000" w:themeColor="text1"/>
          <w:rtl/>
        </w:rPr>
        <w:t>تقييم البرامج المقدمة للطلاب ذوي الإعاقة السمعية</w:t>
      </w:r>
    </w:p>
    <w:p w14:paraId="46BDC514" w14:textId="3A931AB4" w:rsidR="00842E9B" w:rsidRPr="00257C6F" w:rsidRDefault="00842E9B" w:rsidP="00842E9B">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9</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الثالث</w:t>
      </w:r>
      <w:r w:rsidRPr="00257C6F">
        <w:rPr>
          <w:rFonts w:ascii="Times New Roman" w:hAnsi="Times New Roman" w:hint="cs"/>
          <w:color w:val="000000" w:themeColor="text1"/>
          <w:rtl/>
        </w:rPr>
        <w:t>.</w:t>
      </w:r>
    </w:p>
    <w:p w14:paraId="793E695A" w14:textId="35C5D794" w:rsidR="00842E9B" w:rsidRPr="00257C6F" w:rsidRDefault="00A74BE2" w:rsidP="00A74BE2">
      <w:pPr>
        <w:pStyle w:val="af9"/>
        <w:rPr>
          <w:rFonts w:ascii="Times New Roman" w:eastAsia="Traditional Arabic" w:hAnsi="Times New Roman" w:cs="Traditional Arabic"/>
          <w:color w:val="000000" w:themeColor="text1"/>
          <w:sz w:val="28"/>
          <w:szCs w:val="32"/>
          <w:rtl/>
        </w:rPr>
      </w:pPr>
      <w:bookmarkStart w:id="79" w:name="_Toc214586246"/>
      <w:r w:rsidRPr="00257C6F">
        <w:rPr>
          <w:rFonts w:ascii="Times New Roman" w:eastAsia="Traditional Arabic" w:hAnsi="Times New Roman" w:cs="Traditional Arabic"/>
          <w:color w:val="000000" w:themeColor="text1"/>
          <w:sz w:val="28"/>
          <w:szCs w:val="32"/>
          <w:rtl/>
        </w:rPr>
        <w:lastRenderedPageBreak/>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9</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42E9B"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الثالث</w:t>
      </w:r>
      <w:bookmarkEnd w:id="79"/>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074915CD" w14:textId="77777777" w:rsidTr="00351046">
        <w:tc>
          <w:tcPr>
            <w:tcW w:w="302" w:type="pct"/>
            <w:shd w:val="clear" w:color="auto" w:fill="F2F2F2" w:themeFill="background1" w:themeFillShade="F2"/>
            <w:vAlign w:val="center"/>
          </w:tcPr>
          <w:p w14:paraId="6A5CA0C5"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7E90A82A" w14:textId="4AAE6FE9"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0E90441A"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4F91623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177126AE"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6AE5A71E"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1C409790" w14:textId="77777777" w:rsidTr="003634CD">
        <w:tc>
          <w:tcPr>
            <w:tcW w:w="302" w:type="pct"/>
            <w:vAlign w:val="center"/>
          </w:tcPr>
          <w:p w14:paraId="6C994BFA" w14:textId="77777777" w:rsidR="00984455" w:rsidRPr="00257C6F" w:rsidRDefault="00984455" w:rsidP="003634CD">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11</w:t>
            </w:r>
          </w:p>
        </w:tc>
        <w:tc>
          <w:tcPr>
            <w:tcW w:w="2928" w:type="pct"/>
          </w:tcPr>
          <w:p w14:paraId="5004B8CB" w14:textId="77777777" w:rsidR="00984455" w:rsidRPr="00257C6F" w:rsidRDefault="00984455" w:rsidP="003634CD">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أطبق أدوات التقييم باستخدام لغة تواصل تتناسب مع قدرات الطلبة ذوي الإعاقة السمعية.</w:t>
            </w:r>
          </w:p>
        </w:tc>
        <w:tc>
          <w:tcPr>
            <w:tcW w:w="395" w:type="pct"/>
            <w:vAlign w:val="center"/>
          </w:tcPr>
          <w:p w14:paraId="60323111"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4.25</w:t>
            </w:r>
          </w:p>
        </w:tc>
        <w:tc>
          <w:tcPr>
            <w:tcW w:w="408" w:type="pct"/>
            <w:vAlign w:val="center"/>
          </w:tcPr>
          <w:p w14:paraId="0091338B"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0.83</w:t>
            </w:r>
          </w:p>
        </w:tc>
        <w:tc>
          <w:tcPr>
            <w:tcW w:w="562" w:type="pct"/>
            <w:vAlign w:val="center"/>
          </w:tcPr>
          <w:p w14:paraId="5D731138" w14:textId="7EEBE8A6" w:rsidR="00984455" w:rsidRPr="00257C6F" w:rsidRDefault="00984455" w:rsidP="003634CD">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22687441" w14:textId="5EE1F5FC" w:rsidR="00984455" w:rsidRPr="00257C6F" w:rsidRDefault="00984455" w:rsidP="003634CD">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0E057A7F" w14:textId="77777777" w:rsidTr="003634CD">
        <w:tc>
          <w:tcPr>
            <w:tcW w:w="302" w:type="pct"/>
            <w:vAlign w:val="center"/>
          </w:tcPr>
          <w:p w14:paraId="750340C2"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12</w:t>
            </w:r>
          </w:p>
        </w:tc>
        <w:tc>
          <w:tcPr>
            <w:tcW w:w="2928" w:type="pct"/>
          </w:tcPr>
          <w:p w14:paraId="18D83D54" w14:textId="77777777" w:rsidR="00984455" w:rsidRPr="00257C6F" w:rsidRDefault="00984455" w:rsidP="00984455">
            <w:pPr>
              <w:rPr>
                <w:rFonts w:ascii="Times New Roman" w:hAnsi="Times New Roman" w:cs="Traditional Arabic"/>
                <w:color w:val="000000" w:themeColor="text1"/>
                <w:kern w:val="2"/>
                <w:sz w:val="28"/>
                <w:szCs w:val="28"/>
                <w14:ligatures w14:val="standardContextual"/>
              </w:rPr>
            </w:pPr>
            <w:r w:rsidRPr="00257C6F">
              <w:rPr>
                <w:rFonts w:ascii="Times New Roman" w:hAnsi="Times New Roman" w:cs="Traditional Arabic"/>
                <w:color w:val="000000" w:themeColor="text1"/>
                <w:kern w:val="2"/>
                <w:sz w:val="28"/>
                <w:szCs w:val="28"/>
                <w:rtl/>
                <w14:ligatures w14:val="standardContextual"/>
              </w:rPr>
              <w:t>أقوم بتقييم مستوى تقدم الطلبة ذوي الإعاقة السمعية من خلال أدوات التقييم.</w:t>
            </w:r>
          </w:p>
        </w:tc>
        <w:tc>
          <w:tcPr>
            <w:tcW w:w="395" w:type="pct"/>
            <w:vAlign w:val="center"/>
          </w:tcPr>
          <w:p w14:paraId="3AB573E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4.01</w:t>
            </w:r>
          </w:p>
        </w:tc>
        <w:tc>
          <w:tcPr>
            <w:tcW w:w="408" w:type="pct"/>
            <w:vAlign w:val="center"/>
          </w:tcPr>
          <w:p w14:paraId="5E2BCA6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0.90</w:t>
            </w:r>
          </w:p>
        </w:tc>
        <w:tc>
          <w:tcPr>
            <w:tcW w:w="562" w:type="pct"/>
            <w:vAlign w:val="center"/>
          </w:tcPr>
          <w:p w14:paraId="510052FE" w14:textId="2F63D686"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405" w:type="pct"/>
            <w:vAlign w:val="center"/>
          </w:tcPr>
          <w:p w14:paraId="147CACFF" w14:textId="1DA6AA60"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13906A1F" w14:textId="77777777" w:rsidTr="003634CD">
        <w:tc>
          <w:tcPr>
            <w:tcW w:w="302" w:type="pct"/>
            <w:vAlign w:val="center"/>
          </w:tcPr>
          <w:p w14:paraId="03391509"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13</w:t>
            </w:r>
          </w:p>
        </w:tc>
        <w:tc>
          <w:tcPr>
            <w:tcW w:w="2928" w:type="pct"/>
          </w:tcPr>
          <w:p w14:paraId="3FE8A4E7"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أطور البرامج بناءً على نتائج التقييم لطلبة ذوي الإعاقة السمعية.</w:t>
            </w:r>
          </w:p>
        </w:tc>
        <w:tc>
          <w:tcPr>
            <w:tcW w:w="395" w:type="pct"/>
            <w:vAlign w:val="center"/>
          </w:tcPr>
          <w:p w14:paraId="5B0B1952"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3.86</w:t>
            </w:r>
          </w:p>
        </w:tc>
        <w:tc>
          <w:tcPr>
            <w:tcW w:w="408" w:type="pct"/>
            <w:vAlign w:val="center"/>
          </w:tcPr>
          <w:p w14:paraId="53D742BE"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1.01</w:t>
            </w:r>
          </w:p>
        </w:tc>
        <w:tc>
          <w:tcPr>
            <w:tcW w:w="562" w:type="pct"/>
            <w:vAlign w:val="center"/>
          </w:tcPr>
          <w:p w14:paraId="042858B5" w14:textId="2429AD58"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1ADFB787" w14:textId="1DE2F8F2"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6D5647B3" w14:textId="77777777" w:rsidTr="003634CD">
        <w:tc>
          <w:tcPr>
            <w:tcW w:w="302" w:type="pct"/>
            <w:vAlign w:val="center"/>
          </w:tcPr>
          <w:p w14:paraId="2643E3F5"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14</w:t>
            </w:r>
          </w:p>
        </w:tc>
        <w:tc>
          <w:tcPr>
            <w:tcW w:w="2928" w:type="pct"/>
          </w:tcPr>
          <w:p w14:paraId="158CE66E"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 xml:space="preserve">أوظف نتائج التقييم لتطوير خطط تعليمية مستقبلية تلبي احتياجات كل الطلبة ذوي الإعاقة السمعية. </w:t>
            </w:r>
          </w:p>
        </w:tc>
        <w:tc>
          <w:tcPr>
            <w:tcW w:w="395" w:type="pct"/>
            <w:vAlign w:val="center"/>
          </w:tcPr>
          <w:p w14:paraId="5970B4D2"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3.84</w:t>
            </w:r>
          </w:p>
        </w:tc>
        <w:tc>
          <w:tcPr>
            <w:tcW w:w="408" w:type="pct"/>
            <w:vAlign w:val="center"/>
          </w:tcPr>
          <w:p w14:paraId="53D5B23B"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0.94</w:t>
            </w:r>
          </w:p>
        </w:tc>
        <w:tc>
          <w:tcPr>
            <w:tcW w:w="562" w:type="pct"/>
            <w:vAlign w:val="center"/>
          </w:tcPr>
          <w:p w14:paraId="48236863" w14:textId="6DEBDA90"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11686779" w14:textId="27752E1D"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0D3329" w:rsidRPr="00257C6F" w14:paraId="27BC7FF6" w14:textId="77777777" w:rsidTr="003634CD">
        <w:tc>
          <w:tcPr>
            <w:tcW w:w="302" w:type="pct"/>
            <w:vAlign w:val="center"/>
          </w:tcPr>
          <w:p w14:paraId="22098774"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10</w:t>
            </w:r>
          </w:p>
        </w:tc>
        <w:tc>
          <w:tcPr>
            <w:tcW w:w="2928" w:type="pct"/>
          </w:tcPr>
          <w:p w14:paraId="629E367E"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hint="cs"/>
                <w:color w:val="000000" w:themeColor="text1"/>
                <w:kern w:val="2"/>
                <w:sz w:val="28"/>
                <w:szCs w:val="28"/>
                <w:rtl/>
                <w14:ligatures w14:val="standardContextual"/>
              </w:rPr>
              <w:t>أ</w:t>
            </w:r>
            <w:r w:rsidRPr="00257C6F">
              <w:rPr>
                <w:rFonts w:ascii="Times New Roman" w:hAnsi="Times New Roman" w:cs="Traditional Arabic"/>
                <w:color w:val="000000" w:themeColor="text1"/>
                <w:kern w:val="2"/>
                <w:sz w:val="28"/>
                <w:szCs w:val="28"/>
                <w:rtl/>
                <w14:ligatures w14:val="standardContextual"/>
              </w:rPr>
              <w:t>ستخدم أدوات متنوعة لتقييم فعالية البرامج المقدمة للطلبة ذوي الإعاقة السمعية.</w:t>
            </w:r>
          </w:p>
        </w:tc>
        <w:tc>
          <w:tcPr>
            <w:tcW w:w="395" w:type="pct"/>
            <w:vAlign w:val="center"/>
          </w:tcPr>
          <w:p w14:paraId="6A9D794E"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3.78</w:t>
            </w:r>
          </w:p>
        </w:tc>
        <w:tc>
          <w:tcPr>
            <w:tcW w:w="408" w:type="pct"/>
            <w:vAlign w:val="center"/>
          </w:tcPr>
          <w:p w14:paraId="36439701"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0.86</w:t>
            </w:r>
          </w:p>
        </w:tc>
        <w:tc>
          <w:tcPr>
            <w:tcW w:w="562" w:type="pct"/>
            <w:vAlign w:val="center"/>
          </w:tcPr>
          <w:p w14:paraId="5A04C9E5" w14:textId="0C2CBF1A"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04C22971" w14:textId="5576CBFA"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5</w:t>
            </w:r>
          </w:p>
        </w:tc>
      </w:tr>
      <w:tr w:rsidR="000D3329" w:rsidRPr="00257C6F" w14:paraId="12D70B87" w14:textId="77777777" w:rsidTr="003634CD">
        <w:tc>
          <w:tcPr>
            <w:tcW w:w="302" w:type="pct"/>
            <w:vAlign w:val="center"/>
          </w:tcPr>
          <w:p w14:paraId="0585C4C8" w14:textId="77777777" w:rsidR="00984455" w:rsidRPr="00257C6F" w:rsidRDefault="00984455" w:rsidP="003634CD">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15</w:t>
            </w:r>
          </w:p>
        </w:tc>
        <w:tc>
          <w:tcPr>
            <w:tcW w:w="2928" w:type="pct"/>
          </w:tcPr>
          <w:p w14:paraId="77DAD9E9" w14:textId="77777777" w:rsidR="00984455" w:rsidRPr="00257C6F" w:rsidRDefault="00984455" w:rsidP="003634CD">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أصمم أدوات جديدة لتقييم أداء الطلاب ذوي الإعاقة السمعية.</w:t>
            </w:r>
          </w:p>
        </w:tc>
        <w:tc>
          <w:tcPr>
            <w:tcW w:w="395" w:type="pct"/>
            <w:vAlign w:val="center"/>
          </w:tcPr>
          <w:p w14:paraId="21E6B4C2"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3.37</w:t>
            </w:r>
          </w:p>
        </w:tc>
        <w:tc>
          <w:tcPr>
            <w:tcW w:w="408" w:type="pct"/>
            <w:vAlign w:val="center"/>
          </w:tcPr>
          <w:p w14:paraId="2AB14CB8" w14:textId="77777777" w:rsidR="00984455" w:rsidRPr="00257C6F" w:rsidRDefault="00984455" w:rsidP="003634CD">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1.12</w:t>
            </w:r>
          </w:p>
        </w:tc>
        <w:tc>
          <w:tcPr>
            <w:tcW w:w="562" w:type="pct"/>
            <w:vAlign w:val="center"/>
          </w:tcPr>
          <w:p w14:paraId="6ED90B4D" w14:textId="76C7AD56" w:rsidR="00984455" w:rsidRPr="00257C6F" w:rsidRDefault="00984455" w:rsidP="003634CD">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متوسط</w:t>
            </w:r>
          </w:p>
        </w:tc>
        <w:tc>
          <w:tcPr>
            <w:tcW w:w="405" w:type="pct"/>
            <w:vAlign w:val="center"/>
          </w:tcPr>
          <w:p w14:paraId="17938EB9" w14:textId="497C0D90" w:rsidR="00984455" w:rsidRPr="00257C6F" w:rsidRDefault="00984455" w:rsidP="003634CD">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6</w:t>
            </w:r>
          </w:p>
        </w:tc>
      </w:tr>
      <w:tr w:rsidR="003634CD" w:rsidRPr="00257C6F" w14:paraId="7CF4119B" w14:textId="77777777" w:rsidTr="00351046">
        <w:tc>
          <w:tcPr>
            <w:tcW w:w="3230" w:type="pct"/>
            <w:gridSpan w:val="2"/>
            <w:vAlign w:val="center"/>
          </w:tcPr>
          <w:p w14:paraId="455B1F1B" w14:textId="0D24631F"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003634CD" w:rsidRPr="00257C6F">
              <w:rPr>
                <w:rFonts w:ascii="Times New Roman" w:hAnsi="Times New Roman" w:cs="Traditional Arabic"/>
                <w:b/>
                <w:bCs/>
                <w:color w:val="000000" w:themeColor="text1"/>
                <w:sz w:val="24"/>
                <w:szCs w:val="28"/>
                <w:rtl/>
              </w:rPr>
              <w:t>تقييم البرامج المقدمة للطلاب</w:t>
            </w:r>
          </w:p>
        </w:tc>
        <w:tc>
          <w:tcPr>
            <w:tcW w:w="395" w:type="pct"/>
          </w:tcPr>
          <w:p w14:paraId="53C5328A" w14:textId="4E1033C7"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3</w:t>
            </w:r>
            <w:r w:rsidRPr="00257C6F">
              <w:rPr>
                <w:rFonts w:ascii="Times New Roman" w:hAnsi="Times New Roman" w:cs="Traditional Arabic"/>
                <w:b/>
                <w:bCs/>
                <w:color w:val="000000" w:themeColor="text1"/>
                <w:sz w:val="24"/>
                <w:szCs w:val="28"/>
                <w:rtl/>
              </w:rPr>
              <w:t>.</w:t>
            </w:r>
            <w:r w:rsidR="00984455" w:rsidRPr="00257C6F">
              <w:rPr>
                <w:rFonts w:ascii="Times New Roman" w:hAnsi="Times New Roman" w:cs="Traditional Arabic" w:hint="cs"/>
                <w:b/>
                <w:bCs/>
                <w:color w:val="000000" w:themeColor="text1"/>
                <w:sz w:val="24"/>
                <w:szCs w:val="28"/>
                <w:rtl/>
              </w:rPr>
              <w:t>85</w:t>
            </w:r>
          </w:p>
        </w:tc>
        <w:tc>
          <w:tcPr>
            <w:tcW w:w="408" w:type="pct"/>
          </w:tcPr>
          <w:p w14:paraId="4F30A8E8" w14:textId="1F2CBFBF"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00984455" w:rsidRPr="00257C6F">
              <w:rPr>
                <w:rFonts w:ascii="Times New Roman" w:hAnsi="Times New Roman" w:cs="Traditional Arabic" w:hint="cs"/>
                <w:b/>
                <w:bCs/>
                <w:color w:val="000000" w:themeColor="text1"/>
                <w:sz w:val="24"/>
                <w:szCs w:val="28"/>
                <w:rtl/>
              </w:rPr>
              <w:t>79</w:t>
            </w:r>
          </w:p>
        </w:tc>
        <w:tc>
          <w:tcPr>
            <w:tcW w:w="967" w:type="pct"/>
            <w:gridSpan w:val="2"/>
          </w:tcPr>
          <w:p w14:paraId="18CC9EC8" w14:textId="77777777" w:rsidR="00842E9B" w:rsidRPr="00257C6F" w:rsidRDefault="00842E9B" w:rsidP="00351046">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3A5454EE" w14:textId="77777777" w:rsidR="00842E9B" w:rsidRPr="00257C6F" w:rsidRDefault="00842E9B" w:rsidP="00842E9B">
      <w:pPr>
        <w:pStyle w:val="af7"/>
        <w:rPr>
          <w:rFonts w:ascii="Times New Roman" w:hAnsi="Times New Roman"/>
          <w:b/>
          <w:bCs/>
          <w:color w:val="000000" w:themeColor="text1"/>
          <w:rtl/>
        </w:rPr>
      </w:pPr>
    </w:p>
    <w:p w14:paraId="485D4670" w14:textId="422AD776" w:rsidR="00A003B6" w:rsidRPr="00257C6F" w:rsidRDefault="00A003B6" w:rsidP="00A003B6">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يبين الجدول (</w:t>
      </w:r>
      <w:r w:rsidR="00A74BE2" w:rsidRPr="00257C6F">
        <w:rPr>
          <w:rFonts w:ascii="Times New Roman" w:eastAsia="Traditional Arabic" w:hAnsi="Times New Roman" w:cs="Traditional Arabic" w:hint="cs"/>
          <w:color w:val="000000" w:themeColor="text1"/>
          <w:sz w:val="28"/>
          <w:szCs w:val="32"/>
          <w:rtl/>
        </w:rPr>
        <w:t>9</w:t>
      </w:r>
      <w:r w:rsidRPr="00257C6F">
        <w:rPr>
          <w:rFonts w:ascii="Times New Roman" w:eastAsia="Traditional Arabic" w:hAnsi="Times New Roman" w:cs="Traditional Arabic"/>
          <w:color w:val="000000" w:themeColor="text1"/>
          <w:sz w:val="28"/>
          <w:szCs w:val="32"/>
          <w:rtl/>
        </w:rPr>
        <w:t>) نتائج تطبيق المعلمين لمعيار "تقييم البرامج المقدمة للطلاب ذوي الإعاقة السمعية"، حيث بلغ المتوسط العام لهذا البُعد (3.85) بانحراف معياري (0.79)، وهو ما يعكس مستوى مرتفعًا في تطبيق هذا المعيار. وتشير هذه النتيجة إلى اهتمام المعلمين بتوظيف أدوات التقييم في تتبع تقدم الطلاب وتطوير البرامج التعليمية المقدمة لهم، بما يتماشى مع متطلبات التعليم النوعي لذوي الإعاقة.</w:t>
      </w:r>
    </w:p>
    <w:p w14:paraId="3D6423C9" w14:textId="77777777" w:rsidR="00A003B6" w:rsidRPr="00257C6F" w:rsidRDefault="00A003B6" w:rsidP="00A003B6">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وتصدّرت العبارة المتعلقة باستخدام أدوات التقييم بلغة تواصل مناسبة للطلبة ذوي الإعاقة السمعية الترتيب بمتوسط (4.25)، ما يدل على حرص المعلمين على تكييف أدوات القياس بما يتناسب مع قدرات الطلاب التواصلية، وهو أمر ضروري لضمان دقة نتائج التقييم ومصداقيتها. كما أظهرت العبارة الخاصة بقياس التقدم باستخدام أدوات التقييم نتائج مرتفعة (4.01)، بما يشير إلى التزام نسبي بتتبع أداء الطلاب بصورة دورية.</w:t>
      </w:r>
    </w:p>
    <w:p w14:paraId="45BD9B7A" w14:textId="77777777" w:rsidR="00A003B6" w:rsidRPr="00257C6F" w:rsidRDefault="00A003B6" w:rsidP="00A003B6">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أما العبارات المتعلقة بتوظيف نتائج التقييم لتطوير البرامج والخطط التعليمية، فقد تراوحت متوسطاتها بين (3.84) و(3.86)، ما يعكس ممارسة مقبولة في هذا المجال، لكنها لا تزال أقل من الجوانب المرتبطة باستخدام الأدوات ذاتها. ويظهر في هذه النتائج بعض التحديات في تفعيل التغذية الراجعة من التقييم لتحسين الخطط التعليمية الموجهة لكل طالب على حدة.</w:t>
      </w:r>
    </w:p>
    <w:p w14:paraId="16027FC6" w14:textId="4C157D44" w:rsidR="00A003B6" w:rsidRPr="00257C6F" w:rsidRDefault="00A003B6" w:rsidP="00A003B6">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وفي المرتبة الأخيرة جاءت العبارة المتعلقة بتصميم أدوات جديدة لتقييم أداء الطلاب، حيث حصلت على متوسط (3.37) مع انحراف معياري مرتفع (1.12)، وهو ما يشير إلى تفاوت في درجة ممارسة هذا المؤشر، وربما يُعزى ذلك إلى اعتماد معظم المعلمين على أدوات جاهزة،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محدودية مهاراتهم في بناء أدوات تقويمية ملائمة لخصائص الطلاب ذوي الإعاقة السمعية.</w:t>
      </w:r>
    </w:p>
    <w:p w14:paraId="4FB6A08C" w14:textId="78EC8A58" w:rsidR="00842E9B" w:rsidRPr="00257C6F" w:rsidRDefault="00A003B6" w:rsidP="00A003B6">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وتدل هذه النتائج بوجه عام على أن عملية التقييم تُمارس بدرجة مقبولة من حيث التطبيق، خاصة في استخدام أدوات مناسبة والتعامل مع نتائجها، إلا أن تطوير أدوات جديدة، وتفعيل نتائج التقييم في تحسين الخطط التعليمية الفردية، لا يزالان من الجوانب التي تستدعي مزيدًا من الدعم المهني والتدريب التربوي المتخصص.</w:t>
      </w:r>
    </w:p>
    <w:p w14:paraId="614E2017" w14:textId="55B0C142" w:rsidR="00842E9B" w:rsidRPr="00257C6F" w:rsidRDefault="00842E9B" w:rsidP="00842E9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 xml:space="preserve">رابعاً: </w:t>
      </w:r>
      <w:r w:rsidRPr="00257C6F">
        <w:rPr>
          <w:rFonts w:ascii="Times New Roman" w:hAnsi="Times New Roman"/>
          <w:b/>
          <w:bCs/>
          <w:color w:val="000000" w:themeColor="text1"/>
          <w:rtl/>
        </w:rPr>
        <w:t>تعزيز عملية التفاعل الاجتماعي للطلاب ذوي الإعاقة السمعية</w:t>
      </w:r>
    </w:p>
    <w:p w14:paraId="0D31F8C9" w14:textId="1A7E4BC2" w:rsidR="00842E9B" w:rsidRPr="00257C6F" w:rsidRDefault="00842E9B" w:rsidP="00842E9B">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10</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الرابع</w:t>
      </w:r>
      <w:r w:rsidRPr="00257C6F">
        <w:rPr>
          <w:rFonts w:ascii="Times New Roman" w:hAnsi="Times New Roman" w:hint="cs"/>
          <w:color w:val="000000" w:themeColor="text1"/>
          <w:rtl/>
        </w:rPr>
        <w:t>.</w:t>
      </w:r>
    </w:p>
    <w:p w14:paraId="5121F61C" w14:textId="5276889D" w:rsidR="00842E9B" w:rsidRPr="00257C6F" w:rsidRDefault="00A74BE2" w:rsidP="00A74BE2">
      <w:pPr>
        <w:pStyle w:val="af9"/>
        <w:rPr>
          <w:rFonts w:ascii="Times New Roman" w:eastAsia="Traditional Arabic" w:hAnsi="Times New Roman" w:cs="Traditional Arabic"/>
          <w:color w:val="000000" w:themeColor="text1"/>
          <w:sz w:val="28"/>
          <w:szCs w:val="32"/>
          <w:rtl/>
        </w:rPr>
      </w:pPr>
      <w:bookmarkStart w:id="80" w:name="_Toc214586247"/>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10</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42E9B"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الرابع</w:t>
      </w:r>
      <w:bookmarkEnd w:id="80"/>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02162DC8" w14:textId="77777777" w:rsidTr="00351046">
        <w:tc>
          <w:tcPr>
            <w:tcW w:w="302" w:type="pct"/>
            <w:shd w:val="clear" w:color="auto" w:fill="F2F2F2" w:themeFill="background1" w:themeFillShade="F2"/>
            <w:vAlign w:val="center"/>
          </w:tcPr>
          <w:p w14:paraId="1EEB67C4"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47F88AA4" w14:textId="3A63D5D5"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24EB978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7D203F9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5933D31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343576AA"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77DAB60C" w14:textId="77777777" w:rsidTr="00984455">
        <w:tc>
          <w:tcPr>
            <w:tcW w:w="302" w:type="pct"/>
            <w:vAlign w:val="center"/>
          </w:tcPr>
          <w:p w14:paraId="36126809"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17</w:t>
            </w:r>
          </w:p>
        </w:tc>
        <w:tc>
          <w:tcPr>
            <w:tcW w:w="2928" w:type="pct"/>
          </w:tcPr>
          <w:p w14:paraId="7B2DEE84"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أُشجع الطلبة على التفاعل مع زملائهم ومع المجتمع المحيط بهم.</w:t>
            </w:r>
          </w:p>
        </w:tc>
        <w:tc>
          <w:tcPr>
            <w:tcW w:w="395" w:type="pct"/>
            <w:vAlign w:val="center"/>
          </w:tcPr>
          <w:p w14:paraId="2C244892"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4.38</w:t>
            </w:r>
          </w:p>
        </w:tc>
        <w:tc>
          <w:tcPr>
            <w:tcW w:w="408" w:type="pct"/>
            <w:vAlign w:val="center"/>
          </w:tcPr>
          <w:p w14:paraId="0700E461"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0.84</w:t>
            </w:r>
          </w:p>
        </w:tc>
        <w:tc>
          <w:tcPr>
            <w:tcW w:w="562" w:type="pct"/>
            <w:vAlign w:val="center"/>
          </w:tcPr>
          <w:p w14:paraId="484620D3" w14:textId="11600007"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45661259" w14:textId="74C9D90E"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7EFB834B" w14:textId="77777777" w:rsidTr="00984455">
        <w:tc>
          <w:tcPr>
            <w:tcW w:w="302" w:type="pct"/>
            <w:vAlign w:val="center"/>
          </w:tcPr>
          <w:p w14:paraId="1C86E2C6"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19</w:t>
            </w:r>
          </w:p>
        </w:tc>
        <w:tc>
          <w:tcPr>
            <w:tcW w:w="2928" w:type="pct"/>
          </w:tcPr>
          <w:p w14:paraId="7DB67581"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أعمل على بناء علاقات تفاعلية بين الطلبة ذوي الإعاقة السمعية وأقرانهم.</w:t>
            </w:r>
          </w:p>
        </w:tc>
        <w:tc>
          <w:tcPr>
            <w:tcW w:w="395" w:type="pct"/>
            <w:vAlign w:val="center"/>
          </w:tcPr>
          <w:p w14:paraId="5BC6E32D"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4.18</w:t>
            </w:r>
          </w:p>
        </w:tc>
        <w:tc>
          <w:tcPr>
            <w:tcW w:w="408" w:type="pct"/>
            <w:vAlign w:val="center"/>
          </w:tcPr>
          <w:p w14:paraId="7806255D"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0.94</w:t>
            </w:r>
          </w:p>
        </w:tc>
        <w:tc>
          <w:tcPr>
            <w:tcW w:w="562" w:type="pct"/>
            <w:vAlign w:val="center"/>
          </w:tcPr>
          <w:p w14:paraId="1ED44FD5" w14:textId="77777777"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52075959" w14:textId="58E8F4F1"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78890DD7" w14:textId="77777777" w:rsidTr="00984455">
        <w:tc>
          <w:tcPr>
            <w:tcW w:w="302" w:type="pct"/>
            <w:vAlign w:val="center"/>
          </w:tcPr>
          <w:p w14:paraId="11E8DDE4"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18</w:t>
            </w:r>
          </w:p>
        </w:tc>
        <w:tc>
          <w:tcPr>
            <w:tcW w:w="2928" w:type="pct"/>
          </w:tcPr>
          <w:p w14:paraId="2D95413B" w14:textId="77777777" w:rsidR="00984455" w:rsidRPr="00257C6F" w:rsidRDefault="00984455" w:rsidP="00984455">
            <w:pPr>
              <w:rPr>
                <w:rFonts w:ascii="Times New Roman" w:hAnsi="Times New Roman" w:cs="Traditional Arabic"/>
                <w:color w:val="000000" w:themeColor="text1"/>
                <w:kern w:val="2"/>
                <w:sz w:val="28"/>
                <w:szCs w:val="28"/>
                <w14:ligatures w14:val="standardContextual"/>
              </w:rPr>
            </w:pPr>
            <w:r w:rsidRPr="00257C6F">
              <w:rPr>
                <w:rFonts w:ascii="Times New Roman" w:hAnsi="Times New Roman" w:cs="Traditional Arabic"/>
                <w:color w:val="000000" w:themeColor="text1"/>
                <w:kern w:val="2"/>
                <w:sz w:val="28"/>
                <w:szCs w:val="28"/>
                <w:rtl/>
                <w14:ligatures w14:val="standardContextual"/>
              </w:rPr>
              <w:t xml:space="preserve">أضع أهدافًا شاملة وبرامج عملية تسهل انتقال الطلبة ذوي الإعاقة السمعية من الحياة الدراسية إلى بيئات العمل. </w:t>
            </w:r>
          </w:p>
        </w:tc>
        <w:tc>
          <w:tcPr>
            <w:tcW w:w="395" w:type="pct"/>
            <w:vAlign w:val="center"/>
          </w:tcPr>
          <w:p w14:paraId="51F44043"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3.93</w:t>
            </w:r>
          </w:p>
        </w:tc>
        <w:tc>
          <w:tcPr>
            <w:tcW w:w="408" w:type="pct"/>
            <w:vAlign w:val="center"/>
          </w:tcPr>
          <w:p w14:paraId="22521D4A"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0.98</w:t>
            </w:r>
          </w:p>
        </w:tc>
        <w:tc>
          <w:tcPr>
            <w:tcW w:w="562" w:type="pct"/>
            <w:vAlign w:val="center"/>
          </w:tcPr>
          <w:p w14:paraId="433A5648"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405" w:type="pct"/>
            <w:vAlign w:val="center"/>
          </w:tcPr>
          <w:p w14:paraId="300CDD0D" w14:textId="7C09A32E"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66375BCE" w14:textId="77777777" w:rsidTr="00984455">
        <w:tc>
          <w:tcPr>
            <w:tcW w:w="302" w:type="pct"/>
            <w:vAlign w:val="center"/>
          </w:tcPr>
          <w:p w14:paraId="3CE4F44E"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lastRenderedPageBreak/>
              <w:t>16</w:t>
            </w:r>
          </w:p>
        </w:tc>
        <w:tc>
          <w:tcPr>
            <w:tcW w:w="2928" w:type="pct"/>
          </w:tcPr>
          <w:p w14:paraId="367D3046"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أُقدم أنشطة تساعد في تطوير المهارات الاجتماعية للطلبة ذوي الإعاقة السمعية.</w:t>
            </w:r>
          </w:p>
        </w:tc>
        <w:tc>
          <w:tcPr>
            <w:tcW w:w="395" w:type="pct"/>
            <w:vAlign w:val="center"/>
          </w:tcPr>
          <w:p w14:paraId="7BB1C265"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3.92</w:t>
            </w:r>
          </w:p>
        </w:tc>
        <w:tc>
          <w:tcPr>
            <w:tcW w:w="408" w:type="pct"/>
            <w:vAlign w:val="center"/>
          </w:tcPr>
          <w:p w14:paraId="6D7B9C2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1.07</w:t>
            </w:r>
          </w:p>
        </w:tc>
        <w:tc>
          <w:tcPr>
            <w:tcW w:w="562" w:type="pct"/>
            <w:vAlign w:val="center"/>
          </w:tcPr>
          <w:p w14:paraId="3A22103B"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47D58AB7" w14:textId="18C60F8E"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3634CD" w:rsidRPr="00257C6F" w14:paraId="3EAC2268" w14:textId="77777777" w:rsidTr="00351046">
        <w:tc>
          <w:tcPr>
            <w:tcW w:w="3230" w:type="pct"/>
            <w:gridSpan w:val="2"/>
            <w:vAlign w:val="center"/>
          </w:tcPr>
          <w:p w14:paraId="2C39A9C3" w14:textId="277DD1D5"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003634CD" w:rsidRPr="00257C6F">
              <w:rPr>
                <w:rFonts w:ascii="Times New Roman" w:hAnsi="Times New Roman" w:cs="Traditional Arabic"/>
                <w:b/>
                <w:bCs/>
                <w:color w:val="000000" w:themeColor="text1"/>
                <w:sz w:val="24"/>
                <w:szCs w:val="28"/>
                <w:rtl/>
              </w:rPr>
              <w:t>تعزيز عملية التفاعل الاجتماعي للطلاب</w:t>
            </w:r>
          </w:p>
        </w:tc>
        <w:tc>
          <w:tcPr>
            <w:tcW w:w="395" w:type="pct"/>
          </w:tcPr>
          <w:p w14:paraId="3B3277D4" w14:textId="47D6BC95" w:rsidR="00842E9B" w:rsidRPr="00257C6F" w:rsidRDefault="00984455"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4</w:t>
            </w:r>
            <w:r w:rsidR="00842E9B"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10</w:t>
            </w:r>
          </w:p>
        </w:tc>
        <w:tc>
          <w:tcPr>
            <w:tcW w:w="408" w:type="pct"/>
          </w:tcPr>
          <w:p w14:paraId="1A2BDFA0" w14:textId="1C83F564"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00984455" w:rsidRPr="00257C6F">
              <w:rPr>
                <w:rFonts w:ascii="Times New Roman" w:hAnsi="Times New Roman" w:cs="Traditional Arabic" w:hint="cs"/>
                <w:b/>
                <w:bCs/>
                <w:color w:val="000000" w:themeColor="text1"/>
                <w:sz w:val="24"/>
                <w:szCs w:val="28"/>
                <w:rtl/>
              </w:rPr>
              <w:t>81</w:t>
            </w:r>
          </w:p>
        </w:tc>
        <w:tc>
          <w:tcPr>
            <w:tcW w:w="967" w:type="pct"/>
            <w:gridSpan w:val="2"/>
          </w:tcPr>
          <w:p w14:paraId="202ECE46" w14:textId="77777777" w:rsidR="00842E9B" w:rsidRPr="00257C6F" w:rsidRDefault="00842E9B" w:rsidP="00351046">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6CB0B47D" w14:textId="77777777" w:rsidR="00842E9B" w:rsidRPr="00257C6F" w:rsidRDefault="00842E9B" w:rsidP="00842E9B">
      <w:pPr>
        <w:pStyle w:val="af7"/>
        <w:rPr>
          <w:rFonts w:ascii="Times New Roman" w:hAnsi="Times New Roman"/>
          <w:b/>
          <w:bCs/>
          <w:color w:val="000000" w:themeColor="text1"/>
          <w:rtl/>
        </w:rPr>
      </w:pPr>
    </w:p>
    <w:p w14:paraId="6E270282" w14:textId="5E0361DE"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يبين الجدول (</w:t>
      </w:r>
      <w:r w:rsidR="00A74BE2" w:rsidRPr="00257C6F">
        <w:rPr>
          <w:rFonts w:ascii="Times New Roman" w:eastAsia="Traditional Arabic" w:hAnsi="Times New Roman" w:cs="Traditional Arabic" w:hint="cs"/>
          <w:color w:val="000000" w:themeColor="text1"/>
          <w:sz w:val="28"/>
          <w:szCs w:val="32"/>
          <w:rtl/>
        </w:rPr>
        <w:t>10</w:t>
      </w:r>
      <w:r w:rsidRPr="00257C6F">
        <w:rPr>
          <w:rFonts w:ascii="Times New Roman" w:eastAsia="Traditional Arabic" w:hAnsi="Times New Roman" w:cs="Traditional Arabic"/>
          <w:color w:val="000000" w:themeColor="text1"/>
          <w:sz w:val="28"/>
          <w:szCs w:val="32"/>
          <w:rtl/>
        </w:rPr>
        <w:t>) نتائج تطبيق المعلمين لمعيار "تعزيز عملية التفاعل الاجتماعي للطلاب ذوي الإعاقة السمعية"، حيث بلغ المتوسط العام لهذا البُعد (4.10) بانحراف معياري (0.81)، ما يشير إلى مستوى مرتفع من الالتزام بهذا الجانب من المعايير المهنية. وتُبرز هذه النتيجة إدراك المعلمين لأهمية الجانب الاجتماعي في حياة الطلاب ذوي الإعاقة السمعية، باعتباره عنصرًا أساسيًا في دعم اندماجهم داخل البيئة المدرسية وخارجها.</w:t>
      </w:r>
    </w:p>
    <w:p w14:paraId="69981522" w14:textId="77777777"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وقد جاءت العبارة المتعلقة بتشجيع الطلبة على التفاعل مع زملائهم والمجتمع في المرتبة الأولى بمتوسط (4.38)، وهو ما يعكس حرص المعلمين على تنمية مهارات التواصل والتفاعل لدى الطلاب، وتشجيعهم على الانخراط في السياقات الاجتماعية المختلفة. كما أظهرت العبارة الخاصة ببناء علاقات تفاعلية مع الأقران متوسطًا مرتفعًا (4.18)، مما يدل على اهتمام المعلمين بتوفير بيئة صفية دامجة تعزز من فرص التواصل الاجتماعي المتكافئ بين الطلاب.</w:t>
      </w:r>
    </w:p>
    <w:p w14:paraId="0A6FA660" w14:textId="77777777"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أما العبارتان المتعلقتان بالأهداف الانتقالية وتنمية المهارات الاجتماعية، فقد سجلتا متوسطات متقاربة بلغت (3.93) و(3.92) على التوالي. ورغم بقائهما ضمن النطاق المرتفع، إلا أن تلك النتائج تُشير إلى إمكانية تطوير الجهود المبذولة في إعداد الطلاب للانتقال من السياق الدراسي إلى بيئات العمل والحياة المجتمعية، فضلًا عن الحاجة لتوسيع الأنشطة الهادفة إلى تنمية المهارات الاجتماعية بشكل منظّم ومستدام.</w:t>
      </w:r>
    </w:p>
    <w:p w14:paraId="7D953CE5" w14:textId="784E6F5D" w:rsidR="00842E9B"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ويُفهم من هذه النتائج أن المعلمين يولون اهتمامًا واضحًا بدعم التفاعل الاجتماعي للطلاب ذوي الإعاقة السمعية، خاصة من خلال الممارسات اليومية في الصفوف الدراسية. إلا أن تعزيز هذا البُعد بشكل أكثر فاعلية يتطلب التوسع في البرامج الانتقالية والأنشطة التربوية التي تركز على المهارات الاجتماعية، إلى جانب توفير بيئة تعليمية مرنة ومحفزة تُراعي طبيعة هذه الفئة وتدعم احتياجاتها النفسية والاجتماعية.</w:t>
      </w:r>
    </w:p>
    <w:p w14:paraId="2BDE6046" w14:textId="37A0819F" w:rsidR="00842E9B" w:rsidRPr="00257C6F" w:rsidRDefault="00842E9B" w:rsidP="00842E9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lastRenderedPageBreak/>
        <w:t xml:space="preserve">خامساً: </w:t>
      </w:r>
      <w:r w:rsidRPr="00257C6F">
        <w:rPr>
          <w:rFonts w:ascii="Times New Roman" w:hAnsi="Times New Roman"/>
          <w:b/>
          <w:bCs/>
          <w:color w:val="000000" w:themeColor="text1"/>
          <w:rtl/>
        </w:rPr>
        <w:t>أساليب دمج التقنية في تعليم الطلاب ذوي الإعاقة السمعية</w:t>
      </w:r>
    </w:p>
    <w:p w14:paraId="0D201C00" w14:textId="3D7169FA" w:rsidR="00842E9B" w:rsidRPr="00257C6F" w:rsidRDefault="00842E9B" w:rsidP="00842E9B">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11</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الخامس</w:t>
      </w:r>
      <w:r w:rsidRPr="00257C6F">
        <w:rPr>
          <w:rFonts w:ascii="Times New Roman" w:hAnsi="Times New Roman" w:hint="cs"/>
          <w:color w:val="000000" w:themeColor="text1"/>
          <w:rtl/>
        </w:rPr>
        <w:t>.</w:t>
      </w:r>
    </w:p>
    <w:p w14:paraId="23DED2D1" w14:textId="5F2870B8" w:rsidR="00842E9B" w:rsidRPr="00257C6F" w:rsidRDefault="00A74BE2" w:rsidP="00A74BE2">
      <w:pPr>
        <w:pStyle w:val="af9"/>
        <w:rPr>
          <w:rFonts w:ascii="Times New Roman" w:eastAsia="Traditional Arabic" w:hAnsi="Times New Roman" w:cs="Traditional Arabic"/>
          <w:color w:val="000000" w:themeColor="text1"/>
          <w:sz w:val="28"/>
          <w:szCs w:val="32"/>
          <w:rtl/>
        </w:rPr>
      </w:pPr>
      <w:bookmarkStart w:id="81" w:name="_Toc214586248"/>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11</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42E9B"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الخامس</w:t>
      </w:r>
      <w:bookmarkEnd w:id="81"/>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4BD60069" w14:textId="77777777" w:rsidTr="00351046">
        <w:tc>
          <w:tcPr>
            <w:tcW w:w="302" w:type="pct"/>
            <w:shd w:val="clear" w:color="auto" w:fill="F2F2F2" w:themeFill="background1" w:themeFillShade="F2"/>
            <w:vAlign w:val="center"/>
          </w:tcPr>
          <w:p w14:paraId="364A52D9"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5C592E24" w14:textId="184DF79A"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644BF6B7"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5144A9F0"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523845C3"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53D9210E"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42728D13" w14:textId="77777777" w:rsidTr="00984455">
        <w:tc>
          <w:tcPr>
            <w:tcW w:w="302" w:type="pct"/>
            <w:vAlign w:val="center"/>
          </w:tcPr>
          <w:p w14:paraId="3428B41A"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20</w:t>
            </w:r>
          </w:p>
        </w:tc>
        <w:tc>
          <w:tcPr>
            <w:tcW w:w="2928" w:type="pct"/>
          </w:tcPr>
          <w:p w14:paraId="18921D25"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أستخدمُ تقنيات حديثة، مثل السبورة الذكية والإنترنت، لتحسين تجربة التعلم لدى الطلاب ذوي الإعاقة السمعية.</w:t>
            </w:r>
          </w:p>
        </w:tc>
        <w:tc>
          <w:tcPr>
            <w:tcW w:w="395" w:type="pct"/>
            <w:vAlign w:val="center"/>
          </w:tcPr>
          <w:p w14:paraId="3874C3CC"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4.51</w:t>
            </w:r>
          </w:p>
        </w:tc>
        <w:tc>
          <w:tcPr>
            <w:tcW w:w="408" w:type="pct"/>
            <w:vAlign w:val="center"/>
          </w:tcPr>
          <w:p w14:paraId="72883B27"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0.85</w:t>
            </w:r>
          </w:p>
        </w:tc>
        <w:tc>
          <w:tcPr>
            <w:tcW w:w="562" w:type="pct"/>
            <w:vAlign w:val="center"/>
          </w:tcPr>
          <w:p w14:paraId="6F524366" w14:textId="5B9FF414"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41F08030" w14:textId="0B395D95"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3248B976" w14:textId="77777777" w:rsidTr="00984455">
        <w:tc>
          <w:tcPr>
            <w:tcW w:w="302" w:type="pct"/>
            <w:vAlign w:val="center"/>
          </w:tcPr>
          <w:p w14:paraId="3F9AF15D"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21</w:t>
            </w:r>
          </w:p>
        </w:tc>
        <w:tc>
          <w:tcPr>
            <w:tcW w:w="2928" w:type="pct"/>
          </w:tcPr>
          <w:p w14:paraId="362A3FFF"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أُدمج التقنية في المحتوى التعليمي لتسهيل تواصل الطلاب ذوي الإعاقة السمعية مع المعلمين والزملاء.</w:t>
            </w:r>
          </w:p>
        </w:tc>
        <w:tc>
          <w:tcPr>
            <w:tcW w:w="395" w:type="pct"/>
            <w:vAlign w:val="center"/>
          </w:tcPr>
          <w:p w14:paraId="0DE5F0DB"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4.31</w:t>
            </w:r>
          </w:p>
        </w:tc>
        <w:tc>
          <w:tcPr>
            <w:tcW w:w="408" w:type="pct"/>
            <w:vAlign w:val="center"/>
          </w:tcPr>
          <w:p w14:paraId="4955C585"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0.94</w:t>
            </w:r>
          </w:p>
        </w:tc>
        <w:tc>
          <w:tcPr>
            <w:tcW w:w="562" w:type="pct"/>
            <w:vAlign w:val="center"/>
          </w:tcPr>
          <w:p w14:paraId="7A874F7D" w14:textId="1571C44A"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340155E3" w14:textId="4E341F1F"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2170AAB2" w14:textId="77777777" w:rsidTr="00984455">
        <w:tc>
          <w:tcPr>
            <w:tcW w:w="302" w:type="pct"/>
            <w:vAlign w:val="center"/>
          </w:tcPr>
          <w:p w14:paraId="2AFFAF19"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22</w:t>
            </w:r>
          </w:p>
        </w:tc>
        <w:tc>
          <w:tcPr>
            <w:tcW w:w="2928" w:type="pct"/>
          </w:tcPr>
          <w:p w14:paraId="2DED13A5" w14:textId="77777777" w:rsidR="00984455" w:rsidRPr="00257C6F" w:rsidRDefault="00984455" w:rsidP="00984455">
            <w:pPr>
              <w:rPr>
                <w:rFonts w:ascii="Times New Roman" w:hAnsi="Times New Roman" w:cs="Traditional Arabic"/>
                <w:color w:val="000000" w:themeColor="text1"/>
                <w:kern w:val="2"/>
                <w:sz w:val="28"/>
                <w:szCs w:val="28"/>
                <w14:ligatures w14:val="standardContextual"/>
              </w:rPr>
            </w:pPr>
            <w:r w:rsidRPr="00257C6F">
              <w:rPr>
                <w:rFonts w:ascii="Times New Roman" w:hAnsi="Times New Roman" w:cs="Traditional Arabic"/>
                <w:color w:val="000000" w:themeColor="text1"/>
                <w:kern w:val="2"/>
                <w:sz w:val="28"/>
                <w:szCs w:val="28"/>
                <w:rtl/>
                <w14:ligatures w14:val="standardContextual"/>
              </w:rPr>
              <w:t>أُوظف برامج وتطبيقات إلكترونية تناسب احتياجات الطلاب ذوي الإعاقة السمعية.</w:t>
            </w:r>
          </w:p>
        </w:tc>
        <w:tc>
          <w:tcPr>
            <w:tcW w:w="395" w:type="pct"/>
            <w:vAlign w:val="center"/>
          </w:tcPr>
          <w:p w14:paraId="7B17784E"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4.09</w:t>
            </w:r>
          </w:p>
        </w:tc>
        <w:tc>
          <w:tcPr>
            <w:tcW w:w="408" w:type="pct"/>
            <w:vAlign w:val="center"/>
          </w:tcPr>
          <w:p w14:paraId="4E6F4098"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1.00</w:t>
            </w:r>
          </w:p>
        </w:tc>
        <w:tc>
          <w:tcPr>
            <w:tcW w:w="562" w:type="pct"/>
            <w:vAlign w:val="center"/>
          </w:tcPr>
          <w:p w14:paraId="1D0DF597"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405" w:type="pct"/>
            <w:vAlign w:val="center"/>
          </w:tcPr>
          <w:p w14:paraId="3B936AB0" w14:textId="409ABDE8"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514CD2A1" w14:textId="77777777" w:rsidTr="00984455">
        <w:tc>
          <w:tcPr>
            <w:tcW w:w="302" w:type="pct"/>
            <w:vAlign w:val="center"/>
          </w:tcPr>
          <w:p w14:paraId="7A513073"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23</w:t>
            </w:r>
          </w:p>
        </w:tc>
        <w:tc>
          <w:tcPr>
            <w:tcW w:w="2928" w:type="pct"/>
          </w:tcPr>
          <w:p w14:paraId="17BC980D"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أتابع التطورات التقنية وأُطوّر من استخدامي للتقنية بما يخدم احتياجات الطلاب السمعية.</w:t>
            </w:r>
          </w:p>
        </w:tc>
        <w:tc>
          <w:tcPr>
            <w:tcW w:w="395" w:type="pct"/>
            <w:vAlign w:val="center"/>
          </w:tcPr>
          <w:p w14:paraId="3921F055"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3.82</w:t>
            </w:r>
          </w:p>
        </w:tc>
        <w:tc>
          <w:tcPr>
            <w:tcW w:w="408" w:type="pct"/>
            <w:vAlign w:val="center"/>
          </w:tcPr>
          <w:p w14:paraId="660DBCE6"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1.06</w:t>
            </w:r>
          </w:p>
        </w:tc>
        <w:tc>
          <w:tcPr>
            <w:tcW w:w="562" w:type="pct"/>
            <w:vAlign w:val="center"/>
          </w:tcPr>
          <w:p w14:paraId="3814C375" w14:textId="77777777"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0F9B3BAB" w14:textId="0B74385D"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984455" w:rsidRPr="00257C6F" w14:paraId="5DFE3C27" w14:textId="77777777" w:rsidTr="00351046">
        <w:tc>
          <w:tcPr>
            <w:tcW w:w="3230" w:type="pct"/>
            <w:gridSpan w:val="2"/>
            <w:vAlign w:val="center"/>
          </w:tcPr>
          <w:p w14:paraId="3E759AB9" w14:textId="7668075C"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Pr="00257C6F">
              <w:rPr>
                <w:rFonts w:ascii="Times New Roman" w:hAnsi="Times New Roman" w:cs="Traditional Arabic"/>
                <w:b/>
                <w:bCs/>
                <w:color w:val="000000" w:themeColor="text1"/>
                <w:sz w:val="24"/>
                <w:szCs w:val="28"/>
                <w:rtl/>
              </w:rPr>
              <w:t>أساليب دمج التقنية في تعليم الطلاب</w:t>
            </w:r>
          </w:p>
        </w:tc>
        <w:tc>
          <w:tcPr>
            <w:tcW w:w="395" w:type="pct"/>
          </w:tcPr>
          <w:p w14:paraId="40BD8DAA" w14:textId="155B24E8"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4</w:t>
            </w:r>
            <w:r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18</w:t>
            </w:r>
          </w:p>
        </w:tc>
        <w:tc>
          <w:tcPr>
            <w:tcW w:w="408" w:type="pct"/>
          </w:tcPr>
          <w:p w14:paraId="42F08029" w14:textId="43658C9F" w:rsidR="00984455" w:rsidRPr="00257C6F" w:rsidRDefault="00984455" w:rsidP="00984455">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83</w:t>
            </w:r>
          </w:p>
        </w:tc>
        <w:tc>
          <w:tcPr>
            <w:tcW w:w="967" w:type="pct"/>
            <w:gridSpan w:val="2"/>
          </w:tcPr>
          <w:p w14:paraId="1F7170B9" w14:textId="77777777" w:rsidR="00984455" w:rsidRPr="00257C6F" w:rsidRDefault="00984455" w:rsidP="00984455">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7D5680ED" w14:textId="77777777" w:rsidR="00842E9B" w:rsidRPr="00257C6F" w:rsidRDefault="00842E9B" w:rsidP="00842E9B">
      <w:pPr>
        <w:pStyle w:val="af7"/>
        <w:rPr>
          <w:rFonts w:ascii="Times New Roman" w:hAnsi="Times New Roman"/>
          <w:b/>
          <w:bCs/>
          <w:color w:val="000000" w:themeColor="text1"/>
          <w:rtl/>
        </w:rPr>
      </w:pPr>
    </w:p>
    <w:p w14:paraId="443B9FFD" w14:textId="668EFBA5"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يبين الجدول (</w:t>
      </w:r>
      <w:r w:rsidR="00A74BE2" w:rsidRPr="00257C6F">
        <w:rPr>
          <w:rFonts w:ascii="Times New Roman" w:eastAsia="Traditional Arabic" w:hAnsi="Times New Roman" w:cs="Traditional Arabic" w:hint="cs"/>
          <w:color w:val="000000" w:themeColor="text1"/>
          <w:sz w:val="28"/>
          <w:szCs w:val="32"/>
          <w:rtl/>
        </w:rPr>
        <w:t>11</w:t>
      </w:r>
      <w:r w:rsidRPr="00257C6F">
        <w:rPr>
          <w:rFonts w:ascii="Times New Roman" w:eastAsia="Traditional Arabic" w:hAnsi="Times New Roman" w:cs="Traditional Arabic"/>
          <w:color w:val="000000" w:themeColor="text1"/>
          <w:sz w:val="28"/>
          <w:szCs w:val="32"/>
          <w:rtl/>
        </w:rPr>
        <w:t>) نتائج تطبيق المعلمين لمعيار "أساليب دمج التقنية في تعليم الطلاب ذوي الإعاقة السمعية"، حيث بلغ المتوسط العام لهذا البُعد (4.18) بانحراف معياري (0.83)، ما يدل على مستوى مرتفع من التوظيف التقني في العملية التعليمية لهذه الفئة. وتعكس هذه النتيجة اتجاهًا إيجابيًا لدى المعلمين نحو الاستفادة من الإمكانات التي توفرها التكنولوجيا الحديثة في تعزيز جودة التعليم، وتيسير التفاعل داخل البيئة الصفية وخارجها.</w:t>
      </w:r>
    </w:p>
    <w:p w14:paraId="3E7580AE" w14:textId="77777777"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وقد حققت العبارة المتعلقة باستخدام التقنيات الحديثة مثل السبورة الذكية والإنترنت أعلى متوسط (4.51)، ما يشير إلى اعتماد واسع على الوسائل الرقمية التي تُسهم في تقديم المحتوى التعليمي بصورة مرئية وتفاعلية، تتناسب مع </w:t>
      </w:r>
      <w:r w:rsidRPr="00257C6F">
        <w:rPr>
          <w:rFonts w:ascii="Times New Roman" w:eastAsia="Traditional Arabic" w:hAnsi="Times New Roman" w:cs="Traditional Arabic"/>
          <w:color w:val="000000" w:themeColor="text1"/>
          <w:sz w:val="28"/>
          <w:szCs w:val="32"/>
          <w:rtl/>
        </w:rPr>
        <w:lastRenderedPageBreak/>
        <w:t>طبيعة الإعاقة السمعية. وجاءت في المرتبة الثانية العبارة المرتبطة بدمج التقنية لتسهيل التواصل بين الطلاب والمعلمين والزملاء، بمتوسط (4.31)، مما يُبرز الوعي بأهمية التقنية كوسيط تواصلي، وليس فقط كوسيلة عرض للمحتوى.</w:t>
      </w:r>
    </w:p>
    <w:p w14:paraId="3CD66FE6" w14:textId="381ACE29"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أما العبارة الخاصة بتوظيف البرامج والتطبيقات الإلكترونية فجاءت بمتوسط (4.09)، ما يعكس ممارسة فعلية لاستخدام تطبيقات تعليمية تدعم عملية التعلم، وإن كانت بدرجة أقل من الوسائل العامة كالألواح الذكية والإنترنت. في المقابل، أظهرت العبارة المتعلقة بمتابعة التطورات التقنية وتطوير الاستخدام الذاتي للمعلم متوسطًا أقل (3.82) وانحرافًا معياريًا أعلى، وهو ما قد يُشير إلى تفاوت في مدى الاطلاع المستمر على المستجدات التقنية،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محدودية فرص التدريب المهني في هذا المجال.</w:t>
      </w:r>
    </w:p>
    <w:p w14:paraId="175B7D30" w14:textId="7996AB94" w:rsidR="00842E9B"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214D14" w:rsidRPr="00257C6F">
        <w:rPr>
          <w:rFonts w:ascii="Times New Roman" w:eastAsia="Traditional Arabic" w:hAnsi="Times New Roman" w:cs="Traditional Arabic" w:hint="cs"/>
          <w:color w:val="000000" w:themeColor="text1"/>
          <w:sz w:val="28"/>
          <w:szCs w:val="32"/>
          <w:rtl/>
        </w:rPr>
        <w:t xml:space="preserve">تفسر </w:t>
      </w:r>
      <w:r w:rsidRPr="00257C6F">
        <w:rPr>
          <w:rFonts w:ascii="Times New Roman" w:eastAsia="Traditional Arabic" w:hAnsi="Times New Roman" w:cs="Traditional Arabic"/>
          <w:color w:val="000000" w:themeColor="text1"/>
          <w:sz w:val="28"/>
          <w:szCs w:val="32"/>
          <w:rtl/>
        </w:rPr>
        <w:t>هذه النتائج بوجود اتجاه واضح نحو دمج التقنية في الممارسات التعليمية بصورة فعّالة، خصوصًا فيما يتعلق بالوسائل المستخدمة داخل الصف. ومع ذلك، فإن الاستفادة القصوى من أدوات التقنية في تعليم الطلاب ذوي الإعاقة السمعية تقتضي تمكين المعلمين من مهارات التحديث المستمر، ومتابعة ما يستجد من تطبيقات تعليمية مخصصة لهذه الفئة، لضمان استدامة التقدّم في هذا الجانب الحيوي.</w:t>
      </w:r>
    </w:p>
    <w:p w14:paraId="2DCDF3E4" w14:textId="5937D809" w:rsidR="00842E9B" w:rsidRPr="00257C6F" w:rsidRDefault="00842E9B" w:rsidP="00842E9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 xml:space="preserve">سادساً: </w:t>
      </w:r>
      <w:r w:rsidRPr="00257C6F">
        <w:rPr>
          <w:rFonts w:ascii="Times New Roman" w:hAnsi="Times New Roman"/>
          <w:b/>
          <w:bCs/>
          <w:color w:val="000000" w:themeColor="text1"/>
          <w:rtl/>
        </w:rPr>
        <w:t>أساليب التقويم التربوي للطلاب ذوي الإعاقة السمعية</w:t>
      </w:r>
    </w:p>
    <w:p w14:paraId="51123C02" w14:textId="43B41392" w:rsidR="00842E9B" w:rsidRPr="00257C6F" w:rsidRDefault="00842E9B" w:rsidP="00842E9B">
      <w:pPr>
        <w:pStyle w:val="af7"/>
        <w:rPr>
          <w:rFonts w:ascii="Times New Roman" w:hAnsi="Times New Roman"/>
          <w:color w:val="000000" w:themeColor="text1"/>
          <w:rtl/>
        </w:rPr>
      </w:pP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12</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المتوسطات الحسابية والانحرافات المعيارية لاستجابات العينة مرتبة ترتيباً تنازليا لكل عبارة من عبارات </w:t>
      </w:r>
      <w:r w:rsidRPr="00257C6F">
        <w:rPr>
          <w:rFonts w:ascii="Times New Roman" w:hAnsi="Times New Roman" w:hint="cs"/>
          <w:color w:val="000000" w:themeColor="text1"/>
          <w:rtl/>
        </w:rPr>
        <w:t>البُعد</w:t>
      </w:r>
      <w:r w:rsidRPr="00257C6F">
        <w:rPr>
          <w:rFonts w:ascii="Times New Roman" w:hAnsi="Times New Roman"/>
          <w:color w:val="000000" w:themeColor="text1"/>
          <w:rtl/>
        </w:rPr>
        <w:t xml:space="preserve"> السادس</w:t>
      </w:r>
      <w:r w:rsidRPr="00257C6F">
        <w:rPr>
          <w:rFonts w:ascii="Times New Roman" w:hAnsi="Times New Roman" w:hint="cs"/>
          <w:color w:val="000000" w:themeColor="text1"/>
          <w:rtl/>
        </w:rPr>
        <w:t>.</w:t>
      </w:r>
    </w:p>
    <w:p w14:paraId="4394EBD2" w14:textId="297F3C49" w:rsidR="00842E9B" w:rsidRPr="00257C6F" w:rsidRDefault="00A74BE2" w:rsidP="00A74BE2">
      <w:pPr>
        <w:pStyle w:val="af9"/>
        <w:rPr>
          <w:rFonts w:ascii="Times New Roman" w:eastAsia="Traditional Arabic" w:hAnsi="Times New Roman" w:cs="Traditional Arabic"/>
          <w:color w:val="000000" w:themeColor="text1"/>
          <w:sz w:val="28"/>
          <w:szCs w:val="32"/>
          <w:rtl/>
        </w:rPr>
      </w:pPr>
      <w:bookmarkStart w:id="82" w:name="_Toc214586249"/>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hint="cs"/>
          <w:color w:val="000000" w:themeColor="text1"/>
          <w:sz w:val="28"/>
          <w:szCs w:val="32"/>
        </w:rPr>
        <w:instrText>SEQ</w:instrText>
      </w:r>
      <w:r w:rsidRPr="00257C6F">
        <w:rPr>
          <w:rFonts w:ascii="Times New Roman" w:eastAsia="Traditional Arabic" w:hAnsi="Times New Roman" w:cs="Traditional Arabic" w:hint="cs"/>
          <w:color w:val="000000" w:themeColor="text1"/>
          <w:sz w:val="28"/>
          <w:szCs w:val="32"/>
          <w:rtl/>
        </w:rPr>
        <w:instrText xml:space="preserve"> جدول \* </w:instrText>
      </w:r>
      <w:r w:rsidRPr="00257C6F">
        <w:rPr>
          <w:rFonts w:ascii="Times New Roman" w:eastAsia="Traditional Arabic" w:hAnsi="Times New Roman" w:cs="Traditional Arabic" w:hint="cs"/>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12</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42E9B" w:rsidRPr="00257C6F">
        <w:rPr>
          <w:rFonts w:ascii="Times New Roman" w:eastAsia="Traditional Arabic" w:hAnsi="Times New Roman" w:cs="Traditional Arabic" w:hint="cs"/>
          <w:color w:val="000000" w:themeColor="text1"/>
          <w:sz w:val="28"/>
          <w:szCs w:val="32"/>
          <w:rtl/>
        </w:rPr>
        <w:t>المتوسطات الحسابية والانحرافات المعيارية لاستجابات العينة مرتبة ترتيباً تنازليا لكل عبارة من عبارات البُعد السادس</w:t>
      </w:r>
      <w:bookmarkEnd w:id="82"/>
    </w:p>
    <w:tbl>
      <w:tblPr>
        <w:tblStyle w:val="af3"/>
        <w:bidiVisual/>
        <w:tblW w:w="5000" w:type="pct"/>
        <w:tblCellMar>
          <w:left w:w="28" w:type="dxa"/>
          <w:right w:w="28" w:type="dxa"/>
        </w:tblCellMar>
        <w:tblLook w:val="04A0" w:firstRow="1" w:lastRow="0" w:firstColumn="1" w:lastColumn="0" w:noHBand="0" w:noVBand="1"/>
      </w:tblPr>
      <w:tblGrid>
        <w:gridCol w:w="564"/>
        <w:gridCol w:w="5468"/>
        <w:gridCol w:w="738"/>
        <w:gridCol w:w="762"/>
        <w:gridCol w:w="1050"/>
        <w:gridCol w:w="756"/>
      </w:tblGrid>
      <w:tr w:rsidR="000D3329" w:rsidRPr="00257C6F" w14:paraId="7A000738" w14:textId="77777777" w:rsidTr="00351046">
        <w:tc>
          <w:tcPr>
            <w:tcW w:w="302" w:type="pct"/>
            <w:shd w:val="clear" w:color="auto" w:fill="F2F2F2" w:themeFill="background1" w:themeFillShade="F2"/>
            <w:vAlign w:val="center"/>
          </w:tcPr>
          <w:p w14:paraId="4327C1FD"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رقم العبارة</w:t>
            </w:r>
          </w:p>
        </w:tc>
        <w:tc>
          <w:tcPr>
            <w:tcW w:w="2928" w:type="pct"/>
            <w:shd w:val="clear" w:color="auto" w:fill="F2F2F2" w:themeFill="background1" w:themeFillShade="F2"/>
            <w:vAlign w:val="center"/>
          </w:tcPr>
          <w:p w14:paraId="6749D38F" w14:textId="4ADCA4DF"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العبارة</w:t>
            </w:r>
            <w:r w:rsidR="006207B1" w:rsidRPr="00257C6F">
              <w:rPr>
                <w:rFonts w:ascii="Times New Roman" w:hAnsi="Times New Roman" w:hint="cs"/>
                <w:b/>
                <w:bCs/>
                <w:color w:val="000000" w:themeColor="text1"/>
                <w:sz w:val="24"/>
                <w:szCs w:val="28"/>
                <w:rtl/>
              </w:rPr>
              <w:t xml:space="preserve"> أو </w:t>
            </w:r>
            <w:r w:rsidRPr="00257C6F">
              <w:rPr>
                <w:rFonts w:ascii="Times New Roman" w:hAnsi="Times New Roman" w:hint="cs"/>
                <w:b/>
                <w:bCs/>
                <w:color w:val="000000" w:themeColor="text1"/>
                <w:sz w:val="24"/>
                <w:szCs w:val="28"/>
                <w:rtl/>
              </w:rPr>
              <w:t>المؤشر</w:t>
            </w:r>
          </w:p>
        </w:tc>
        <w:tc>
          <w:tcPr>
            <w:tcW w:w="395" w:type="pct"/>
            <w:shd w:val="clear" w:color="auto" w:fill="F2F2F2" w:themeFill="background1" w:themeFillShade="F2"/>
            <w:vAlign w:val="center"/>
          </w:tcPr>
          <w:p w14:paraId="16460E30"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408" w:type="pct"/>
            <w:shd w:val="clear" w:color="auto" w:fill="F2F2F2" w:themeFill="background1" w:themeFillShade="F2"/>
            <w:vAlign w:val="center"/>
          </w:tcPr>
          <w:p w14:paraId="189AF6DF"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562" w:type="pct"/>
            <w:shd w:val="clear" w:color="auto" w:fill="F2F2F2" w:themeFill="background1" w:themeFillShade="F2"/>
            <w:vAlign w:val="center"/>
          </w:tcPr>
          <w:p w14:paraId="0BFD7BAB"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405" w:type="pct"/>
            <w:shd w:val="clear" w:color="auto" w:fill="F2F2F2" w:themeFill="background1" w:themeFillShade="F2"/>
            <w:vAlign w:val="center"/>
          </w:tcPr>
          <w:p w14:paraId="167DFA82" w14:textId="77777777" w:rsidR="00842E9B" w:rsidRPr="00257C6F" w:rsidRDefault="00842E9B"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3D143725" w14:textId="77777777" w:rsidTr="00984455">
        <w:tc>
          <w:tcPr>
            <w:tcW w:w="302" w:type="pct"/>
            <w:vAlign w:val="center"/>
          </w:tcPr>
          <w:p w14:paraId="10DA8761"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27</w:t>
            </w:r>
          </w:p>
        </w:tc>
        <w:tc>
          <w:tcPr>
            <w:tcW w:w="2928" w:type="pct"/>
          </w:tcPr>
          <w:p w14:paraId="2A8854C1"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 xml:space="preserve">أقدم تغذية راجعة فردية ومباشرة لتحسين أدائهم الأكاديمي. </w:t>
            </w:r>
          </w:p>
        </w:tc>
        <w:tc>
          <w:tcPr>
            <w:tcW w:w="395" w:type="pct"/>
            <w:vAlign w:val="center"/>
          </w:tcPr>
          <w:p w14:paraId="4B2832A6"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4.22</w:t>
            </w:r>
          </w:p>
        </w:tc>
        <w:tc>
          <w:tcPr>
            <w:tcW w:w="408" w:type="pct"/>
            <w:vAlign w:val="center"/>
          </w:tcPr>
          <w:p w14:paraId="602BEF88"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0.86</w:t>
            </w:r>
          </w:p>
        </w:tc>
        <w:tc>
          <w:tcPr>
            <w:tcW w:w="562" w:type="pct"/>
            <w:vAlign w:val="center"/>
          </w:tcPr>
          <w:p w14:paraId="10911D75" w14:textId="77777777" w:rsidR="00984455" w:rsidRPr="00257C6F" w:rsidRDefault="00984455" w:rsidP="00984455">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 جداً</w:t>
            </w:r>
          </w:p>
        </w:tc>
        <w:tc>
          <w:tcPr>
            <w:tcW w:w="405" w:type="pct"/>
            <w:vAlign w:val="center"/>
          </w:tcPr>
          <w:p w14:paraId="2A23DE4F" w14:textId="7EDBCC25"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27A7D5F3" w14:textId="77777777" w:rsidTr="00984455">
        <w:tc>
          <w:tcPr>
            <w:tcW w:w="302" w:type="pct"/>
            <w:vAlign w:val="center"/>
          </w:tcPr>
          <w:p w14:paraId="4B9453FE"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26</w:t>
            </w:r>
          </w:p>
        </w:tc>
        <w:tc>
          <w:tcPr>
            <w:tcW w:w="2928" w:type="pct"/>
          </w:tcPr>
          <w:p w14:paraId="1467110A" w14:textId="5F4E4CEC" w:rsidR="00984455" w:rsidRPr="00257C6F" w:rsidRDefault="00984455" w:rsidP="00984455">
            <w:pPr>
              <w:rPr>
                <w:rFonts w:ascii="Times New Roman" w:hAnsi="Times New Roman" w:cs="Traditional Arabic"/>
                <w:color w:val="000000" w:themeColor="text1"/>
                <w:kern w:val="2"/>
                <w:sz w:val="28"/>
                <w:szCs w:val="28"/>
                <w14:ligatures w14:val="standardContextual"/>
              </w:rPr>
            </w:pPr>
            <w:r w:rsidRPr="00257C6F">
              <w:rPr>
                <w:rFonts w:ascii="Times New Roman" w:hAnsi="Times New Roman" w:cs="Traditional Arabic"/>
                <w:color w:val="000000" w:themeColor="text1"/>
                <w:kern w:val="2"/>
                <w:sz w:val="28"/>
                <w:szCs w:val="28"/>
                <w:rtl/>
                <w14:ligatures w14:val="standardContextual"/>
              </w:rPr>
              <w:t>أستخدم أدوات تقويم تعتمد على لغة الإشارة</w:t>
            </w:r>
            <w:r w:rsidR="006207B1" w:rsidRPr="00257C6F">
              <w:rPr>
                <w:rFonts w:ascii="Times New Roman" w:hAnsi="Times New Roman" w:cs="Traditional Arabic"/>
                <w:color w:val="000000" w:themeColor="text1"/>
                <w:kern w:val="2"/>
                <w:sz w:val="28"/>
                <w:szCs w:val="28"/>
                <w:rtl/>
                <w14:ligatures w14:val="standardContextual"/>
              </w:rPr>
              <w:t xml:space="preserve"> أو </w:t>
            </w:r>
            <w:r w:rsidRPr="00257C6F">
              <w:rPr>
                <w:rFonts w:ascii="Times New Roman" w:hAnsi="Times New Roman" w:cs="Traditional Arabic"/>
                <w:color w:val="000000" w:themeColor="text1"/>
                <w:kern w:val="2"/>
                <w:sz w:val="28"/>
                <w:szCs w:val="28"/>
                <w:rtl/>
                <w14:ligatures w14:val="standardContextual"/>
              </w:rPr>
              <w:t xml:space="preserve">النصوص المكتوبة، بما يتماشى مع قدرات الطلبة ذوي الإعاقة السمعية. </w:t>
            </w:r>
          </w:p>
        </w:tc>
        <w:tc>
          <w:tcPr>
            <w:tcW w:w="395" w:type="pct"/>
            <w:vAlign w:val="center"/>
          </w:tcPr>
          <w:p w14:paraId="51057756"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4.07</w:t>
            </w:r>
          </w:p>
        </w:tc>
        <w:tc>
          <w:tcPr>
            <w:tcW w:w="408" w:type="pct"/>
            <w:vAlign w:val="center"/>
          </w:tcPr>
          <w:p w14:paraId="59BFFBC0"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0.93</w:t>
            </w:r>
          </w:p>
        </w:tc>
        <w:tc>
          <w:tcPr>
            <w:tcW w:w="562" w:type="pct"/>
            <w:vAlign w:val="center"/>
          </w:tcPr>
          <w:p w14:paraId="3529E8F7" w14:textId="77777777"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405" w:type="pct"/>
            <w:vAlign w:val="center"/>
          </w:tcPr>
          <w:p w14:paraId="23DB1B02" w14:textId="5133B08F" w:rsidR="00984455" w:rsidRPr="00257C6F" w:rsidRDefault="00984455" w:rsidP="00984455">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3BC8DB1F" w14:textId="77777777" w:rsidTr="00984455">
        <w:tc>
          <w:tcPr>
            <w:tcW w:w="302" w:type="pct"/>
            <w:vAlign w:val="center"/>
          </w:tcPr>
          <w:p w14:paraId="6CC783EC"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lastRenderedPageBreak/>
              <w:t>25</w:t>
            </w:r>
          </w:p>
        </w:tc>
        <w:tc>
          <w:tcPr>
            <w:tcW w:w="2928" w:type="pct"/>
          </w:tcPr>
          <w:p w14:paraId="3D1CDADD"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أُحدد العوامل التي قد تؤثر على نتائج التقويم مثل الوقت، المادة التعليمية، أسلوب التدريس، ووجود مترجم لغة الإشارة.</w:t>
            </w:r>
          </w:p>
        </w:tc>
        <w:tc>
          <w:tcPr>
            <w:tcW w:w="395" w:type="pct"/>
            <w:vAlign w:val="center"/>
          </w:tcPr>
          <w:p w14:paraId="170519F1"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3.98</w:t>
            </w:r>
          </w:p>
        </w:tc>
        <w:tc>
          <w:tcPr>
            <w:tcW w:w="408" w:type="pct"/>
            <w:vAlign w:val="center"/>
          </w:tcPr>
          <w:p w14:paraId="39C0FB3B"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0.93</w:t>
            </w:r>
          </w:p>
        </w:tc>
        <w:tc>
          <w:tcPr>
            <w:tcW w:w="562" w:type="pct"/>
            <w:vAlign w:val="center"/>
          </w:tcPr>
          <w:p w14:paraId="3B72E79E"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422C626E" w14:textId="47094760"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1205AD73" w14:textId="77777777" w:rsidTr="00984455">
        <w:tc>
          <w:tcPr>
            <w:tcW w:w="302" w:type="pct"/>
            <w:vAlign w:val="center"/>
          </w:tcPr>
          <w:p w14:paraId="238B00D7"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24</w:t>
            </w:r>
          </w:p>
        </w:tc>
        <w:tc>
          <w:tcPr>
            <w:tcW w:w="2928" w:type="pct"/>
          </w:tcPr>
          <w:p w14:paraId="26AC0402" w14:textId="77777777" w:rsidR="00984455" w:rsidRPr="00257C6F" w:rsidRDefault="00984455" w:rsidP="00984455">
            <w:pP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أُطبق اختبارات تقويم متنوعة لقياس الأداء الأكاديمي للطلاب ذوي الإعاقة السمعية.</w:t>
            </w:r>
          </w:p>
        </w:tc>
        <w:tc>
          <w:tcPr>
            <w:tcW w:w="395" w:type="pct"/>
            <w:vAlign w:val="center"/>
          </w:tcPr>
          <w:p w14:paraId="30229AA4"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3.74</w:t>
            </w:r>
          </w:p>
        </w:tc>
        <w:tc>
          <w:tcPr>
            <w:tcW w:w="408" w:type="pct"/>
            <w:vAlign w:val="center"/>
          </w:tcPr>
          <w:p w14:paraId="3A935E38" w14:textId="77777777" w:rsidR="00984455" w:rsidRPr="00257C6F" w:rsidRDefault="00984455" w:rsidP="00984455">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0.99</w:t>
            </w:r>
          </w:p>
        </w:tc>
        <w:tc>
          <w:tcPr>
            <w:tcW w:w="562" w:type="pct"/>
            <w:vAlign w:val="center"/>
          </w:tcPr>
          <w:p w14:paraId="42925F9D" w14:textId="77777777" w:rsidR="00984455" w:rsidRPr="00257C6F" w:rsidRDefault="00984455" w:rsidP="00984455">
            <w:pPr>
              <w:pStyle w:val="af7"/>
              <w:keepNext/>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405" w:type="pct"/>
            <w:vAlign w:val="center"/>
          </w:tcPr>
          <w:p w14:paraId="046AD8A4" w14:textId="4A03F728" w:rsidR="00984455" w:rsidRPr="00257C6F" w:rsidRDefault="00984455" w:rsidP="00984455">
            <w:pPr>
              <w:pStyle w:val="af7"/>
              <w:keepNext/>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3634CD" w:rsidRPr="00257C6F" w14:paraId="507E96F1" w14:textId="77777777" w:rsidTr="00351046">
        <w:tc>
          <w:tcPr>
            <w:tcW w:w="3230" w:type="pct"/>
            <w:gridSpan w:val="2"/>
            <w:vAlign w:val="center"/>
          </w:tcPr>
          <w:p w14:paraId="336ADE2D" w14:textId="1135A01B"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 xml:space="preserve">مستوى تطبيق معيار </w:t>
            </w:r>
            <w:r w:rsidR="003634CD" w:rsidRPr="00257C6F">
              <w:rPr>
                <w:rFonts w:ascii="Times New Roman" w:hAnsi="Times New Roman" w:cs="Traditional Arabic"/>
                <w:b/>
                <w:bCs/>
                <w:color w:val="000000" w:themeColor="text1"/>
                <w:sz w:val="24"/>
                <w:szCs w:val="28"/>
                <w:rtl/>
              </w:rPr>
              <w:t>التقويم التربوي للطلاب</w:t>
            </w:r>
          </w:p>
        </w:tc>
        <w:tc>
          <w:tcPr>
            <w:tcW w:w="395" w:type="pct"/>
          </w:tcPr>
          <w:p w14:paraId="25DA2E14" w14:textId="02716B90" w:rsidR="00842E9B" w:rsidRPr="00257C6F" w:rsidRDefault="00984455"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4</w:t>
            </w:r>
            <w:r w:rsidR="00842E9B" w:rsidRPr="00257C6F">
              <w:rPr>
                <w:rFonts w:ascii="Times New Roman" w:hAnsi="Times New Roman" w:cs="Traditional Arabic"/>
                <w:b/>
                <w:bCs/>
                <w:color w:val="000000" w:themeColor="text1"/>
                <w:sz w:val="24"/>
                <w:szCs w:val="28"/>
                <w:rtl/>
              </w:rPr>
              <w:t>.</w:t>
            </w:r>
            <w:r w:rsidRPr="00257C6F">
              <w:rPr>
                <w:rFonts w:ascii="Times New Roman" w:hAnsi="Times New Roman" w:cs="Traditional Arabic" w:hint="cs"/>
                <w:b/>
                <w:bCs/>
                <w:color w:val="000000" w:themeColor="text1"/>
                <w:sz w:val="24"/>
                <w:szCs w:val="28"/>
                <w:rtl/>
              </w:rPr>
              <w:t>00</w:t>
            </w:r>
          </w:p>
        </w:tc>
        <w:tc>
          <w:tcPr>
            <w:tcW w:w="408" w:type="pct"/>
          </w:tcPr>
          <w:p w14:paraId="3E2684EA" w14:textId="31E912F2" w:rsidR="00842E9B" w:rsidRPr="00257C6F" w:rsidRDefault="00842E9B" w:rsidP="00351046">
            <w:pPr>
              <w:jc w:val="center"/>
              <w:rPr>
                <w:rFonts w:ascii="Times New Roman" w:hAnsi="Times New Roman" w:cs="Traditional Arabic"/>
                <w:b/>
                <w:bCs/>
                <w:color w:val="000000" w:themeColor="text1"/>
                <w:sz w:val="24"/>
                <w:szCs w:val="28"/>
                <w:rtl/>
              </w:rPr>
            </w:pPr>
            <w:r w:rsidRPr="00257C6F">
              <w:rPr>
                <w:rFonts w:ascii="Times New Roman" w:hAnsi="Times New Roman" w:cs="Traditional Arabic" w:hint="cs"/>
                <w:b/>
                <w:bCs/>
                <w:color w:val="000000" w:themeColor="text1"/>
                <w:sz w:val="24"/>
                <w:szCs w:val="28"/>
                <w:rtl/>
              </w:rPr>
              <w:t>0</w:t>
            </w:r>
            <w:r w:rsidRPr="00257C6F">
              <w:rPr>
                <w:rFonts w:ascii="Times New Roman" w:hAnsi="Times New Roman" w:cs="Traditional Arabic"/>
                <w:b/>
                <w:bCs/>
                <w:color w:val="000000" w:themeColor="text1"/>
                <w:sz w:val="24"/>
                <w:szCs w:val="28"/>
                <w:rtl/>
              </w:rPr>
              <w:t>.</w:t>
            </w:r>
            <w:r w:rsidR="00984455" w:rsidRPr="00257C6F">
              <w:rPr>
                <w:rFonts w:ascii="Times New Roman" w:hAnsi="Times New Roman" w:cs="Traditional Arabic" w:hint="cs"/>
                <w:b/>
                <w:bCs/>
                <w:color w:val="000000" w:themeColor="text1"/>
                <w:sz w:val="24"/>
                <w:szCs w:val="28"/>
                <w:rtl/>
              </w:rPr>
              <w:t>74</w:t>
            </w:r>
          </w:p>
        </w:tc>
        <w:tc>
          <w:tcPr>
            <w:tcW w:w="967" w:type="pct"/>
            <w:gridSpan w:val="2"/>
          </w:tcPr>
          <w:p w14:paraId="66C5E211" w14:textId="77777777" w:rsidR="00842E9B" w:rsidRPr="00257C6F" w:rsidRDefault="00842E9B" w:rsidP="00351046">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2371838E" w14:textId="77777777" w:rsidR="00842E9B" w:rsidRPr="00257C6F" w:rsidRDefault="00842E9B" w:rsidP="00842E9B">
      <w:pPr>
        <w:pStyle w:val="af7"/>
        <w:rPr>
          <w:rFonts w:ascii="Times New Roman" w:hAnsi="Times New Roman"/>
          <w:b/>
          <w:bCs/>
          <w:color w:val="000000" w:themeColor="text1"/>
          <w:rtl/>
        </w:rPr>
      </w:pPr>
    </w:p>
    <w:p w14:paraId="06EDD003" w14:textId="78B78C23"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يبين الجدول (</w:t>
      </w:r>
      <w:r w:rsidR="00A74BE2" w:rsidRPr="00257C6F">
        <w:rPr>
          <w:rFonts w:ascii="Times New Roman" w:eastAsia="Traditional Arabic" w:hAnsi="Times New Roman" w:cs="Traditional Arabic" w:hint="cs"/>
          <w:color w:val="000000" w:themeColor="text1"/>
          <w:sz w:val="28"/>
          <w:szCs w:val="32"/>
          <w:rtl/>
        </w:rPr>
        <w:t>12</w:t>
      </w:r>
      <w:r w:rsidRPr="00257C6F">
        <w:rPr>
          <w:rFonts w:ascii="Times New Roman" w:eastAsia="Traditional Arabic" w:hAnsi="Times New Roman" w:cs="Traditional Arabic"/>
          <w:color w:val="000000" w:themeColor="text1"/>
          <w:sz w:val="28"/>
          <w:szCs w:val="32"/>
          <w:rtl/>
        </w:rPr>
        <w:t>) نتائج تطبيق المعلمين لمعيار "أساليب التقويم التربوي للطلاب ذوي الإعاقة السمعية"، حيث بلغ المتوسط العام لهذا البُعد (4.00) بانحراف معياري (0.74)، ما يشير إلى مستوى مرتفع في ممارسة أساليب التقويم التي تراعي الخصائص التواصلية والأكاديمية لهذه الفئة من الطلاب. وتعكس هذه النتيجة توجهًا إيجابيًا نحو تكييف أدوات التقويم وتوظيفها بشكل مناسب ضمن البيئة التعليمية للطلبة ذوي الإعاقة السمعية.</w:t>
      </w:r>
    </w:p>
    <w:p w14:paraId="6C51BE81" w14:textId="7A388224"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وقد حصلت العبارة المتعلقة بتقديم تغذية راجعة فردية ومباشرة على أعلى متوسط (4.22)، ما يدل على إدراك المعلمين لأهمية المتابعة الشخصية المستمرة في تعزيز تقدم الطلبة وتحسين أدائهم الأكاديمي، وهو ما يعكس ممارسة تربوية فعالة تقوم على الملاحظة الدقيقة والاستجابة الفورية لاحتياجات المتعلمين. كما جاءت العبارة الخاصة باستخدام أدوات تقويم تعتمد على لغة الإشارة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النصوص المكتوبة بمتوسط (4.07)، ما يُبرز اهتمامًا باستخدام وسائل تقويم تتناسب مع طبيعة الإعاقة، بما يُسهم في ضمان عدالة التقييم ودقته.</w:t>
      </w:r>
    </w:p>
    <w:p w14:paraId="17065CA4" w14:textId="77777777"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وتأتي في المرتبة الثالثة العبارة التي تشير إلى تحديد العوامل المؤثرة في نتائج التقويم بمتوسط (3.98)، وهي نتيجة تشير إلى وعي مقبول لدى المعلمين بأهمية ضبط ظروف التقويم لتحقيق نتائج موضوعية. في المقابل، حصلت العبارة المتعلقة بتطبيق اختبارات متنوعة على أدنى متوسط ضمن هذا البُعد (3.74)، مما قد يعكس ميلًا إلى الاعتماد على أدوات محددة دون تنويع كافٍ في أساليب القياس، وهو ما قد يؤثر على شمولية التقييم وفاعليته في قياس جميع جوانب الأداء الأكاديمي.</w:t>
      </w:r>
    </w:p>
    <w:p w14:paraId="06560A18" w14:textId="6A1CCA21" w:rsidR="00842E9B"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وتُشير هذه النتائج مجتمعة إلى أن المعلمين يبدون اهتمامًا باستخدام أساليب تقويم متوائمة مع الاحتياجات السمعية للطلبة، لا سيما من حيث الوسائل المستخدمة والتغذية الراجعة الفردية. ومع ذلك، فإن تنويع أدوات التقييم، </w:t>
      </w:r>
      <w:r w:rsidRPr="00257C6F">
        <w:rPr>
          <w:rFonts w:ascii="Times New Roman" w:eastAsia="Traditional Arabic" w:hAnsi="Times New Roman" w:cs="Traditional Arabic"/>
          <w:color w:val="000000" w:themeColor="text1"/>
          <w:sz w:val="28"/>
          <w:szCs w:val="32"/>
          <w:rtl/>
        </w:rPr>
        <w:lastRenderedPageBreak/>
        <w:t>وتحليل العوامل المؤثرة فيها، لا يزالان بحاجة إلى مزيد من التطوير لضمان تحقيق تقويم تربوي شامل وفعّال، يُسهم في تحسين نواتج التعلم وتوجيه العملية التعليمية وفق أسس علمية دقيقة.</w:t>
      </w:r>
    </w:p>
    <w:p w14:paraId="6D44D511" w14:textId="1ACA9D9B" w:rsidR="00576F9D" w:rsidRPr="00257C6F" w:rsidRDefault="00576F9D" w:rsidP="00576F9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ويمكن ترتيب أبعاد المعايير المهنية التي تناولتها الدراسة وفقًا للمتوسطات الحسابية لمستوى تطبيقها من قبل المعلمين، وذلك للكشف عن أولويات التطبيق الفعلي لكل بُعد. ويساعد هذا الترتيب في تحديد الجوانب التي نالت اهتمامًا أكبر من الممارسين، مقابل تلك التي قد تتطلب مزيدًا من الدعم والتطوير المهني. ويبين الجدول (</w:t>
      </w:r>
      <w:r w:rsidR="00A74BE2" w:rsidRPr="00257C6F">
        <w:rPr>
          <w:rFonts w:ascii="Times New Roman" w:eastAsia="Traditional Arabic" w:hAnsi="Times New Roman" w:cs="Traditional Arabic" w:hint="cs"/>
          <w:color w:val="000000" w:themeColor="text1"/>
          <w:sz w:val="28"/>
          <w:szCs w:val="32"/>
          <w:rtl/>
        </w:rPr>
        <w:t>13</w:t>
      </w:r>
      <w:r w:rsidRPr="00257C6F">
        <w:rPr>
          <w:rFonts w:ascii="Times New Roman" w:eastAsia="Traditional Arabic" w:hAnsi="Times New Roman" w:cs="Traditional Arabic"/>
          <w:color w:val="000000" w:themeColor="text1"/>
          <w:sz w:val="28"/>
          <w:szCs w:val="32"/>
          <w:rtl/>
        </w:rPr>
        <w:t>) المتوسطات الحسابية والانحرافات المعيارية لجميع أبعاد المعايير المهنية مرتبة ترتيبًا تنازليًا بحسب مستوى التطبيق.</w:t>
      </w:r>
    </w:p>
    <w:p w14:paraId="60B7DF30" w14:textId="6376264D" w:rsidR="00576F9D" w:rsidRPr="00257C6F" w:rsidRDefault="00A74BE2" w:rsidP="00A74BE2">
      <w:pPr>
        <w:pStyle w:val="af9"/>
        <w:rPr>
          <w:rFonts w:ascii="Times New Roman" w:eastAsia="Traditional Arabic" w:hAnsi="Times New Roman" w:cs="Traditional Arabic"/>
          <w:color w:val="000000" w:themeColor="text1"/>
          <w:sz w:val="28"/>
          <w:szCs w:val="32"/>
          <w:rtl/>
        </w:rPr>
      </w:pPr>
      <w:bookmarkStart w:id="83" w:name="_Toc214586250"/>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13</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576F9D" w:rsidRPr="00257C6F">
        <w:rPr>
          <w:rFonts w:ascii="Times New Roman" w:eastAsia="Traditional Arabic" w:hAnsi="Times New Roman" w:cs="Traditional Arabic"/>
          <w:color w:val="000000" w:themeColor="text1"/>
          <w:sz w:val="28"/>
          <w:szCs w:val="32"/>
          <w:rtl/>
        </w:rPr>
        <w:t xml:space="preserve">المتوسطات الحسابية والانحرافات المعيارية </w:t>
      </w:r>
      <w:r w:rsidR="00576F9D" w:rsidRPr="00257C6F">
        <w:rPr>
          <w:rFonts w:ascii="Times New Roman" w:eastAsia="Traditional Arabic" w:hAnsi="Times New Roman" w:cs="Traditional Arabic" w:hint="cs"/>
          <w:color w:val="000000" w:themeColor="text1"/>
          <w:sz w:val="28"/>
          <w:szCs w:val="32"/>
          <w:rtl/>
        </w:rPr>
        <w:t xml:space="preserve">مستوى تطبيق </w:t>
      </w:r>
      <w:r w:rsidR="00576F9D" w:rsidRPr="00257C6F">
        <w:rPr>
          <w:rFonts w:ascii="Times New Roman" w:eastAsia="Traditional Arabic" w:hAnsi="Times New Roman" w:cs="Traditional Arabic"/>
          <w:color w:val="000000" w:themeColor="text1"/>
          <w:sz w:val="28"/>
          <w:szCs w:val="32"/>
          <w:rtl/>
        </w:rPr>
        <w:t>أبعاد المعايير المهنية مرتبة تنازليًا</w:t>
      </w:r>
      <w:bookmarkEnd w:id="83"/>
    </w:p>
    <w:tbl>
      <w:tblPr>
        <w:tblStyle w:val="af3"/>
        <w:bidiVisual/>
        <w:tblW w:w="5000" w:type="pct"/>
        <w:tblCellMar>
          <w:left w:w="28" w:type="dxa"/>
          <w:right w:w="28" w:type="dxa"/>
        </w:tblCellMar>
        <w:tblLook w:val="04A0" w:firstRow="1" w:lastRow="0" w:firstColumn="1" w:lastColumn="0" w:noHBand="0" w:noVBand="1"/>
      </w:tblPr>
      <w:tblGrid>
        <w:gridCol w:w="4664"/>
        <w:gridCol w:w="1168"/>
        <w:gridCol w:w="1170"/>
        <w:gridCol w:w="1167"/>
        <w:gridCol w:w="1169"/>
      </w:tblGrid>
      <w:tr w:rsidR="000D3329" w:rsidRPr="00257C6F" w14:paraId="7B9DB24C" w14:textId="77777777" w:rsidTr="00576F9D">
        <w:tc>
          <w:tcPr>
            <w:tcW w:w="2497" w:type="pct"/>
            <w:shd w:val="clear" w:color="auto" w:fill="F2F2F2" w:themeFill="background1" w:themeFillShade="F2"/>
            <w:vAlign w:val="center"/>
          </w:tcPr>
          <w:p w14:paraId="624F2F6D" w14:textId="764284AA" w:rsidR="00576F9D" w:rsidRPr="00257C6F" w:rsidRDefault="00576F9D"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البُعد</w:t>
            </w:r>
          </w:p>
        </w:tc>
        <w:tc>
          <w:tcPr>
            <w:tcW w:w="625" w:type="pct"/>
            <w:shd w:val="clear" w:color="auto" w:fill="F2F2F2" w:themeFill="background1" w:themeFillShade="F2"/>
            <w:vAlign w:val="center"/>
          </w:tcPr>
          <w:p w14:paraId="12DB65CE" w14:textId="77777777" w:rsidR="00576F9D" w:rsidRPr="00257C6F" w:rsidRDefault="00576F9D"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 الحسابي</w:t>
            </w:r>
          </w:p>
        </w:tc>
        <w:tc>
          <w:tcPr>
            <w:tcW w:w="626" w:type="pct"/>
            <w:shd w:val="clear" w:color="auto" w:fill="F2F2F2" w:themeFill="background1" w:themeFillShade="F2"/>
            <w:vAlign w:val="center"/>
          </w:tcPr>
          <w:p w14:paraId="05DD5752" w14:textId="77777777" w:rsidR="00576F9D" w:rsidRPr="00257C6F" w:rsidRDefault="00576F9D"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625" w:type="pct"/>
            <w:shd w:val="clear" w:color="auto" w:fill="F2F2F2" w:themeFill="background1" w:themeFillShade="F2"/>
            <w:vAlign w:val="center"/>
          </w:tcPr>
          <w:p w14:paraId="176BA335" w14:textId="77777777" w:rsidR="00576F9D" w:rsidRPr="00257C6F" w:rsidRDefault="00576F9D"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مستوى التطبيق</w:t>
            </w:r>
          </w:p>
        </w:tc>
        <w:tc>
          <w:tcPr>
            <w:tcW w:w="626" w:type="pct"/>
            <w:shd w:val="clear" w:color="auto" w:fill="F2F2F2" w:themeFill="background1" w:themeFillShade="F2"/>
            <w:vAlign w:val="center"/>
          </w:tcPr>
          <w:p w14:paraId="1760E77F" w14:textId="77777777" w:rsidR="00576F9D" w:rsidRPr="00257C6F" w:rsidRDefault="00576F9D"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الترتيب</w:t>
            </w:r>
          </w:p>
        </w:tc>
      </w:tr>
      <w:tr w:rsidR="000D3329" w:rsidRPr="00257C6F" w14:paraId="125BF49E" w14:textId="77777777" w:rsidTr="000F0C57">
        <w:tc>
          <w:tcPr>
            <w:tcW w:w="2497" w:type="pct"/>
            <w:vAlign w:val="center"/>
          </w:tcPr>
          <w:p w14:paraId="6BCE1288" w14:textId="1076D84B" w:rsidR="000F0C57" w:rsidRPr="00257C6F" w:rsidRDefault="000F0C57" w:rsidP="000F0C57">
            <w:pPr>
              <w:rPr>
                <w:rFonts w:ascii="Times New Roman" w:hAnsi="Times New Roman" w:cs="Traditional Arabic"/>
                <w:color w:val="000000" w:themeColor="text1"/>
                <w:kern w:val="2"/>
                <w:sz w:val="28"/>
                <w:szCs w:val="28"/>
                <w:rtl/>
                <w14:ligatures w14:val="standardContextual"/>
              </w:rPr>
            </w:pPr>
            <w:r w:rsidRPr="00257C6F">
              <w:rPr>
                <w:rFonts w:ascii="Times New Roman" w:eastAsia="Traditional Arabic" w:hAnsi="Times New Roman" w:cs="Traditional Arabic"/>
                <w:color w:val="000000" w:themeColor="text1"/>
                <w:sz w:val="24"/>
                <w:szCs w:val="28"/>
                <w:rtl/>
              </w:rPr>
              <w:t>البرنامج التربوي الفردي وإجراءات تنفيذه</w:t>
            </w:r>
          </w:p>
        </w:tc>
        <w:tc>
          <w:tcPr>
            <w:tcW w:w="625" w:type="pct"/>
            <w:vAlign w:val="center"/>
          </w:tcPr>
          <w:p w14:paraId="5BA9CE3C" w14:textId="7A437D1C"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3.82</w:t>
            </w:r>
          </w:p>
        </w:tc>
        <w:tc>
          <w:tcPr>
            <w:tcW w:w="626" w:type="pct"/>
            <w:vAlign w:val="center"/>
          </w:tcPr>
          <w:p w14:paraId="1C59C41E" w14:textId="0A239F46"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0.75</w:t>
            </w:r>
          </w:p>
        </w:tc>
        <w:tc>
          <w:tcPr>
            <w:tcW w:w="625" w:type="pct"/>
            <w:vAlign w:val="center"/>
          </w:tcPr>
          <w:p w14:paraId="3AC57117" w14:textId="0713D0D3" w:rsidR="000F0C57" w:rsidRPr="00257C6F" w:rsidRDefault="000F0C57" w:rsidP="000F0C57">
            <w:pPr>
              <w:pStyle w:val="af7"/>
              <w:spacing w:line="240" w:lineRule="auto"/>
              <w:jc w:val="center"/>
              <w:rPr>
                <w:rFonts w:ascii="Times New Roman" w:hAnsi="Times New Roman"/>
                <w:color w:val="000000" w:themeColor="text1"/>
                <w:sz w:val="24"/>
                <w:szCs w:val="28"/>
              </w:rPr>
            </w:pPr>
            <w:r w:rsidRPr="00257C6F">
              <w:rPr>
                <w:rFonts w:ascii="Times New Roman" w:hAnsi="Times New Roman" w:hint="cs"/>
                <w:color w:val="000000" w:themeColor="text1"/>
                <w:sz w:val="24"/>
                <w:szCs w:val="28"/>
                <w:rtl/>
              </w:rPr>
              <w:t>مرتفع</w:t>
            </w:r>
          </w:p>
        </w:tc>
        <w:tc>
          <w:tcPr>
            <w:tcW w:w="626" w:type="pct"/>
            <w:vAlign w:val="center"/>
          </w:tcPr>
          <w:p w14:paraId="4390500E" w14:textId="777C9E96"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6</w:t>
            </w:r>
          </w:p>
        </w:tc>
      </w:tr>
      <w:tr w:rsidR="000D3329" w:rsidRPr="00257C6F" w14:paraId="7EFFA5B0" w14:textId="77777777" w:rsidTr="000F0C57">
        <w:tc>
          <w:tcPr>
            <w:tcW w:w="2497" w:type="pct"/>
            <w:vAlign w:val="center"/>
          </w:tcPr>
          <w:p w14:paraId="71F21D2A" w14:textId="3A54638D" w:rsidR="000F0C57" w:rsidRPr="00257C6F" w:rsidRDefault="000F0C57" w:rsidP="000F0C57">
            <w:pPr>
              <w:rPr>
                <w:rFonts w:ascii="Times New Roman" w:hAnsi="Times New Roman" w:cs="Traditional Arabic"/>
                <w:color w:val="000000" w:themeColor="text1"/>
                <w:sz w:val="28"/>
                <w:szCs w:val="28"/>
                <w:rtl/>
              </w:rPr>
            </w:pPr>
            <w:r w:rsidRPr="00257C6F">
              <w:rPr>
                <w:rFonts w:ascii="Times New Roman" w:eastAsia="Traditional Arabic" w:hAnsi="Times New Roman" w:cs="Traditional Arabic"/>
                <w:color w:val="000000" w:themeColor="text1"/>
                <w:sz w:val="24"/>
                <w:szCs w:val="28"/>
                <w:rtl/>
              </w:rPr>
              <w:t>تنفيذ طرق التدريس المتنوعة</w:t>
            </w:r>
          </w:p>
        </w:tc>
        <w:tc>
          <w:tcPr>
            <w:tcW w:w="625" w:type="pct"/>
            <w:vAlign w:val="center"/>
          </w:tcPr>
          <w:p w14:paraId="7055BCDB" w14:textId="13A1FCE6"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4.16</w:t>
            </w:r>
          </w:p>
        </w:tc>
        <w:tc>
          <w:tcPr>
            <w:tcW w:w="626" w:type="pct"/>
            <w:vAlign w:val="center"/>
          </w:tcPr>
          <w:p w14:paraId="243B0D47" w14:textId="486FCD6F"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0.72</w:t>
            </w:r>
          </w:p>
        </w:tc>
        <w:tc>
          <w:tcPr>
            <w:tcW w:w="625" w:type="pct"/>
            <w:vAlign w:val="center"/>
          </w:tcPr>
          <w:p w14:paraId="0879300B" w14:textId="36CD313E"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626" w:type="pct"/>
            <w:vAlign w:val="center"/>
          </w:tcPr>
          <w:p w14:paraId="2C34C1E8" w14:textId="655E5117"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2</w:t>
            </w:r>
          </w:p>
        </w:tc>
      </w:tr>
      <w:tr w:rsidR="000D3329" w:rsidRPr="00257C6F" w14:paraId="0FA7E318" w14:textId="77777777" w:rsidTr="000F0C57">
        <w:tc>
          <w:tcPr>
            <w:tcW w:w="2497" w:type="pct"/>
            <w:vAlign w:val="center"/>
          </w:tcPr>
          <w:p w14:paraId="44C1D219" w14:textId="527BFBCD" w:rsidR="000F0C57" w:rsidRPr="00257C6F" w:rsidRDefault="000F0C57" w:rsidP="000F0C57">
            <w:pPr>
              <w:rPr>
                <w:rFonts w:ascii="Times New Roman" w:hAnsi="Times New Roman" w:cs="Traditional Arabic"/>
                <w:color w:val="000000" w:themeColor="text1"/>
                <w:sz w:val="28"/>
                <w:szCs w:val="28"/>
                <w:rtl/>
              </w:rPr>
            </w:pPr>
            <w:r w:rsidRPr="00257C6F">
              <w:rPr>
                <w:rFonts w:ascii="Times New Roman" w:eastAsia="Traditional Arabic" w:hAnsi="Times New Roman" w:cs="Traditional Arabic"/>
                <w:color w:val="000000" w:themeColor="text1"/>
                <w:sz w:val="24"/>
                <w:szCs w:val="28"/>
                <w:rtl/>
              </w:rPr>
              <w:t>تقييم البرامج المقدمة للطلاب ذوي الإعاقة السمعية</w:t>
            </w:r>
          </w:p>
        </w:tc>
        <w:tc>
          <w:tcPr>
            <w:tcW w:w="625" w:type="pct"/>
            <w:vAlign w:val="center"/>
          </w:tcPr>
          <w:p w14:paraId="5AA5E7F1" w14:textId="0428F8EA"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3.85</w:t>
            </w:r>
          </w:p>
        </w:tc>
        <w:tc>
          <w:tcPr>
            <w:tcW w:w="626" w:type="pct"/>
            <w:vAlign w:val="center"/>
          </w:tcPr>
          <w:p w14:paraId="29BFE0BE" w14:textId="32E1D777"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0.79</w:t>
            </w:r>
          </w:p>
        </w:tc>
        <w:tc>
          <w:tcPr>
            <w:tcW w:w="625" w:type="pct"/>
            <w:vAlign w:val="center"/>
          </w:tcPr>
          <w:p w14:paraId="411DAAD8" w14:textId="78E6DF14"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626" w:type="pct"/>
            <w:vAlign w:val="center"/>
          </w:tcPr>
          <w:p w14:paraId="2A3007CC" w14:textId="4219EBEC"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5</w:t>
            </w:r>
          </w:p>
        </w:tc>
      </w:tr>
      <w:tr w:rsidR="000D3329" w:rsidRPr="00257C6F" w14:paraId="6B509D51" w14:textId="77777777" w:rsidTr="000F0C57">
        <w:tc>
          <w:tcPr>
            <w:tcW w:w="2497" w:type="pct"/>
            <w:vAlign w:val="center"/>
          </w:tcPr>
          <w:p w14:paraId="21EA16F0" w14:textId="7977D0AB" w:rsidR="000F0C57" w:rsidRPr="00257C6F" w:rsidRDefault="000F0C57" w:rsidP="000F0C57">
            <w:pPr>
              <w:rPr>
                <w:rFonts w:ascii="Times New Roman" w:hAnsi="Times New Roman" w:cs="Traditional Arabic"/>
                <w:color w:val="000000" w:themeColor="text1"/>
                <w:sz w:val="28"/>
                <w:szCs w:val="28"/>
                <w:rtl/>
              </w:rPr>
            </w:pPr>
            <w:r w:rsidRPr="00257C6F">
              <w:rPr>
                <w:rFonts w:ascii="Times New Roman" w:eastAsia="Traditional Arabic" w:hAnsi="Times New Roman" w:cs="Traditional Arabic"/>
                <w:color w:val="000000" w:themeColor="text1"/>
                <w:sz w:val="24"/>
                <w:szCs w:val="28"/>
                <w:rtl/>
              </w:rPr>
              <w:t>تعزيز عملية التفاعل الاجتماعي للطلاب ذوي الإعاقة السمعية</w:t>
            </w:r>
          </w:p>
        </w:tc>
        <w:tc>
          <w:tcPr>
            <w:tcW w:w="625" w:type="pct"/>
            <w:vAlign w:val="center"/>
          </w:tcPr>
          <w:p w14:paraId="2C7EBBEC" w14:textId="1D13BB63"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4.10</w:t>
            </w:r>
          </w:p>
        </w:tc>
        <w:tc>
          <w:tcPr>
            <w:tcW w:w="626" w:type="pct"/>
            <w:vAlign w:val="center"/>
          </w:tcPr>
          <w:p w14:paraId="14FC1232" w14:textId="19087F90"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0.81</w:t>
            </w:r>
          </w:p>
        </w:tc>
        <w:tc>
          <w:tcPr>
            <w:tcW w:w="625" w:type="pct"/>
            <w:vAlign w:val="center"/>
          </w:tcPr>
          <w:p w14:paraId="2552CA41" w14:textId="4C08EE03"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626" w:type="pct"/>
            <w:vAlign w:val="center"/>
          </w:tcPr>
          <w:p w14:paraId="7425DB07" w14:textId="6E59D2BE"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3</w:t>
            </w:r>
          </w:p>
        </w:tc>
      </w:tr>
      <w:tr w:rsidR="000D3329" w:rsidRPr="00257C6F" w14:paraId="0139B297" w14:textId="77777777" w:rsidTr="000F0C57">
        <w:tc>
          <w:tcPr>
            <w:tcW w:w="2497" w:type="pct"/>
            <w:vAlign w:val="center"/>
          </w:tcPr>
          <w:p w14:paraId="2F2912D3" w14:textId="048D313A" w:rsidR="000F0C57" w:rsidRPr="00257C6F" w:rsidRDefault="000F0C57" w:rsidP="000F0C57">
            <w:pPr>
              <w:rPr>
                <w:rFonts w:ascii="Times New Roman" w:hAnsi="Times New Roman" w:cs="Traditional Arabic"/>
                <w:color w:val="000000" w:themeColor="text1"/>
                <w:sz w:val="28"/>
                <w:szCs w:val="28"/>
                <w:rtl/>
              </w:rPr>
            </w:pPr>
            <w:r w:rsidRPr="00257C6F">
              <w:rPr>
                <w:rFonts w:ascii="Times New Roman" w:eastAsia="Traditional Arabic" w:hAnsi="Times New Roman" w:cs="Traditional Arabic"/>
                <w:color w:val="000000" w:themeColor="text1"/>
                <w:sz w:val="24"/>
                <w:szCs w:val="28"/>
                <w:rtl/>
              </w:rPr>
              <w:t>أساليب دمج التقنية في تعليم الطلاب ذوي الإعاقة السمعية</w:t>
            </w:r>
          </w:p>
        </w:tc>
        <w:tc>
          <w:tcPr>
            <w:tcW w:w="625" w:type="pct"/>
            <w:vAlign w:val="center"/>
          </w:tcPr>
          <w:p w14:paraId="55C3E305" w14:textId="76126C6F"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4.18</w:t>
            </w:r>
          </w:p>
        </w:tc>
        <w:tc>
          <w:tcPr>
            <w:tcW w:w="626" w:type="pct"/>
            <w:vAlign w:val="center"/>
          </w:tcPr>
          <w:p w14:paraId="56E923C3" w14:textId="3BD6D636"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0.83</w:t>
            </w:r>
          </w:p>
        </w:tc>
        <w:tc>
          <w:tcPr>
            <w:tcW w:w="625" w:type="pct"/>
            <w:vAlign w:val="center"/>
          </w:tcPr>
          <w:p w14:paraId="490DCDBA" w14:textId="0D9FCABA"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626" w:type="pct"/>
            <w:vAlign w:val="center"/>
          </w:tcPr>
          <w:p w14:paraId="319A22E6" w14:textId="52E2E454"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1</w:t>
            </w:r>
          </w:p>
        </w:tc>
      </w:tr>
      <w:tr w:rsidR="000D3329" w:rsidRPr="00257C6F" w14:paraId="0EA405ED" w14:textId="77777777" w:rsidTr="000F0C57">
        <w:tc>
          <w:tcPr>
            <w:tcW w:w="2497" w:type="pct"/>
            <w:vAlign w:val="center"/>
          </w:tcPr>
          <w:p w14:paraId="0F39FB07" w14:textId="37A63059" w:rsidR="000F0C57" w:rsidRPr="00257C6F" w:rsidRDefault="000F0C57" w:rsidP="000F0C57">
            <w:pPr>
              <w:rPr>
                <w:rFonts w:ascii="Times New Roman" w:hAnsi="Times New Roman" w:cs="Traditional Arabic"/>
                <w:color w:val="000000" w:themeColor="text1"/>
                <w:sz w:val="28"/>
                <w:szCs w:val="28"/>
                <w:rtl/>
              </w:rPr>
            </w:pPr>
            <w:r w:rsidRPr="00257C6F">
              <w:rPr>
                <w:rFonts w:ascii="Times New Roman" w:eastAsia="Traditional Arabic" w:hAnsi="Times New Roman" w:cs="Traditional Arabic"/>
                <w:color w:val="000000" w:themeColor="text1"/>
                <w:sz w:val="24"/>
                <w:szCs w:val="28"/>
                <w:rtl/>
              </w:rPr>
              <w:t>أساليب التقويم التربوي للطلاب ذوي الإعاقة السمعية</w:t>
            </w:r>
          </w:p>
        </w:tc>
        <w:tc>
          <w:tcPr>
            <w:tcW w:w="625" w:type="pct"/>
            <w:vAlign w:val="center"/>
          </w:tcPr>
          <w:p w14:paraId="3E5FF384" w14:textId="3BE4A112"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4.00</w:t>
            </w:r>
          </w:p>
        </w:tc>
        <w:tc>
          <w:tcPr>
            <w:tcW w:w="626" w:type="pct"/>
            <w:vAlign w:val="center"/>
          </w:tcPr>
          <w:p w14:paraId="020DDCBC" w14:textId="4D040601"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0.74</w:t>
            </w:r>
          </w:p>
        </w:tc>
        <w:tc>
          <w:tcPr>
            <w:tcW w:w="625" w:type="pct"/>
            <w:vAlign w:val="center"/>
          </w:tcPr>
          <w:p w14:paraId="68D9BA3D" w14:textId="4630E8AF"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مرتفع</w:t>
            </w:r>
          </w:p>
        </w:tc>
        <w:tc>
          <w:tcPr>
            <w:tcW w:w="626" w:type="pct"/>
            <w:vAlign w:val="center"/>
          </w:tcPr>
          <w:p w14:paraId="03CA9ADF" w14:textId="06F6B8BD" w:rsidR="000F0C57" w:rsidRPr="00257C6F" w:rsidRDefault="000F0C57" w:rsidP="000F0C57">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4</w:t>
            </w:r>
          </w:p>
        </w:tc>
      </w:tr>
      <w:tr w:rsidR="000F0C57" w:rsidRPr="00257C6F" w14:paraId="3D7209E8" w14:textId="77777777" w:rsidTr="000F0C57">
        <w:tc>
          <w:tcPr>
            <w:tcW w:w="2497" w:type="pct"/>
            <w:vAlign w:val="center"/>
          </w:tcPr>
          <w:p w14:paraId="380AA883" w14:textId="31FAA4B5" w:rsidR="000F0C57" w:rsidRPr="00257C6F" w:rsidRDefault="000F0C57" w:rsidP="000F0C57">
            <w:pPr>
              <w:rPr>
                <w:rFonts w:ascii="Times New Roman" w:hAnsi="Times New Roman" w:cs="Traditional Arabic"/>
                <w:b/>
                <w:bCs/>
                <w:color w:val="000000" w:themeColor="text1"/>
                <w:sz w:val="28"/>
                <w:szCs w:val="28"/>
                <w:rtl/>
              </w:rPr>
            </w:pPr>
            <w:r w:rsidRPr="00257C6F">
              <w:rPr>
                <w:rFonts w:ascii="Times New Roman" w:eastAsia="Traditional Arabic" w:hAnsi="Times New Roman" w:cs="Traditional Arabic" w:hint="cs"/>
                <w:b/>
                <w:bCs/>
                <w:color w:val="000000" w:themeColor="text1"/>
                <w:sz w:val="24"/>
                <w:szCs w:val="28"/>
                <w:rtl/>
              </w:rPr>
              <w:t>المعايير المهنية ككل</w:t>
            </w:r>
          </w:p>
        </w:tc>
        <w:tc>
          <w:tcPr>
            <w:tcW w:w="625" w:type="pct"/>
            <w:vAlign w:val="center"/>
          </w:tcPr>
          <w:p w14:paraId="0BEF768B" w14:textId="2E6745BB" w:rsidR="000F0C57" w:rsidRPr="00257C6F" w:rsidRDefault="000F0C57" w:rsidP="000F0C57">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b/>
                <w:bCs/>
                <w:color w:val="000000" w:themeColor="text1"/>
                <w:sz w:val="24"/>
                <w:szCs w:val="28"/>
                <w:rtl/>
              </w:rPr>
              <w:t>4.00</w:t>
            </w:r>
          </w:p>
        </w:tc>
        <w:tc>
          <w:tcPr>
            <w:tcW w:w="626" w:type="pct"/>
            <w:vAlign w:val="center"/>
          </w:tcPr>
          <w:p w14:paraId="7CA37AE0" w14:textId="4AEAE9F4" w:rsidR="000F0C57" w:rsidRPr="00257C6F" w:rsidRDefault="000F0C57" w:rsidP="000F0C57">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b/>
                <w:bCs/>
                <w:color w:val="000000" w:themeColor="text1"/>
                <w:sz w:val="24"/>
                <w:szCs w:val="28"/>
                <w:rtl/>
              </w:rPr>
              <w:t>0.66</w:t>
            </w:r>
          </w:p>
        </w:tc>
        <w:tc>
          <w:tcPr>
            <w:tcW w:w="1251" w:type="pct"/>
            <w:gridSpan w:val="2"/>
            <w:vAlign w:val="center"/>
          </w:tcPr>
          <w:p w14:paraId="74ECD9F2" w14:textId="48788714" w:rsidR="000F0C57" w:rsidRPr="00257C6F" w:rsidRDefault="000F0C57" w:rsidP="000F0C57">
            <w:pPr>
              <w:pStyle w:val="af7"/>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مرتفع</w:t>
            </w:r>
          </w:p>
        </w:tc>
      </w:tr>
    </w:tbl>
    <w:p w14:paraId="65B31BFF" w14:textId="77777777" w:rsidR="00842E9B" w:rsidRPr="00257C6F" w:rsidRDefault="00842E9B" w:rsidP="00842E9B">
      <w:pPr>
        <w:pStyle w:val="af7"/>
        <w:rPr>
          <w:rFonts w:ascii="Times New Roman" w:hAnsi="Times New Roman"/>
          <w:b/>
          <w:bCs/>
          <w:color w:val="000000" w:themeColor="text1"/>
          <w:rtl/>
        </w:rPr>
      </w:pPr>
    </w:p>
    <w:p w14:paraId="51B8D75B" w14:textId="0B7B2194" w:rsidR="00842E9B" w:rsidRPr="00257C6F" w:rsidRDefault="000F0C57" w:rsidP="00D602A7">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يبين الجدول (</w:t>
      </w:r>
      <w:r w:rsidR="00A74BE2" w:rsidRPr="00257C6F">
        <w:rPr>
          <w:rFonts w:ascii="Times New Roman" w:eastAsia="Traditional Arabic" w:hAnsi="Times New Roman" w:cs="Traditional Arabic" w:hint="cs"/>
          <w:color w:val="000000" w:themeColor="text1"/>
          <w:sz w:val="28"/>
          <w:szCs w:val="32"/>
          <w:rtl/>
        </w:rPr>
        <w:t>13</w:t>
      </w:r>
      <w:r w:rsidRPr="00257C6F">
        <w:rPr>
          <w:rFonts w:ascii="Times New Roman" w:eastAsia="Traditional Arabic" w:hAnsi="Times New Roman" w:cs="Traditional Arabic"/>
          <w:color w:val="000000" w:themeColor="text1"/>
          <w:sz w:val="28"/>
          <w:szCs w:val="32"/>
          <w:rtl/>
        </w:rPr>
        <w:t xml:space="preserve">) أن جميع أبعاد المعايير المهنية طُبقت من قبل المعلمين بمستوى مرتفع، إلا أن ترتيبها يكشف عن تباين في درجات الاهتمام والتطبيق؛ حيث جاء بعد "أساليب دمج التقنية" في المرتبة الأولى بمتوسط (4.18)، يليه "تنفيذ طرق التدريس المتنوعة" (4.16)، ثم "تعزيز التفاعل الاجتماعي" (4.10)، و"أساليب التقويم التربوي" (4.00)، و"تقييم البرامج المقدمة" (3.85)، في حين حل "البرنامج التربوي الفردي" في المرتبة الأخيرة بمتوسط (3.82). وتشير هذه النتائج إلى تفوق نسبي في الجوانب التقنية والتنفيذية، مقابل وجود حاجة لتعزيز الجوانب التخطيطية والتقييمية، مما </w:t>
      </w:r>
      <w:r w:rsidRPr="00257C6F">
        <w:rPr>
          <w:rFonts w:ascii="Times New Roman" w:eastAsia="Traditional Arabic" w:hAnsi="Times New Roman" w:cs="Traditional Arabic"/>
          <w:color w:val="000000" w:themeColor="text1"/>
          <w:sz w:val="28"/>
          <w:szCs w:val="32"/>
          <w:rtl/>
        </w:rPr>
        <w:lastRenderedPageBreak/>
        <w:t>يسلط الضوء على ضرورة تطوير قدرات المعلمين في تصميم البرامج الفردية وتفعيل نتائج التقييم ضمن خطط تعليمية ممنهجة.</w:t>
      </w:r>
    </w:p>
    <w:p w14:paraId="269CFC85" w14:textId="4B050435" w:rsidR="000F0C57" w:rsidRPr="00257C6F" w:rsidRDefault="000F0C57" w:rsidP="00A74BE2">
      <w:pPr>
        <w:keepNext/>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t>مناقشة النتيجة:</w:t>
      </w:r>
    </w:p>
    <w:p w14:paraId="0A0C34EE" w14:textId="566D324D" w:rsidR="00541003" w:rsidRPr="00257C6F" w:rsidRDefault="000F0C57"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541003" w:rsidRPr="00257C6F">
        <w:rPr>
          <w:rFonts w:ascii="Times New Roman" w:eastAsia="Traditional Arabic" w:hAnsi="Times New Roman" w:cs="Traditional Arabic"/>
          <w:color w:val="000000" w:themeColor="text1"/>
          <w:sz w:val="28"/>
          <w:szCs w:val="32"/>
          <w:rtl/>
        </w:rPr>
        <w:t>تتفق نتيجة السؤال الأول من هذه الدراسة – والتي أظهرت أن مستوى تطبيق المعايير المهنية من قبل معلمي الطلاب ذوي الإعاقة السمعية جاء بدرجة مرتفعة في جميع الأبعاد – مع عدد من الدراسات السابقة التي تناولت موضوع الكفايات المهنية</w:t>
      </w:r>
      <w:r w:rsidR="006207B1" w:rsidRPr="00257C6F">
        <w:rPr>
          <w:rFonts w:ascii="Times New Roman" w:eastAsia="Traditional Arabic" w:hAnsi="Times New Roman" w:cs="Traditional Arabic"/>
          <w:color w:val="000000" w:themeColor="text1"/>
          <w:sz w:val="28"/>
          <w:szCs w:val="32"/>
          <w:rtl/>
        </w:rPr>
        <w:t xml:space="preserve"> أو </w:t>
      </w:r>
      <w:r w:rsidR="00541003" w:rsidRPr="00257C6F">
        <w:rPr>
          <w:rFonts w:ascii="Times New Roman" w:eastAsia="Traditional Arabic" w:hAnsi="Times New Roman" w:cs="Traditional Arabic"/>
          <w:color w:val="000000" w:themeColor="text1"/>
          <w:sz w:val="28"/>
          <w:szCs w:val="32"/>
          <w:rtl/>
        </w:rPr>
        <w:t>المعايير التربوية لدى معلمي التربية الخاصة، مما يعزز من مصداقية النتيجة ويشير إلى اتساقها مع الاتجاهات البحثية في هذا المجال.</w:t>
      </w:r>
    </w:p>
    <w:p w14:paraId="1157489C" w14:textId="77777777" w:rsidR="00541003" w:rsidRPr="00257C6F" w:rsidRDefault="00541003"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فقد كشفت دراسة الغزو (2011) عن أن معلمي التربية الخاصة يمتلكون المهارات المهنية المنبثقة من معايير جمعية الأطفال غير العاديين بدرجة مرتفعة، وهو ما يعكس مستوى وعيهم بأدوارهم المهنية داخل البيئة الصفية، ويتفق بشكل مباشر مع النتيجة الحالية التي أظهرت التزامًا مرتفعًا بتطبيق معايير هيئة تقويم التعليم. وضمن السياق ذاته، توصلت دراسة إيرينا وستيفانيجا (</w:t>
      </w:r>
      <w:r w:rsidRPr="00257C6F">
        <w:rPr>
          <w:rFonts w:ascii="Times New Roman" w:eastAsia="Traditional Arabic" w:hAnsi="Times New Roman" w:cs="Traditional Arabic"/>
          <w:color w:val="000000" w:themeColor="text1"/>
          <w:sz w:val="28"/>
          <w:szCs w:val="32"/>
        </w:rPr>
        <w:t>Irena &amp; Stefanij, 2017</w:t>
      </w:r>
      <w:r w:rsidRPr="00257C6F">
        <w:rPr>
          <w:rFonts w:ascii="Times New Roman" w:eastAsia="Traditional Arabic" w:hAnsi="Times New Roman" w:cs="Traditional Arabic"/>
          <w:color w:val="000000" w:themeColor="text1"/>
          <w:sz w:val="28"/>
          <w:szCs w:val="32"/>
          <w:rtl/>
        </w:rPr>
        <w:t>) في ليتوانيا إلى نتائج مماثلة، حيث أظهرت أن معلمي التربية الخاصة يتمتعون بكفايات مهنية عالية في مجالات التخطيط الفردي، وتكييف طرائق التدريس، والتقييم التربوي، وكلها تشكل مكونات رئيسة للمعايير التي تم قياسها في هذه الدراسة.</w:t>
      </w:r>
    </w:p>
    <w:p w14:paraId="5C893A59" w14:textId="77777777" w:rsidR="00541003" w:rsidRPr="00257C6F" w:rsidRDefault="00541003"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كما بينت دراسة بيرد وألكساندر (</w:t>
      </w:r>
      <w:r w:rsidRPr="00257C6F">
        <w:rPr>
          <w:rFonts w:ascii="Times New Roman" w:eastAsia="Traditional Arabic" w:hAnsi="Times New Roman" w:cs="Traditional Arabic"/>
          <w:color w:val="000000" w:themeColor="text1"/>
          <w:sz w:val="28"/>
          <w:szCs w:val="32"/>
        </w:rPr>
        <w:t>Byrd &amp; Alexander, 2020</w:t>
      </w:r>
      <w:r w:rsidRPr="00257C6F">
        <w:rPr>
          <w:rFonts w:ascii="Times New Roman" w:eastAsia="Traditional Arabic" w:hAnsi="Times New Roman" w:cs="Traditional Arabic"/>
          <w:color w:val="000000" w:themeColor="text1"/>
          <w:sz w:val="28"/>
          <w:szCs w:val="32"/>
          <w:rtl/>
        </w:rPr>
        <w:t>) أن معلمي التربية الخاصة في الولايات المتحدة يمتلكون كفايات معرفية ومهارية عالية، خاصة في مجالات تعديل المحتوى، وتفسير نتائج التقييم، وبناء علاقات تعليمية قائمة على الفهم المتبادل، وهي جوانب تعكس جودة الأداء المهني الذي تم رصده في الدراسة الحالية. وتدعم دراسة يوسف وصاري (</w:t>
      </w:r>
      <w:r w:rsidRPr="00257C6F">
        <w:rPr>
          <w:rFonts w:ascii="Times New Roman" w:eastAsia="Traditional Arabic" w:hAnsi="Times New Roman" w:cs="Traditional Arabic"/>
          <w:color w:val="000000" w:themeColor="text1"/>
          <w:sz w:val="28"/>
          <w:szCs w:val="32"/>
        </w:rPr>
        <w:t>Yusuf &amp; Sari, 2017</w:t>
      </w:r>
      <w:r w:rsidRPr="00257C6F">
        <w:rPr>
          <w:rFonts w:ascii="Times New Roman" w:eastAsia="Traditional Arabic" w:hAnsi="Times New Roman" w:cs="Traditional Arabic"/>
          <w:color w:val="000000" w:themeColor="text1"/>
          <w:sz w:val="28"/>
          <w:szCs w:val="32"/>
          <w:rtl/>
        </w:rPr>
        <w:t>) هذا الاتجاه، حيث أظهرت أن التقييم الذاتي لكفاءة معلمي التربية الخاصة في المدارس الشاملة بإندونيسيا جاء في مستوى جيد، ما يشير إلى وجود وعي مهني عام لدى المعلمين يشبه ما كشفت عنه نتائج هذا البحث.</w:t>
      </w:r>
    </w:p>
    <w:p w14:paraId="17905295" w14:textId="77777777" w:rsidR="00541003" w:rsidRPr="00257C6F" w:rsidRDefault="00541003"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وفي السياق نفسه، أكدت دراسة كاتسيانيس وآخرين (</w:t>
      </w:r>
      <w:r w:rsidRPr="00257C6F">
        <w:rPr>
          <w:rFonts w:ascii="Times New Roman" w:eastAsia="Traditional Arabic" w:hAnsi="Times New Roman" w:cs="Traditional Arabic"/>
          <w:color w:val="000000" w:themeColor="text1"/>
          <w:sz w:val="28"/>
          <w:szCs w:val="32"/>
        </w:rPr>
        <w:t>Katsiyannis et al., 2018</w:t>
      </w:r>
      <w:r w:rsidRPr="00257C6F">
        <w:rPr>
          <w:rFonts w:ascii="Times New Roman" w:eastAsia="Traditional Arabic" w:hAnsi="Times New Roman" w:cs="Traditional Arabic"/>
          <w:color w:val="000000" w:themeColor="text1"/>
          <w:sz w:val="28"/>
          <w:szCs w:val="32"/>
          <w:rtl/>
        </w:rPr>
        <w:t xml:space="preserve">) – من خلال مراجعتها الأدبية الواسعة – أن معلمي التربية الخاصة يظهرون كفايات مهنية مرتفعة في أربعة مجالات رئيسة: التقييم، تصميم البرامج، التفاعل مع أولياء الأمور، والممارسات الأخلاقية، وهي المجالات نفسها التي شملتها أبعاد المعايير المهنية الستة في هذه الدراسة. كما جاءت دراسة </w:t>
      </w:r>
      <w:r w:rsidRPr="00257C6F">
        <w:rPr>
          <w:rFonts w:ascii="Times New Roman" w:eastAsia="Traditional Arabic" w:hAnsi="Times New Roman" w:cs="Traditional Arabic"/>
          <w:color w:val="000000" w:themeColor="text1"/>
          <w:sz w:val="28"/>
          <w:szCs w:val="32"/>
        </w:rPr>
        <w:t>Zionts et al</w:t>
      </w:r>
      <w:r w:rsidRPr="00257C6F">
        <w:rPr>
          <w:rFonts w:ascii="Times New Roman" w:eastAsia="Traditional Arabic" w:hAnsi="Times New Roman" w:cs="Traditional Arabic"/>
          <w:color w:val="000000" w:themeColor="text1"/>
          <w:sz w:val="28"/>
          <w:szCs w:val="32"/>
          <w:rtl/>
        </w:rPr>
        <w:t>. (2006) لتدعم هذا الاتجاه، حيث أفادت بأن المعلمين ينظرون إلى المعايير المهنية بوصفها أداة تنظيمية ضرورية لأدائهم التربوي، ويميلون إلى الالتزام بها رغم التحديات التطبيقية، مما يتقاطع مع ما توصلت إليه هذه الدراسة من التزام مرتفع في التطبيق العام.</w:t>
      </w:r>
    </w:p>
    <w:p w14:paraId="16BCE756" w14:textId="77777777" w:rsidR="00541003" w:rsidRPr="00257C6F" w:rsidRDefault="00541003"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وعلى المستوى المحلي، أظهرت دراسة العثيم (2023) أن برامج إعداد المعلم في جامعة الإمام محمد بن سعود الإسلامية تتضمن بدرجة مرتفعة المعايير المهنية الأساسية، وهو ما يشير إلى أن هذه المعايير ليست فقط جزءًا من الممارسة الميدانية، بل هي أيضًا مكون أساسي من مكونات التأهيل الجامعي، ما يُعزز من فرص الالتزام بتطبيقها في الواقع العملي، كما أظهرت نتائج هذه الدراسة.</w:t>
      </w:r>
    </w:p>
    <w:p w14:paraId="1C5FA784" w14:textId="68039379" w:rsidR="000F0C57" w:rsidRPr="00257C6F" w:rsidRDefault="00541003" w:rsidP="00541003">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من خلال العرض السابق، يتضح أن هناك توافقًا ملحوظًا بين ما توصلت إليه الدراسة الحالية وبين الاتجاه العام في الأدبيات التربوية، والذي يؤكد أن معلمي التربية الخاصة – ومنهم معلمو الطلاب ذوي الإعاقة السمعية – يُظهرون مستوى مرتفعًا من الالتزام بالمعايير المهنية، خاصة في البيئات التعليمية التي توفر دعمًا مؤسسيًا وبرامج تأهيل مناسبة.</w:t>
      </w:r>
    </w:p>
    <w:p w14:paraId="354C657D" w14:textId="5B01037B" w:rsidR="00E46220" w:rsidRPr="00257C6F" w:rsidRDefault="00541003"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E46220" w:rsidRPr="00257C6F">
        <w:rPr>
          <w:rFonts w:ascii="Times New Roman" w:eastAsia="Traditional Arabic" w:hAnsi="Times New Roman" w:cs="Traditional Arabic"/>
          <w:color w:val="000000" w:themeColor="text1"/>
          <w:sz w:val="28"/>
          <w:szCs w:val="32"/>
          <w:rtl/>
        </w:rPr>
        <w:t>في المقابل، تختلف نتيجة الدراسة الحالية – التي كشفت عن ارتفاع مستوى تطبيق المعايير المهنية لدى معلمي الطلاب ذوي الإعاقة السمعية – مع عدد من الدراسات السابقة التي أظهرت نتائج أقل إيجابية، سواء في ما يتعلق بالمستوى العام للكفايات المهنية</w:t>
      </w:r>
      <w:r w:rsidR="006207B1" w:rsidRPr="00257C6F">
        <w:rPr>
          <w:rFonts w:ascii="Times New Roman" w:eastAsia="Traditional Arabic" w:hAnsi="Times New Roman" w:cs="Traditional Arabic"/>
          <w:color w:val="000000" w:themeColor="text1"/>
          <w:sz w:val="28"/>
          <w:szCs w:val="32"/>
          <w:rtl/>
        </w:rPr>
        <w:t xml:space="preserve"> أو </w:t>
      </w:r>
      <w:r w:rsidR="00E46220" w:rsidRPr="00257C6F">
        <w:rPr>
          <w:rFonts w:ascii="Times New Roman" w:eastAsia="Traditional Arabic" w:hAnsi="Times New Roman" w:cs="Traditional Arabic"/>
          <w:color w:val="000000" w:themeColor="text1"/>
          <w:sz w:val="28"/>
          <w:szCs w:val="32"/>
          <w:rtl/>
        </w:rPr>
        <w:t>بتفاوت التطبيق بين الأبعاد المختلفة، وهو ما يُظهر أن واقع تطبيق المعايير المهنية ليس ثابتًا في جميع السياقات التعليمية، بل يتأثر بعوامل متعددة تتعلق بالتأهيل، والبيئة المدرسية، والبنية المؤسسية.</w:t>
      </w:r>
    </w:p>
    <w:p w14:paraId="4EDE2BB9" w14:textId="77777777" w:rsidR="00E46220"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فقد أظهرت دراسة بن موسى وبن زعموش (2017) أن مستوى الكفايات التدريسية لدى معلمي التربية الخاصة في الجزائر كان منخفضًا، خاصة في مجالات التخطيط والتنفيذ والتقويم. وقد عزا الباحثان هذه النتيجة إلى ضعف </w:t>
      </w:r>
      <w:r w:rsidRPr="00257C6F">
        <w:rPr>
          <w:rFonts w:ascii="Times New Roman" w:eastAsia="Traditional Arabic" w:hAnsi="Times New Roman" w:cs="Traditional Arabic"/>
          <w:color w:val="000000" w:themeColor="text1"/>
          <w:sz w:val="28"/>
          <w:szCs w:val="32"/>
          <w:rtl/>
        </w:rPr>
        <w:lastRenderedPageBreak/>
        <w:t>برامج التأهيل المهني ونقص التدريب المتخصص، ما يختلف بشكل واضح عن نتائج الدراسة الحالية التي رصدت مستويات مرتفعة في جميع الأبعاد، بما في ذلك بُعد "البرنامج التربوي الفردي" رغم احتلاله المرتبة الأخيرة نسبيًا. ويُشير هذا الاختلاف إلى فجوة محتملة بين البيئات التعليمية في مدى الالتزام بمعايير الجودة المهنية.</w:t>
      </w:r>
    </w:p>
    <w:p w14:paraId="3C4044B4" w14:textId="0C8EEE11" w:rsidR="00E46220"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 xml:space="preserve">وتتفق هذه الملاحظة مع ما توصلت إليه دراسة الدوايدة (2014)، والتي كشفت أن معلمي التربية الخاصة يمتلكون كفايات تقنية متوسطة فقط </w:t>
      </w:r>
      <w:r w:rsidR="00A74BE2" w:rsidRPr="00257C6F">
        <w:rPr>
          <w:rFonts w:ascii="Times New Roman" w:eastAsia="Traditional Arabic" w:hAnsi="Times New Roman" w:cs="Traditional Arabic" w:hint="cs"/>
          <w:color w:val="000000" w:themeColor="text1"/>
          <w:sz w:val="28"/>
          <w:szCs w:val="32"/>
          <w:rtl/>
        </w:rPr>
        <w:t>فيما</w:t>
      </w:r>
      <w:r w:rsidRPr="00257C6F">
        <w:rPr>
          <w:rFonts w:ascii="Times New Roman" w:eastAsia="Traditional Arabic" w:hAnsi="Times New Roman" w:cs="Traditional Arabic"/>
          <w:color w:val="000000" w:themeColor="text1"/>
          <w:sz w:val="28"/>
          <w:szCs w:val="32"/>
          <w:rtl/>
        </w:rPr>
        <w:t xml:space="preserve"> يخص استخدام التكنولوجيا المساعدة، على الرغم من إدراكهم لأهميتها في تعليم ذوي الإعاقة. وتخالف هذه النتيجة ما توصلت إليه الدراسة الحالية من أن بُعد "دمج التقنية" جاء في المرتبة الأولى من حيث التطبيق، ما قد يُعزى إلى اختلاف البنية التحتية التقنية المتاحة،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إلى تطور السياسات التعليمية في المملكة في السنوات الأخيرة.</w:t>
      </w:r>
    </w:p>
    <w:p w14:paraId="089887D5" w14:textId="77777777" w:rsidR="00E46220"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كما أظهرت دراسة البلوي (2023) أن مستوى امتلاك المعلمين للمعايير المهنية كان منخفضًا في معظم الأبعاد، باستثناء ثلاثة أبعاد فقط، وقد خلصت الدراسة إلى أن هناك قصورًا في تفعيل المعايير داخل البيئة المدرسية، وضعفًا في استثمارها في تطوير الأداء المهني. وتختلف هذه النتيجة بوضوح عن نتائج الدراسة الحالية التي سجلت متوسطات مرتفعة في جميع الأبعاد الستة، ما يشير إلى اختلاف في آليات التطبيق والمتابعة بين السياقين.</w:t>
      </w:r>
    </w:p>
    <w:p w14:paraId="5E9FB312" w14:textId="28D2E401" w:rsidR="00E46220"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وتتسق هذه الفروق أيضًا مع ما بينته دراسة ساري وأندرياني (</w:t>
      </w:r>
      <w:r w:rsidRPr="00257C6F">
        <w:rPr>
          <w:rFonts w:ascii="Times New Roman" w:eastAsia="Traditional Arabic" w:hAnsi="Times New Roman" w:cs="Traditional Arabic"/>
          <w:color w:val="000000" w:themeColor="text1"/>
          <w:sz w:val="28"/>
          <w:szCs w:val="32"/>
        </w:rPr>
        <w:t>Sari &amp; Andriani, 2018</w:t>
      </w:r>
      <w:r w:rsidRPr="00257C6F">
        <w:rPr>
          <w:rFonts w:ascii="Times New Roman" w:eastAsia="Traditional Arabic" w:hAnsi="Times New Roman" w:cs="Traditional Arabic"/>
          <w:color w:val="000000" w:themeColor="text1"/>
          <w:sz w:val="28"/>
          <w:szCs w:val="32"/>
          <w:rtl/>
        </w:rPr>
        <w:t>) في إندونيسيا، والتي وجدت أن بعض المعلمين يواجهون صعوبات في تطبيق المعايير المهنية بصورة كاملة، خاصة في ما يتعلق بالتقييم والتكييف الفردي للخطط التعليمية، نتيجة محدودية الخبرة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غياب التدريب المنهجي.</w:t>
      </w:r>
    </w:p>
    <w:p w14:paraId="0ED2466F" w14:textId="347AF152" w:rsidR="00541003"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ومن خلال هذا العرض، يتضح أن الدراسة الحالية اختلفت مع مجموعة من الدراسات التي سجلت مستويات متوسطة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منخفضة لتطبيق المعايير المهنية. ويمكن فهم هذا التباين في ضوء مجموعة من العوامل، من أبرزها اختلاف أنظمة إعداد المعلم، وتباين البنى التحتية والدعم المؤسسي، وتفاوت وعي المعلمين بالمعايير المهنية، ومدى تفعيلها ضمن الإشراف التربوي والممارسات المدرسية اليومية.</w:t>
      </w:r>
    </w:p>
    <w:p w14:paraId="452A2DD1" w14:textId="4B8FB3E8" w:rsidR="00E46220" w:rsidRPr="00257C6F" w:rsidRDefault="00E46220" w:rsidP="00E46220">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ab/>
        <w:t>يتضح من مجمل الدراسات السابقة أن هناك اتفاقًا عامًا على أهمية المعايير المهنية في تحسين أداء معلمي التربية الخاصة، إلا أن مستوى تطبيقها يختلف من سياق إلى آخر وفقًا لعدة عوامل تتعلق بالتأهيل والتدريب والدعم المؤسسي. وقد أظهرت نتائج الدراسة الحالية انسجامًا مع عدد من الدراسات التي بيّنت ارتفاع مستوى الكفايات المهنية لدى المعلمين، مما يشير إلى تطور ملموس في الممارسات المهنية داخل البيئة التعليمية السعودية، خصوصًا في ظل الجهود المبذولة لتعزيز جودة التعليم ومواءمته مع متطلبات هيئة تقويم التعليم. وفي المقابل، برزت بعض الدراسات التي أظهرت تفاوتًا</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تدنيًا في مستوى التطبيق، وهو ما قد يُعزى إلى محدودية الإمكانات،</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غياب المعايير المؤسسية الواضحة،</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ضعف برامج التدريب المستمر. ومن ثم، فإن الاتفاقات تدعم موثوقية النتيجة في السياق المحلي، بينما تبرز الاختلافات الحاجة إلى مراعاة الخصوصية الثقافية والمؤسسية عند تفسير نتائج البحوث التربوية ومقارنتها، وتؤكد أهمية الاستثمار في التطوير المهني المنهجي لضمان تفعيل المعايير المهنية في مختلف البيئات التعليمية.</w:t>
      </w:r>
    </w:p>
    <w:p w14:paraId="78CEE990" w14:textId="043D70EA" w:rsidR="008C15C3" w:rsidRPr="00257C6F" w:rsidRDefault="008C15C3" w:rsidP="008C15C3">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84" w:name="_Toc214589157"/>
      <w:r w:rsidRPr="00257C6F">
        <w:rPr>
          <w:rFonts w:ascii="Times New Roman" w:eastAsia="Traditional Arabic" w:hAnsi="Times New Roman" w:cs="Traditional Arabic" w:hint="cs"/>
          <w:b/>
          <w:bCs/>
          <w:color w:val="000000" w:themeColor="text1"/>
          <w:sz w:val="28"/>
          <w:szCs w:val="32"/>
          <w:rtl/>
        </w:rPr>
        <w:t>2- إجابة السؤال الثاني ومناقشتها:</w:t>
      </w:r>
      <w:bookmarkEnd w:id="84"/>
    </w:p>
    <w:p w14:paraId="0AD82199" w14:textId="5EFA6729" w:rsidR="00455EF7" w:rsidRPr="00257C6F" w:rsidRDefault="00455EF7" w:rsidP="00455EF7">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Pr="00257C6F">
        <w:rPr>
          <w:rFonts w:ascii="Times New Roman" w:eastAsia="Traditional Arabic" w:hAnsi="Times New Roman" w:cs="Traditional Arabic" w:hint="cs"/>
          <w:color w:val="000000" w:themeColor="text1"/>
          <w:sz w:val="28"/>
          <w:szCs w:val="32"/>
          <w:rtl/>
        </w:rPr>
        <w:t>نص السؤال الثاني للدراسة على: "</w:t>
      </w:r>
      <w:r w:rsidRPr="00257C6F">
        <w:rPr>
          <w:rFonts w:ascii="Times New Roman" w:eastAsia="Traditional Arabic" w:hAnsi="Times New Roman" w:cs="Traditional Arabic"/>
          <w:color w:val="000000" w:themeColor="text1"/>
          <w:sz w:val="28"/>
          <w:szCs w:val="32"/>
          <w:rtl/>
        </w:rPr>
        <w:t>هل توجد فروق ذات دلالة إحصائية في استجابات معلمي ذوي الإعاقة السمعية لمستوى تطبيق المعايير المهنية في تدريس الطلبة ذوي الإعاقة السمعية تعزى لمتغير الجنس، والمؤهل العلمي، وسنوات الخبرة، والدورات التدريبية؟</w:t>
      </w:r>
      <w:r w:rsidRPr="00257C6F">
        <w:rPr>
          <w:rFonts w:ascii="Times New Roman" w:eastAsia="Traditional Arabic" w:hAnsi="Times New Roman" w:cs="Traditional Arabic" w:hint="cs"/>
          <w:color w:val="000000" w:themeColor="text1"/>
          <w:sz w:val="28"/>
          <w:szCs w:val="32"/>
          <w:rtl/>
        </w:rPr>
        <w:t xml:space="preserve">"، وللإجابة عن هذا السؤال، تم استخدام اختبار ت للعينات المستقلة بالإضافة لاختبار تحليل التباين الأحادي لإيجاد دلالة الفروق في مستوى تطبيق المعايير المهنية تعزى لجنس، ومؤهل، وخبرة، ودورات </w:t>
      </w:r>
      <w:r w:rsidR="00984455" w:rsidRPr="00257C6F">
        <w:rPr>
          <w:rFonts w:ascii="Times New Roman" w:eastAsia="Traditional Arabic" w:hAnsi="Times New Roman" w:cs="Traditional Arabic" w:hint="cs"/>
          <w:color w:val="000000" w:themeColor="text1"/>
          <w:sz w:val="28"/>
          <w:szCs w:val="32"/>
          <w:rtl/>
        </w:rPr>
        <w:t>ا</w:t>
      </w:r>
      <w:r w:rsidRPr="00257C6F">
        <w:rPr>
          <w:rFonts w:ascii="Times New Roman" w:eastAsia="Traditional Arabic" w:hAnsi="Times New Roman" w:cs="Traditional Arabic" w:hint="cs"/>
          <w:color w:val="000000" w:themeColor="text1"/>
          <w:sz w:val="28"/>
          <w:szCs w:val="32"/>
          <w:rtl/>
        </w:rPr>
        <w:t xml:space="preserve">لمعلمين والمعلمات. وذلك حسب </w:t>
      </w:r>
      <w:r w:rsidR="00984455" w:rsidRPr="00257C6F">
        <w:rPr>
          <w:rFonts w:ascii="Times New Roman" w:eastAsia="Traditional Arabic" w:hAnsi="Times New Roman" w:cs="Traditional Arabic" w:hint="cs"/>
          <w:color w:val="000000" w:themeColor="text1"/>
          <w:sz w:val="28"/>
          <w:szCs w:val="32"/>
          <w:rtl/>
        </w:rPr>
        <w:t>التالي</w:t>
      </w:r>
      <w:r w:rsidRPr="00257C6F">
        <w:rPr>
          <w:rFonts w:ascii="Times New Roman" w:eastAsia="Traditional Arabic" w:hAnsi="Times New Roman" w:cs="Traditional Arabic" w:hint="cs"/>
          <w:color w:val="000000" w:themeColor="text1"/>
          <w:sz w:val="28"/>
          <w:szCs w:val="32"/>
          <w:rtl/>
        </w:rPr>
        <w:t>:</w:t>
      </w:r>
    </w:p>
    <w:p w14:paraId="05E5A942" w14:textId="4AECB14B" w:rsidR="001E6BAB" w:rsidRPr="00257C6F" w:rsidRDefault="001E6BAB" w:rsidP="001E6BAB">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1. الفروق بين استجابات</w:t>
      </w:r>
      <w:r w:rsidR="00984455" w:rsidRPr="00257C6F">
        <w:rPr>
          <w:rFonts w:ascii="Times New Roman" w:hAnsi="Times New Roman" w:hint="cs"/>
          <w:b/>
          <w:bCs/>
          <w:color w:val="000000" w:themeColor="text1"/>
          <w:rtl/>
        </w:rPr>
        <w:t xml:space="preserve"> المعلمين و</w:t>
      </w:r>
      <w:r w:rsidRPr="00257C6F">
        <w:rPr>
          <w:rFonts w:ascii="Times New Roman" w:hAnsi="Times New Roman" w:hint="cs"/>
          <w:b/>
          <w:bCs/>
          <w:color w:val="000000" w:themeColor="text1"/>
          <w:rtl/>
        </w:rPr>
        <w:t>المعلمات وفق متغير الجنس:</w:t>
      </w:r>
    </w:p>
    <w:p w14:paraId="569B0A63" w14:textId="23F9D3CB" w:rsidR="001E6BAB" w:rsidRPr="00257C6F" w:rsidRDefault="001E6BAB" w:rsidP="001E6BAB">
      <w:pPr>
        <w:pStyle w:val="af7"/>
        <w:rPr>
          <w:rFonts w:ascii="Times New Roman" w:hAnsi="Times New Roman"/>
          <w:color w:val="000000" w:themeColor="text1"/>
          <w:rtl/>
        </w:rPr>
      </w:pPr>
      <w:r w:rsidRPr="00257C6F">
        <w:rPr>
          <w:rFonts w:ascii="Times New Roman" w:hAnsi="Times New Roman"/>
          <w:color w:val="000000" w:themeColor="text1"/>
          <w:rtl/>
        </w:rPr>
        <w:tab/>
      </w: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14</w:t>
      </w:r>
      <w:r w:rsidRPr="00257C6F">
        <w:rPr>
          <w:rFonts w:ascii="Times New Roman" w:hAnsi="Times New Roman" w:hint="cs"/>
          <w:color w:val="000000" w:themeColor="text1"/>
          <w:rtl/>
        </w:rPr>
        <w:t xml:space="preserve">) نتائج اختبار ت للعينات المستقلة، لإيجاد دلالة الفروق بين استجابات </w:t>
      </w:r>
      <w:r w:rsidR="00984455" w:rsidRPr="00257C6F">
        <w:rPr>
          <w:rFonts w:ascii="Times New Roman" w:hAnsi="Times New Roman" w:hint="cs"/>
          <w:color w:val="000000" w:themeColor="text1"/>
          <w:rtl/>
        </w:rPr>
        <w:t>المعلمين و</w:t>
      </w:r>
      <w:r w:rsidRPr="00257C6F">
        <w:rPr>
          <w:rFonts w:ascii="Times New Roman" w:hAnsi="Times New Roman"/>
          <w:color w:val="000000" w:themeColor="text1"/>
          <w:rtl/>
        </w:rPr>
        <w:t xml:space="preserve">المعلمات في </w:t>
      </w:r>
      <w:r w:rsidRPr="00257C6F">
        <w:rPr>
          <w:rFonts w:ascii="Times New Roman" w:hAnsi="Times New Roman" w:hint="cs"/>
          <w:color w:val="000000" w:themeColor="text1"/>
          <w:rtl/>
        </w:rPr>
        <w:t>مستوى</w:t>
      </w:r>
      <w:r w:rsidRPr="00257C6F">
        <w:rPr>
          <w:rFonts w:ascii="Times New Roman" w:hAnsi="Times New Roman"/>
          <w:color w:val="000000" w:themeColor="text1"/>
          <w:rtl/>
        </w:rPr>
        <w:t xml:space="preserve"> </w:t>
      </w:r>
      <w:r w:rsidR="00984455" w:rsidRPr="00257C6F">
        <w:rPr>
          <w:rFonts w:ascii="Times New Roman" w:hAnsi="Times New Roman" w:hint="cs"/>
          <w:color w:val="000000" w:themeColor="text1"/>
          <w:rtl/>
        </w:rPr>
        <w:t>تطبيقهم للمعايير المهنية في تدريس الطلاب ذوي الإعاقة السمعية</w:t>
      </w:r>
      <w:r w:rsidRPr="00257C6F">
        <w:rPr>
          <w:rFonts w:ascii="Times New Roman" w:hAnsi="Times New Roman" w:hint="cs"/>
          <w:color w:val="000000" w:themeColor="text1"/>
          <w:rtl/>
        </w:rPr>
        <w:t xml:space="preserve"> </w:t>
      </w:r>
      <w:r w:rsidRPr="00257C6F">
        <w:rPr>
          <w:rFonts w:ascii="Times New Roman" w:hAnsi="Times New Roman"/>
          <w:color w:val="000000" w:themeColor="text1"/>
          <w:rtl/>
        </w:rPr>
        <w:t xml:space="preserve">وفق متغير </w:t>
      </w:r>
      <w:r w:rsidRPr="00257C6F">
        <w:rPr>
          <w:rFonts w:ascii="Times New Roman" w:hAnsi="Times New Roman" w:hint="cs"/>
          <w:color w:val="000000" w:themeColor="text1"/>
          <w:rtl/>
        </w:rPr>
        <w:t>الجنس</w:t>
      </w:r>
      <w:r w:rsidRPr="00257C6F">
        <w:rPr>
          <w:rFonts w:ascii="Times New Roman" w:hAnsi="Times New Roman"/>
          <w:color w:val="000000" w:themeColor="text1"/>
          <w:rtl/>
        </w:rPr>
        <w:t xml:space="preserve"> (</w:t>
      </w:r>
      <w:r w:rsidRPr="00257C6F">
        <w:rPr>
          <w:rFonts w:ascii="Times New Roman" w:hAnsi="Times New Roman" w:hint="cs"/>
          <w:color w:val="000000" w:themeColor="text1"/>
          <w:rtl/>
        </w:rPr>
        <w:t>ذكر، أنثى</w:t>
      </w:r>
      <w:r w:rsidRPr="00257C6F">
        <w:rPr>
          <w:rFonts w:ascii="Times New Roman" w:hAnsi="Times New Roman"/>
          <w:color w:val="000000" w:themeColor="text1"/>
          <w:rtl/>
        </w:rPr>
        <w:t>)</w:t>
      </w:r>
      <w:r w:rsidRPr="00257C6F">
        <w:rPr>
          <w:rFonts w:ascii="Times New Roman" w:hAnsi="Times New Roman" w:hint="cs"/>
          <w:color w:val="000000" w:themeColor="text1"/>
          <w:rtl/>
        </w:rPr>
        <w:t>.</w:t>
      </w:r>
    </w:p>
    <w:p w14:paraId="14EA67C3" w14:textId="0742C614" w:rsidR="001E6BAB" w:rsidRPr="00257C6F" w:rsidRDefault="00A74BE2" w:rsidP="00A74BE2">
      <w:pPr>
        <w:pStyle w:val="af9"/>
        <w:rPr>
          <w:rFonts w:ascii="Times New Roman" w:eastAsia="Traditional Arabic" w:hAnsi="Times New Roman" w:cs="Traditional Arabic"/>
          <w:color w:val="000000" w:themeColor="text1"/>
          <w:sz w:val="28"/>
          <w:szCs w:val="32"/>
          <w:rtl/>
        </w:rPr>
      </w:pPr>
      <w:bookmarkStart w:id="85" w:name="_Toc214586251"/>
      <w:r w:rsidRPr="00257C6F">
        <w:rPr>
          <w:rFonts w:ascii="Times New Roman" w:eastAsia="Traditional Arabic" w:hAnsi="Times New Roman" w:cs="Traditional Arabic"/>
          <w:color w:val="000000" w:themeColor="text1"/>
          <w:sz w:val="28"/>
          <w:szCs w:val="32"/>
          <w:rtl/>
        </w:rPr>
        <w:lastRenderedPageBreak/>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14</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1E6BAB" w:rsidRPr="00257C6F">
        <w:rPr>
          <w:rFonts w:ascii="Times New Roman" w:eastAsia="Traditional Arabic" w:hAnsi="Times New Roman" w:cs="Traditional Arabic"/>
          <w:color w:val="000000" w:themeColor="text1"/>
          <w:sz w:val="28"/>
          <w:szCs w:val="32"/>
          <w:rtl/>
        </w:rPr>
        <w:t xml:space="preserve">اختبار </w:t>
      </w:r>
      <w:r w:rsidR="001E6BAB" w:rsidRPr="00257C6F">
        <w:rPr>
          <w:rFonts w:ascii="Times New Roman" w:eastAsia="Traditional Arabic" w:hAnsi="Times New Roman" w:cs="Traditional Arabic" w:hint="cs"/>
          <w:color w:val="000000" w:themeColor="text1"/>
          <w:sz w:val="28"/>
          <w:szCs w:val="32"/>
          <w:rtl/>
        </w:rPr>
        <w:t>ت للعينات المستقلة</w:t>
      </w:r>
      <w:r w:rsidR="001E6BAB" w:rsidRPr="00257C6F">
        <w:rPr>
          <w:rFonts w:ascii="Times New Roman" w:eastAsia="Traditional Arabic" w:hAnsi="Times New Roman" w:cs="Traditional Arabic"/>
          <w:color w:val="000000" w:themeColor="text1"/>
          <w:sz w:val="28"/>
          <w:szCs w:val="32"/>
          <w:rtl/>
        </w:rPr>
        <w:t xml:space="preserve"> </w:t>
      </w:r>
      <w:r w:rsidR="001E6BAB" w:rsidRPr="00257C6F">
        <w:rPr>
          <w:rFonts w:ascii="Times New Roman" w:eastAsia="Traditional Arabic" w:hAnsi="Times New Roman" w:cs="Traditional Arabic" w:hint="cs"/>
          <w:color w:val="000000" w:themeColor="text1"/>
          <w:sz w:val="28"/>
          <w:szCs w:val="32"/>
          <w:rtl/>
        </w:rPr>
        <w:t>ل</w:t>
      </w:r>
      <w:r w:rsidR="001E6BAB" w:rsidRPr="00257C6F">
        <w:rPr>
          <w:rFonts w:ascii="Times New Roman" w:eastAsia="Traditional Arabic" w:hAnsi="Times New Roman" w:cs="Traditional Arabic"/>
          <w:color w:val="000000" w:themeColor="text1"/>
          <w:sz w:val="28"/>
          <w:szCs w:val="32"/>
          <w:rtl/>
        </w:rPr>
        <w:t>استجابات</w:t>
      </w:r>
      <w:r w:rsidR="004F7F8E" w:rsidRPr="00257C6F">
        <w:rPr>
          <w:rFonts w:ascii="Times New Roman" w:eastAsia="Traditional Arabic" w:hAnsi="Times New Roman" w:cs="Traditional Arabic" w:hint="cs"/>
          <w:color w:val="000000" w:themeColor="text1"/>
          <w:sz w:val="28"/>
          <w:szCs w:val="32"/>
          <w:rtl/>
        </w:rPr>
        <w:t xml:space="preserve"> المعلمين و</w:t>
      </w:r>
      <w:r w:rsidR="001E6BAB" w:rsidRPr="00257C6F">
        <w:rPr>
          <w:rFonts w:ascii="Times New Roman" w:eastAsia="Traditional Arabic" w:hAnsi="Times New Roman" w:cs="Traditional Arabic" w:hint="cs"/>
          <w:color w:val="000000" w:themeColor="text1"/>
          <w:sz w:val="28"/>
          <w:szCs w:val="32"/>
          <w:rtl/>
        </w:rPr>
        <w:t xml:space="preserve">المعلمات في </w:t>
      </w:r>
      <w:r w:rsidR="004F7F8E" w:rsidRPr="00257C6F">
        <w:rPr>
          <w:rFonts w:ascii="Times New Roman" w:eastAsia="Traditional Arabic" w:hAnsi="Times New Roman" w:cs="Traditional Arabic" w:hint="cs"/>
          <w:color w:val="000000" w:themeColor="text1"/>
          <w:sz w:val="28"/>
          <w:szCs w:val="32"/>
          <w:rtl/>
        </w:rPr>
        <w:t>مستوى تطبيق المعايير المهنية</w:t>
      </w:r>
      <w:r w:rsidR="001E6BAB" w:rsidRPr="00257C6F">
        <w:rPr>
          <w:rFonts w:ascii="Times New Roman" w:eastAsia="Traditional Arabic" w:hAnsi="Times New Roman" w:cs="Traditional Arabic" w:hint="cs"/>
          <w:color w:val="000000" w:themeColor="text1"/>
          <w:sz w:val="28"/>
          <w:szCs w:val="32"/>
          <w:rtl/>
        </w:rPr>
        <w:t xml:space="preserve"> </w:t>
      </w:r>
      <w:r w:rsidR="001E6BAB" w:rsidRPr="00257C6F">
        <w:rPr>
          <w:rFonts w:ascii="Times New Roman" w:eastAsia="Traditional Arabic" w:hAnsi="Times New Roman" w:cs="Traditional Arabic"/>
          <w:color w:val="000000" w:themeColor="text1"/>
          <w:sz w:val="28"/>
          <w:szCs w:val="32"/>
          <w:rtl/>
        </w:rPr>
        <w:t xml:space="preserve">وفق متغير </w:t>
      </w:r>
      <w:r w:rsidR="001E6BAB" w:rsidRPr="00257C6F">
        <w:rPr>
          <w:rFonts w:ascii="Times New Roman" w:eastAsia="Traditional Arabic" w:hAnsi="Times New Roman" w:cs="Traditional Arabic" w:hint="cs"/>
          <w:color w:val="000000" w:themeColor="text1"/>
          <w:sz w:val="28"/>
          <w:szCs w:val="32"/>
          <w:rtl/>
        </w:rPr>
        <w:t>الجنس</w:t>
      </w:r>
      <w:r w:rsidR="001D2D0E" w:rsidRPr="00257C6F">
        <w:rPr>
          <w:rFonts w:ascii="Times New Roman" w:eastAsia="Traditional Arabic" w:hAnsi="Times New Roman" w:cs="Traditional Arabic" w:hint="cs"/>
          <w:color w:val="000000" w:themeColor="text1"/>
          <w:sz w:val="28"/>
          <w:szCs w:val="32"/>
          <w:rtl/>
        </w:rPr>
        <w:t xml:space="preserve"> (ذكور = 53، إناث = 53)</w:t>
      </w:r>
      <w:bookmarkEnd w:id="85"/>
    </w:p>
    <w:tbl>
      <w:tblPr>
        <w:tblStyle w:val="af3"/>
        <w:bidiVisual/>
        <w:tblW w:w="5000" w:type="pct"/>
        <w:tblCellMar>
          <w:left w:w="28" w:type="dxa"/>
          <w:right w:w="28" w:type="dxa"/>
        </w:tblCellMar>
        <w:tblLook w:val="04A0" w:firstRow="1" w:lastRow="0" w:firstColumn="1" w:lastColumn="0" w:noHBand="0" w:noVBand="1"/>
      </w:tblPr>
      <w:tblGrid>
        <w:gridCol w:w="1462"/>
        <w:gridCol w:w="1462"/>
        <w:gridCol w:w="1251"/>
        <w:gridCol w:w="1251"/>
        <w:gridCol w:w="1304"/>
        <w:gridCol w:w="1304"/>
        <w:gridCol w:w="1304"/>
      </w:tblGrid>
      <w:tr w:rsidR="001D2D0E" w:rsidRPr="00257C6F" w14:paraId="188AD108" w14:textId="77777777" w:rsidTr="001D2D0E">
        <w:trPr>
          <w:trHeight w:val="257"/>
        </w:trPr>
        <w:tc>
          <w:tcPr>
            <w:tcW w:w="783" w:type="pct"/>
            <w:shd w:val="clear" w:color="auto" w:fill="F2F2F2" w:themeFill="background1" w:themeFillShade="F2"/>
            <w:vAlign w:val="center"/>
          </w:tcPr>
          <w:p w14:paraId="7F9B579D"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البُعد</w:t>
            </w:r>
          </w:p>
        </w:tc>
        <w:tc>
          <w:tcPr>
            <w:tcW w:w="783" w:type="pct"/>
            <w:shd w:val="clear" w:color="auto" w:fill="F2F2F2" w:themeFill="background1" w:themeFillShade="F2"/>
            <w:vAlign w:val="center"/>
          </w:tcPr>
          <w:p w14:paraId="057D0F96"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الجنس</w:t>
            </w:r>
          </w:p>
        </w:tc>
        <w:tc>
          <w:tcPr>
            <w:tcW w:w="670" w:type="pct"/>
            <w:shd w:val="clear" w:color="auto" w:fill="F2F2F2" w:themeFill="background1" w:themeFillShade="F2"/>
            <w:vAlign w:val="center"/>
          </w:tcPr>
          <w:p w14:paraId="016738BD"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w:t>
            </w:r>
          </w:p>
        </w:tc>
        <w:tc>
          <w:tcPr>
            <w:tcW w:w="670" w:type="pct"/>
            <w:shd w:val="clear" w:color="auto" w:fill="F2F2F2" w:themeFill="background1" w:themeFillShade="F2"/>
            <w:vAlign w:val="center"/>
          </w:tcPr>
          <w:p w14:paraId="6FF86015"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698" w:type="pct"/>
            <w:shd w:val="clear" w:color="auto" w:fill="F2F2F2" w:themeFill="background1" w:themeFillShade="F2"/>
            <w:vAlign w:val="center"/>
          </w:tcPr>
          <w:p w14:paraId="268AF307"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قيمة (ت)</w:t>
            </w:r>
          </w:p>
        </w:tc>
        <w:tc>
          <w:tcPr>
            <w:tcW w:w="698" w:type="pct"/>
            <w:shd w:val="clear" w:color="auto" w:fill="F2F2F2" w:themeFill="background1" w:themeFillShade="F2"/>
            <w:vAlign w:val="center"/>
          </w:tcPr>
          <w:p w14:paraId="3B9A1A0D"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درجات الحرية</w:t>
            </w:r>
          </w:p>
        </w:tc>
        <w:tc>
          <w:tcPr>
            <w:tcW w:w="698" w:type="pct"/>
            <w:shd w:val="clear" w:color="auto" w:fill="F2F2F2" w:themeFill="background1" w:themeFillShade="F2"/>
            <w:vAlign w:val="center"/>
          </w:tcPr>
          <w:p w14:paraId="21E63BA4" w14:textId="77777777" w:rsidR="001D2D0E" w:rsidRPr="00257C6F" w:rsidRDefault="001D2D0E"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القيمة الاحتمالية</w:t>
            </w:r>
          </w:p>
        </w:tc>
      </w:tr>
      <w:tr w:rsidR="001D2D0E" w:rsidRPr="00257C6F" w14:paraId="6E2314BB" w14:textId="77777777" w:rsidTr="001D2D0E">
        <w:trPr>
          <w:trHeight w:val="250"/>
        </w:trPr>
        <w:tc>
          <w:tcPr>
            <w:tcW w:w="783" w:type="pct"/>
            <w:vMerge w:val="restart"/>
            <w:vAlign w:val="center"/>
          </w:tcPr>
          <w:p w14:paraId="2081DA34"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الأول</w:t>
            </w:r>
          </w:p>
        </w:tc>
        <w:tc>
          <w:tcPr>
            <w:tcW w:w="783" w:type="pct"/>
            <w:vAlign w:val="center"/>
          </w:tcPr>
          <w:p w14:paraId="309CBC82"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63C16EF7" w14:textId="30DC27E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3.67</w:t>
            </w:r>
          </w:p>
        </w:tc>
        <w:tc>
          <w:tcPr>
            <w:tcW w:w="670" w:type="pct"/>
            <w:vAlign w:val="center"/>
          </w:tcPr>
          <w:p w14:paraId="0ECADE4A" w14:textId="08F2EA10"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0.77</w:t>
            </w:r>
          </w:p>
        </w:tc>
        <w:tc>
          <w:tcPr>
            <w:tcW w:w="698" w:type="pct"/>
            <w:vMerge w:val="restart"/>
            <w:vAlign w:val="center"/>
          </w:tcPr>
          <w:p w14:paraId="17BE6738" w14:textId="6CA39D78"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2.030</w:t>
            </w:r>
          </w:p>
        </w:tc>
        <w:tc>
          <w:tcPr>
            <w:tcW w:w="698" w:type="pct"/>
            <w:vMerge w:val="restart"/>
            <w:vAlign w:val="center"/>
          </w:tcPr>
          <w:p w14:paraId="7E8A9ADE" w14:textId="470AD641"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26643A73" w14:textId="6972EF65"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0.045</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2520F8C2" w14:textId="77777777" w:rsidTr="001D2D0E">
        <w:trPr>
          <w:trHeight w:val="250"/>
        </w:trPr>
        <w:tc>
          <w:tcPr>
            <w:tcW w:w="783" w:type="pct"/>
            <w:vMerge/>
            <w:vAlign w:val="center"/>
          </w:tcPr>
          <w:p w14:paraId="52DF4AA9"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5B4011A1"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18F10B7D" w14:textId="6A0A1CEF"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3.96</w:t>
            </w:r>
          </w:p>
        </w:tc>
        <w:tc>
          <w:tcPr>
            <w:tcW w:w="670" w:type="pct"/>
            <w:vAlign w:val="center"/>
          </w:tcPr>
          <w:p w14:paraId="72526E42" w14:textId="2104F4B6"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0.70</w:t>
            </w:r>
          </w:p>
        </w:tc>
        <w:tc>
          <w:tcPr>
            <w:tcW w:w="698" w:type="pct"/>
            <w:vMerge/>
            <w:vAlign w:val="center"/>
          </w:tcPr>
          <w:p w14:paraId="5F5CCE7D"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066A7CA3"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3E3C29EB"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627E855C" w14:textId="77777777" w:rsidTr="001D2D0E">
        <w:trPr>
          <w:trHeight w:val="250"/>
        </w:trPr>
        <w:tc>
          <w:tcPr>
            <w:tcW w:w="783" w:type="pct"/>
            <w:vMerge w:val="restart"/>
            <w:vAlign w:val="center"/>
          </w:tcPr>
          <w:p w14:paraId="7CF402E3"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الثاني</w:t>
            </w:r>
          </w:p>
        </w:tc>
        <w:tc>
          <w:tcPr>
            <w:tcW w:w="783" w:type="pct"/>
            <w:vAlign w:val="center"/>
          </w:tcPr>
          <w:p w14:paraId="381FCB8E"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066C8534" w14:textId="562CB59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4.03</w:t>
            </w:r>
          </w:p>
        </w:tc>
        <w:tc>
          <w:tcPr>
            <w:tcW w:w="670" w:type="pct"/>
            <w:vAlign w:val="center"/>
          </w:tcPr>
          <w:p w14:paraId="0C3ED9B6" w14:textId="0C3E788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0.73</w:t>
            </w:r>
          </w:p>
        </w:tc>
        <w:tc>
          <w:tcPr>
            <w:tcW w:w="698" w:type="pct"/>
            <w:vMerge w:val="restart"/>
            <w:vAlign w:val="center"/>
          </w:tcPr>
          <w:p w14:paraId="6232C8F9" w14:textId="3AC9D956"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1.869</w:t>
            </w:r>
          </w:p>
        </w:tc>
        <w:tc>
          <w:tcPr>
            <w:tcW w:w="698" w:type="pct"/>
            <w:vMerge w:val="restart"/>
            <w:vAlign w:val="center"/>
          </w:tcPr>
          <w:p w14:paraId="5154D897" w14:textId="70FA228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3F05F46B" w14:textId="4E220780"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0.064</w:t>
            </w:r>
          </w:p>
        </w:tc>
      </w:tr>
      <w:tr w:rsidR="001D2D0E" w:rsidRPr="00257C6F" w14:paraId="3F63823A" w14:textId="77777777" w:rsidTr="001D2D0E">
        <w:trPr>
          <w:trHeight w:val="250"/>
        </w:trPr>
        <w:tc>
          <w:tcPr>
            <w:tcW w:w="783" w:type="pct"/>
            <w:vMerge/>
            <w:vAlign w:val="center"/>
          </w:tcPr>
          <w:p w14:paraId="2ACF081E"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63773DBD"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3C445EA4" w14:textId="53A1DE3B"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4.29</w:t>
            </w:r>
          </w:p>
        </w:tc>
        <w:tc>
          <w:tcPr>
            <w:tcW w:w="670" w:type="pct"/>
            <w:vAlign w:val="center"/>
          </w:tcPr>
          <w:p w14:paraId="25EF9F42" w14:textId="03D75075"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0.70</w:t>
            </w:r>
          </w:p>
        </w:tc>
        <w:tc>
          <w:tcPr>
            <w:tcW w:w="698" w:type="pct"/>
            <w:vMerge/>
            <w:vAlign w:val="center"/>
          </w:tcPr>
          <w:p w14:paraId="74BD6D1B"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220FA59D"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4D5134CD"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1A2EE989" w14:textId="77777777" w:rsidTr="001D2D0E">
        <w:trPr>
          <w:trHeight w:val="250"/>
        </w:trPr>
        <w:tc>
          <w:tcPr>
            <w:tcW w:w="783" w:type="pct"/>
            <w:vMerge w:val="restart"/>
            <w:vAlign w:val="center"/>
          </w:tcPr>
          <w:p w14:paraId="6787B82B"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الثالث</w:t>
            </w:r>
          </w:p>
        </w:tc>
        <w:tc>
          <w:tcPr>
            <w:tcW w:w="783" w:type="pct"/>
            <w:vAlign w:val="center"/>
          </w:tcPr>
          <w:p w14:paraId="5CB1464D"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7507D9AD" w14:textId="763655DE"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3.57</w:t>
            </w:r>
          </w:p>
        </w:tc>
        <w:tc>
          <w:tcPr>
            <w:tcW w:w="670" w:type="pct"/>
            <w:vAlign w:val="center"/>
          </w:tcPr>
          <w:p w14:paraId="4936CB31" w14:textId="1D891CC9"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0.75</w:t>
            </w:r>
          </w:p>
        </w:tc>
        <w:tc>
          <w:tcPr>
            <w:tcW w:w="698" w:type="pct"/>
            <w:vMerge w:val="restart"/>
            <w:vAlign w:val="center"/>
          </w:tcPr>
          <w:p w14:paraId="561DEEB1" w14:textId="1DD2CB31"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3.921</w:t>
            </w:r>
          </w:p>
        </w:tc>
        <w:tc>
          <w:tcPr>
            <w:tcW w:w="698" w:type="pct"/>
            <w:vMerge w:val="restart"/>
            <w:vAlign w:val="center"/>
          </w:tcPr>
          <w:p w14:paraId="555AD89D" w14:textId="32A7F8A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1934D07C" w14:textId="7956DB3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0.001</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641C30EE" w14:textId="77777777" w:rsidTr="001D2D0E">
        <w:trPr>
          <w:trHeight w:val="250"/>
        </w:trPr>
        <w:tc>
          <w:tcPr>
            <w:tcW w:w="783" w:type="pct"/>
            <w:vMerge/>
            <w:vAlign w:val="center"/>
          </w:tcPr>
          <w:p w14:paraId="14C1E0FF"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6CE16143"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1E0FF6F0" w14:textId="30221DAB"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4.14</w:t>
            </w:r>
          </w:p>
        </w:tc>
        <w:tc>
          <w:tcPr>
            <w:tcW w:w="670" w:type="pct"/>
            <w:vAlign w:val="center"/>
          </w:tcPr>
          <w:p w14:paraId="658104B1" w14:textId="27D8EA0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0.73</w:t>
            </w:r>
          </w:p>
        </w:tc>
        <w:tc>
          <w:tcPr>
            <w:tcW w:w="698" w:type="pct"/>
            <w:vMerge/>
            <w:vAlign w:val="center"/>
          </w:tcPr>
          <w:p w14:paraId="219DDA49"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3FCBF025"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0DC89C2D"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1ACFD9EF" w14:textId="77777777" w:rsidTr="001D2D0E">
        <w:trPr>
          <w:trHeight w:val="250"/>
        </w:trPr>
        <w:tc>
          <w:tcPr>
            <w:tcW w:w="783" w:type="pct"/>
            <w:vMerge w:val="restart"/>
            <w:vAlign w:val="center"/>
          </w:tcPr>
          <w:p w14:paraId="288DF859"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الرابع</w:t>
            </w:r>
          </w:p>
        </w:tc>
        <w:tc>
          <w:tcPr>
            <w:tcW w:w="783" w:type="pct"/>
            <w:vAlign w:val="center"/>
          </w:tcPr>
          <w:p w14:paraId="697D38A9"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315F140E" w14:textId="4796341B"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3.94</w:t>
            </w:r>
          </w:p>
        </w:tc>
        <w:tc>
          <w:tcPr>
            <w:tcW w:w="670" w:type="pct"/>
            <w:vAlign w:val="center"/>
          </w:tcPr>
          <w:p w14:paraId="27912A7D" w14:textId="6859C06E"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0.91</w:t>
            </w:r>
          </w:p>
        </w:tc>
        <w:tc>
          <w:tcPr>
            <w:tcW w:w="698" w:type="pct"/>
            <w:vMerge w:val="restart"/>
            <w:vAlign w:val="center"/>
          </w:tcPr>
          <w:p w14:paraId="0717C93E" w14:textId="17CC9091"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2.120</w:t>
            </w:r>
          </w:p>
        </w:tc>
        <w:tc>
          <w:tcPr>
            <w:tcW w:w="698" w:type="pct"/>
            <w:vMerge w:val="restart"/>
            <w:vAlign w:val="center"/>
          </w:tcPr>
          <w:p w14:paraId="368FFC1B" w14:textId="32D1B8B6"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4CC77492" w14:textId="1424D1E8"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0.036</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48B40929" w14:textId="77777777" w:rsidTr="001D2D0E">
        <w:trPr>
          <w:trHeight w:val="250"/>
        </w:trPr>
        <w:tc>
          <w:tcPr>
            <w:tcW w:w="783" w:type="pct"/>
            <w:vMerge/>
            <w:vAlign w:val="center"/>
          </w:tcPr>
          <w:p w14:paraId="32E877F2"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1B4E5BC1"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55DE4509" w14:textId="563826E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4.27</w:t>
            </w:r>
          </w:p>
        </w:tc>
        <w:tc>
          <w:tcPr>
            <w:tcW w:w="670" w:type="pct"/>
            <w:vAlign w:val="center"/>
          </w:tcPr>
          <w:p w14:paraId="4B0B477B" w14:textId="43388DA9"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0.67</w:t>
            </w:r>
          </w:p>
        </w:tc>
        <w:tc>
          <w:tcPr>
            <w:tcW w:w="698" w:type="pct"/>
            <w:vMerge/>
            <w:vAlign w:val="center"/>
          </w:tcPr>
          <w:p w14:paraId="0AC21207"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523A4FF0"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22198946"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6E9DAF52" w14:textId="77777777" w:rsidTr="001D2D0E">
        <w:trPr>
          <w:trHeight w:val="250"/>
        </w:trPr>
        <w:tc>
          <w:tcPr>
            <w:tcW w:w="783" w:type="pct"/>
            <w:vMerge w:val="restart"/>
            <w:vAlign w:val="center"/>
          </w:tcPr>
          <w:p w14:paraId="383B842C" w14:textId="052AB72D"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الخامس</w:t>
            </w:r>
          </w:p>
        </w:tc>
        <w:tc>
          <w:tcPr>
            <w:tcW w:w="783" w:type="pct"/>
            <w:vAlign w:val="center"/>
          </w:tcPr>
          <w:p w14:paraId="5E4A6081"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4D50E84E" w14:textId="6B9F52E6"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4.00</w:t>
            </w:r>
          </w:p>
        </w:tc>
        <w:tc>
          <w:tcPr>
            <w:tcW w:w="670" w:type="pct"/>
            <w:vAlign w:val="center"/>
          </w:tcPr>
          <w:p w14:paraId="33ECD253" w14:textId="5A3C3ED5"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0.79</w:t>
            </w:r>
          </w:p>
        </w:tc>
        <w:tc>
          <w:tcPr>
            <w:tcW w:w="698" w:type="pct"/>
            <w:vMerge w:val="restart"/>
            <w:vAlign w:val="center"/>
          </w:tcPr>
          <w:p w14:paraId="1F4D99C3" w14:textId="572DEC3C"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2.332</w:t>
            </w:r>
          </w:p>
        </w:tc>
        <w:tc>
          <w:tcPr>
            <w:tcW w:w="698" w:type="pct"/>
            <w:vMerge w:val="restart"/>
            <w:vAlign w:val="center"/>
          </w:tcPr>
          <w:p w14:paraId="7F109EFC" w14:textId="1823DC9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3BB01EE3" w14:textId="63956DBF"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0.022</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4347337E" w14:textId="77777777" w:rsidTr="001D2D0E">
        <w:trPr>
          <w:trHeight w:val="250"/>
        </w:trPr>
        <w:tc>
          <w:tcPr>
            <w:tcW w:w="783" w:type="pct"/>
            <w:vMerge/>
            <w:vAlign w:val="center"/>
          </w:tcPr>
          <w:p w14:paraId="325BDA38"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08CF72E2"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067E38D8" w14:textId="54436631"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4.37</w:t>
            </w:r>
          </w:p>
        </w:tc>
        <w:tc>
          <w:tcPr>
            <w:tcW w:w="670" w:type="pct"/>
            <w:vAlign w:val="center"/>
          </w:tcPr>
          <w:p w14:paraId="33576BD2" w14:textId="38B44676"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0.84</w:t>
            </w:r>
          </w:p>
        </w:tc>
        <w:tc>
          <w:tcPr>
            <w:tcW w:w="698" w:type="pct"/>
            <w:vMerge/>
            <w:vAlign w:val="center"/>
          </w:tcPr>
          <w:p w14:paraId="3BD0175A"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391CBD26"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1E913266"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0DF4C972" w14:textId="77777777" w:rsidTr="001D2D0E">
        <w:trPr>
          <w:trHeight w:val="250"/>
        </w:trPr>
        <w:tc>
          <w:tcPr>
            <w:tcW w:w="783" w:type="pct"/>
            <w:vMerge w:val="restart"/>
            <w:vAlign w:val="center"/>
          </w:tcPr>
          <w:p w14:paraId="1E41DDB8" w14:textId="3D57EF3C"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السادس</w:t>
            </w:r>
          </w:p>
        </w:tc>
        <w:tc>
          <w:tcPr>
            <w:tcW w:w="783" w:type="pct"/>
            <w:vAlign w:val="center"/>
          </w:tcPr>
          <w:p w14:paraId="5FE396D0"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3BFEFB53" w14:textId="76FFDC7A"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3.75</w:t>
            </w:r>
          </w:p>
        </w:tc>
        <w:tc>
          <w:tcPr>
            <w:tcW w:w="670" w:type="pct"/>
            <w:vAlign w:val="center"/>
          </w:tcPr>
          <w:p w14:paraId="3FFC6C7B" w14:textId="50BA3CB0"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0.65</w:t>
            </w:r>
          </w:p>
        </w:tc>
        <w:tc>
          <w:tcPr>
            <w:tcW w:w="698" w:type="pct"/>
            <w:vMerge w:val="restart"/>
            <w:vAlign w:val="center"/>
          </w:tcPr>
          <w:p w14:paraId="51DA6F8B" w14:textId="5970CB2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3.759</w:t>
            </w:r>
          </w:p>
        </w:tc>
        <w:tc>
          <w:tcPr>
            <w:tcW w:w="698" w:type="pct"/>
            <w:vMerge w:val="restart"/>
            <w:vAlign w:val="center"/>
          </w:tcPr>
          <w:p w14:paraId="43F5FE90" w14:textId="45959FE5"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4F33B6B3" w14:textId="76A028A0"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0.001</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6F329315" w14:textId="77777777" w:rsidTr="001D2D0E">
        <w:trPr>
          <w:trHeight w:val="250"/>
        </w:trPr>
        <w:tc>
          <w:tcPr>
            <w:tcW w:w="783" w:type="pct"/>
            <w:vMerge/>
            <w:vAlign w:val="center"/>
          </w:tcPr>
          <w:p w14:paraId="02E0DAC8"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0735DF42"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1F9D5AED" w14:textId="13B71C4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4.25</w:t>
            </w:r>
          </w:p>
        </w:tc>
        <w:tc>
          <w:tcPr>
            <w:tcW w:w="670" w:type="pct"/>
            <w:vAlign w:val="center"/>
          </w:tcPr>
          <w:p w14:paraId="72B5F197" w14:textId="72C3CE2A"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0.74</w:t>
            </w:r>
          </w:p>
        </w:tc>
        <w:tc>
          <w:tcPr>
            <w:tcW w:w="698" w:type="pct"/>
            <w:vMerge/>
            <w:vAlign w:val="center"/>
          </w:tcPr>
          <w:p w14:paraId="4902103C"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6F35BAAA"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7B470909"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r w:rsidR="001D2D0E" w:rsidRPr="00257C6F" w14:paraId="1FDFB1C8" w14:textId="77777777" w:rsidTr="001D2D0E">
        <w:trPr>
          <w:trHeight w:val="250"/>
        </w:trPr>
        <w:tc>
          <w:tcPr>
            <w:tcW w:w="783" w:type="pct"/>
            <w:vMerge w:val="restart"/>
            <w:vAlign w:val="center"/>
          </w:tcPr>
          <w:p w14:paraId="066EC256" w14:textId="1C991006"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المعايير المهنية الكلية</w:t>
            </w:r>
          </w:p>
        </w:tc>
        <w:tc>
          <w:tcPr>
            <w:tcW w:w="783" w:type="pct"/>
            <w:vAlign w:val="center"/>
          </w:tcPr>
          <w:p w14:paraId="6222131D"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ذكر</w:t>
            </w:r>
          </w:p>
        </w:tc>
        <w:tc>
          <w:tcPr>
            <w:tcW w:w="670" w:type="pct"/>
            <w:vAlign w:val="center"/>
          </w:tcPr>
          <w:p w14:paraId="6300C1D8" w14:textId="5CC91851"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3.80</w:t>
            </w:r>
          </w:p>
        </w:tc>
        <w:tc>
          <w:tcPr>
            <w:tcW w:w="670" w:type="pct"/>
            <w:vAlign w:val="center"/>
          </w:tcPr>
          <w:p w14:paraId="2F1955AF" w14:textId="29B6CD65"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0.65</w:t>
            </w:r>
          </w:p>
        </w:tc>
        <w:tc>
          <w:tcPr>
            <w:tcW w:w="698" w:type="pct"/>
            <w:vMerge w:val="restart"/>
            <w:vAlign w:val="center"/>
          </w:tcPr>
          <w:p w14:paraId="79F8E8B9" w14:textId="16D3E123"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3.234</w:t>
            </w:r>
          </w:p>
        </w:tc>
        <w:tc>
          <w:tcPr>
            <w:tcW w:w="698" w:type="pct"/>
            <w:vMerge w:val="restart"/>
            <w:vAlign w:val="center"/>
          </w:tcPr>
          <w:p w14:paraId="5D04EC5A" w14:textId="5BDCEDA4"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104</w:t>
            </w:r>
          </w:p>
        </w:tc>
        <w:tc>
          <w:tcPr>
            <w:tcW w:w="698" w:type="pct"/>
            <w:vMerge w:val="restart"/>
            <w:vAlign w:val="center"/>
          </w:tcPr>
          <w:p w14:paraId="20EC2F4F" w14:textId="79438612"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0.002</w:t>
            </w:r>
            <w:r w:rsidRPr="00257C6F">
              <w:rPr>
                <w:rFonts w:ascii="Times New Roman" w:hAnsi="Times New Roman" w:cs="Traditional Arabic" w:hint="cs"/>
                <w:color w:val="000000" w:themeColor="text1"/>
                <w:kern w:val="2"/>
                <w:sz w:val="28"/>
                <w:szCs w:val="28"/>
                <w:rtl/>
                <w14:ligatures w14:val="standardContextual"/>
              </w:rPr>
              <w:t>*</w:t>
            </w:r>
          </w:p>
        </w:tc>
      </w:tr>
      <w:tr w:rsidR="001D2D0E" w:rsidRPr="00257C6F" w14:paraId="306C7263" w14:textId="77777777" w:rsidTr="001D2D0E">
        <w:trPr>
          <w:trHeight w:val="250"/>
        </w:trPr>
        <w:tc>
          <w:tcPr>
            <w:tcW w:w="783" w:type="pct"/>
            <w:vMerge/>
            <w:vAlign w:val="center"/>
          </w:tcPr>
          <w:p w14:paraId="63B41574"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p>
        </w:tc>
        <w:tc>
          <w:tcPr>
            <w:tcW w:w="783" w:type="pct"/>
            <w:vAlign w:val="center"/>
          </w:tcPr>
          <w:p w14:paraId="0EA7EE24" w14:textId="77777777" w:rsidR="001D2D0E" w:rsidRPr="00257C6F" w:rsidRDefault="001D2D0E" w:rsidP="004F7F8E">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أنثى</w:t>
            </w:r>
          </w:p>
        </w:tc>
        <w:tc>
          <w:tcPr>
            <w:tcW w:w="670" w:type="pct"/>
            <w:vAlign w:val="center"/>
          </w:tcPr>
          <w:p w14:paraId="310815E9" w14:textId="64F259BB"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4.20</w:t>
            </w:r>
          </w:p>
        </w:tc>
        <w:tc>
          <w:tcPr>
            <w:tcW w:w="670" w:type="pct"/>
            <w:vAlign w:val="center"/>
          </w:tcPr>
          <w:p w14:paraId="1E3D62F0" w14:textId="4069440F"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r w:rsidRPr="00257C6F">
              <w:rPr>
                <w:rFonts w:ascii="Times New Roman" w:hAnsi="Times New Roman" w:cs="Traditional Arabic"/>
                <w:color w:val="000000" w:themeColor="text1"/>
                <w:kern w:val="2"/>
                <w:sz w:val="28"/>
                <w:szCs w:val="28"/>
                <w:rtl/>
                <w14:ligatures w14:val="standardContextual"/>
              </w:rPr>
              <w:t>0.61</w:t>
            </w:r>
          </w:p>
        </w:tc>
        <w:tc>
          <w:tcPr>
            <w:tcW w:w="698" w:type="pct"/>
            <w:vMerge/>
            <w:vAlign w:val="center"/>
          </w:tcPr>
          <w:p w14:paraId="34095C1E"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661FB6F3"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c>
          <w:tcPr>
            <w:tcW w:w="698" w:type="pct"/>
            <w:vMerge/>
            <w:vAlign w:val="center"/>
          </w:tcPr>
          <w:p w14:paraId="69BA7020" w14:textId="77777777" w:rsidR="001D2D0E" w:rsidRPr="00257C6F" w:rsidRDefault="001D2D0E" w:rsidP="004F7F8E">
            <w:pPr>
              <w:jc w:val="center"/>
              <w:rPr>
                <w:rFonts w:ascii="Times New Roman" w:hAnsi="Times New Roman" w:cs="Traditional Arabic"/>
                <w:color w:val="000000" w:themeColor="text1"/>
                <w:kern w:val="2"/>
                <w:sz w:val="28"/>
                <w:szCs w:val="28"/>
                <w:rtl/>
                <w14:ligatures w14:val="standardContextual"/>
              </w:rPr>
            </w:pPr>
          </w:p>
        </w:tc>
      </w:tr>
    </w:tbl>
    <w:p w14:paraId="3DD055B8" w14:textId="02A1A0E6" w:rsidR="001E6BAB" w:rsidRPr="00257C6F" w:rsidRDefault="001E6BAB" w:rsidP="001E6BAB">
      <w:pPr>
        <w:pStyle w:val="af7"/>
        <w:spacing w:after="120"/>
        <w:rPr>
          <w:rFonts w:ascii="Times New Roman" w:hAnsi="Times New Roman"/>
          <w:color w:val="000000" w:themeColor="text1"/>
          <w:sz w:val="20"/>
          <w:szCs w:val="24"/>
          <w:rtl/>
        </w:rPr>
      </w:pPr>
      <w:r w:rsidRPr="00257C6F">
        <w:rPr>
          <w:rFonts w:ascii="Times New Roman" w:hAnsi="Times New Roman" w:hint="cs"/>
          <w:color w:val="000000" w:themeColor="text1"/>
          <w:sz w:val="20"/>
          <w:szCs w:val="24"/>
          <w:rtl/>
        </w:rPr>
        <w:t>* فرق دال عند مستوى الدلالة (0.05)</w:t>
      </w:r>
      <w:r w:rsidR="006207B1" w:rsidRPr="00257C6F">
        <w:rPr>
          <w:rFonts w:ascii="Times New Roman" w:hAnsi="Times New Roman" w:hint="cs"/>
          <w:color w:val="000000" w:themeColor="text1"/>
          <w:sz w:val="20"/>
          <w:szCs w:val="24"/>
          <w:rtl/>
        </w:rPr>
        <w:t xml:space="preserve"> أو </w:t>
      </w:r>
      <w:r w:rsidRPr="00257C6F">
        <w:rPr>
          <w:rFonts w:ascii="Times New Roman" w:hAnsi="Times New Roman" w:hint="cs"/>
          <w:color w:val="000000" w:themeColor="text1"/>
          <w:sz w:val="20"/>
          <w:szCs w:val="24"/>
          <w:rtl/>
        </w:rPr>
        <w:t>أقل منه.</w:t>
      </w:r>
    </w:p>
    <w:p w14:paraId="273EF350" w14:textId="3DFE3613" w:rsidR="00E46220" w:rsidRPr="00257C6F" w:rsidRDefault="00E46220" w:rsidP="00E46220">
      <w:pPr>
        <w:pStyle w:val="af7"/>
        <w:rPr>
          <w:rFonts w:ascii="Times New Roman" w:hAnsi="Times New Roman"/>
          <w:color w:val="000000" w:themeColor="text1"/>
          <w:rtl/>
        </w:rPr>
      </w:pPr>
      <w:r w:rsidRPr="00257C6F">
        <w:rPr>
          <w:rFonts w:ascii="Times New Roman" w:hAnsi="Times New Roman"/>
          <w:color w:val="000000" w:themeColor="text1"/>
          <w:rtl/>
        </w:rPr>
        <w:tab/>
        <w:t>يتضح من الجدول (</w:t>
      </w:r>
      <w:r w:rsidR="00A74BE2" w:rsidRPr="00257C6F">
        <w:rPr>
          <w:rFonts w:ascii="Times New Roman" w:hAnsi="Times New Roman" w:hint="cs"/>
          <w:color w:val="000000" w:themeColor="text1"/>
          <w:rtl/>
        </w:rPr>
        <w:t>14</w:t>
      </w:r>
      <w:r w:rsidRPr="00257C6F">
        <w:rPr>
          <w:rFonts w:ascii="Times New Roman" w:hAnsi="Times New Roman"/>
          <w:color w:val="000000" w:themeColor="text1"/>
          <w:rtl/>
        </w:rPr>
        <w:t>) وجود فروق ذات دلالة إحصائية بين استجابات المعلمين والمعلمات في مستوى تطبيق المعايير المهنية وفق متغير الجنس، وذلك عند مستوى دلالة (0.05)</w:t>
      </w:r>
      <w:r w:rsidR="006207B1" w:rsidRPr="00257C6F">
        <w:rPr>
          <w:rFonts w:ascii="Times New Roman" w:hAnsi="Times New Roman"/>
          <w:color w:val="000000" w:themeColor="text1"/>
          <w:rtl/>
        </w:rPr>
        <w:t xml:space="preserve"> أو </w:t>
      </w:r>
      <w:r w:rsidRPr="00257C6F">
        <w:rPr>
          <w:rFonts w:ascii="Times New Roman" w:hAnsi="Times New Roman"/>
          <w:color w:val="000000" w:themeColor="text1"/>
          <w:rtl/>
        </w:rPr>
        <w:t>أقل، حيث كانت القيمة الاحتمالية دالة في خمسة من أبعاد المعايير الستة، بالإضافة إلى المجموع الكلي. وتشير البيانات إلى أن متوسط استجابات الإناث كان أعلى من الذكور في جميع الأبعاد التي ظهرت فيها الفروق، مما يدل على أن المعلمات يطبقن المعايير المهنية بدرجة أعلى مقارنة بالمعلمين، لا سيما في الأبعاد: الأول (البرنامج التربوي الفردي)، والثالث (تقييم البرامج)، والرابع (تعزيز التفاعل الاجتماعي)، والخامس (دمج التقنية)، والسادس (أساليب التقويم التربوي)، إلى جانب المتوسط العام لتطبيق المعايير.</w:t>
      </w:r>
    </w:p>
    <w:p w14:paraId="7C7535ED" w14:textId="35090D1E" w:rsidR="001E6BAB" w:rsidRPr="00257C6F" w:rsidRDefault="00E46220" w:rsidP="00E46220">
      <w:pPr>
        <w:pStyle w:val="af7"/>
        <w:rPr>
          <w:rFonts w:ascii="Times New Roman" w:hAnsi="Times New Roman"/>
          <w:color w:val="000000" w:themeColor="text1"/>
          <w:rtl/>
        </w:rPr>
      </w:pPr>
      <w:r w:rsidRPr="00257C6F">
        <w:rPr>
          <w:rFonts w:ascii="Times New Roman" w:hAnsi="Times New Roman"/>
          <w:color w:val="000000" w:themeColor="text1"/>
          <w:rtl/>
        </w:rPr>
        <w:lastRenderedPageBreak/>
        <w:tab/>
        <w:t>أما البُعد الثاني (تنفيذ طرق التدريس المتنوعة) فقد أظهر فرقًا لصالح الإناث أيضًا، إلا أن هذا الفرق لم يكن ذا دلالة إحصائية، حيث بلغت القيمة الاحتمالية (0.064)، وهي أعلى من مستوى الدلالة المعتمد. وبذلك، يمكن القول إن الفروق بين الجنسين تميل بوجه عام لصالح الإناث في تطبيق المعايير المهنية، وأن هذه الفروق كانت معنوية في معظم الأبعاد، مما يستدعي النظر في أسباب هذا التفاوت ضمن تفسير ومناقشة النتائج لاحقًا.</w:t>
      </w:r>
    </w:p>
    <w:p w14:paraId="32ACEF36" w14:textId="48B29B94" w:rsidR="004F7F8E" w:rsidRPr="00257C6F" w:rsidRDefault="00E46220" w:rsidP="001E6BAB">
      <w:pPr>
        <w:pStyle w:val="af7"/>
        <w:rPr>
          <w:rFonts w:ascii="Times New Roman" w:hAnsi="Times New Roman"/>
          <w:color w:val="000000" w:themeColor="text1"/>
          <w:rtl/>
        </w:rPr>
      </w:pPr>
      <w:r w:rsidRPr="00257C6F">
        <w:rPr>
          <w:rFonts w:ascii="Times New Roman" w:hAnsi="Times New Roman"/>
          <w:color w:val="000000" w:themeColor="text1"/>
          <w:rtl/>
        </w:rPr>
        <w:tab/>
        <w:t>تشير الفروق الدالة إحصائيًّا لصالح المعلمات في مستوى تطبيق المعايير المهنية إلى وجود تفاوت قد يُعزى إلى عوامل مؤسسية وتربوية متداخلة، من أبرزها طبيعة بيئة التعليم في مدارس الإناث، التي قد تتميز بقدر أعلى من الالتزام التنظيمي، والفرص التدريبية، ومتابعة الأداء، مقارنة بمدارس الذكور. كما أن برامج إعداد المعلمات قد تُولي اهتمامًا أكبر بالجوانب التطبيقية المرتبطة بتكييف التعليم وتقويمه، وهي عناصر جوهرية في المعايير المهنية. إضافة إلى ذلك، قد تعكس هذه الفروق تفاوتًا في درجة الحافز المهني والدقة في تنفيذ الإجراءات التعليمية، حيث تُظهر المعلمات في كثير من الأدبيات ميلاً أعلى إلى الالتزام بالتوجيهات التربوية الرسمية، ما يُسهم في رفع مستوى التطبيق الفعلي للمعايير داخل الصفوف الدراسية.</w:t>
      </w:r>
    </w:p>
    <w:p w14:paraId="37A2CD3E" w14:textId="61038A80" w:rsidR="001E6BAB" w:rsidRPr="00257C6F" w:rsidRDefault="001E6BAB" w:rsidP="001E6BAB">
      <w:pPr>
        <w:pStyle w:val="af7"/>
        <w:rPr>
          <w:rFonts w:ascii="Times New Roman" w:hAnsi="Times New Roman"/>
          <w:b/>
          <w:bCs/>
          <w:color w:val="000000" w:themeColor="text1"/>
          <w:rtl/>
        </w:rPr>
      </w:pPr>
      <w:r w:rsidRPr="00257C6F">
        <w:rPr>
          <w:rFonts w:ascii="Times New Roman" w:hAnsi="Times New Roman" w:hint="cs"/>
          <w:b/>
          <w:bCs/>
          <w:color w:val="000000" w:themeColor="text1"/>
          <w:rtl/>
        </w:rPr>
        <w:t xml:space="preserve">2. الفروق بين استجابات </w:t>
      </w:r>
      <w:r w:rsidR="004F7F8E" w:rsidRPr="00257C6F">
        <w:rPr>
          <w:rFonts w:ascii="Times New Roman" w:hAnsi="Times New Roman" w:hint="cs"/>
          <w:b/>
          <w:bCs/>
          <w:color w:val="000000" w:themeColor="text1"/>
          <w:rtl/>
        </w:rPr>
        <w:t>المعلمين و</w:t>
      </w:r>
      <w:r w:rsidRPr="00257C6F">
        <w:rPr>
          <w:rFonts w:ascii="Times New Roman" w:hAnsi="Times New Roman" w:hint="cs"/>
          <w:b/>
          <w:bCs/>
          <w:color w:val="000000" w:themeColor="text1"/>
          <w:rtl/>
        </w:rPr>
        <w:t xml:space="preserve">المعلمات وفق متغير </w:t>
      </w:r>
      <w:r w:rsidR="004F7F8E" w:rsidRPr="00257C6F">
        <w:rPr>
          <w:rFonts w:ascii="Times New Roman" w:hAnsi="Times New Roman" w:hint="cs"/>
          <w:b/>
          <w:bCs/>
          <w:color w:val="000000" w:themeColor="text1"/>
          <w:rtl/>
        </w:rPr>
        <w:t>المؤهل العلمي</w:t>
      </w:r>
      <w:r w:rsidRPr="00257C6F">
        <w:rPr>
          <w:rFonts w:ascii="Times New Roman" w:hAnsi="Times New Roman" w:hint="cs"/>
          <w:b/>
          <w:bCs/>
          <w:color w:val="000000" w:themeColor="text1"/>
          <w:rtl/>
        </w:rPr>
        <w:t>:</w:t>
      </w:r>
    </w:p>
    <w:p w14:paraId="7BA89F02" w14:textId="26263953" w:rsidR="001E6BAB" w:rsidRPr="00257C6F" w:rsidRDefault="001E6BAB" w:rsidP="001E6BAB">
      <w:pPr>
        <w:pStyle w:val="af7"/>
        <w:rPr>
          <w:rFonts w:ascii="Times New Roman" w:hAnsi="Times New Roman"/>
          <w:color w:val="000000" w:themeColor="text1"/>
          <w:rtl/>
        </w:rPr>
      </w:pPr>
      <w:r w:rsidRPr="00257C6F">
        <w:rPr>
          <w:rFonts w:ascii="Times New Roman" w:hAnsi="Times New Roman"/>
          <w:color w:val="000000" w:themeColor="text1"/>
          <w:rtl/>
        </w:rPr>
        <w:tab/>
      </w: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15</w:t>
      </w:r>
      <w:r w:rsidRPr="00257C6F">
        <w:rPr>
          <w:rFonts w:ascii="Times New Roman" w:hAnsi="Times New Roman" w:hint="cs"/>
          <w:color w:val="000000" w:themeColor="text1"/>
          <w:rtl/>
        </w:rPr>
        <w:t xml:space="preserve">) نتائج اختبار تحليل التباين الأحادي، </w:t>
      </w:r>
      <w:bookmarkStart w:id="86" w:name="_Hlk131329761"/>
      <w:bookmarkStart w:id="87" w:name="_Hlk66067184"/>
      <w:r w:rsidR="004F7F8E" w:rsidRPr="00257C6F">
        <w:rPr>
          <w:rFonts w:ascii="Times New Roman" w:hAnsi="Times New Roman" w:hint="cs"/>
          <w:color w:val="000000" w:themeColor="text1"/>
          <w:rtl/>
        </w:rPr>
        <w:t>لإيجاد دلالة الفروق بين استجابات المعلمين و</w:t>
      </w:r>
      <w:r w:rsidR="004F7F8E" w:rsidRPr="00257C6F">
        <w:rPr>
          <w:rFonts w:ascii="Times New Roman" w:hAnsi="Times New Roman"/>
          <w:color w:val="000000" w:themeColor="text1"/>
          <w:rtl/>
        </w:rPr>
        <w:t xml:space="preserve">المعلمات في </w:t>
      </w:r>
      <w:r w:rsidR="004F7F8E" w:rsidRPr="00257C6F">
        <w:rPr>
          <w:rFonts w:ascii="Times New Roman" w:hAnsi="Times New Roman" w:hint="cs"/>
          <w:color w:val="000000" w:themeColor="text1"/>
          <w:rtl/>
        </w:rPr>
        <w:t>مستوى</w:t>
      </w:r>
      <w:r w:rsidR="004F7F8E" w:rsidRPr="00257C6F">
        <w:rPr>
          <w:rFonts w:ascii="Times New Roman" w:hAnsi="Times New Roman"/>
          <w:color w:val="000000" w:themeColor="text1"/>
          <w:rtl/>
        </w:rPr>
        <w:t xml:space="preserve"> </w:t>
      </w:r>
      <w:r w:rsidR="004F7F8E" w:rsidRPr="00257C6F">
        <w:rPr>
          <w:rFonts w:ascii="Times New Roman" w:hAnsi="Times New Roman" w:hint="cs"/>
          <w:color w:val="000000" w:themeColor="text1"/>
          <w:rtl/>
        </w:rPr>
        <w:t xml:space="preserve">تطبيقهم للمعايير المهنية في تدريس الطلاب ذوي الإعاقة السمعية </w:t>
      </w:r>
      <w:r w:rsidRPr="00257C6F">
        <w:rPr>
          <w:rFonts w:ascii="Times New Roman" w:hAnsi="Times New Roman"/>
          <w:color w:val="000000" w:themeColor="text1"/>
          <w:rtl/>
        </w:rPr>
        <w:t xml:space="preserve">وفق متغير </w:t>
      </w:r>
      <w:r w:rsidR="004F7F8E" w:rsidRPr="00257C6F">
        <w:rPr>
          <w:rFonts w:ascii="Times New Roman" w:hAnsi="Times New Roman" w:hint="cs"/>
          <w:color w:val="000000" w:themeColor="text1"/>
          <w:rtl/>
        </w:rPr>
        <w:t>المؤهل العلمي</w:t>
      </w:r>
      <w:r w:rsidRPr="00257C6F">
        <w:rPr>
          <w:rFonts w:ascii="Times New Roman" w:hAnsi="Times New Roman" w:hint="cs"/>
          <w:color w:val="000000" w:themeColor="text1"/>
          <w:rtl/>
        </w:rPr>
        <w:t xml:space="preserve"> </w:t>
      </w:r>
      <w:bookmarkEnd w:id="86"/>
      <w:r w:rsidRPr="00257C6F">
        <w:rPr>
          <w:rFonts w:ascii="Times New Roman" w:hAnsi="Times New Roman"/>
          <w:color w:val="000000" w:themeColor="text1"/>
          <w:rtl/>
        </w:rPr>
        <w:t>(</w:t>
      </w:r>
      <w:r w:rsidR="004F7F8E" w:rsidRPr="00257C6F">
        <w:rPr>
          <w:rFonts w:ascii="Times New Roman" w:hAnsi="Times New Roman" w:hint="cs"/>
          <w:color w:val="000000" w:themeColor="text1"/>
          <w:rtl/>
        </w:rPr>
        <w:t>بكالوريوس تخصصات أخرى، دبلوم تربية خاصة، بكالوريوس تربية خاصة، دراسات عليا في التربية الخاصة</w:t>
      </w:r>
      <w:r w:rsidRPr="00257C6F">
        <w:rPr>
          <w:rFonts w:ascii="Times New Roman" w:hAnsi="Times New Roman"/>
          <w:color w:val="000000" w:themeColor="text1"/>
          <w:rtl/>
        </w:rPr>
        <w:t>)</w:t>
      </w:r>
      <w:bookmarkEnd w:id="87"/>
      <w:r w:rsidRPr="00257C6F">
        <w:rPr>
          <w:rFonts w:ascii="Times New Roman" w:hAnsi="Times New Roman" w:hint="cs"/>
          <w:color w:val="000000" w:themeColor="text1"/>
          <w:rtl/>
        </w:rPr>
        <w:t>.</w:t>
      </w:r>
    </w:p>
    <w:p w14:paraId="0EE9079D" w14:textId="09A20094" w:rsidR="001E6BAB" w:rsidRPr="00257C6F" w:rsidRDefault="00A74BE2" w:rsidP="00A74BE2">
      <w:pPr>
        <w:pStyle w:val="af9"/>
        <w:rPr>
          <w:rFonts w:ascii="Times New Roman" w:eastAsia="Traditional Arabic" w:hAnsi="Times New Roman" w:cs="Traditional Arabic"/>
          <w:color w:val="000000" w:themeColor="text1"/>
          <w:sz w:val="28"/>
          <w:szCs w:val="32"/>
          <w:rtl/>
        </w:rPr>
      </w:pPr>
      <w:bookmarkStart w:id="88" w:name="_Toc214586252"/>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15</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1E6BAB" w:rsidRPr="00257C6F">
        <w:rPr>
          <w:rFonts w:ascii="Times New Roman" w:eastAsia="Traditional Arabic" w:hAnsi="Times New Roman" w:cs="Traditional Arabic"/>
          <w:color w:val="000000" w:themeColor="text1"/>
          <w:sz w:val="28"/>
          <w:szCs w:val="32"/>
          <w:rtl/>
        </w:rPr>
        <w:t xml:space="preserve">اختبار تحليل التباين الأحادي </w:t>
      </w:r>
      <w:r w:rsidR="004F7F8E" w:rsidRPr="00257C6F">
        <w:rPr>
          <w:rFonts w:ascii="Times New Roman" w:eastAsia="Traditional Arabic" w:hAnsi="Times New Roman" w:cs="Traditional Arabic" w:hint="cs"/>
          <w:color w:val="000000" w:themeColor="text1"/>
          <w:sz w:val="28"/>
          <w:szCs w:val="32"/>
          <w:rtl/>
        </w:rPr>
        <w:t>ل</w:t>
      </w:r>
      <w:r w:rsidR="004F7F8E" w:rsidRPr="00257C6F">
        <w:rPr>
          <w:rFonts w:ascii="Times New Roman" w:eastAsia="Traditional Arabic" w:hAnsi="Times New Roman" w:cs="Traditional Arabic"/>
          <w:color w:val="000000" w:themeColor="text1"/>
          <w:sz w:val="28"/>
          <w:szCs w:val="32"/>
          <w:rtl/>
        </w:rPr>
        <w:t>استجابات</w:t>
      </w:r>
      <w:r w:rsidR="004F7F8E" w:rsidRPr="00257C6F">
        <w:rPr>
          <w:rFonts w:ascii="Times New Roman" w:eastAsia="Traditional Arabic" w:hAnsi="Times New Roman" w:cs="Traditional Arabic" w:hint="cs"/>
          <w:color w:val="000000" w:themeColor="text1"/>
          <w:sz w:val="28"/>
          <w:szCs w:val="32"/>
          <w:rtl/>
        </w:rPr>
        <w:t xml:space="preserve"> المعلمين والمعلمات في مستوى تطبيق المعايير المهنية </w:t>
      </w:r>
      <w:r w:rsidR="004F7F8E" w:rsidRPr="00257C6F">
        <w:rPr>
          <w:rFonts w:ascii="Times New Roman" w:eastAsia="Traditional Arabic" w:hAnsi="Times New Roman" w:cs="Traditional Arabic"/>
          <w:color w:val="000000" w:themeColor="text1"/>
          <w:sz w:val="28"/>
          <w:szCs w:val="32"/>
          <w:rtl/>
        </w:rPr>
        <w:t>وفق متغير</w:t>
      </w:r>
      <w:r w:rsidR="004F7F8E" w:rsidRPr="00257C6F">
        <w:rPr>
          <w:rFonts w:ascii="Times New Roman" w:eastAsia="Traditional Arabic" w:hAnsi="Times New Roman" w:cs="Traditional Arabic" w:hint="cs"/>
          <w:color w:val="000000" w:themeColor="text1"/>
          <w:sz w:val="28"/>
          <w:szCs w:val="32"/>
          <w:rtl/>
        </w:rPr>
        <w:t xml:space="preserve"> المؤهل العلمي</w:t>
      </w:r>
      <w:bookmarkEnd w:id="88"/>
    </w:p>
    <w:tbl>
      <w:tblPr>
        <w:tblStyle w:val="af3"/>
        <w:bidiVisual/>
        <w:tblW w:w="5000" w:type="pct"/>
        <w:tblCellMar>
          <w:left w:w="28" w:type="dxa"/>
          <w:right w:w="28" w:type="dxa"/>
        </w:tblCellMar>
        <w:tblLook w:val="04A0" w:firstRow="1" w:lastRow="0" w:firstColumn="1" w:lastColumn="0" w:noHBand="0" w:noVBand="1"/>
      </w:tblPr>
      <w:tblGrid>
        <w:gridCol w:w="1557"/>
        <w:gridCol w:w="1556"/>
        <w:gridCol w:w="1216"/>
        <w:gridCol w:w="1119"/>
        <w:gridCol w:w="1296"/>
        <w:gridCol w:w="1296"/>
        <w:gridCol w:w="1298"/>
      </w:tblGrid>
      <w:tr w:rsidR="000D3329" w:rsidRPr="00257C6F" w14:paraId="2DCB5F70" w14:textId="77777777" w:rsidTr="003634CD">
        <w:trPr>
          <w:trHeight w:val="256"/>
        </w:trPr>
        <w:tc>
          <w:tcPr>
            <w:tcW w:w="834" w:type="pct"/>
            <w:shd w:val="clear" w:color="auto" w:fill="F2F2F2" w:themeFill="background1" w:themeFillShade="F2"/>
            <w:vAlign w:val="center"/>
          </w:tcPr>
          <w:p w14:paraId="1CD5DD7E"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البُعد</w:t>
            </w:r>
          </w:p>
        </w:tc>
        <w:tc>
          <w:tcPr>
            <w:tcW w:w="833" w:type="pct"/>
            <w:shd w:val="clear" w:color="auto" w:fill="F2F2F2" w:themeFill="background1" w:themeFillShade="F2"/>
            <w:vAlign w:val="center"/>
          </w:tcPr>
          <w:p w14:paraId="539EDAE0"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مصدر التباين</w:t>
            </w:r>
          </w:p>
        </w:tc>
        <w:tc>
          <w:tcPr>
            <w:tcW w:w="651" w:type="pct"/>
            <w:shd w:val="clear" w:color="auto" w:fill="F2F2F2" w:themeFill="background1" w:themeFillShade="F2"/>
            <w:vAlign w:val="center"/>
          </w:tcPr>
          <w:p w14:paraId="103FB4BF"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مجموع المربعات</w:t>
            </w:r>
          </w:p>
        </w:tc>
        <w:tc>
          <w:tcPr>
            <w:tcW w:w="599" w:type="pct"/>
            <w:shd w:val="clear" w:color="auto" w:fill="F2F2F2" w:themeFill="background1" w:themeFillShade="F2"/>
            <w:vAlign w:val="center"/>
          </w:tcPr>
          <w:p w14:paraId="7705B00A"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درجات الحرية</w:t>
            </w:r>
          </w:p>
        </w:tc>
        <w:tc>
          <w:tcPr>
            <w:tcW w:w="694" w:type="pct"/>
            <w:shd w:val="clear" w:color="auto" w:fill="F2F2F2" w:themeFill="background1" w:themeFillShade="F2"/>
            <w:vAlign w:val="center"/>
          </w:tcPr>
          <w:p w14:paraId="303F79BA"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متوسط المربعات</w:t>
            </w:r>
          </w:p>
        </w:tc>
        <w:tc>
          <w:tcPr>
            <w:tcW w:w="694" w:type="pct"/>
            <w:shd w:val="clear" w:color="auto" w:fill="F2F2F2" w:themeFill="background1" w:themeFillShade="F2"/>
            <w:vAlign w:val="center"/>
          </w:tcPr>
          <w:p w14:paraId="0E2DA56C"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قيمة ف</w:t>
            </w:r>
          </w:p>
        </w:tc>
        <w:tc>
          <w:tcPr>
            <w:tcW w:w="695" w:type="pct"/>
            <w:shd w:val="clear" w:color="auto" w:fill="F2F2F2" w:themeFill="background1" w:themeFillShade="F2"/>
            <w:vAlign w:val="center"/>
          </w:tcPr>
          <w:p w14:paraId="082FD357" w14:textId="77777777" w:rsidR="001E6BAB" w:rsidRPr="00257C6F" w:rsidRDefault="001E6BAB" w:rsidP="003634CD">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القيمة الاحتمالية</w:t>
            </w:r>
          </w:p>
        </w:tc>
      </w:tr>
      <w:tr w:rsidR="000D3329" w:rsidRPr="00257C6F" w14:paraId="0F9A0913" w14:textId="77777777" w:rsidTr="00682768">
        <w:trPr>
          <w:trHeight w:val="249"/>
        </w:trPr>
        <w:tc>
          <w:tcPr>
            <w:tcW w:w="834" w:type="pct"/>
            <w:vMerge w:val="restart"/>
            <w:vAlign w:val="center"/>
          </w:tcPr>
          <w:p w14:paraId="6E19135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الأول</w:t>
            </w:r>
          </w:p>
        </w:tc>
        <w:tc>
          <w:tcPr>
            <w:tcW w:w="833" w:type="pct"/>
            <w:vAlign w:val="center"/>
          </w:tcPr>
          <w:p w14:paraId="5306FD2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4E2A2B83" w14:textId="108E7573"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0.243</w:t>
            </w:r>
          </w:p>
        </w:tc>
        <w:tc>
          <w:tcPr>
            <w:tcW w:w="599" w:type="pct"/>
            <w:vAlign w:val="center"/>
          </w:tcPr>
          <w:p w14:paraId="42D42DD6" w14:textId="443C77B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60EF3E23" w14:textId="5ECAB25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0.081</w:t>
            </w:r>
          </w:p>
        </w:tc>
        <w:tc>
          <w:tcPr>
            <w:tcW w:w="694" w:type="pct"/>
            <w:vMerge w:val="restart"/>
            <w:vAlign w:val="center"/>
          </w:tcPr>
          <w:p w14:paraId="552FA4EC" w14:textId="47E9EC6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0.141</w:t>
            </w:r>
          </w:p>
        </w:tc>
        <w:tc>
          <w:tcPr>
            <w:tcW w:w="695" w:type="pct"/>
            <w:vMerge w:val="restart"/>
            <w:vAlign w:val="center"/>
          </w:tcPr>
          <w:p w14:paraId="1FD6D444" w14:textId="29FFC74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0.935</w:t>
            </w:r>
          </w:p>
        </w:tc>
      </w:tr>
      <w:tr w:rsidR="000D3329" w:rsidRPr="00257C6F" w14:paraId="31AC61D7" w14:textId="77777777" w:rsidTr="00682768">
        <w:trPr>
          <w:trHeight w:val="249"/>
        </w:trPr>
        <w:tc>
          <w:tcPr>
            <w:tcW w:w="834" w:type="pct"/>
            <w:vMerge/>
            <w:vAlign w:val="center"/>
          </w:tcPr>
          <w:p w14:paraId="235AE59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12764F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0F5A3D84" w14:textId="7E4A3BA9"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58.486</w:t>
            </w:r>
          </w:p>
        </w:tc>
        <w:tc>
          <w:tcPr>
            <w:tcW w:w="599" w:type="pct"/>
            <w:vAlign w:val="center"/>
          </w:tcPr>
          <w:p w14:paraId="13F6B152" w14:textId="00DFBFD4"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79FD4B63" w14:textId="22CEDE31"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0.573</w:t>
            </w:r>
          </w:p>
        </w:tc>
        <w:tc>
          <w:tcPr>
            <w:tcW w:w="694" w:type="pct"/>
            <w:vMerge/>
            <w:vAlign w:val="center"/>
          </w:tcPr>
          <w:p w14:paraId="05420270"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506444B3"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6914AB69" w14:textId="77777777" w:rsidTr="00682768">
        <w:trPr>
          <w:trHeight w:val="242"/>
        </w:trPr>
        <w:tc>
          <w:tcPr>
            <w:tcW w:w="834" w:type="pct"/>
            <w:vMerge/>
            <w:vAlign w:val="center"/>
          </w:tcPr>
          <w:p w14:paraId="3D3254A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EE5E1C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6412A292" w14:textId="3BBECF3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58.729</w:t>
            </w:r>
          </w:p>
        </w:tc>
        <w:tc>
          <w:tcPr>
            <w:tcW w:w="599" w:type="pct"/>
            <w:vAlign w:val="center"/>
          </w:tcPr>
          <w:p w14:paraId="39F3A5BD" w14:textId="2221788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532A1050" w14:textId="77B3CDC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0FC09FF0"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6BC4699D"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2D95AF03" w14:textId="77777777" w:rsidTr="00682768">
        <w:trPr>
          <w:trHeight w:val="249"/>
        </w:trPr>
        <w:tc>
          <w:tcPr>
            <w:tcW w:w="834" w:type="pct"/>
            <w:vMerge w:val="restart"/>
            <w:vAlign w:val="center"/>
          </w:tcPr>
          <w:p w14:paraId="5900D34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الثاني</w:t>
            </w:r>
          </w:p>
        </w:tc>
        <w:tc>
          <w:tcPr>
            <w:tcW w:w="833" w:type="pct"/>
            <w:vAlign w:val="center"/>
          </w:tcPr>
          <w:p w14:paraId="0FB544F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3823CE90" w14:textId="791AC32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0.753</w:t>
            </w:r>
          </w:p>
        </w:tc>
        <w:tc>
          <w:tcPr>
            <w:tcW w:w="599" w:type="pct"/>
            <w:vAlign w:val="center"/>
          </w:tcPr>
          <w:p w14:paraId="50B83670" w14:textId="12BE0B76"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460D5582" w14:textId="1FCA623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0.251</w:t>
            </w:r>
          </w:p>
        </w:tc>
        <w:tc>
          <w:tcPr>
            <w:tcW w:w="694" w:type="pct"/>
            <w:vMerge w:val="restart"/>
            <w:vAlign w:val="center"/>
          </w:tcPr>
          <w:p w14:paraId="08962882" w14:textId="741F6B4E"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0.473</w:t>
            </w:r>
          </w:p>
        </w:tc>
        <w:tc>
          <w:tcPr>
            <w:tcW w:w="695" w:type="pct"/>
            <w:vMerge w:val="restart"/>
            <w:vAlign w:val="center"/>
          </w:tcPr>
          <w:p w14:paraId="039CB342" w14:textId="548CC8C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0.702</w:t>
            </w:r>
          </w:p>
        </w:tc>
      </w:tr>
      <w:tr w:rsidR="000D3329" w:rsidRPr="00257C6F" w14:paraId="362B17B5" w14:textId="77777777" w:rsidTr="00682768">
        <w:trPr>
          <w:trHeight w:val="249"/>
        </w:trPr>
        <w:tc>
          <w:tcPr>
            <w:tcW w:w="834" w:type="pct"/>
            <w:vMerge/>
            <w:vAlign w:val="center"/>
          </w:tcPr>
          <w:p w14:paraId="6267DD3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59F03CA"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006130AE" w14:textId="1449A4C1"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54.128</w:t>
            </w:r>
          </w:p>
        </w:tc>
        <w:tc>
          <w:tcPr>
            <w:tcW w:w="599" w:type="pct"/>
            <w:vAlign w:val="center"/>
          </w:tcPr>
          <w:p w14:paraId="2B9543F3" w14:textId="684247F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185C98B9" w14:textId="51CFD65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0.531</w:t>
            </w:r>
          </w:p>
        </w:tc>
        <w:tc>
          <w:tcPr>
            <w:tcW w:w="694" w:type="pct"/>
            <w:vMerge/>
            <w:vAlign w:val="center"/>
          </w:tcPr>
          <w:p w14:paraId="335BB219"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5FCC2818"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345B2FB7" w14:textId="77777777" w:rsidTr="00682768">
        <w:trPr>
          <w:trHeight w:val="242"/>
        </w:trPr>
        <w:tc>
          <w:tcPr>
            <w:tcW w:w="834" w:type="pct"/>
            <w:vMerge/>
            <w:vAlign w:val="center"/>
          </w:tcPr>
          <w:p w14:paraId="2E393F5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653EC19E"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3396B745" w14:textId="0BB3EC02"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54.88</w:t>
            </w:r>
          </w:p>
        </w:tc>
        <w:tc>
          <w:tcPr>
            <w:tcW w:w="599" w:type="pct"/>
            <w:vAlign w:val="center"/>
          </w:tcPr>
          <w:p w14:paraId="3801A8FC" w14:textId="1071BCE1"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32BC99FF" w14:textId="0023C7C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086CAC4C"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4C1A9F39"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5E9772CD" w14:textId="77777777" w:rsidTr="00682768">
        <w:trPr>
          <w:trHeight w:val="249"/>
        </w:trPr>
        <w:tc>
          <w:tcPr>
            <w:tcW w:w="834" w:type="pct"/>
            <w:vMerge w:val="restart"/>
            <w:vAlign w:val="center"/>
          </w:tcPr>
          <w:p w14:paraId="29424970"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الثالث</w:t>
            </w:r>
          </w:p>
        </w:tc>
        <w:tc>
          <w:tcPr>
            <w:tcW w:w="833" w:type="pct"/>
            <w:vAlign w:val="center"/>
          </w:tcPr>
          <w:p w14:paraId="6F080BE0"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22BC8770" w14:textId="7667C76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1.609</w:t>
            </w:r>
          </w:p>
        </w:tc>
        <w:tc>
          <w:tcPr>
            <w:tcW w:w="599" w:type="pct"/>
            <w:vAlign w:val="center"/>
          </w:tcPr>
          <w:p w14:paraId="35A49F4B" w14:textId="06596EB9"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077FBE4A" w14:textId="2FF95A9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0.536</w:t>
            </w:r>
          </w:p>
        </w:tc>
        <w:tc>
          <w:tcPr>
            <w:tcW w:w="694" w:type="pct"/>
            <w:vMerge w:val="restart"/>
            <w:vAlign w:val="center"/>
          </w:tcPr>
          <w:p w14:paraId="4AB3DFA5" w14:textId="74649681"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0.849</w:t>
            </w:r>
          </w:p>
        </w:tc>
        <w:tc>
          <w:tcPr>
            <w:tcW w:w="695" w:type="pct"/>
            <w:vMerge w:val="restart"/>
            <w:vAlign w:val="center"/>
          </w:tcPr>
          <w:p w14:paraId="719790B5" w14:textId="441663C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0.47</w:t>
            </w:r>
            <w:r w:rsidRPr="00257C6F">
              <w:rPr>
                <w:rFonts w:ascii="Times New Roman" w:hAnsi="Times New Roman" w:cs="Traditional Arabic" w:hint="cs"/>
                <w:color w:val="000000" w:themeColor="text1"/>
                <w:sz w:val="24"/>
                <w:szCs w:val="28"/>
                <w:rtl/>
              </w:rPr>
              <w:t>0</w:t>
            </w:r>
          </w:p>
        </w:tc>
      </w:tr>
      <w:tr w:rsidR="000D3329" w:rsidRPr="00257C6F" w14:paraId="31C5AEC0" w14:textId="77777777" w:rsidTr="00682768">
        <w:trPr>
          <w:trHeight w:val="249"/>
        </w:trPr>
        <w:tc>
          <w:tcPr>
            <w:tcW w:w="834" w:type="pct"/>
            <w:vMerge/>
            <w:vAlign w:val="center"/>
          </w:tcPr>
          <w:p w14:paraId="731C16D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17A4ECF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2D2324FC" w14:textId="41300B1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64.449</w:t>
            </w:r>
          </w:p>
        </w:tc>
        <w:tc>
          <w:tcPr>
            <w:tcW w:w="599" w:type="pct"/>
            <w:vAlign w:val="center"/>
          </w:tcPr>
          <w:p w14:paraId="384E90F1" w14:textId="6B276CB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391B4CA3" w14:textId="62829B1E"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0.632</w:t>
            </w:r>
          </w:p>
        </w:tc>
        <w:tc>
          <w:tcPr>
            <w:tcW w:w="694" w:type="pct"/>
            <w:vMerge/>
            <w:vAlign w:val="center"/>
          </w:tcPr>
          <w:p w14:paraId="6757CFF2"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2ED162BD"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7903C440" w14:textId="77777777" w:rsidTr="00682768">
        <w:trPr>
          <w:trHeight w:val="242"/>
        </w:trPr>
        <w:tc>
          <w:tcPr>
            <w:tcW w:w="834" w:type="pct"/>
            <w:vMerge/>
            <w:vAlign w:val="center"/>
          </w:tcPr>
          <w:p w14:paraId="07CDB72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9F8C80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581ECBD2" w14:textId="771BE38E"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66.059</w:t>
            </w:r>
          </w:p>
        </w:tc>
        <w:tc>
          <w:tcPr>
            <w:tcW w:w="599" w:type="pct"/>
            <w:vAlign w:val="center"/>
          </w:tcPr>
          <w:p w14:paraId="307E2D4D" w14:textId="03F5C516"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739CC008" w14:textId="20B5F92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5F7FE3AC"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484E258F"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6C2082AF" w14:textId="77777777" w:rsidTr="00682768">
        <w:trPr>
          <w:trHeight w:val="249"/>
        </w:trPr>
        <w:tc>
          <w:tcPr>
            <w:tcW w:w="834" w:type="pct"/>
            <w:vMerge w:val="restart"/>
            <w:vAlign w:val="center"/>
          </w:tcPr>
          <w:p w14:paraId="208CBB4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الرابع</w:t>
            </w:r>
          </w:p>
        </w:tc>
        <w:tc>
          <w:tcPr>
            <w:tcW w:w="833" w:type="pct"/>
            <w:vAlign w:val="center"/>
          </w:tcPr>
          <w:p w14:paraId="51F90ED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5ABA7670" w14:textId="0696924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0.759</w:t>
            </w:r>
          </w:p>
        </w:tc>
        <w:tc>
          <w:tcPr>
            <w:tcW w:w="599" w:type="pct"/>
            <w:vAlign w:val="center"/>
          </w:tcPr>
          <w:p w14:paraId="3E5E92F6" w14:textId="59761A29"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4D38ACE6" w14:textId="22D6807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0.253</w:t>
            </w:r>
          </w:p>
        </w:tc>
        <w:tc>
          <w:tcPr>
            <w:tcW w:w="694" w:type="pct"/>
            <w:vMerge w:val="restart"/>
            <w:vAlign w:val="center"/>
          </w:tcPr>
          <w:p w14:paraId="124DE2FA" w14:textId="51EEC6C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0.374</w:t>
            </w:r>
          </w:p>
        </w:tc>
        <w:tc>
          <w:tcPr>
            <w:tcW w:w="695" w:type="pct"/>
            <w:vMerge w:val="restart"/>
            <w:vAlign w:val="center"/>
          </w:tcPr>
          <w:p w14:paraId="5109481E" w14:textId="6C33B590"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0.772</w:t>
            </w:r>
          </w:p>
        </w:tc>
      </w:tr>
      <w:tr w:rsidR="000D3329" w:rsidRPr="00257C6F" w14:paraId="793F8A07" w14:textId="77777777" w:rsidTr="00682768">
        <w:trPr>
          <w:trHeight w:val="249"/>
        </w:trPr>
        <w:tc>
          <w:tcPr>
            <w:tcW w:w="834" w:type="pct"/>
            <w:vMerge/>
            <w:vAlign w:val="center"/>
          </w:tcPr>
          <w:p w14:paraId="364260F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2B8EEB6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24EA8C91" w14:textId="7BFE19D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68.974</w:t>
            </w:r>
          </w:p>
        </w:tc>
        <w:tc>
          <w:tcPr>
            <w:tcW w:w="599" w:type="pct"/>
            <w:vAlign w:val="center"/>
          </w:tcPr>
          <w:p w14:paraId="551F5397" w14:textId="5E32A7A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2DD6BB8C" w14:textId="5857457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0.676</w:t>
            </w:r>
          </w:p>
        </w:tc>
        <w:tc>
          <w:tcPr>
            <w:tcW w:w="694" w:type="pct"/>
            <w:vMerge/>
            <w:vAlign w:val="center"/>
          </w:tcPr>
          <w:p w14:paraId="21E5AEB8"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036C9FEA"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23C4FE68" w14:textId="77777777" w:rsidTr="00682768">
        <w:trPr>
          <w:trHeight w:val="242"/>
        </w:trPr>
        <w:tc>
          <w:tcPr>
            <w:tcW w:w="834" w:type="pct"/>
            <w:vMerge/>
            <w:vAlign w:val="center"/>
          </w:tcPr>
          <w:p w14:paraId="159F2D53"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169A898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419A67EB" w14:textId="77BF4224"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69.733</w:t>
            </w:r>
          </w:p>
        </w:tc>
        <w:tc>
          <w:tcPr>
            <w:tcW w:w="599" w:type="pct"/>
            <w:vAlign w:val="center"/>
          </w:tcPr>
          <w:p w14:paraId="5B91697A" w14:textId="7F59474D"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7488559E" w14:textId="43D36AD3"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2D49889C"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790A8609"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3D563E5C" w14:textId="77777777" w:rsidTr="00682768">
        <w:trPr>
          <w:trHeight w:val="249"/>
        </w:trPr>
        <w:tc>
          <w:tcPr>
            <w:tcW w:w="834" w:type="pct"/>
            <w:vMerge w:val="restart"/>
            <w:vAlign w:val="center"/>
          </w:tcPr>
          <w:p w14:paraId="3F266C93" w14:textId="0B16630E"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الخامس</w:t>
            </w:r>
          </w:p>
        </w:tc>
        <w:tc>
          <w:tcPr>
            <w:tcW w:w="833" w:type="pct"/>
            <w:vAlign w:val="center"/>
          </w:tcPr>
          <w:p w14:paraId="40201AD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2AB2A956" w14:textId="1F11484A"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0.231</w:t>
            </w:r>
          </w:p>
        </w:tc>
        <w:tc>
          <w:tcPr>
            <w:tcW w:w="599" w:type="pct"/>
            <w:vAlign w:val="center"/>
          </w:tcPr>
          <w:p w14:paraId="23170C0E" w14:textId="750F0756"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46363753" w14:textId="5C9960E2"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0.077</w:t>
            </w:r>
          </w:p>
        </w:tc>
        <w:tc>
          <w:tcPr>
            <w:tcW w:w="694" w:type="pct"/>
            <w:vMerge w:val="restart"/>
            <w:vAlign w:val="center"/>
          </w:tcPr>
          <w:p w14:paraId="28F53482" w14:textId="504C9A22"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0.109</w:t>
            </w:r>
          </w:p>
        </w:tc>
        <w:tc>
          <w:tcPr>
            <w:tcW w:w="695" w:type="pct"/>
            <w:vMerge w:val="restart"/>
            <w:vAlign w:val="center"/>
          </w:tcPr>
          <w:p w14:paraId="61EC3265" w14:textId="5A939E7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0.955</w:t>
            </w:r>
          </w:p>
        </w:tc>
      </w:tr>
      <w:tr w:rsidR="000D3329" w:rsidRPr="00257C6F" w14:paraId="3C37B62F" w14:textId="77777777" w:rsidTr="00682768">
        <w:trPr>
          <w:trHeight w:val="249"/>
        </w:trPr>
        <w:tc>
          <w:tcPr>
            <w:tcW w:w="834" w:type="pct"/>
            <w:vMerge/>
            <w:vAlign w:val="center"/>
          </w:tcPr>
          <w:p w14:paraId="30A317F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BDABEE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11D9DCBD" w14:textId="6B0392E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71.932</w:t>
            </w:r>
          </w:p>
        </w:tc>
        <w:tc>
          <w:tcPr>
            <w:tcW w:w="599" w:type="pct"/>
            <w:vAlign w:val="center"/>
          </w:tcPr>
          <w:p w14:paraId="6DF60338" w14:textId="0327C964"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11E65CE7" w14:textId="2865C59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0.705</w:t>
            </w:r>
          </w:p>
        </w:tc>
        <w:tc>
          <w:tcPr>
            <w:tcW w:w="694" w:type="pct"/>
            <w:vMerge/>
            <w:vAlign w:val="center"/>
          </w:tcPr>
          <w:p w14:paraId="4D86D093"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47FC7C41"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68FED9D5" w14:textId="77777777" w:rsidTr="00682768">
        <w:trPr>
          <w:trHeight w:val="242"/>
        </w:trPr>
        <w:tc>
          <w:tcPr>
            <w:tcW w:w="834" w:type="pct"/>
            <w:vMerge/>
            <w:vAlign w:val="center"/>
          </w:tcPr>
          <w:p w14:paraId="40550A7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197FEF9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5C185F8E" w14:textId="744E5901"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72.163</w:t>
            </w:r>
          </w:p>
        </w:tc>
        <w:tc>
          <w:tcPr>
            <w:tcW w:w="599" w:type="pct"/>
            <w:vAlign w:val="center"/>
          </w:tcPr>
          <w:p w14:paraId="2E16BEA7" w14:textId="7CB9793D"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399CCE02" w14:textId="6F6D012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4F97E530"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114040B3"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02D93C7D" w14:textId="77777777" w:rsidTr="00682768">
        <w:trPr>
          <w:trHeight w:val="249"/>
        </w:trPr>
        <w:tc>
          <w:tcPr>
            <w:tcW w:w="834" w:type="pct"/>
            <w:vMerge w:val="restart"/>
            <w:vAlign w:val="center"/>
          </w:tcPr>
          <w:p w14:paraId="4932051F" w14:textId="67BFB13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السادس</w:t>
            </w:r>
          </w:p>
        </w:tc>
        <w:tc>
          <w:tcPr>
            <w:tcW w:w="833" w:type="pct"/>
            <w:vAlign w:val="center"/>
          </w:tcPr>
          <w:p w14:paraId="1EFB50E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2A5C65B2" w14:textId="726D1F5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0.822</w:t>
            </w:r>
          </w:p>
        </w:tc>
        <w:tc>
          <w:tcPr>
            <w:tcW w:w="599" w:type="pct"/>
            <w:vAlign w:val="center"/>
          </w:tcPr>
          <w:p w14:paraId="35B63016" w14:textId="5F58CC2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295F8E57" w14:textId="6C9E1717"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0.274</w:t>
            </w:r>
          </w:p>
        </w:tc>
        <w:tc>
          <w:tcPr>
            <w:tcW w:w="694" w:type="pct"/>
            <w:vMerge w:val="restart"/>
            <w:vAlign w:val="center"/>
          </w:tcPr>
          <w:p w14:paraId="51E46AFC" w14:textId="25C1DC06"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0.493</w:t>
            </w:r>
          </w:p>
        </w:tc>
        <w:tc>
          <w:tcPr>
            <w:tcW w:w="695" w:type="pct"/>
            <w:vMerge w:val="restart"/>
            <w:vAlign w:val="center"/>
          </w:tcPr>
          <w:p w14:paraId="42E9150C" w14:textId="0621D276"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0.688</w:t>
            </w:r>
          </w:p>
        </w:tc>
      </w:tr>
      <w:tr w:rsidR="000D3329" w:rsidRPr="00257C6F" w14:paraId="181ECB9A" w14:textId="77777777" w:rsidTr="00682768">
        <w:trPr>
          <w:trHeight w:val="249"/>
        </w:trPr>
        <w:tc>
          <w:tcPr>
            <w:tcW w:w="834" w:type="pct"/>
            <w:vMerge/>
            <w:vAlign w:val="center"/>
          </w:tcPr>
          <w:p w14:paraId="62F233B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00B5F48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5F73C19A" w14:textId="6F1A8BEE"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56.678</w:t>
            </w:r>
          </w:p>
        </w:tc>
        <w:tc>
          <w:tcPr>
            <w:tcW w:w="599" w:type="pct"/>
            <w:vAlign w:val="center"/>
          </w:tcPr>
          <w:p w14:paraId="76D71EDD" w14:textId="68770CBD"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35C7FB7F" w14:textId="3A30A26D"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0.556</w:t>
            </w:r>
          </w:p>
        </w:tc>
        <w:tc>
          <w:tcPr>
            <w:tcW w:w="694" w:type="pct"/>
            <w:vMerge/>
            <w:vAlign w:val="center"/>
          </w:tcPr>
          <w:p w14:paraId="540810AD"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54749902"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7C0595D3" w14:textId="77777777" w:rsidTr="00682768">
        <w:trPr>
          <w:trHeight w:val="242"/>
        </w:trPr>
        <w:tc>
          <w:tcPr>
            <w:tcW w:w="834" w:type="pct"/>
            <w:vMerge/>
            <w:vAlign w:val="center"/>
          </w:tcPr>
          <w:p w14:paraId="70759FA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6B7B635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779E38E5" w14:textId="70052B0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57.5</w:t>
            </w:r>
          </w:p>
        </w:tc>
        <w:tc>
          <w:tcPr>
            <w:tcW w:w="599" w:type="pct"/>
            <w:vAlign w:val="center"/>
          </w:tcPr>
          <w:p w14:paraId="0BF9AFFE" w14:textId="11506278"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04E14E10" w14:textId="56A412A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527C646C"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09256E50"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4A675FED" w14:textId="77777777" w:rsidTr="00682768">
        <w:trPr>
          <w:trHeight w:val="249"/>
        </w:trPr>
        <w:tc>
          <w:tcPr>
            <w:tcW w:w="834" w:type="pct"/>
            <w:vMerge w:val="restart"/>
            <w:vAlign w:val="center"/>
          </w:tcPr>
          <w:p w14:paraId="3FFF345F" w14:textId="0234DD22"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المعايير المهنية الكلية</w:t>
            </w:r>
          </w:p>
        </w:tc>
        <w:tc>
          <w:tcPr>
            <w:tcW w:w="833" w:type="pct"/>
            <w:vAlign w:val="center"/>
          </w:tcPr>
          <w:p w14:paraId="3C88F7B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6D9484E4" w14:textId="53DE4E9D"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0.117</w:t>
            </w:r>
          </w:p>
        </w:tc>
        <w:tc>
          <w:tcPr>
            <w:tcW w:w="599" w:type="pct"/>
            <w:vAlign w:val="center"/>
          </w:tcPr>
          <w:p w14:paraId="75BB155D" w14:textId="127ABFA5"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3</w:t>
            </w:r>
          </w:p>
        </w:tc>
        <w:tc>
          <w:tcPr>
            <w:tcW w:w="694" w:type="pct"/>
            <w:vAlign w:val="center"/>
          </w:tcPr>
          <w:p w14:paraId="252F786A" w14:textId="0A16D1E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0.039</w:t>
            </w:r>
          </w:p>
        </w:tc>
        <w:tc>
          <w:tcPr>
            <w:tcW w:w="694" w:type="pct"/>
            <w:vMerge w:val="restart"/>
            <w:vAlign w:val="center"/>
          </w:tcPr>
          <w:p w14:paraId="292B3614" w14:textId="1922AB92"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0.087</w:t>
            </w:r>
          </w:p>
        </w:tc>
        <w:tc>
          <w:tcPr>
            <w:tcW w:w="695" w:type="pct"/>
            <w:vMerge w:val="restart"/>
            <w:vAlign w:val="center"/>
          </w:tcPr>
          <w:p w14:paraId="79C66040" w14:textId="621CCE43"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0.967</w:t>
            </w:r>
          </w:p>
        </w:tc>
      </w:tr>
      <w:tr w:rsidR="000D3329" w:rsidRPr="00257C6F" w14:paraId="025894C9" w14:textId="77777777" w:rsidTr="00682768">
        <w:trPr>
          <w:trHeight w:val="249"/>
        </w:trPr>
        <w:tc>
          <w:tcPr>
            <w:tcW w:w="834" w:type="pct"/>
            <w:vMerge/>
            <w:vAlign w:val="center"/>
          </w:tcPr>
          <w:p w14:paraId="7AD7D77E"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572F92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66CD3B16" w14:textId="699A29BE"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45.593</w:t>
            </w:r>
          </w:p>
        </w:tc>
        <w:tc>
          <w:tcPr>
            <w:tcW w:w="599" w:type="pct"/>
            <w:vAlign w:val="center"/>
          </w:tcPr>
          <w:p w14:paraId="6A60A6BD" w14:textId="5A40566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102</w:t>
            </w:r>
          </w:p>
        </w:tc>
        <w:tc>
          <w:tcPr>
            <w:tcW w:w="694" w:type="pct"/>
            <w:vAlign w:val="center"/>
          </w:tcPr>
          <w:p w14:paraId="18E98225" w14:textId="7140B630"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0.447</w:t>
            </w:r>
          </w:p>
        </w:tc>
        <w:tc>
          <w:tcPr>
            <w:tcW w:w="694" w:type="pct"/>
            <w:vMerge/>
            <w:vAlign w:val="center"/>
          </w:tcPr>
          <w:p w14:paraId="513284FB"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1A246C39" w14:textId="77777777" w:rsidR="00682768" w:rsidRPr="00257C6F" w:rsidRDefault="00682768" w:rsidP="00682768">
            <w:pPr>
              <w:jc w:val="center"/>
              <w:rPr>
                <w:rFonts w:ascii="Times New Roman" w:hAnsi="Times New Roman" w:cs="Traditional Arabic"/>
                <w:color w:val="000000" w:themeColor="text1"/>
                <w:sz w:val="24"/>
                <w:szCs w:val="28"/>
                <w:rtl/>
              </w:rPr>
            </w:pPr>
          </w:p>
        </w:tc>
      </w:tr>
      <w:tr w:rsidR="000D3329" w:rsidRPr="00257C6F" w14:paraId="6621296E" w14:textId="77777777" w:rsidTr="00682768">
        <w:trPr>
          <w:trHeight w:val="242"/>
        </w:trPr>
        <w:tc>
          <w:tcPr>
            <w:tcW w:w="834" w:type="pct"/>
            <w:vMerge/>
            <w:vAlign w:val="center"/>
          </w:tcPr>
          <w:p w14:paraId="1B50A0D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F3705F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7CECA580" w14:textId="77AB9C0C"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45.71</w:t>
            </w:r>
          </w:p>
        </w:tc>
        <w:tc>
          <w:tcPr>
            <w:tcW w:w="599" w:type="pct"/>
            <w:vAlign w:val="center"/>
          </w:tcPr>
          <w:p w14:paraId="1D961883" w14:textId="0D8E65AF"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color w:val="000000" w:themeColor="text1"/>
                <w:sz w:val="24"/>
                <w:szCs w:val="28"/>
                <w:rtl/>
              </w:rPr>
              <w:t>105</w:t>
            </w:r>
          </w:p>
        </w:tc>
        <w:tc>
          <w:tcPr>
            <w:tcW w:w="694" w:type="pct"/>
            <w:vAlign w:val="center"/>
          </w:tcPr>
          <w:p w14:paraId="22371A8E" w14:textId="25E82A1B" w:rsidR="00682768" w:rsidRPr="00257C6F" w:rsidRDefault="00682768" w:rsidP="00682768">
            <w:pPr>
              <w:jc w:val="center"/>
              <w:rPr>
                <w:rFonts w:ascii="Times New Roman" w:hAnsi="Times New Roman" w:cs="Traditional Arabic"/>
                <w:color w:val="000000" w:themeColor="text1"/>
                <w:sz w:val="24"/>
                <w:szCs w:val="28"/>
                <w:rtl/>
              </w:rPr>
            </w:pPr>
            <w:r w:rsidRPr="00257C6F">
              <w:rPr>
                <w:rFonts w:ascii="Times New Roman" w:hAnsi="Times New Roman" w:cs="Traditional Arabic" w:hint="cs"/>
                <w:color w:val="000000" w:themeColor="text1"/>
                <w:sz w:val="24"/>
                <w:szCs w:val="28"/>
                <w:rtl/>
              </w:rPr>
              <w:t>-</w:t>
            </w:r>
          </w:p>
        </w:tc>
        <w:tc>
          <w:tcPr>
            <w:tcW w:w="694" w:type="pct"/>
            <w:vMerge/>
            <w:vAlign w:val="center"/>
          </w:tcPr>
          <w:p w14:paraId="37027F92" w14:textId="77777777" w:rsidR="00682768" w:rsidRPr="00257C6F" w:rsidRDefault="00682768" w:rsidP="00682768">
            <w:pPr>
              <w:jc w:val="center"/>
              <w:rPr>
                <w:rFonts w:ascii="Times New Roman" w:hAnsi="Times New Roman" w:cs="Traditional Arabic"/>
                <w:color w:val="000000" w:themeColor="text1"/>
                <w:sz w:val="24"/>
                <w:szCs w:val="28"/>
                <w:rtl/>
              </w:rPr>
            </w:pPr>
          </w:p>
        </w:tc>
        <w:tc>
          <w:tcPr>
            <w:tcW w:w="695" w:type="pct"/>
            <w:vMerge/>
            <w:vAlign w:val="center"/>
          </w:tcPr>
          <w:p w14:paraId="75E4D08A" w14:textId="77777777" w:rsidR="00682768" w:rsidRPr="00257C6F" w:rsidRDefault="00682768" w:rsidP="00682768">
            <w:pPr>
              <w:jc w:val="center"/>
              <w:rPr>
                <w:rFonts w:ascii="Times New Roman" w:hAnsi="Times New Roman" w:cs="Traditional Arabic"/>
                <w:color w:val="000000" w:themeColor="text1"/>
                <w:sz w:val="24"/>
                <w:szCs w:val="28"/>
                <w:rtl/>
              </w:rPr>
            </w:pPr>
          </w:p>
        </w:tc>
      </w:tr>
    </w:tbl>
    <w:p w14:paraId="7BD540DE" w14:textId="77777777" w:rsidR="003634CD" w:rsidRPr="00257C6F" w:rsidRDefault="003634CD" w:rsidP="004F7F8E">
      <w:pPr>
        <w:spacing w:line="360" w:lineRule="auto"/>
        <w:jc w:val="both"/>
        <w:rPr>
          <w:rFonts w:ascii="Times New Roman" w:hAnsi="Times New Roman" w:cs="Traditional Arabic"/>
          <w:color w:val="000000" w:themeColor="text1"/>
          <w:kern w:val="0"/>
          <w:sz w:val="28"/>
          <w:szCs w:val="32"/>
          <w:rtl/>
          <w14:ligatures w14:val="none"/>
        </w:rPr>
      </w:pPr>
    </w:p>
    <w:p w14:paraId="3CBAA240" w14:textId="583ADF11" w:rsidR="00187239" w:rsidRPr="00257C6F" w:rsidRDefault="001E6BAB"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r>
      <w:r w:rsidR="00E46220" w:rsidRPr="00257C6F">
        <w:rPr>
          <w:rFonts w:ascii="Times New Roman" w:hAnsi="Times New Roman" w:cs="Traditional Arabic"/>
          <w:color w:val="000000" w:themeColor="text1"/>
          <w:kern w:val="0"/>
          <w:sz w:val="28"/>
          <w:szCs w:val="32"/>
          <w:rtl/>
          <w14:ligatures w14:val="none"/>
        </w:rPr>
        <w:t>يتضح من نتائج اختبار تحليل التباين الأحادي في الجدول (</w:t>
      </w:r>
      <w:r w:rsidR="00A74BE2" w:rsidRPr="00257C6F">
        <w:rPr>
          <w:rFonts w:ascii="Times New Roman" w:hAnsi="Times New Roman" w:cs="Traditional Arabic" w:hint="cs"/>
          <w:color w:val="000000" w:themeColor="text1"/>
          <w:kern w:val="0"/>
          <w:sz w:val="28"/>
          <w:szCs w:val="32"/>
          <w:rtl/>
          <w14:ligatures w14:val="none"/>
        </w:rPr>
        <w:t>15</w:t>
      </w:r>
      <w:r w:rsidR="00E46220" w:rsidRPr="00257C6F">
        <w:rPr>
          <w:rFonts w:ascii="Times New Roman" w:hAnsi="Times New Roman" w:cs="Traditional Arabic"/>
          <w:color w:val="000000" w:themeColor="text1"/>
          <w:kern w:val="0"/>
          <w:sz w:val="28"/>
          <w:szCs w:val="32"/>
          <w:rtl/>
          <w14:ligatures w14:val="none"/>
        </w:rPr>
        <w:t>) عدم وجود فروق ذات دلالة إحصائية بين استجابات المعلمين والمعلمات في مستوى تطبيقهم للمعايير المهنية وفق متغير المؤهل العلمي، حيث جاءت القيم الاحتمالية لجميع الأبعاد، بما في ذلك المتوسط الكلي، أعلى من مستوى الدلالة المعتمد (0.05). وتشير هذه النتيجة إلى أن مستوى المؤهل العلمي – سواء كان بكالوريوس في تخصصات أخرى،</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دبلوم تربية خاصة،</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بكالوريوس تربية خاصة،</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دراسات عليا – لم يكن له تأثير معنوي على درجة التزام المعلمين بتطبيق المعايير المهنية في تدريس الطلاب ذوي الإعاقة السمعية، ما يُفهم منه أن تطبيق هذه المعايير يرتبط بعوامل أخرى غير المؤهل، وقد يُعزى ذلك إلى تجانس مستويات الأداء المهني داخل الميدان التربوي،</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إلى أن جميع المؤهلات المشمولة توفر الحد الأدنى من الكفايات المطلوبة لتطبيق المعايير بغض النظر عن مستواها الأكاديمي.</w:t>
      </w:r>
    </w:p>
    <w:p w14:paraId="2B5C0790" w14:textId="0BB8604C" w:rsidR="00682768" w:rsidRPr="00257C6F" w:rsidRDefault="00682768" w:rsidP="00682768">
      <w:pPr>
        <w:pStyle w:val="af7"/>
        <w:rPr>
          <w:rFonts w:ascii="Times New Roman" w:hAnsi="Times New Roman"/>
          <w:b/>
          <w:bCs/>
          <w:color w:val="000000" w:themeColor="text1"/>
          <w:rtl/>
        </w:rPr>
      </w:pPr>
      <w:r w:rsidRPr="00257C6F">
        <w:rPr>
          <w:rFonts w:ascii="Times New Roman" w:hAnsi="Times New Roman" w:hint="cs"/>
          <w:b/>
          <w:bCs/>
          <w:color w:val="000000" w:themeColor="text1"/>
          <w:rtl/>
        </w:rPr>
        <w:lastRenderedPageBreak/>
        <w:t>3. الفروق بين استجابات المعلمين والمعلمات وفق متغير سنوات الخبرة:</w:t>
      </w:r>
    </w:p>
    <w:p w14:paraId="049AF629" w14:textId="318597E8" w:rsidR="00682768" w:rsidRPr="00257C6F" w:rsidRDefault="00682768" w:rsidP="00682768">
      <w:pPr>
        <w:pStyle w:val="af7"/>
        <w:rPr>
          <w:rFonts w:ascii="Times New Roman" w:hAnsi="Times New Roman"/>
          <w:color w:val="000000" w:themeColor="text1"/>
          <w:rtl/>
        </w:rPr>
      </w:pPr>
      <w:r w:rsidRPr="00257C6F">
        <w:rPr>
          <w:rFonts w:ascii="Times New Roman" w:hAnsi="Times New Roman"/>
          <w:color w:val="000000" w:themeColor="text1"/>
          <w:rtl/>
        </w:rPr>
        <w:tab/>
      </w: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16</w:t>
      </w:r>
      <w:r w:rsidRPr="00257C6F">
        <w:rPr>
          <w:rFonts w:ascii="Times New Roman" w:hAnsi="Times New Roman" w:hint="cs"/>
          <w:color w:val="000000" w:themeColor="text1"/>
          <w:rtl/>
        </w:rPr>
        <w:t>) نتائج اختبار تحليل التباين الأحادي، لإيجاد دلالة الفروق بين استجابات المعلمين و</w:t>
      </w:r>
      <w:r w:rsidRPr="00257C6F">
        <w:rPr>
          <w:rFonts w:ascii="Times New Roman" w:hAnsi="Times New Roman"/>
          <w:color w:val="000000" w:themeColor="text1"/>
          <w:rtl/>
        </w:rPr>
        <w:t xml:space="preserve">المعلمات في </w:t>
      </w:r>
      <w:r w:rsidRPr="00257C6F">
        <w:rPr>
          <w:rFonts w:ascii="Times New Roman" w:hAnsi="Times New Roman" w:hint="cs"/>
          <w:color w:val="000000" w:themeColor="text1"/>
          <w:rtl/>
        </w:rPr>
        <w:t>مستوى</w:t>
      </w:r>
      <w:r w:rsidRPr="00257C6F">
        <w:rPr>
          <w:rFonts w:ascii="Times New Roman" w:hAnsi="Times New Roman"/>
          <w:color w:val="000000" w:themeColor="text1"/>
          <w:rtl/>
        </w:rPr>
        <w:t xml:space="preserve"> </w:t>
      </w:r>
      <w:r w:rsidRPr="00257C6F">
        <w:rPr>
          <w:rFonts w:ascii="Times New Roman" w:hAnsi="Times New Roman" w:hint="cs"/>
          <w:color w:val="000000" w:themeColor="text1"/>
          <w:rtl/>
        </w:rPr>
        <w:t xml:space="preserve">تطبيقهم للمعايير المهنية في تدريس الطلاب ذوي الإعاقة السمعية </w:t>
      </w:r>
      <w:r w:rsidRPr="00257C6F">
        <w:rPr>
          <w:rFonts w:ascii="Times New Roman" w:hAnsi="Times New Roman"/>
          <w:color w:val="000000" w:themeColor="text1"/>
          <w:rtl/>
        </w:rPr>
        <w:t xml:space="preserve">وفق متغير </w:t>
      </w:r>
      <w:r w:rsidRPr="00257C6F">
        <w:rPr>
          <w:rFonts w:ascii="Times New Roman" w:hAnsi="Times New Roman" w:hint="cs"/>
          <w:color w:val="000000" w:themeColor="text1"/>
          <w:rtl/>
        </w:rPr>
        <w:t xml:space="preserve">سنوات الخبرة </w:t>
      </w:r>
      <w:r w:rsidRPr="00257C6F">
        <w:rPr>
          <w:rFonts w:ascii="Times New Roman" w:hAnsi="Times New Roman"/>
          <w:color w:val="000000" w:themeColor="text1"/>
          <w:rtl/>
        </w:rPr>
        <w:t>(</w:t>
      </w:r>
      <w:r w:rsidRPr="00257C6F">
        <w:rPr>
          <w:rFonts w:ascii="Times New Roman" w:hAnsi="Times New Roman" w:hint="cs"/>
          <w:color w:val="000000" w:themeColor="text1"/>
          <w:rtl/>
        </w:rPr>
        <w:t>أقل من 10 سنوات، من 10 إلى 15 سنة، أكثر من 15 سنة</w:t>
      </w:r>
      <w:r w:rsidRPr="00257C6F">
        <w:rPr>
          <w:rFonts w:ascii="Times New Roman" w:hAnsi="Times New Roman"/>
          <w:color w:val="000000" w:themeColor="text1"/>
          <w:rtl/>
        </w:rPr>
        <w:t>)</w:t>
      </w:r>
      <w:r w:rsidRPr="00257C6F">
        <w:rPr>
          <w:rFonts w:ascii="Times New Roman" w:hAnsi="Times New Roman" w:hint="cs"/>
          <w:color w:val="000000" w:themeColor="text1"/>
          <w:rtl/>
        </w:rPr>
        <w:t>.</w:t>
      </w:r>
    </w:p>
    <w:p w14:paraId="47E22403" w14:textId="1D788CCC" w:rsidR="00682768" w:rsidRPr="00257C6F" w:rsidRDefault="00A74BE2" w:rsidP="00A74BE2">
      <w:pPr>
        <w:pStyle w:val="af9"/>
        <w:rPr>
          <w:rFonts w:ascii="Times New Roman" w:eastAsia="Traditional Arabic" w:hAnsi="Times New Roman" w:cs="Traditional Arabic"/>
          <w:color w:val="000000" w:themeColor="text1"/>
          <w:sz w:val="28"/>
          <w:szCs w:val="32"/>
          <w:rtl/>
        </w:rPr>
      </w:pPr>
      <w:bookmarkStart w:id="89" w:name="_Toc214586253"/>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16</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682768" w:rsidRPr="00257C6F">
        <w:rPr>
          <w:rFonts w:ascii="Times New Roman" w:eastAsia="Traditional Arabic" w:hAnsi="Times New Roman" w:cs="Traditional Arabic"/>
          <w:color w:val="000000" w:themeColor="text1"/>
          <w:sz w:val="28"/>
          <w:szCs w:val="32"/>
          <w:rtl/>
        </w:rPr>
        <w:t xml:space="preserve">اختبار تحليل التباين الأحادي </w:t>
      </w:r>
      <w:r w:rsidR="00682768" w:rsidRPr="00257C6F">
        <w:rPr>
          <w:rFonts w:ascii="Times New Roman" w:eastAsia="Traditional Arabic" w:hAnsi="Times New Roman" w:cs="Traditional Arabic" w:hint="cs"/>
          <w:color w:val="000000" w:themeColor="text1"/>
          <w:sz w:val="28"/>
          <w:szCs w:val="32"/>
          <w:rtl/>
        </w:rPr>
        <w:t>ل</w:t>
      </w:r>
      <w:r w:rsidR="00682768" w:rsidRPr="00257C6F">
        <w:rPr>
          <w:rFonts w:ascii="Times New Roman" w:eastAsia="Traditional Arabic" w:hAnsi="Times New Roman" w:cs="Traditional Arabic"/>
          <w:color w:val="000000" w:themeColor="text1"/>
          <w:sz w:val="28"/>
          <w:szCs w:val="32"/>
          <w:rtl/>
        </w:rPr>
        <w:t>استجابات</w:t>
      </w:r>
      <w:r w:rsidR="00682768" w:rsidRPr="00257C6F">
        <w:rPr>
          <w:rFonts w:ascii="Times New Roman" w:eastAsia="Traditional Arabic" w:hAnsi="Times New Roman" w:cs="Traditional Arabic" w:hint="cs"/>
          <w:color w:val="000000" w:themeColor="text1"/>
          <w:sz w:val="28"/>
          <w:szCs w:val="32"/>
          <w:rtl/>
        </w:rPr>
        <w:t xml:space="preserve"> المعلمين والمعلمات في مستوى تطبيق المعايير المهنية </w:t>
      </w:r>
      <w:r w:rsidR="00682768" w:rsidRPr="00257C6F">
        <w:rPr>
          <w:rFonts w:ascii="Times New Roman" w:eastAsia="Traditional Arabic" w:hAnsi="Times New Roman" w:cs="Traditional Arabic"/>
          <w:color w:val="000000" w:themeColor="text1"/>
          <w:sz w:val="28"/>
          <w:szCs w:val="32"/>
          <w:rtl/>
        </w:rPr>
        <w:t>وفق متغير</w:t>
      </w:r>
      <w:r w:rsidR="00682768" w:rsidRPr="00257C6F">
        <w:rPr>
          <w:rFonts w:ascii="Times New Roman" w:eastAsia="Traditional Arabic" w:hAnsi="Times New Roman" w:cs="Traditional Arabic" w:hint="cs"/>
          <w:color w:val="000000" w:themeColor="text1"/>
          <w:sz w:val="28"/>
          <w:szCs w:val="32"/>
          <w:rtl/>
        </w:rPr>
        <w:t xml:space="preserve"> المؤهل العلمي</w:t>
      </w:r>
      <w:bookmarkEnd w:id="89"/>
    </w:p>
    <w:tbl>
      <w:tblPr>
        <w:tblStyle w:val="af3"/>
        <w:bidiVisual/>
        <w:tblW w:w="5000" w:type="pct"/>
        <w:tblCellMar>
          <w:left w:w="28" w:type="dxa"/>
          <w:right w:w="28" w:type="dxa"/>
        </w:tblCellMar>
        <w:tblLook w:val="04A0" w:firstRow="1" w:lastRow="0" w:firstColumn="1" w:lastColumn="0" w:noHBand="0" w:noVBand="1"/>
      </w:tblPr>
      <w:tblGrid>
        <w:gridCol w:w="1557"/>
        <w:gridCol w:w="1556"/>
        <w:gridCol w:w="1216"/>
        <w:gridCol w:w="1119"/>
        <w:gridCol w:w="1296"/>
        <w:gridCol w:w="1296"/>
        <w:gridCol w:w="1298"/>
      </w:tblGrid>
      <w:tr w:rsidR="000D3329" w:rsidRPr="00257C6F" w14:paraId="184E31B5" w14:textId="77777777" w:rsidTr="00351046">
        <w:trPr>
          <w:trHeight w:val="256"/>
        </w:trPr>
        <w:tc>
          <w:tcPr>
            <w:tcW w:w="834" w:type="pct"/>
            <w:shd w:val="clear" w:color="auto" w:fill="F2F2F2" w:themeFill="background1" w:themeFillShade="F2"/>
            <w:vAlign w:val="center"/>
          </w:tcPr>
          <w:p w14:paraId="498C6BDE"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البُعد</w:t>
            </w:r>
          </w:p>
        </w:tc>
        <w:tc>
          <w:tcPr>
            <w:tcW w:w="833" w:type="pct"/>
            <w:shd w:val="clear" w:color="auto" w:fill="F2F2F2" w:themeFill="background1" w:themeFillShade="F2"/>
            <w:vAlign w:val="center"/>
          </w:tcPr>
          <w:p w14:paraId="2B130941"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مصدر التباين</w:t>
            </w:r>
          </w:p>
        </w:tc>
        <w:tc>
          <w:tcPr>
            <w:tcW w:w="651" w:type="pct"/>
            <w:shd w:val="clear" w:color="auto" w:fill="F2F2F2" w:themeFill="background1" w:themeFillShade="F2"/>
            <w:vAlign w:val="center"/>
          </w:tcPr>
          <w:p w14:paraId="1456C1C8"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مجموع المربعات</w:t>
            </w:r>
          </w:p>
        </w:tc>
        <w:tc>
          <w:tcPr>
            <w:tcW w:w="599" w:type="pct"/>
            <w:shd w:val="clear" w:color="auto" w:fill="F2F2F2" w:themeFill="background1" w:themeFillShade="F2"/>
            <w:vAlign w:val="center"/>
          </w:tcPr>
          <w:p w14:paraId="5F54CDDA"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درجات الحرية</w:t>
            </w:r>
          </w:p>
        </w:tc>
        <w:tc>
          <w:tcPr>
            <w:tcW w:w="694" w:type="pct"/>
            <w:shd w:val="clear" w:color="auto" w:fill="F2F2F2" w:themeFill="background1" w:themeFillShade="F2"/>
            <w:vAlign w:val="center"/>
          </w:tcPr>
          <w:p w14:paraId="536A06E0"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متوسط المربعات</w:t>
            </w:r>
          </w:p>
        </w:tc>
        <w:tc>
          <w:tcPr>
            <w:tcW w:w="694" w:type="pct"/>
            <w:shd w:val="clear" w:color="auto" w:fill="F2F2F2" w:themeFill="background1" w:themeFillShade="F2"/>
            <w:vAlign w:val="center"/>
          </w:tcPr>
          <w:p w14:paraId="2596A1AF"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قيمة ف</w:t>
            </w:r>
          </w:p>
        </w:tc>
        <w:tc>
          <w:tcPr>
            <w:tcW w:w="695" w:type="pct"/>
            <w:shd w:val="clear" w:color="auto" w:fill="F2F2F2" w:themeFill="background1" w:themeFillShade="F2"/>
            <w:vAlign w:val="center"/>
          </w:tcPr>
          <w:p w14:paraId="1EC5760A" w14:textId="77777777" w:rsidR="00682768" w:rsidRPr="00257C6F" w:rsidRDefault="00682768"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القيمة الاحتمالية</w:t>
            </w:r>
          </w:p>
        </w:tc>
      </w:tr>
      <w:tr w:rsidR="000D3329" w:rsidRPr="00257C6F" w14:paraId="4072EADA" w14:textId="77777777" w:rsidTr="00682768">
        <w:trPr>
          <w:trHeight w:val="249"/>
        </w:trPr>
        <w:tc>
          <w:tcPr>
            <w:tcW w:w="834" w:type="pct"/>
            <w:vMerge w:val="restart"/>
            <w:vAlign w:val="center"/>
          </w:tcPr>
          <w:p w14:paraId="0AD5989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الأول</w:t>
            </w:r>
          </w:p>
        </w:tc>
        <w:tc>
          <w:tcPr>
            <w:tcW w:w="833" w:type="pct"/>
            <w:vAlign w:val="center"/>
          </w:tcPr>
          <w:p w14:paraId="3F4B964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51D1B95A" w14:textId="61962A61"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0.31</w:t>
            </w:r>
          </w:p>
        </w:tc>
        <w:tc>
          <w:tcPr>
            <w:tcW w:w="599" w:type="pct"/>
            <w:vAlign w:val="center"/>
          </w:tcPr>
          <w:p w14:paraId="75C08011" w14:textId="56F11E3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74FE0C3A" w14:textId="12BD2AE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0.155</w:t>
            </w:r>
          </w:p>
        </w:tc>
        <w:tc>
          <w:tcPr>
            <w:tcW w:w="694" w:type="pct"/>
            <w:vMerge w:val="restart"/>
            <w:vAlign w:val="center"/>
          </w:tcPr>
          <w:p w14:paraId="5127F73E" w14:textId="79A5721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0.273</w:t>
            </w:r>
          </w:p>
        </w:tc>
        <w:tc>
          <w:tcPr>
            <w:tcW w:w="695" w:type="pct"/>
            <w:vMerge w:val="restart"/>
            <w:vAlign w:val="center"/>
          </w:tcPr>
          <w:p w14:paraId="0544EE34" w14:textId="5B162AA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0.762</w:t>
            </w:r>
          </w:p>
        </w:tc>
      </w:tr>
      <w:tr w:rsidR="000D3329" w:rsidRPr="00257C6F" w14:paraId="352382F6" w14:textId="77777777" w:rsidTr="00682768">
        <w:trPr>
          <w:trHeight w:val="249"/>
        </w:trPr>
        <w:tc>
          <w:tcPr>
            <w:tcW w:w="834" w:type="pct"/>
            <w:vMerge/>
            <w:vAlign w:val="center"/>
          </w:tcPr>
          <w:p w14:paraId="13A87C3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1B3489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15F3A7B0" w14:textId="0AEF3C3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58.42</w:t>
            </w:r>
          </w:p>
        </w:tc>
        <w:tc>
          <w:tcPr>
            <w:tcW w:w="599" w:type="pct"/>
            <w:vAlign w:val="center"/>
          </w:tcPr>
          <w:p w14:paraId="3F74C994" w14:textId="04CD784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7E6606E8" w14:textId="4E8545D5"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0.567</w:t>
            </w:r>
          </w:p>
        </w:tc>
        <w:tc>
          <w:tcPr>
            <w:tcW w:w="694" w:type="pct"/>
            <w:vMerge/>
            <w:vAlign w:val="center"/>
          </w:tcPr>
          <w:p w14:paraId="2B23F1D0"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1D00720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514DFA06" w14:textId="77777777" w:rsidTr="00682768">
        <w:trPr>
          <w:trHeight w:val="242"/>
        </w:trPr>
        <w:tc>
          <w:tcPr>
            <w:tcW w:w="834" w:type="pct"/>
            <w:vMerge/>
            <w:vAlign w:val="center"/>
          </w:tcPr>
          <w:p w14:paraId="2E63D9F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7AE380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01A7D663" w14:textId="389D1D5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58.729</w:t>
            </w:r>
          </w:p>
        </w:tc>
        <w:tc>
          <w:tcPr>
            <w:tcW w:w="599" w:type="pct"/>
            <w:vAlign w:val="center"/>
          </w:tcPr>
          <w:p w14:paraId="1ED83AC8" w14:textId="382E0D8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6853C194" w14:textId="7A699EC9"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70363593"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6AB232A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3AE66871" w14:textId="77777777" w:rsidTr="00682768">
        <w:trPr>
          <w:trHeight w:val="249"/>
        </w:trPr>
        <w:tc>
          <w:tcPr>
            <w:tcW w:w="834" w:type="pct"/>
            <w:vMerge w:val="restart"/>
            <w:vAlign w:val="center"/>
          </w:tcPr>
          <w:p w14:paraId="377D8B5A"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الثاني</w:t>
            </w:r>
          </w:p>
        </w:tc>
        <w:tc>
          <w:tcPr>
            <w:tcW w:w="833" w:type="pct"/>
            <w:vAlign w:val="center"/>
          </w:tcPr>
          <w:p w14:paraId="6657C6F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507A1388" w14:textId="27F9C492"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0.462</w:t>
            </w:r>
          </w:p>
        </w:tc>
        <w:tc>
          <w:tcPr>
            <w:tcW w:w="599" w:type="pct"/>
            <w:vAlign w:val="center"/>
          </w:tcPr>
          <w:p w14:paraId="764C1BA6" w14:textId="217F333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60CDA7F0" w14:textId="3B76BEF9"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0.231</w:t>
            </w:r>
          </w:p>
        </w:tc>
        <w:tc>
          <w:tcPr>
            <w:tcW w:w="694" w:type="pct"/>
            <w:vMerge w:val="restart"/>
            <w:vAlign w:val="center"/>
          </w:tcPr>
          <w:p w14:paraId="4CB08D1C" w14:textId="098620D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0.437</w:t>
            </w:r>
          </w:p>
        </w:tc>
        <w:tc>
          <w:tcPr>
            <w:tcW w:w="695" w:type="pct"/>
            <w:vMerge w:val="restart"/>
            <w:vAlign w:val="center"/>
          </w:tcPr>
          <w:p w14:paraId="2C224CBB" w14:textId="7C701EB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0.647</w:t>
            </w:r>
          </w:p>
        </w:tc>
      </w:tr>
      <w:tr w:rsidR="000D3329" w:rsidRPr="00257C6F" w14:paraId="65A4141B" w14:textId="77777777" w:rsidTr="00682768">
        <w:trPr>
          <w:trHeight w:val="249"/>
        </w:trPr>
        <w:tc>
          <w:tcPr>
            <w:tcW w:w="834" w:type="pct"/>
            <w:vMerge/>
            <w:vAlign w:val="center"/>
          </w:tcPr>
          <w:p w14:paraId="34418DF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51F0318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06A98228" w14:textId="42945BF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54.418</w:t>
            </w:r>
          </w:p>
        </w:tc>
        <w:tc>
          <w:tcPr>
            <w:tcW w:w="599" w:type="pct"/>
            <w:vAlign w:val="center"/>
          </w:tcPr>
          <w:p w14:paraId="2FF2F826" w14:textId="018AF71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17268573" w14:textId="0FA2EE1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0.528</w:t>
            </w:r>
          </w:p>
        </w:tc>
        <w:tc>
          <w:tcPr>
            <w:tcW w:w="694" w:type="pct"/>
            <w:vMerge/>
            <w:vAlign w:val="center"/>
          </w:tcPr>
          <w:p w14:paraId="3BDA56B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423E287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21E9A67E" w14:textId="77777777" w:rsidTr="00682768">
        <w:trPr>
          <w:trHeight w:val="242"/>
        </w:trPr>
        <w:tc>
          <w:tcPr>
            <w:tcW w:w="834" w:type="pct"/>
            <w:vMerge/>
            <w:vAlign w:val="center"/>
          </w:tcPr>
          <w:p w14:paraId="62A441B3"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52794D7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129D951E" w14:textId="73241C8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54.88</w:t>
            </w:r>
          </w:p>
        </w:tc>
        <w:tc>
          <w:tcPr>
            <w:tcW w:w="599" w:type="pct"/>
            <w:vAlign w:val="center"/>
          </w:tcPr>
          <w:p w14:paraId="426E4CEE" w14:textId="31A9B20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1C8A26AC" w14:textId="40FD766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7AFA50A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6FF4EB0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32B71DF8" w14:textId="77777777" w:rsidTr="00682768">
        <w:trPr>
          <w:trHeight w:val="249"/>
        </w:trPr>
        <w:tc>
          <w:tcPr>
            <w:tcW w:w="834" w:type="pct"/>
            <w:vMerge w:val="restart"/>
            <w:vAlign w:val="center"/>
          </w:tcPr>
          <w:p w14:paraId="1BA4EAB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الثالث</w:t>
            </w:r>
          </w:p>
        </w:tc>
        <w:tc>
          <w:tcPr>
            <w:tcW w:w="833" w:type="pct"/>
            <w:vAlign w:val="center"/>
          </w:tcPr>
          <w:p w14:paraId="20CE52FE"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26529731" w14:textId="2B37719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0.821</w:t>
            </w:r>
          </w:p>
        </w:tc>
        <w:tc>
          <w:tcPr>
            <w:tcW w:w="599" w:type="pct"/>
            <w:vAlign w:val="center"/>
          </w:tcPr>
          <w:p w14:paraId="497F0020" w14:textId="63670B0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2834B6D9" w14:textId="433B8B99"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0.41</w:t>
            </w:r>
          </w:p>
        </w:tc>
        <w:tc>
          <w:tcPr>
            <w:tcW w:w="694" w:type="pct"/>
            <w:vMerge w:val="restart"/>
            <w:vAlign w:val="center"/>
          </w:tcPr>
          <w:p w14:paraId="095779E7" w14:textId="26DA3141"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0.648</w:t>
            </w:r>
          </w:p>
        </w:tc>
        <w:tc>
          <w:tcPr>
            <w:tcW w:w="695" w:type="pct"/>
            <w:vMerge w:val="restart"/>
            <w:vAlign w:val="center"/>
          </w:tcPr>
          <w:p w14:paraId="7BEC48F0" w14:textId="7457339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0.525</w:t>
            </w:r>
          </w:p>
        </w:tc>
      </w:tr>
      <w:tr w:rsidR="000D3329" w:rsidRPr="00257C6F" w14:paraId="0C90D429" w14:textId="77777777" w:rsidTr="00682768">
        <w:trPr>
          <w:trHeight w:val="249"/>
        </w:trPr>
        <w:tc>
          <w:tcPr>
            <w:tcW w:w="834" w:type="pct"/>
            <w:vMerge/>
            <w:vAlign w:val="center"/>
          </w:tcPr>
          <w:p w14:paraId="3605737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0A2B2A7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350904B4" w14:textId="4F658BEB"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65.238</w:t>
            </w:r>
          </w:p>
        </w:tc>
        <w:tc>
          <w:tcPr>
            <w:tcW w:w="599" w:type="pct"/>
            <w:vAlign w:val="center"/>
          </w:tcPr>
          <w:p w14:paraId="36062F54" w14:textId="23A35FAF"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26527D5D" w14:textId="3CEB44CE"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0.633</w:t>
            </w:r>
          </w:p>
        </w:tc>
        <w:tc>
          <w:tcPr>
            <w:tcW w:w="694" w:type="pct"/>
            <w:vMerge/>
            <w:vAlign w:val="center"/>
          </w:tcPr>
          <w:p w14:paraId="45A0161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297BC71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12FA7720" w14:textId="77777777" w:rsidTr="00682768">
        <w:trPr>
          <w:trHeight w:val="242"/>
        </w:trPr>
        <w:tc>
          <w:tcPr>
            <w:tcW w:w="834" w:type="pct"/>
            <w:vMerge/>
            <w:vAlign w:val="center"/>
          </w:tcPr>
          <w:p w14:paraId="2B27DB7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331B7BB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4066BFC7" w14:textId="6237F52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66.059</w:t>
            </w:r>
          </w:p>
        </w:tc>
        <w:tc>
          <w:tcPr>
            <w:tcW w:w="599" w:type="pct"/>
            <w:vAlign w:val="center"/>
          </w:tcPr>
          <w:p w14:paraId="40D7FF06" w14:textId="1053B1FA"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395F58D4" w14:textId="56B39DF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19DF9A1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3226BBA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587868D0" w14:textId="77777777" w:rsidTr="00682768">
        <w:trPr>
          <w:trHeight w:val="249"/>
        </w:trPr>
        <w:tc>
          <w:tcPr>
            <w:tcW w:w="834" w:type="pct"/>
            <w:vMerge w:val="restart"/>
            <w:vAlign w:val="center"/>
          </w:tcPr>
          <w:p w14:paraId="2DB8BE9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الرابع</w:t>
            </w:r>
          </w:p>
        </w:tc>
        <w:tc>
          <w:tcPr>
            <w:tcW w:w="833" w:type="pct"/>
            <w:vAlign w:val="center"/>
          </w:tcPr>
          <w:p w14:paraId="2374C15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512AAEBA" w14:textId="19A06D1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0.239</w:t>
            </w:r>
          </w:p>
        </w:tc>
        <w:tc>
          <w:tcPr>
            <w:tcW w:w="599" w:type="pct"/>
            <w:vAlign w:val="center"/>
          </w:tcPr>
          <w:p w14:paraId="6D7DFA46" w14:textId="384FDF0B"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14F72E11" w14:textId="23AD140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0.119</w:t>
            </w:r>
          </w:p>
        </w:tc>
        <w:tc>
          <w:tcPr>
            <w:tcW w:w="694" w:type="pct"/>
            <w:vMerge w:val="restart"/>
            <w:vAlign w:val="center"/>
          </w:tcPr>
          <w:p w14:paraId="69AF0589" w14:textId="34511D3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0.177</w:t>
            </w:r>
          </w:p>
        </w:tc>
        <w:tc>
          <w:tcPr>
            <w:tcW w:w="695" w:type="pct"/>
            <w:vMerge w:val="restart"/>
            <w:vAlign w:val="center"/>
          </w:tcPr>
          <w:p w14:paraId="7A743DEB" w14:textId="5062EAEA"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0.838</w:t>
            </w:r>
          </w:p>
        </w:tc>
      </w:tr>
      <w:tr w:rsidR="000D3329" w:rsidRPr="00257C6F" w14:paraId="503E1B21" w14:textId="77777777" w:rsidTr="00682768">
        <w:trPr>
          <w:trHeight w:val="249"/>
        </w:trPr>
        <w:tc>
          <w:tcPr>
            <w:tcW w:w="834" w:type="pct"/>
            <w:vMerge/>
            <w:vAlign w:val="center"/>
          </w:tcPr>
          <w:p w14:paraId="1E59EAE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A96472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7233D6AA" w14:textId="0AA6005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69.495</w:t>
            </w:r>
          </w:p>
        </w:tc>
        <w:tc>
          <w:tcPr>
            <w:tcW w:w="599" w:type="pct"/>
            <w:vAlign w:val="center"/>
          </w:tcPr>
          <w:p w14:paraId="49BF2694" w14:textId="1E0A2CE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4537C81E" w14:textId="67A3B43B"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0.675</w:t>
            </w:r>
          </w:p>
        </w:tc>
        <w:tc>
          <w:tcPr>
            <w:tcW w:w="694" w:type="pct"/>
            <w:vMerge/>
            <w:vAlign w:val="center"/>
          </w:tcPr>
          <w:p w14:paraId="08050443"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43813E4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34D5DC75" w14:textId="77777777" w:rsidTr="00682768">
        <w:trPr>
          <w:trHeight w:val="242"/>
        </w:trPr>
        <w:tc>
          <w:tcPr>
            <w:tcW w:w="834" w:type="pct"/>
            <w:vMerge/>
            <w:vAlign w:val="center"/>
          </w:tcPr>
          <w:p w14:paraId="79A3A0D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155D7E58"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3EC4B8BB" w14:textId="266787D5"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69.733</w:t>
            </w:r>
          </w:p>
        </w:tc>
        <w:tc>
          <w:tcPr>
            <w:tcW w:w="599" w:type="pct"/>
            <w:vAlign w:val="center"/>
          </w:tcPr>
          <w:p w14:paraId="1BEFB1B5" w14:textId="6C1262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55812313" w14:textId="43C0CD9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562B843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5E7B220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0AA25066" w14:textId="77777777" w:rsidTr="00682768">
        <w:trPr>
          <w:trHeight w:val="249"/>
        </w:trPr>
        <w:tc>
          <w:tcPr>
            <w:tcW w:w="834" w:type="pct"/>
            <w:vMerge w:val="restart"/>
            <w:vAlign w:val="center"/>
          </w:tcPr>
          <w:p w14:paraId="0B7753E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الخامس</w:t>
            </w:r>
          </w:p>
        </w:tc>
        <w:tc>
          <w:tcPr>
            <w:tcW w:w="833" w:type="pct"/>
            <w:vAlign w:val="center"/>
          </w:tcPr>
          <w:p w14:paraId="7BDA0E11"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775AA3E0" w14:textId="578D72E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0.846</w:t>
            </w:r>
          </w:p>
        </w:tc>
        <w:tc>
          <w:tcPr>
            <w:tcW w:w="599" w:type="pct"/>
            <w:vAlign w:val="center"/>
          </w:tcPr>
          <w:p w14:paraId="6B4DB265" w14:textId="2D67BAA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1EC1CDCC" w14:textId="38813F5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0.423</w:t>
            </w:r>
          </w:p>
        </w:tc>
        <w:tc>
          <w:tcPr>
            <w:tcW w:w="694" w:type="pct"/>
            <w:vMerge w:val="restart"/>
            <w:vAlign w:val="center"/>
          </w:tcPr>
          <w:p w14:paraId="0C00BD64" w14:textId="65C792A1"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0.611</w:t>
            </w:r>
          </w:p>
        </w:tc>
        <w:tc>
          <w:tcPr>
            <w:tcW w:w="695" w:type="pct"/>
            <w:vMerge w:val="restart"/>
            <w:vAlign w:val="center"/>
          </w:tcPr>
          <w:p w14:paraId="136E543C" w14:textId="7DDB02B9"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0.545</w:t>
            </w:r>
          </w:p>
        </w:tc>
      </w:tr>
      <w:tr w:rsidR="000D3329" w:rsidRPr="00257C6F" w14:paraId="7AF5F6FF" w14:textId="77777777" w:rsidTr="00682768">
        <w:trPr>
          <w:trHeight w:val="249"/>
        </w:trPr>
        <w:tc>
          <w:tcPr>
            <w:tcW w:w="834" w:type="pct"/>
            <w:vMerge/>
            <w:vAlign w:val="center"/>
          </w:tcPr>
          <w:p w14:paraId="0FF3214A"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D50CB40"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1F925F5F" w14:textId="1F1DCE9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71.317</w:t>
            </w:r>
          </w:p>
        </w:tc>
        <w:tc>
          <w:tcPr>
            <w:tcW w:w="599" w:type="pct"/>
            <w:vAlign w:val="center"/>
          </w:tcPr>
          <w:p w14:paraId="4D618292" w14:textId="46904C9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30DB0AAF" w14:textId="5F96F07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0.692</w:t>
            </w:r>
          </w:p>
        </w:tc>
        <w:tc>
          <w:tcPr>
            <w:tcW w:w="694" w:type="pct"/>
            <w:vMerge/>
            <w:vAlign w:val="center"/>
          </w:tcPr>
          <w:p w14:paraId="5E35A7C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4B724CB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10796A61" w14:textId="77777777" w:rsidTr="00682768">
        <w:trPr>
          <w:trHeight w:val="242"/>
        </w:trPr>
        <w:tc>
          <w:tcPr>
            <w:tcW w:w="834" w:type="pct"/>
            <w:vMerge/>
            <w:vAlign w:val="center"/>
          </w:tcPr>
          <w:p w14:paraId="491191C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4211F33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45ACEEE8" w14:textId="68381CEE"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72.163</w:t>
            </w:r>
          </w:p>
        </w:tc>
        <w:tc>
          <w:tcPr>
            <w:tcW w:w="599" w:type="pct"/>
            <w:vAlign w:val="center"/>
          </w:tcPr>
          <w:p w14:paraId="16561745" w14:textId="58C1955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7FC77580" w14:textId="569B520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21F39BA0"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19A600C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3258D67F" w14:textId="77777777" w:rsidTr="00682768">
        <w:trPr>
          <w:trHeight w:val="249"/>
        </w:trPr>
        <w:tc>
          <w:tcPr>
            <w:tcW w:w="834" w:type="pct"/>
            <w:vMerge w:val="restart"/>
            <w:vAlign w:val="center"/>
          </w:tcPr>
          <w:p w14:paraId="1CF2BDAB"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السادس</w:t>
            </w:r>
          </w:p>
        </w:tc>
        <w:tc>
          <w:tcPr>
            <w:tcW w:w="833" w:type="pct"/>
            <w:vAlign w:val="center"/>
          </w:tcPr>
          <w:p w14:paraId="276305F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1CE89B17" w14:textId="58AE8F8A"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0.024</w:t>
            </w:r>
          </w:p>
        </w:tc>
        <w:tc>
          <w:tcPr>
            <w:tcW w:w="599" w:type="pct"/>
            <w:vAlign w:val="center"/>
          </w:tcPr>
          <w:p w14:paraId="22928A56" w14:textId="225BF08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6AD1DBEF" w14:textId="2CAEF024"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0.012</w:t>
            </w:r>
          </w:p>
        </w:tc>
        <w:tc>
          <w:tcPr>
            <w:tcW w:w="694" w:type="pct"/>
            <w:vMerge w:val="restart"/>
            <w:vAlign w:val="center"/>
          </w:tcPr>
          <w:p w14:paraId="0FEF3FBC" w14:textId="3FF4E45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0.021</w:t>
            </w:r>
          </w:p>
        </w:tc>
        <w:tc>
          <w:tcPr>
            <w:tcW w:w="695" w:type="pct"/>
            <w:vMerge w:val="restart"/>
            <w:vAlign w:val="center"/>
          </w:tcPr>
          <w:p w14:paraId="686CD5F4" w14:textId="56046CB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0.979</w:t>
            </w:r>
          </w:p>
        </w:tc>
      </w:tr>
      <w:tr w:rsidR="000D3329" w:rsidRPr="00257C6F" w14:paraId="06DB2437" w14:textId="77777777" w:rsidTr="00682768">
        <w:trPr>
          <w:trHeight w:val="249"/>
        </w:trPr>
        <w:tc>
          <w:tcPr>
            <w:tcW w:w="834" w:type="pct"/>
            <w:vMerge/>
            <w:vAlign w:val="center"/>
          </w:tcPr>
          <w:p w14:paraId="15298C59"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75F9ED5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10145AD0" w14:textId="6D52FF75"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57.476</w:t>
            </w:r>
          </w:p>
        </w:tc>
        <w:tc>
          <w:tcPr>
            <w:tcW w:w="599" w:type="pct"/>
            <w:vAlign w:val="center"/>
          </w:tcPr>
          <w:p w14:paraId="77EC966E" w14:textId="597540BD"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4A53F4FE" w14:textId="2767289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0.558</w:t>
            </w:r>
          </w:p>
        </w:tc>
        <w:tc>
          <w:tcPr>
            <w:tcW w:w="694" w:type="pct"/>
            <w:vMerge/>
            <w:vAlign w:val="center"/>
          </w:tcPr>
          <w:p w14:paraId="11EA980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6FD62F2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7F174DDE" w14:textId="77777777" w:rsidTr="00682768">
        <w:trPr>
          <w:trHeight w:val="242"/>
        </w:trPr>
        <w:tc>
          <w:tcPr>
            <w:tcW w:w="834" w:type="pct"/>
            <w:vMerge/>
            <w:vAlign w:val="center"/>
          </w:tcPr>
          <w:p w14:paraId="2009050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1511EBF4"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6B95BB64" w14:textId="6A1A5E81"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57.5</w:t>
            </w:r>
          </w:p>
        </w:tc>
        <w:tc>
          <w:tcPr>
            <w:tcW w:w="599" w:type="pct"/>
            <w:vAlign w:val="center"/>
          </w:tcPr>
          <w:p w14:paraId="6A42DDAB" w14:textId="27727049"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223ECA28" w14:textId="1FA59C6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5DDE1C9F"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2CFCF38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0D3329" w:rsidRPr="00257C6F" w14:paraId="019FDB9E" w14:textId="77777777" w:rsidTr="00682768">
        <w:trPr>
          <w:trHeight w:val="249"/>
        </w:trPr>
        <w:tc>
          <w:tcPr>
            <w:tcW w:w="834" w:type="pct"/>
            <w:vMerge w:val="restart"/>
            <w:vAlign w:val="center"/>
          </w:tcPr>
          <w:p w14:paraId="3C1336F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المعايير المهنية الكلية</w:t>
            </w:r>
          </w:p>
        </w:tc>
        <w:tc>
          <w:tcPr>
            <w:tcW w:w="833" w:type="pct"/>
            <w:vAlign w:val="center"/>
          </w:tcPr>
          <w:p w14:paraId="483031D7"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بين المجموعات</w:t>
            </w:r>
          </w:p>
        </w:tc>
        <w:tc>
          <w:tcPr>
            <w:tcW w:w="651" w:type="pct"/>
            <w:vAlign w:val="center"/>
          </w:tcPr>
          <w:p w14:paraId="7BF4E0F7" w14:textId="6DDE1B9F"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0.228</w:t>
            </w:r>
          </w:p>
        </w:tc>
        <w:tc>
          <w:tcPr>
            <w:tcW w:w="599" w:type="pct"/>
            <w:vAlign w:val="center"/>
          </w:tcPr>
          <w:p w14:paraId="7C675817" w14:textId="4C73E650"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w:t>
            </w:r>
          </w:p>
        </w:tc>
        <w:tc>
          <w:tcPr>
            <w:tcW w:w="694" w:type="pct"/>
            <w:vAlign w:val="center"/>
          </w:tcPr>
          <w:p w14:paraId="23AB6E02" w14:textId="5328D636"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0.114</w:t>
            </w:r>
          </w:p>
        </w:tc>
        <w:tc>
          <w:tcPr>
            <w:tcW w:w="694" w:type="pct"/>
            <w:vMerge w:val="restart"/>
            <w:vAlign w:val="center"/>
          </w:tcPr>
          <w:p w14:paraId="02A7FBC0" w14:textId="33D9A75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0.259</w:t>
            </w:r>
          </w:p>
        </w:tc>
        <w:tc>
          <w:tcPr>
            <w:tcW w:w="695" w:type="pct"/>
            <w:vMerge w:val="restart"/>
            <w:vAlign w:val="center"/>
          </w:tcPr>
          <w:p w14:paraId="0171B0FF" w14:textId="02CC807B"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0.773</w:t>
            </w:r>
          </w:p>
        </w:tc>
      </w:tr>
      <w:tr w:rsidR="000D3329" w:rsidRPr="00257C6F" w14:paraId="05E7663C" w14:textId="77777777" w:rsidTr="00682768">
        <w:trPr>
          <w:trHeight w:val="249"/>
        </w:trPr>
        <w:tc>
          <w:tcPr>
            <w:tcW w:w="834" w:type="pct"/>
            <w:vMerge/>
            <w:vAlign w:val="center"/>
          </w:tcPr>
          <w:p w14:paraId="6CB8F09D"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0DF3BB45"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داخل المجموعات</w:t>
            </w:r>
          </w:p>
        </w:tc>
        <w:tc>
          <w:tcPr>
            <w:tcW w:w="651" w:type="pct"/>
            <w:vAlign w:val="center"/>
          </w:tcPr>
          <w:p w14:paraId="5A63F1E6" w14:textId="4BED786E"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45.482</w:t>
            </w:r>
          </w:p>
        </w:tc>
        <w:tc>
          <w:tcPr>
            <w:tcW w:w="599" w:type="pct"/>
            <w:vAlign w:val="center"/>
          </w:tcPr>
          <w:p w14:paraId="4743E85C" w14:textId="443DBD02"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103</w:t>
            </w:r>
          </w:p>
        </w:tc>
        <w:tc>
          <w:tcPr>
            <w:tcW w:w="694" w:type="pct"/>
            <w:vAlign w:val="center"/>
          </w:tcPr>
          <w:p w14:paraId="1335E92A" w14:textId="114D1FCC"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0.442</w:t>
            </w:r>
          </w:p>
        </w:tc>
        <w:tc>
          <w:tcPr>
            <w:tcW w:w="694" w:type="pct"/>
            <w:vMerge/>
            <w:vAlign w:val="center"/>
          </w:tcPr>
          <w:p w14:paraId="163EBEA3"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0024268C"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r w:rsidR="00682768" w:rsidRPr="00257C6F" w14:paraId="070CE1A8" w14:textId="77777777" w:rsidTr="00682768">
        <w:trPr>
          <w:trHeight w:val="242"/>
        </w:trPr>
        <w:tc>
          <w:tcPr>
            <w:tcW w:w="834" w:type="pct"/>
            <w:vMerge/>
            <w:vAlign w:val="center"/>
          </w:tcPr>
          <w:p w14:paraId="1949C712"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833" w:type="pct"/>
            <w:vAlign w:val="center"/>
          </w:tcPr>
          <w:p w14:paraId="3E66B30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المجموع</w:t>
            </w:r>
          </w:p>
        </w:tc>
        <w:tc>
          <w:tcPr>
            <w:tcW w:w="651" w:type="pct"/>
            <w:vAlign w:val="center"/>
          </w:tcPr>
          <w:p w14:paraId="04EECAA8" w14:textId="64AD8447"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45.71</w:t>
            </w:r>
          </w:p>
        </w:tc>
        <w:tc>
          <w:tcPr>
            <w:tcW w:w="599" w:type="pct"/>
            <w:vAlign w:val="center"/>
          </w:tcPr>
          <w:p w14:paraId="57E1462D" w14:textId="143C4AE3"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105</w:t>
            </w:r>
          </w:p>
        </w:tc>
        <w:tc>
          <w:tcPr>
            <w:tcW w:w="694" w:type="pct"/>
            <w:vAlign w:val="center"/>
          </w:tcPr>
          <w:p w14:paraId="784E208F" w14:textId="2F6EAD95" w:rsidR="00682768" w:rsidRPr="00257C6F" w:rsidRDefault="00682768" w:rsidP="00682768">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w:t>
            </w:r>
          </w:p>
        </w:tc>
        <w:tc>
          <w:tcPr>
            <w:tcW w:w="694" w:type="pct"/>
            <w:vMerge/>
            <w:vAlign w:val="center"/>
          </w:tcPr>
          <w:p w14:paraId="68440396"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c>
          <w:tcPr>
            <w:tcW w:w="695" w:type="pct"/>
            <w:vMerge/>
            <w:vAlign w:val="center"/>
          </w:tcPr>
          <w:p w14:paraId="144A723A" w14:textId="77777777" w:rsidR="00682768" w:rsidRPr="00257C6F" w:rsidRDefault="00682768" w:rsidP="00682768">
            <w:pPr>
              <w:pStyle w:val="af7"/>
              <w:spacing w:line="240" w:lineRule="auto"/>
              <w:jc w:val="center"/>
              <w:rPr>
                <w:rFonts w:ascii="Times New Roman" w:hAnsi="Times New Roman"/>
                <w:color w:val="000000" w:themeColor="text1"/>
                <w:sz w:val="24"/>
                <w:szCs w:val="28"/>
                <w:rtl/>
              </w:rPr>
            </w:pPr>
          </w:p>
        </w:tc>
      </w:tr>
    </w:tbl>
    <w:p w14:paraId="1439A18E" w14:textId="77777777" w:rsidR="00682768" w:rsidRPr="00257C6F" w:rsidRDefault="00682768" w:rsidP="00682768">
      <w:pPr>
        <w:spacing w:line="360" w:lineRule="auto"/>
        <w:jc w:val="both"/>
        <w:rPr>
          <w:rFonts w:ascii="Times New Roman" w:hAnsi="Times New Roman" w:cs="Traditional Arabic"/>
          <w:color w:val="000000" w:themeColor="text1"/>
          <w:kern w:val="0"/>
          <w:sz w:val="28"/>
          <w:szCs w:val="32"/>
          <w:rtl/>
          <w14:ligatures w14:val="none"/>
        </w:rPr>
      </w:pPr>
    </w:p>
    <w:p w14:paraId="009CE86B" w14:textId="1375CDEF" w:rsidR="00E46220" w:rsidRPr="00257C6F" w:rsidRDefault="00682768"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lastRenderedPageBreak/>
        <w:tab/>
      </w:r>
      <w:r w:rsidR="00E46220" w:rsidRPr="00257C6F">
        <w:rPr>
          <w:rFonts w:ascii="Times New Roman" w:hAnsi="Times New Roman" w:cs="Traditional Arabic"/>
          <w:color w:val="000000" w:themeColor="text1"/>
          <w:kern w:val="0"/>
          <w:sz w:val="28"/>
          <w:szCs w:val="32"/>
          <w:rtl/>
          <w14:ligatures w14:val="none"/>
        </w:rPr>
        <w:t>تشير نتائج الجدول (</w:t>
      </w:r>
      <w:r w:rsidR="00A74BE2" w:rsidRPr="00257C6F">
        <w:rPr>
          <w:rFonts w:ascii="Times New Roman" w:hAnsi="Times New Roman" w:cs="Traditional Arabic" w:hint="cs"/>
          <w:color w:val="000000" w:themeColor="text1"/>
          <w:kern w:val="0"/>
          <w:sz w:val="28"/>
          <w:szCs w:val="32"/>
          <w:rtl/>
          <w14:ligatures w14:val="none"/>
        </w:rPr>
        <w:t>16</w:t>
      </w:r>
      <w:r w:rsidR="00E46220" w:rsidRPr="00257C6F">
        <w:rPr>
          <w:rFonts w:ascii="Times New Roman" w:hAnsi="Times New Roman" w:cs="Traditional Arabic"/>
          <w:color w:val="000000" w:themeColor="text1"/>
          <w:kern w:val="0"/>
          <w:sz w:val="28"/>
          <w:szCs w:val="32"/>
          <w:rtl/>
          <w14:ligatures w14:val="none"/>
        </w:rPr>
        <w:t>) إلى عدم وجود فروق ذات دلالة إحصائية بين استجابات المعلمين والمعلمات في مستوى تطبيق المعايير المهنية وفق متغير سنوات الخبرة، حيث كانت القيم الاحتمالية لجميع الأبعاد، بما في ذلك المتوسط الكلي، أعلى من مستوى الدلالة (0.05). وتعني هذه النتيجة أن عدد سنوات الخبرة – سواء كانت أقل من 10 سنوات،</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بين 10 و15 سنة،</w:t>
      </w:r>
      <w:r w:rsidR="006207B1" w:rsidRPr="00257C6F">
        <w:rPr>
          <w:rFonts w:ascii="Times New Roman" w:hAnsi="Times New Roman" w:cs="Traditional Arabic"/>
          <w:color w:val="000000" w:themeColor="text1"/>
          <w:kern w:val="0"/>
          <w:sz w:val="28"/>
          <w:szCs w:val="32"/>
          <w:rtl/>
          <w14:ligatures w14:val="none"/>
        </w:rPr>
        <w:t xml:space="preserve"> أو </w:t>
      </w:r>
      <w:r w:rsidR="00E46220" w:rsidRPr="00257C6F">
        <w:rPr>
          <w:rFonts w:ascii="Times New Roman" w:hAnsi="Times New Roman" w:cs="Traditional Arabic"/>
          <w:color w:val="000000" w:themeColor="text1"/>
          <w:kern w:val="0"/>
          <w:sz w:val="28"/>
          <w:szCs w:val="32"/>
          <w:rtl/>
          <w14:ligatures w14:val="none"/>
        </w:rPr>
        <w:t>أكثر من 15 سنة – لا يشكل عاملًا مؤثرًا في مستوى التزام المعلمين بتطبيق المعايير المهنية في تدريس الطلاب ذوي الإعاقة السمعية.</w:t>
      </w:r>
    </w:p>
    <w:p w14:paraId="1132880B" w14:textId="5FB5864D" w:rsidR="00682768"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ويمكن تفسير ذلك بوجود درجة من التجانس المهني بين المعلمين، بغض النظر عن خبراتهم، الأمر الذي قد يُعزى إلى انتشار برامج التدريب المستمر،</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إلى تبني المدارس لأنظمة موحدة في الإشراف والتوجيه المهني، ما يؤدي إلى تقليص أثر الفروقات الزمنية في الخبرة التربوية. كما قد يُشير إلى أن الالتزام بتطبيق المعايير المهنية لا يرتبط بطول مدة الخدمة فحسب، بل بعوامل أخرى أكثر تأثيرًا، مثل جودة التأهيل الأكاديمي،</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الانخراط في دورات متخصصة،</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الثقافة المهنية السائدة في بيئة العمل.</w:t>
      </w:r>
    </w:p>
    <w:p w14:paraId="4E486D63" w14:textId="72780AAF" w:rsidR="00887793" w:rsidRPr="00257C6F" w:rsidRDefault="00887793" w:rsidP="00887793">
      <w:pPr>
        <w:pStyle w:val="af7"/>
        <w:keepNext/>
        <w:rPr>
          <w:rFonts w:ascii="Times New Roman" w:hAnsi="Times New Roman"/>
          <w:b/>
          <w:bCs/>
          <w:color w:val="000000" w:themeColor="text1"/>
          <w:rtl/>
        </w:rPr>
      </w:pPr>
      <w:r w:rsidRPr="00257C6F">
        <w:rPr>
          <w:rFonts w:ascii="Times New Roman" w:hAnsi="Times New Roman" w:hint="cs"/>
          <w:b/>
          <w:bCs/>
          <w:color w:val="000000" w:themeColor="text1"/>
          <w:rtl/>
        </w:rPr>
        <w:t>4. الفروق بين استجابات المعلمين والمعلمات وفق متغير الدورات التدريبية:</w:t>
      </w:r>
    </w:p>
    <w:p w14:paraId="4B9952EB" w14:textId="03F1199C" w:rsidR="00887793" w:rsidRPr="00257C6F" w:rsidRDefault="00887793" w:rsidP="00887793">
      <w:pPr>
        <w:pStyle w:val="af7"/>
        <w:rPr>
          <w:rFonts w:ascii="Times New Roman" w:hAnsi="Times New Roman"/>
          <w:color w:val="000000" w:themeColor="text1"/>
          <w:rtl/>
        </w:rPr>
      </w:pPr>
      <w:r w:rsidRPr="00257C6F">
        <w:rPr>
          <w:rFonts w:ascii="Times New Roman" w:hAnsi="Times New Roman"/>
          <w:color w:val="000000" w:themeColor="text1"/>
          <w:rtl/>
        </w:rPr>
        <w:tab/>
      </w:r>
      <w:r w:rsidRPr="00257C6F">
        <w:rPr>
          <w:rFonts w:ascii="Times New Roman" w:hAnsi="Times New Roman" w:hint="cs"/>
          <w:color w:val="000000" w:themeColor="text1"/>
          <w:rtl/>
        </w:rPr>
        <w:t>يبين الجدول (</w:t>
      </w:r>
      <w:r w:rsidR="00A74BE2" w:rsidRPr="00257C6F">
        <w:rPr>
          <w:rFonts w:ascii="Times New Roman" w:hAnsi="Times New Roman" w:hint="cs"/>
          <w:color w:val="000000" w:themeColor="text1"/>
          <w:rtl/>
        </w:rPr>
        <w:t>17</w:t>
      </w:r>
      <w:r w:rsidRPr="00257C6F">
        <w:rPr>
          <w:rFonts w:ascii="Times New Roman" w:hAnsi="Times New Roman" w:hint="cs"/>
          <w:color w:val="000000" w:themeColor="text1"/>
          <w:rtl/>
        </w:rPr>
        <w:t>) نتائج اختبار ت للعينات المستقلة، لإيجاد دلالة الفروق بين استجابات المعلمين و</w:t>
      </w:r>
      <w:r w:rsidRPr="00257C6F">
        <w:rPr>
          <w:rFonts w:ascii="Times New Roman" w:hAnsi="Times New Roman"/>
          <w:color w:val="000000" w:themeColor="text1"/>
          <w:rtl/>
        </w:rPr>
        <w:t xml:space="preserve">المعلمات في </w:t>
      </w:r>
      <w:r w:rsidRPr="00257C6F">
        <w:rPr>
          <w:rFonts w:ascii="Times New Roman" w:hAnsi="Times New Roman" w:hint="cs"/>
          <w:color w:val="000000" w:themeColor="text1"/>
          <w:rtl/>
        </w:rPr>
        <w:t>مستوى</w:t>
      </w:r>
      <w:r w:rsidRPr="00257C6F">
        <w:rPr>
          <w:rFonts w:ascii="Times New Roman" w:hAnsi="Times New Roman"/>
          <w:color w:val="000000" w:themeColor="text1"/>
          <w:rtl/>
        </w:rPr>
        <w:t xml:space="preserve"> </w:t>
      </w:r>
      <w:r w:rsidRPr="00257C6F">
        <w:rPr>
          <w:rFonts w:ascii="Times New Roman" w:hAnsi="Times New Roman" w:hint="cs"/>
          <w:color w:val="000000" w:themeColor="text1"/>
          <w:rtl/>
        </w:rPr>
        <w:t xml:space="preserve">تطبيقهم للمعايير المهنية في تدريس الطلاب ذوي الإعاقة السمعية </w:t>
      </w:r>
      <w:r w:rsidRPr="00257C6F">
        <w:rPr>
          <w:rFonts w:ascii="Times New Roman" w:hAnsi="Times New Roman"/>
          <w:color w:val="000000" w:themeColor="text1"/>
          <w:rtl/>
        </w:rPr>
        <w:t xml:space="preserve">وفق متغير </w:t>
      </w:r>
      <w:r w:rsidRPr="00257C6F">
        <w:rPr>
          <w:rFonts w:ascii="Times New Roman" w:hAnsi="Times New Roman" w:hint="cs"/>
          <w:color w:val="000000" w:themeColor="text1"/>
          <w:rtl/>
        </w:rPr>
        <w:t>الدورات التدريبية</w:t>
      </w:r>
      <w:r w:rsidRPr="00257C6F">
        <w:rPr>
          <w:rFonts w:ascii="Times New Roman" w:hAnsi="Times New Roman"/>
          <w:color w:val="000000" w:themeColor="text1"/>
          <w:rtl/>
        </w:rPr>
        <w:t xml:space="preserve"> (</w:t>
      </w:r>
      <w:r w:rsidRPr="00257C6F">
        <w:rPr>
          <w:rFonts w:ascii="Times New Roman" w:hAnsi="Times New Roman" w:hint="cs"/>
          <w:color w:val="000000" w:themeColor="text1"/>
          <w:rtl/>
        </w:rPr>
        <w:t>أقل من 5 دورات، من 5 دورات فأكثر</w:t>
      </w:r>
      <w:r w:rsidRPr="00257C6F">
        <w:rPr>
          <w:rFonts w:ascii="Times New Roman" w:hAnsi="Times New Roman"/>
          <w:color w:val="000000" w:themeColor="text1"/>
          <w:rtl/>
        </w:rPr>
        <w:t>)</w:t>
      </w:r>
      <w:r w:rsidRPr="00257C6F">
        <w:rPr>
          <w:rFonts w:ascii="Times New Roman" w:hAnsi="Times New Roman" w:hint="cs"/>
          <w:color w:val="000000" w:themeColor="text1"/>
          <w:rtl/>
        </w:rPr>
        <w:t>.</w:t>
      </w:r>
    </w:p>
    <w:p w14:paraId="540EE70C" w14:textId="553AC334" w:rsidR="00887793" w:rsidRPr="00257C6F" w:rsidRDefault="00A74BE2" w:rsidP="00A74BE2">
      <w:pPr>
        <w:pStyle w:val="af9"/>
        <w:rPr>
          <w:rFonts w:ascii="Times New Roman" w:eastAsia="Traditional Arabic" w:hAnsi="Times New Roman" w:cs="Traditional Arabic"/>
          <w:color w:val="000000" w:themeColor="text1"/>
          <w:sz w:val="28"/>
          <w:szCs w:val="32"/>
          <w:rtl/>
        </w:rPr>
      </w:pPr>
      <w:bookmarkStart w:id="90" w:name="_Toc214586254"/>
      <w:r w:rsidRPr="00257C6F">
        <w:rPr>
          <w:rFonts w:ascii="Times New Roman" w:eastAsia="Traditional Arabic" w:hAnsi="Times New Roman" w:cs="Traditional Arabic"/>
          <w:color w:val="000000" w:themeColor="text1"/>
          <w:sz w:val="28"/>
          <w:szCs w:val="32"/>
          <w:rtl/>
        </w:rPr>
        <w:t xml:space="preserve">جدول </w:t>
      </w:r>
      <w:r w:rsidRPr="00257C6F">
        <w:rPr>
          <w:rFonts w:ascii="Times New Roman" w:eastAsia="Traditional Arabic" w:hAnsi="Times New Roman" w:cs="Traditional Arabic"/>
          <w:color w:val="000000" w:themeColor="text1"/>
          <w:sz w:val="28"/>
          <w:szCs w:val="32"/>
          <w:rtl/>
        </w:rPr>
        <w:fldChar w:fldCharType="begin"/>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Pr>
        <w:instrText>SEQ</w:instrText>
      </w:r>
      <w:r w:rsidRPr="00257C6F">
        <w:rPr>
          <w:rFonts w:ascii="Times New Roman" w:eastAsia="Traditional Arabic" w:hAnsi="Times New Roman" w:cs="Traditional Arabic"/>
          <w:color w:val="000000" w:themeColor="text1"/>
          <w:sz w:val="28"/>
          <w:szCs w:val="32"/>
          <w:rtl/>
        </w:rPr>
        <w:instrText xml:space="preserve"> جدول \* </w:instrText>
      </w:r>
      <w:r w:rsidRPr="00257C6F">
        <w:rPr>
          <w:rFonts w:ascii="Times New Roman" w:eastAsia="Traditional Arabic" w:hAnsi="Times New Roman" w:cs="Traditional Arabic"/>
          <w:color w:val="000000" w:themeColor="text1"/>
          <w:sz w:val="28"/>
          <w:szCs w:val="32"/>
        </w:rPr>
        <w:instrText>ARABIC</w:instrText>
      </w:r>
      <w:r w:rsidRPr="00257C6F">
        <w:rPr>
          <w:rFonts w:ascii="Times New Roman" w:eastAsia="Traditional Arabic" w:hAnsi="Times New Roman" w:cs="Traditional Arabic"/>
          <w:color w:val="000000" w:themeColor="text1"/>
          <w:sz w:val="28"/>
          <w:szCs w:val="32"/>
          <w:rtl/>
        </w:rPr>
        <w:instrText xml:space="preserve"> </w:instrText>
      </w:r>
      <w:r w:rsidRPr="00257C6F">
        <w:rPr>
          <w:rFonts w:ascii="Times New Roman" w:eastAsia="Traditional Arabic" w:hAnsi="Times New Roman" w:cs="Traditional Arabic"/>
          <w:color w:val="000000" w:themeColor="text1"/>
          <w:sz w:val="28"/>
          <w:szCs w:val="32"/>
          <w:rtl/>
        </w:rPr>
        <w:fldChar w:fldCharType="separate"/>
      </w:r>
      <w:r w:rsidR="00623DD0">
        <w:rPr>
          <w:rFonts w:ascii="Times New Roman" w:eastAsia="Traditional Arabic" w:hAnsi="Times New Roman" w:cs="Traditional Arabic"/>
          <w:noProof/>
          <w:color w:val="000000" w:themeColor="text1"/>
          <w:sz w:val="28"/>
          <w:szCs w:val="32"/>
          <w:rtl/>
        </w:rPr>
        <w:t>17</w:t>
      </w:r>
      <w:r w:rsidRPr="00257C6F">
        <w:rPr>
          <w:rFonts w:ascii="Times New Roman" w:eastAsia="Traditional Arabic" w:hAnsi="Times New Roman" w:cs="Traditional Arabic"/>
          <w:color w:val="000000" w:themeColor="text1"/>
          <w:sz w:val="28"/>
          <w:szCs w:val="32"/>
          <w:rtl/>
        </w:rPr>
        <w:fldChar w:fldCharType="end"/>
      </w:r>
      <w:r w:rsidRPr="00257C6F">
        <w:rPr>
          <w:rFonts w:ascii="Times New Roman" w:eastAsia="Traditional Arabic" w:hAnsi="Times New Roman" w:cs="Traditional Arabic" w:hint="cs"/>
          <w:color w:val="000000" w:themeColor="text1"/>
          <w:sz w:val="28"/>
          <w:szCs w:val="32"/>
          <w:rtl/>
        </w:rPr>
        <w:t xml:space="preserve">: </w:t>
      </w:r>
      <w:r w:rsidR="00887793" w:rsidRPr="00257C6F">
        <w:rPr>
          <w:rFonts w:ascii="Times New Roman" w:eastAsia="Traditional Arabic" w:hAnsi="Times New Roman" w:cs="Traditional Arabic"/>
          <w:color w:val="000000" w:themeColor="text1"/>
          <w:sz w:val="28"/>
          <w:szCs w:val="32"/>
          <w:rtl/>
        </w:rPr>
        <w:t xml:space="preserve">اختبار </w:t>
      </w:r>
      <w:r w:rsidR="00887793" w:rsidRPr="00257C6F">
        <w:rPr>
          <w:rFonts w:ascii="Times New Roman" w:eastAsia="Traditional Arabic" w:hAnsi="Times New Roman" w:cs="Traditional Arabic" w:hint="cs"/>
          <w:color w:val="000000" w:themeColor="text1"/>
          <w:sz w:val="28"/>
          <w:szCs w:val="32"/>
          <w:rtl/>
        </w:rPr>
        <w:t>ت للعينات المستقلة</w:t>
      </w:r>
      <w:r w:rsidR="00887793" w:rsidRPr="00257C6F">
        <w:rPr>
          <w:rFonts w:ascii="Times New Roman" w:eastAsia="Traditional Arabic" w:hAnsi="Times New Roman" w:cs="Traditional Arabic"/>
          <w:color w:val="000000" w:themeColor="text1"/>
          <w:sz w:val="28"/>
          <w:szCs w:val="32"/>
          <w:rtl/>
        </w:rPr>
        <w:t xml:space="preserve"> </w:t>
      </w:r>
      <w:r w:rsidR="00887793" w:rsidRPr="00257C6F">
        <w:rPr>
          <w:rFonts w:ascii="Times New Roman" w:eastAsia="Traditional Arabic" w:hAnsi="Times New Roman" w:cs="Traditional Arabic" w:hint="cs"/>
          <w:color w:val="000000" w:themeColor="text1"/>
          <w:sz w:val="28"/>
          <w:szCs w:val="32"/>
          <w:rtl/>
        </w:rPr>
        <w:t>ل</w:t>
      </w:r>
      <w:r w:rsidR="00887793" w:rsidRPr="00257C6F">
        <w:rPr>
          <w:rFonts w:ascii="Times New Roman" w:eastAsia="Traditional Arabic" w:hAnsi="Times New Roman" w:cs="Traditional Arabic"/>
          <w:color w:val="000000" w:themeColor="text1"/>
          <w:sz w:val="28"/>
          <w:szCs w:val="32"/>
          <w:rtl/>
        </w:rPr>
        <w:t>استجابات</w:t>
      </w:r>
      <w:r w:rsidR="00887793" w:rsidRPr="00257C6F">
        <w:rPr>
          <w:rFonts w:ascii="Times New Roman" w:eastAsia="Traditional Arabic" w:hAnsi="Times New Roman" w:cs="Traditional Arabic" w:hint="cs"/>
          <w:color w:val="000000" w:themeColor="text1"/>
          <w:sz w:val="28"/>
          <w:szCs w:val="32"/>
          <w:rtl/>
        </w:rPr>
        <w:t xml:space="preserve"> المعلمين والمعلمات في مستوى تطبيق المعايير المهنية </w:t>
      </w:r>
      <w:r w:rsidR="00887793" w:rsidRPr="00257C6F">
        <w:rPr>
          <w:rFonts w:ascii="Times New Roman" w:eastAsia="Traditional Arabic" w:hAnsi="Times New Roman" w:cs="Traditional Arabic"/>
          <w:color w:val="000000" w:themeColor="text1"/>
          <w:sz w:val="28"/>
          <w:szCs w:val="32"/>
          <w:rtl/>
        </w:rPr>
        <w:t xml:space="preserve">وفق متغير </w:t>
      </w:r>
      <w:r w:rsidR="00887793" w:rsidRPr="00257C6F">
        <w:rPr>
          <w:rFonts w:ascii="Times New Roman" w:eastAsia="Traditional Arabic" w:hAnsi="Times New Roman" w:cs="Traditional Arabic" w:hint="cs"/>
          <w:color w:val="000000" w:themeColor="text1"/>
          <w:sz w:val="28"/>
          <w:szCs w:val="32"/>
          <w:rtl/>
        </w:rPr>
        <w:t>الدورات التدريبية</w:t>
      </w:r>
      <w:bookmarkEnd w:id="90"/>
    </w:p>
    <w:tbl>
      <w:tblPr>
        <w:tblStyle w:val="af3"/>
        <w:bidiVisual/>
        <w:tblW w:w="5000" w:type="pct"/>
        <w:tblCellMar>
          <w:left w:w="28" w:type="dxa"/>
          <w:right w:w="28" w:type="dxa"/>
        </w:tblCellMar>
        <w:tblLook w:val="04A0" w:firstRow="1" w:lastRow="0" w:firstColumn="1" w:lastColumn="0" w:noHBand="0" w:noVBand="1"/>
      </w:tblPr>
      <w:tblGrid>
        <w:gridCol w:w="979"/>
        <w:gridCol w:w="1843"/>
        <w:gridCol w:w="859"/>
        <w:gridCol w:w="1104"/>
        <w:gridCol w:w="1104"/>
        <w:gridCol w:w="1150"/>
        <w:gridCol w:w="1150"/>
        <w:gridCol w:w="1149"/>
      </w:tblGrid>
      <w:tr w:rsidR="000D3329" w:rsidRPr="00257C6F" w14:paraId="061490DE" w14:textId="77777777" w:rsidTr="00887793">
        <w:trPr>
          <w:trHeight w:val="257"/>
        </w:trPr>
        <w:tc>
          <w:tcPr>
            <w:tcW w:w="524" w:type="pct"/>
            <w:shd w:val="clear" w:color="auto" w:fill="F2F2F2" w:themeFill="background1" w:themeFillShade="F2"/>
            <w:vAlign w:val="center"/>
          </w:tcPr>
          <w:p w14:paraId="5AC2A3DB"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البُعد</w:t>
            </w:r>
          </w:p>
        </w:tc>
        <w:tc>
          <w:tcPr>
            <w:tcW w:w="987" w:type="pct"/>
            <w:shd w:val="clear" w:color="auto" w:fill="F2F2F2" w:themeFill="background1" w:themeFillShade="F2"/>
            <w:vAlign w:val="center"/>
          </w:tcPr>
          <w:p w14:paraId="7814E2FE" w14:textId="23D753EF"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الدورات التدريبية</w:t>
            </w:r>
          </w:p>
        </w:tc>
        <w:tc>
          <w:tcPr>
            <w:tcW w:w="460" w:type="pct"/>
            <w:shd w:val="clear" w:color="auto" w:fill="F2F2F2" w:themeFill="background1" w:themeFillShade="F2"/>
            <w:vAlign w:val="center"/>
          </w:tcPr>
          <w:p w14:paraId="545533B1"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عدد العينة</w:t>
            </w:r>
          </w:p>
        </w:tc>
        <w:tc>
          <w:tcPr>
            <w:tcW w:w="591" w:type="pct"/>
            <w:shd w:val="clear" w:color="auto" w:fill="F2F2F2" w:themeFill="background1" w:themeFillShade="F2"/>
            <w:vAlign w:val="center"/>
          </w:tcPr>
          <w:p w14:paraId="63ACEC3C"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المتوسط</w:t>
            </w:r>
          </w:p>
        </w:tc>
        <w:tc>
          <w:tcPr>
            <w:tcW w:w="591" w:type="pct"/>
            <w:shd w:val="clear" w:color="auto" w:fill="F2F2F2" w:themeFill="background1" w:themeFillShade="F2"/>
            <w:vAlign w:val="center"/>
          </w:tcPr>
          <w:p w14:paraId="7BEF98F4"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الانحراف المعياري</w:t>
            </w:r>
          </w:p>
        </w:tc>
        <w:tc>
          <w:tcPr>
            <w:tcW w:w="616" w:type="pct"/>
            <w:shd w:val="clear" w:color="auto" w:fill="F2F2F2" w:themeFill="background1" w:themeFillShade="F2"/>
            <w:vAlign w:val="center"/>
          </w:tcPr>
          <w:p w14:paraId="31CBBCB5"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قيمة (ت)</w:t>
            </w:r>
          </w:p>
        </w:tc>
        <w:tc>
          <w:tcPr>
            <w:tcW w:w="616" w:type="pct"/>
            <w:shd w:val="clear" w:color="auto" w:fill="F2F2F2" w:themeFill="background1" w:themeFillShade="F2"/>
            <w:vAlign w:val="center"/>
          </w:tcPr>
          <w:p w14:paraId="70132D2A"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درجات الحرية</w:t>
            </w:r>
          </w:p>
        </w:tc>
        <w:tc>
          <w:tcPr>
            <w:tcW w:w="615" w:type="pct"/>
            <w:shd w:val="clear" w:color="auto" w:fill="F2F2F2" w:themeFill="background1" w:themeFillShade="F2"/>
            <w:vAlign w:val="center"/>
          </w:tcPr>
          <w:p w14:paraId="2AB8940D" w14:textId="77777777" w:rsidR="00887793" w:rsidRPr="00257C6F" w:rsidRDefault="00887793" w:rsidP="00351046">
            <w:pPr>
              <w:pStyle w:val="af7"/>
              <w:keepNext/>
              <w:spacing w:line="240" w:lineRule="auto"/>
              <w:jc w:val="center"/>
              <w:rPr>
                <w:rFonts w:ascii="Times New Roman" w:hAnsi="Times New Roman"/>
                <w:b/>
                <w:bCs/>
                <w:color w:val="000000" w:themeColor="text1"/>
                <w:sz w:val="24"/>
                <w:szCs w:val="28"/>
                <w:rtl/>
              </w:rPr>
            </w:pPr>
            <w:r w:rsidRPr="00257C6F">
              <w:rPr>
                <w:rFonts w:ascii="Times New Roman" w:hAnsi="Times New Roman" w:hint="cs"/>
                <w:b/>
                <w:bCs/>
                <w:color w:val="000000" w:themeColor="text1"/>
                <w:sz w:val="24"/>
                <w:szCs w:val="28"/>
                <w:rtl/>
              </w:rPr>
              <w:t>القيمة الاحتمالية</w:t>
            </w:r>
          </w:p>
        </w:tc>
      </w:tr>
      <w:tr w:rsidR="000D3329" w:rsidRPr="00257C6F" w14:paraId="243E7443" w14:textId="77777777" w:rsidTr="00887793">
        <w:trPr>
          <w:trHeight w:val="250"/>
        </w:trPr>
        <w:tc>
          <w:tcPr>
            <w:tcW w:w="524" w:type="pct"/>
            <w:vMerge w:val="restart"/>
            <w:vAlign w:val="center"/>
          </w:tcPr>
          <w:p w14:paraId="5E063577"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الأول</w:t>
            </w:r>
          </w:p>
        </w:tc>
        <w:tc>
          <w:tcPr>
            <w:tcW w:w="987" w:type="pct"/>
            <w:vAlign w:val="center"/>
          </w:tcPr>
          <w:p w14:paraId="2F3E0580" w14:textId="3BC025A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7965CF38" w14:textId="408CD051"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51CBA1BC" w14:textId="7520990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3.75</w:t>
            </w:r>
          </w:p>
        </w:tc>
        <w:tc>
          <w:tcPr>
            <w:tcW w:w="591" w:type="pct"/>
            <w:vAlign w:val="center"/>
          </w:tcPr>
          <w:p w14:paraId="0C089605" w14:textId="7E9B8711"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0.84</w:t>
            </w:r>
          </w:p>
        </w:tc>
        <w:tc>
          <w:tcPr>
            <w:tcW w:w="616" w:type="pct"/>
            <w:vMerge w:val="restart"/>
            <w:vAlign w:val="center"/>
          </w:tcPr>
          <w:p w14:paraId="407006CC" w14:textId="6AD8B5F5"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0.97</w:t>
            </w:r>
            <w:r w:rsidRPr="00257C6F">
              <w:rPr>
                <w:rFonts w:ascii="Times New Roman" w:hAnsi="Times New Roman" w:hint="cs"/>
                <w:color w:val="000000" w:themeColor="text1"/>
                <w:sz w:val="24"/>
                <w:szCs w:val="28"/>
                <w:rtl/>
              </w:rPr>
              <w:t>0</w:t>
            </w:r>
          </w:p>
        </w:tc>
        <w:tc>
          <w:tcPr>
            <w:tcW w:w="616" w:type="pct"/>
            <w:vMerge w:val="restart"/>
            <w:vAlign w:val="center"/>
          </w:tcPr>
          <w:p w14:paraId="24C196CE" w14:textId="0C210E9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31C31662" w14:textId="3CBF9BE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0.334</w:t>
            </w:r>
          </w:p>
        </w:tc>
      </w:tr>
      <w:tr w:rsidR="000D3329" w:rsidRPr="00257C6F" w14:paraId="3B78B58D" w14:textId="77777777" w:rsidTr="00887793">
        <w:trPr>
          <w:trHeight w:val="250"/>
        </w:trPr>
        <w:tc>
          <w:tcPr>
            <w:tcW w:w="524" w:type="pct"/>
            <w:vMerge/>
            <w:vAlign w:val="center"/>
          </w:tcPr>
          <w:p w14:paraId="0AFEECD5"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70D06D96" w14:textId="4C135B3F"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0708F4E7" w14:textId="54BE6F5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7DA7FA7C" w14:textId="28C313B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3.89</w:t>
            </w:r>
          </w:p>
        </w:tc>
        <w:tc>
          <w:tcPr>
            <w:tcW w:w="591" w:type="pct"/>
            <w:vAlign w:val="center"/>
          </w:tcPr>
          <w:p w14:paraId="30416C92" w14:textId="5ED7FE30"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0.63</w:t>
            </w:r>
          </w:p>
        </w:tc>
        <w:tc>
          <w:tcPr>
            <w:tcW w:w="616" w:type="pct"/>
            <w:vMerge/>
            <w:vAlign w:val="center"/>
          </w:tcPr>
          <w:p w14:paraId="58EEEAE3"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60B5FC1A"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40955207"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3E0CD146" w14:textId="77777777" w:rsidTr="00887793">
        <w:trPr>
          <w:trHeight w:val="250"/>
        </w:trPr>
        <w:tc>
          <w:tcPr>
            <w:tcW w:w="524" w:type="pct"/>
            <w:vMerge w:val="restart"/>
            <w:vAlign w:val="center"/>
          </w:tcPr>
          <w:p w14:paraId="20D9C85A"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الثاني</w:t>
            </w:r>
          </w:p>
        </w:tc>
        <w:tc>
          <w:tcPr>
            <w:tcW w:w="987" w:type="pct"/>
            <w:vAlign w:val="center"/>
          </w:tcPr>
          <w:p w14:paraId="5DE7EE46" w14:textId="410A890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25ACDB82" w14:textId="35245280"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736DC92A" w14:textId="4D7DD62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4.04</w:t>
            </w:r>
          </w:p>
        </w:tc>
        <w:tc>
          <w:tcPr>
            <w:tcW w:w="591" w:type="pct"/>
            <w:vAlign w:val="center"/>
          </w:tcPr>
          <w:p w14:paraId="55CB4046" w14:textId="6F8DBEA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0.78</w:t>
            </w:r>
          </w:p>
        </w:tc>
        <w:tc>
          <w:tcPr>
            <w:tcW w:w="616" w:type="pct"/>
            <w:vMerge w:val="restart"/>
            <w:vAlign w:val="center"/>
          </w:tcPr>
          <w:p w14:paraId="716DAC8C" w14:textId="3BB0339F"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1.821</w:t>
            </w:r>
          </w:p>
        </w:tc>
        <w:tc>
          <w:tcPr>
            <w:tcW w:w="616" w:type="pct"/>
            <w:vMerge w:val="restart"/>
            <w:vAlign w:val="center"/>
          </w:tcPr>
          <w:p w14:paraId="17815F03" w14:textId="6B38A2B8"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5926BC26" w14:textId="4A09D6DB"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0.071</w:t>
            </w:r>
          </w:p>
        </w:tc>
      </w:tr>
      <w:tr w:rsidR="000D3329" w:rsidRPr="00257C6F" w14:paraId="7FD7B2C5" w14:textId="77777777" w:rsidTr="00887793">
        <w:trPr>
          <w:trHeight w:val="250"/>
        </w:trPr>
        <w:tc>
          <w:tcPr>
            <w:tcW w:w="524" w:type="pct"/>
            <w:vMerge/>
            <w:vAlign w:val="center"/>
          </w:tcPr>
          <w:p w14:paraId="0CC5519C"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08D885B9" w14:textId="35038725"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758EB896" w14:textId="7BD0E7C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7F4C3D09" w14:textId="18588AB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4.29</w:t>
            </w:r>
          </w:p>
        </w:tc>
        <w:tc>
          <w:tcPr>
            <w:tcW w:w="591" w:type="pct"/>
            <w:vAlign w:val="center"/>
          </w:tcPr>
          <w:p w14:paraId="2ACE8DDD" w14:textId="17CD9A9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0.64</w:t>
            </w:r>
          </w:p>
        </w:tc>
        <w:tc>
          <w:tcPr>
            <w:tcW w:w="616" w:type="pct"/>
            <w:vMerge/>
            <w:vAlign w:val="center"/>
          </w:tcPr>
          <w:p w14:paraId="51251A0C"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17651222"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1B7558AD"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0D1107D7" w14:textId="77777777" w:rsidTr="00887793">
        <w:trPr>
          <w:trHeight w:val="250"/>
        </w:trPr>
        <w:tc>
          <w:tcPr>
            <w:tcW w:w="524" w:type="pct"/>
            <w:vMerge w:val="restart"/>
            <w:vAlign w:val="center"/>
          </w:tcPr>
          <w:p w14:paraId="10F22C2D"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lastRenderedPageBreak/>
              <w:t>الثالث</w:t>
            </w:r>
          </w:p>
        </w:tc>
        <w:tc>
          <w:tcPr>
            <w:tcW w:w="987" w:type="pct"/>
            <w:vAlign w:val="center"/>
          </w:tcPr>
          <w:p w14:paraId="35957086" w14:textId="1CBEC82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410A84AB" w14:textId="2EF643FF"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4B90729B" w14:textId="389B4A5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3.77</w:t>
            </w:r>
          </w:p>
        </w:tc>
        <w:tc>
          <w:tcPr>
            <w:tcW w:w="591" w:type="pct"/>
            <w:vAlign w:val="center"/>
          </w:tcPr>
          <w:p w14:paraId="7F898004" w14:textId="387F574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0.89</w:t>
            </w:r>
          </w:p>
        </w:tc>
        <w:tc>
          <w:tcPr>
            <w:tcW w:w="616" w:type="pct"/>
            <w:vMerge w:val="restart"/>
            <w:vAlign w:val="center"/>
          </w:tcPr>
          <w:p w14:paraId="5901263E" w14:textId="5B61380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1.119</w:t>
            </w:r>
          </w:p>
        </w:tc>
        <w:tc>
          <w:tcPr>
            <w:tcW w:w="616" w:type="pct"/>
            <w:vMerge w:val="restart"/>
            <w:vAlign w:val="center"/>
          </w:tcPr>
          <w:p w14:paraId="1C24FE0E" w14:textId="76C7691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52331748" w14:textId="489CFFB0"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0.266</w:t>
            </w:r>
          </w:p>
        </w:tc>
      </w:tr>
      <w:tr w:rsidR="000D3329" w:rsidRPr="00257C6F" w14:paraId="29577F4A" w14:textId="77777777" w:rsidTr="00887793">
        <w:trPr>
          <w:trHeight w:val="250"/>
        </w:trPr>
        <w:tc>
          <w:tcPr>
            <w:tcW w:w="524" w:type="pct"/>
            <w:vMerge/>
            <w:vAlign w:val="center"/>
          </w:tcPr>
          <w:p w14:paraId="61667F0C"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3424D530" w14:textId="57EB109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04136683" w14:textId="30C0AE5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77505B6B" w14:textId="6AED4713"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3.94</w:t>
            </w:r>
          </w:p>
        </w:tc>
        <w:tc>
          <w:tcPr>
            <w:tcW w:w="591" w:type="pct"/>
            <w:vAlign w:val="center"/>
          </w:tcPr>
          <w:p w14:paraId="60D0220A" w14:textId="2BCC8D5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0.68</w:t>
            </w:r>
          </w:p>
        </w:tc>
        <w:tc>
          <w:tcPr>
            <w:tcW w:w="616" w:type="pct"/>
            <w:vMerge/>
            <w:vAlign w:val="center"/>
          </w:tcPr>
          <w:p w14:paraId="2BB6B160"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1ABF7E41"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3F5B36F1"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2325DA31" w14:textId="77777777" w:rsidTr="00887793">
        <w:trPr>
          <w:trHeight w:val="250"/>
        </w:trPr>
        <w:tc>
          <w:tcPr>
            <w:tcW w:w="524" w:type="pct"/>
            <w:vMerge w:val="restart"/>
            <w:vAlign w:val="center"/>
          </w:tcPr>
          <w:p w14:paraId="1CBAF527"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الرابع</w:t>
            </w:r>
          </w:p>
        </w:tc>
        <w:tc>
          <w:tcPr>
            <w:tcW w:w="987" w:type="pct"/>
            <w:vAlign w:val="center"/>
          </w:tcPr>
          <w:p w14:paraId="4B5BA6A5" w14:textId="4D418B2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1614DABD" w14:textId="5158400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3918537C" w14:textId="419CF5A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4.06</w:t>
            </w:r>
          </w:p>
        </w:tc>
        <w:tc>
          <w:tcPr>
            <w:tcW w:w="591" w:type="pct"/>
            <w:vAlign w:val="center"/>
          </w:tcPr>
          <w:p w14:paraId="7547992E" w14:textId="3D89E35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0.90</w:t>
            </w:r>
          </w:p>
        </w:tc>
        <w:tc>
          <w:tcPr>
            <w:tcW w:w="616" w:type="pct"/>
            <w:vMerge w:val="restart"/>
            <w:vAlign w:val="center"/>
          </w:tcPr>
          <w:p w14:paraId="56CC7172" w14:textId="4A528911"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0.525</w:t>
            </w:r>
          </w:p>
        </w:tc>
        <w:tc>
          <w:tcPr>
            <w:tcW w:w="616" w:type="pct"/>
            <w:vMerge w:val="restart"/>
            <w:vAlign w:val="center"/>
          </w:tcPr>
          <w:p w14:paraId="7C290671" w14:textId="5B16DE0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4CE909B2" w14:textId="4943C9A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0.601</w:t>
            </w:r>
          </w:p>
        </w:tc>
      </w:tr>
      <w:tr w:rsidR="000D3329" w:rsidRPr="00257C6F" w14:paraId="500F9800" w14:textId="77777777" w:rsidTr="00887793">
        <w:trPr>
          <w:trHeight w:val="250"/>
        </w:trPr>
        <w:tc>
          <w:tcPr>
            <w:tcW w:w="524" w:type="pct"/>
            <w:vMerge/>
            <w:vAlign w:val="center"/>
          </w:tcPr>
          <w:p w14:paraId="7E304C2F"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1DE7A4BB" w14:textId="756D8D05"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5AA764EF" w14:textId="2904544A"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62D81E35" w14:textId="2622573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4.15</w:t>
            </w:r>
          </w:p>
        </w:tc>
        <w:tc>
          <w:tcPr>
            <w:tcW w:w="591" w:type="pct"/>
            <w:vAlign w:val="center"/>
          </w:tcPr>
          <w:p w14:paraId="180BBAFC" w14:textId="0E7821D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0.72</w:t>
            </w:r>
          </w:p>
        </w:tc>
        <w:tc>
          <w:tcPr>
            <w:tcW w:w="616" w:type="pct"/>
            <w:vMerge/>
            <w:vAlign w:val="center"/>
          </w:tcPr>
          <w:p w14:paraId="15112653"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4DF7EA49"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3AE3CBD6"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72430795" w14:textId="77777777" w:rsidTr="00887793">
        <w:trPr>
          <w:trHeight w:val="250"/>
        </w:trPr>
        <w:tc>
          <w:tcPr>
            <w:tcW w:w="524" w:type="pct"/>
            <w:vMerge w:val="restart"/>
            <w:vAlign w:val="center"/>
          </w:tcPr>
          <w:p w14:paraId="014707E1"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الخامس</w:t>
            </w:r>
          </w:p>
        </w:tc>
        <w:tc>
          <w:tcPr>
            <w:tcW w:w="987" w:type="pct"/>
            <w:vAlign w:val="center"/>
          </w:tcPr>
          <w:p w14:paraId="1D05E7FB" w14:textId="40304BFF"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06A1463B" w14:textId="7889986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740FED54" w14:textId="51A977B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4.03</w:t>
            </w:r>
          </w:p>
        </w:tc>
        <w:tc>
          <w:tcPr>
            <w:tcW w:w="591" w:type="pct"/>
            <w:vAlign w:val="center"/>
          </w:tcPr>
          <w:p w14:paraId="2210B84D" w14:textId="6D61C94B"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0.92</w:t>
            </w:r>
          </w:p>
        </w:tc>
        <w:tc>
          <w:tcPr>
            <w:tcW w:w="616" w:type="pct"/>
            <w:vMerge w:val="restart"/>
            <w:vAlign w:val="center"/>
          </w:tcPr>
          <w:p w14:paraId="767B18BE" w14:textId="72232BC1"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2.051</w:t>
            </w:r>
          </w:p>
        </w:tc>
        <w:tc>
          <w:tcPr>
            <w:tcW w:w="616" w:type="pct"/>
            <w:vMerge w:val="restart"/>
            <w:vAlign w:val="center"/>
          </w:tcPr>
          <w:p w14:paraId="6B7128C2" w14:textId="1750DAE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6F357E81" w14:textId="1DCC048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0.043</w:t>
            </w:r>
            <w:r w:rsidRPr="00257C6F">
              <w:rPr>
                <w:rFonts w:ascii="Times New Roman" w:hAnsi="Times New Roman" w:hint="cs"/>
                <w:color w:val="000000" w:themeColor="text1"/>
                <w:sz w:val="24"/>
                <w:szCs w:val="28"/>
                <w:rtl/>
              </w:rPr>
              <w:t>*</w:t>
            </w:r>
          </w:p>
        </w:tc>
      </w:tr>
      <w:tr w:rsidR="000D3329" w:rsidRPr="00257C6F" w14:paraId="08A08B18" w14:textId="77777777" w:rsidTr="00887793">
        <w:trPr>
          <w:trHeight w:val="250"/>
        </w:trPr>
        <w:tc>
          <w:tcPr>
            <w:tcW w:w="524" w:type="pct"/>
            <w:vMerge/>
            <w:vAlign w:val="center"/>
          </w:tcPr>
          <w:p w14:paraId="1086CE8D"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1EAEAE99" w14:textId="11814213"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2E6CDFFA" w14:textId="5882822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21D93CBC" w14:textId="21C8A41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4.35</w:t>
            </w:r>
          </w:p>
        </w:tc>
        <w:tc>
          <w:tcPr>
            <w:tcW w:w="591" w:type="pct"/>
            <w:vAlign w:val="center"/>
          </w:tcPr>
          <w:p w14:paraId="25FBB3A4" w14:textId="294C7CA5"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0.68</w:t>
            </w:r>
          </w:p>
        </w:tc>
        <w:tc>
          <w:tcPr>
            <w:tcW w:w="616" w:type="pct"/>
            <w:vMerge/>
            <w:vAlign w:val="center"/>
          </w:tcPr>
          <w:p w14:paraId="44276F06"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37DB07DB"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68C92BC1"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4DE4EDAC" w14:textId="77777777" w:rsidTr="00887793">
        <w:trPr>
          <w:trHeight w:val="250"/>
        </w:trPr>
        <w:tc>
          <w:tcPr>
            <w:tcW w:w="524" w:type="pct"/>
            <w:vMerge w:val="restart"/>
            <w:vAlign w:val="center"/>
          </w:tcPr>
          <w:p w14:paraId="1204D47D"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السادس</w:t>
            </w:r>
          </w:p>
        </w:tc>
        <w:tc>
          <w:tcPr>
            <w:tcW w:w="987" w:type="pct"/>
            <w:vAlign w:val="center"/>
          </w:tcPr>
          <w:p w14:paraId="5E587ECC" w14:textId="2B9D07EF"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04054B94" w14:textId="7266F868"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5A311CB8" w14:textId="7354A849"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3.89</w:t>
            </w:r>
          </w:p>
        </w:tc>
        <w:tc>
          <w:tcPr>
            <w:tcW w:w="591" w:type="pct"/>
            <w:vAlign w:val="center"/>
          </w:tcPr>
          <w:p w14:paraId="2927A246" w14:textId="11C8F820"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0.79</w:t>
            </w:r>
          </w:p>
        </w:tc>
        <w:tc>
          <w:tcPr>
            <w:tcW w:w="616" w:type="pct"/>
            <w:vMerge w:val="restart"/>
            <w:vAlign w:val="center"/>
          </w:tcPr>
          <w:p w14:paraId="708932B1" w14:textId="27909EA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1.588</w:t>
            </w:r>
          </w:p>
        </w:tc>
        <w:tc>
          <w:tcPr>
            <w:tcW w:w="616" w:type="pct"/>
            <w:vMerge w:val="restart"/>
            <w:vAlign w:val="center"/>
          </w:tcPr>
          <w:p w14:paraId="5A6A9348" w14:textId="13EAD5B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45A1090C" w14:textId="059ADE0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0.115</w:t>
            </w:r>
          </w:p>
        </w:tc>
      </w:tr>
      <w:tr w:rsidR="000D3329" w:rsidRPr="00257C6F" w14:paraId="21A3E037" w14:textId="77777777" w:rsidTr="00887793">
        <w:trPr>
          <w:trHeight w:val="250"/>
        </w:trPr>
        <w:tc>
          <w:tcPr>
            <w:tcW w:w="524" w:type="pct"/>
            <w:vMerge/>
            <w:vAlign w:val="center"/>
          </w:tcPr>
          <w:p w14:paraId="627EB0EE"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3156854F" w14:textId="1832873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5F450249" w14:textId="1B5F61F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75759B82" w14:textId="353ED465"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4.12</w:t>
            </w:r>
          </w:p>
        </w:tc>
        <w:tc>
          <w:tcPr>
            <w:tcW w:w="591" w:type="pct"/>
            <w:vAlign w:val="center"/>
          </w:tcPr>
          <w:p w14:paraId="3BDBC722" w14:textId="4666E3F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0.66</w:t>
            </w:r>
          </w:p>
        </w:tc>
        <w:tc>
          <w:tcPr>
            <w:tcW w:w="616" w:type="pct"/>
            <w:vMerge/>
            <w:vAlign w:val="center"/>
          </w:tcPr>
          <w:p w14:paraId="79733565"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53D45FEC"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1570C0DF"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r w:rsidR="000D3329" w:rsidRPr="00257C6F" w14:paraId="621A8EA5" w14:textId="77777777" w:rsidTr="00887793">
        <w:trPr>
          <w:trHeight w:val="250"/>
        </w:trPr>
        <w:tc>
          <w:tcPr>
            <w:tcW w:w="524" w:type="pct"/>
            <w:vMerge w:val="restart"/>
            <w:vAlign w:val="center"/>
          </w:tcPr>
          <w:p w14:paraId="26DD501C"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المعايير المهنية الكلية</w:t>
            </w:r>
          </w:p>
        </w:tc>
        <w:tc>
          <w:tcPr>
            <w:tcW w:w="987" w:type="pct"/>
            <w:vAlign w:val="center"/>
          </w:tcPr>
          <w:p w14:paraId="13570982" w14:textId="03E23DF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أقل من 5 دورات</w:t>
            </w:r>
          </w:p>
        </w:tc>
        <w:tc>
          <w:tcPr>
            <w:tcW w:w="460" w:type="pct"/>
            <w:vAlign w:val="center"/>
          </w:tcPr>
          <w:p w14:paraId="0D1470B5" w14:textId="3F38D4D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55</w:t>
            </w:r>
          </w:p>
        </w:tc>
        <w:tc>
          <w:tcPr>
            <w:tcW w:w="591" w:type="pct"/>
            <w:vAlign w:val="center"/>
          </w:tcPr>
          <w:p w14:paraId="6434973C" w14:textId="024AD8FD"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3.90</w:t>
            </w:r>
          </w:p>
        </w:tc>
        <w:tc>
          <w:tcPr>
            <w:tcW w:w="591" w:type="pct"/>
            <w:vAlign w:val="center"/>
          </w:tcPr>
          <w:p w14:paraId="509ABD93" w14:textId="0C7305F4"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0.73</w:t>
            </w:r>
          </w:p>
        </w:tc>
        <w:tc>
          <w:tcPr>
            <w:tcW w:w="616" w:type="pct"/>
            <w:vMerge w:val="restart"/>
            <w:vAlign w:val="center"/>
          </w:tcPr>
          <w:p w14:paraId="5B679601" w14:textId="1531838E"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1.542</w:t>
            </w:r>
          </w:p>
        </w:tc>
        <w:tc>
          <w:tcPr>
            <w:tcW w:w="616" w:type="pct"/>
            <w:vMerge w:val="restart"/>
            <w:vAlign w:val="center"/>
          </w:tcPr>
          <w:p w14:paraId="2FF289E4" w14:textId="16C96B52"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104</w:t>
            </w:r>
          </w:p>
        </w:tc>
        <w:tc>
          <w:tcPr>
            <w:tcW w:w="615" w:type="pct"/>
            <w:vMerge w:val="restart"/>
            <w:vAlign w:val="center"/>
          </w:tcPr>
          <w:p w14:paraId="06A0CE64" w14:textId="33169D3C"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0.126</w:t>
            </w:r>
          </w:p>
        </w:tc>
      </w:tr>
      <w:tr w:rsidR="000D3329" w:rsidRPr="00257C6F" w14:paraId="5ACF11BB" w14:textId="77777777" w:rsidTr="00887793">
        <w:trPr>
          <w:trHeight w:val="250"/>
        </w:trPr>
        <w:tc>
          <w:tcPr>
            <w:tcW w:w="524" w:type="pct"/>
            <w:vMerge/>
            <w:vAlign w:val="center"/>
          </w:tcPr>
          <w:p w14:paraId="2FDF3240"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987" w:type="pct"/>
            <w:vAlign w:val="center"/>
          </w:tcPr>
          <w:p w14:paraId="209780B7" w14:textId="60A061C1"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hint="cs"/>
                <w:color w:val="000000" w:themeColor="text1"/>
                <w:sz w:val="24"/>
                <w:szCs w:val="28"/>
                <w:rtl/>
              </w:rPr>
              <w:t>من 5 دورات فأكثر</w:t>
            </w:r>
          </w:p>
        </w:tc>
        <w:tc>
          <w:tcPr>
            <w:tcW w:w="460" w:type="pct"/>
            <w:vAlign w:val="center"/>
          </w:tcPr>
          <w:p w14:paraId="6F31C08C" w14:textId="18FED6A8"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51</w:t>
            </w:r>
          </w:p>
        </w:tc>
        <w:tc>
          <w:tcPr>
            <w:tcW w:w="591" w:type="pct"/>
            <w:vAlign w:val="center"/>
          </w:tcPr>
          <w:p w14:paraId="62B4B36B" w14:textId="037DA076"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4.10</w:t>
            </w:r>
          </w:p>
        </w:tc>
        <w:tc>
          <w:tcPr>
            <w:tcW w:w="591" w:type="pct"/>
            <w:vAlign w:val="center"/>
          </w:tcPr>
          <w:p w14:paraId="4953F3C0" w14:textId="05816F8A" w:rsidR="00887793" w:rsidRPr="00257C6F" w:rsidRDefault="00887793" w:rsidP="00887793">
            <w:pPr>
              <w:pStyle w:val="af7"/>
              <w:spacing w:line="240" w:lineRule="auto"/>
              <w:jc w:val="center"/>
              <w:rPr>
                <w:rFonts w:ascii="Times New Roman" w:hAnsi="Times New Roman"/>
                <w:color w:val="000000" w:themeColor="text1"/>
                <w:sz w:val="24"/>
                <w:szCs w:val="28"/>
                <w:rtl/>
              </w:rPr>
            </w:pPr>
            <w:r w:rsidRPr="00257C6F">
              <w:rPr>
                <w:rFonts w:ascii="Times New Roman" w:hAnsi="Times New Roman"/>
                <w:color w:val="000000" w:themeColor="text1"/>
                <w:sz w:val="24"/>
                <w:szCs w:val="28"/>
                <w:rtl/>
              </w:rPr>
              <w:t>0.57</w:t>
            </w:r>
          </w:p>
        </w:tc>
        <w:tc>
          <w:tcPr>
            <w:tcW w:w="616" w:type="pct"/>
            <w:vMerge/>
            <w:vAlign w:val="center"/>
          </w:tcPr>
          <w:p w14:paraId="34BAEB76"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6" w:type="pct"/>
            <w:vMerge/>
            <w:vAlign w:val="center"/>
          </w:tcPr>
          <w:p w14:paraId="01E7D820"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c>
          <w:tcPr>
            <w:tcW w:w="615" w:type="pct"/>
            <w:vMerge/>
            <w:vAlign w:val="center"/>
          </w:tcPr>
          <w:p w14:paraId="365AF754" w14:textId="77777777" w:rsidR="00887793" w:rsidRPr="00257C6F" w:rsidRDefault="00887793" w:rsidP="00887793">
            <w:pPr>
              <w:pStyle w:val="af7"/>
              <w:spacing w:line="240" w:lineRule="auto"/>
              <w:jc w:val="center"/>
              <w:rPr>
                <w:rFonts w:ascii="Times New Roman" w:hAnsi="Times New Roman"/>
                <w:color w:val="000000" w:themeColor="text1"/>
                <w:sz w:val="24"/>
                <w:szCs w:val="28"/>
                <w:rtl/>
              </w:rPr>
            </w:pPr>
          </w:p>
        </w:tc>
      </w:tr>
    </w:tbl>
    <w:p w14:paraId="54E816F6" w14:textId="38364751" w:rsidR="00887793" w:rsidRPr="00257C6F" w:rsidRDefault="00887793" w:rsidP="00887793">
      <w:pPr>
        <w:pStyle w:val="af7"/>
        <w:spacing w:after="120"/>
        <w:rPr>
          <w:rFonts w:ascii="Times New Roman" w:hAnsi="Times New Roman"/>
          <w:color w:val="000000" w:themeColor="text1"/>
          <w:sz w:val="20"/>
          <w:szCs w:val="24"/>
          <w:rtl/>
        </w:rPr>
      </w:pPr>
      <w:r w:rsidRPr="00257C6F">
        <w:rPr>
          <w:rFonts w:ascii="Times New Roman" w:hAnsi="Times New Roman" w:hint="cs"/>
          <w:color w:val="000000" w:themeColor="text1"/>
          <w:sz w:val="20"/>
          <w:szCs w:val="24"/>
          <w:rtl/>
        </w:rPr>
        <w:t>* فرق دال عند مستوى الدلالة (0.05)</w:t>
      </w:r>
      <w:r w:rsidR="006207B1" w:rsidRPr="00257C6F">
        <w:rPr>
          <w:rFonts w:ascii="Times New Roman" w:hAnsi="Times New Roman" w:hint="cs"/>
          <w:color w:val="000000" w:themeColor="text1"/>
          <w:sz w:val="20"/>
          <w:szCs w:val="24"/>
          <w:rtl/>
        </w:rPr>
        <w:t xml:space="preserve"> أو </w:t>
      </w:r>
      <w:r w:rsidRPr="00257C6F">
        <w:rPr>
          <w:rFonts w:ascii="Times New Roman" w:hAnsi="Times New Roman" w:hint="cs"/>
          <w:color w:val="000000" w:themeColor="text1"/>
          <w:sz w:val="20"/>
          <w:szCs w:val="24"/>
          <w:rtl/>
        </w:rPr>
        <w:t>أقل منه.</w:t>
      </w:r>
    </w:p>
    <w:p w14:paraId="18ED9283" w14:textId="20CF2851" w:rsidR="00E46220" w:rsidRPr="00257C6F" w:rsidRDefault="00887793" w:rsidP="00E46220">
      <w:pPr>
        <w:pStyle w:val="af7"/>
        <w:rPr>
          <w:rFonts w:ascii="Times New Roman" w:hAnsi="Times New Roman"/>
          <w:color w:val="000000" w:themeColor="text1"/>
          <w:rtl/>
        </w:rPr>
      </w:pPr>
      <w:r w:rsidRPr="00257C6F">
        <w:rPr>
          <w:rFonts w:ascii="Times New Roman" w:hAnsi="Times New Roman"/>
          <w:color w:val="000000" w:themeColor="text1"/>
          <w:rtl/>
        </w:rPr>
        <w:tab/>
      </w:r>
      <w:r w:rsidR="00E46220" w:rsidRPr="00257C6F">
        <w:rPr>
          <w:rFonts w:ascii="Times New Roman" w:hAnsi="Times New Roman"/>
          <w:color w:val="000000" w:themeColor="text1"/>
          <w:rtl/>
        </w:rPr>
        <w:t>تشير نتائج الجدول (</w:t>
      </w:r>
      <w:r w:rsidR="00A74BE2" w:rsidRPr="00257C6F">
        <w:rPr>
          <w:rFonts w:ascii="Times New Roman" w:hAnsi="Times New Roman" w:hint="cs"/>
          <w:color w:val="000000" w:themeColor="text1"/>
          <w:rtl/>
        </w:rPr>
        <w:t>17)</w:t>
      </w:r>
      <w:r w:rsidR="00E46220" w:rsidRPr="00257C6F">
        <w:rPr>
          <w:rFonts w:ascii="Times New Roman" w:hAnsi="Times New Roman"/>
          <w:color w:val="000000" w:themeColor="text1"/>
          <w:rtl/>
        </w:rPr>
        <w:t xml:space="preserve"> إلى عدم وجود فروق ذات دلالة إحصائية عند مستوى (0.05) بين استجابات المعلمين والمعلمات في معظم أبعاد المعايير المهنية وفق متغير عدد الدورات التدريبية، باستثناء البُعد الخامس "أساليب دمج التقنية"، حيث أظهرت النتائج وجود فرق دال إحصائيًا لصالح المعلمين الذين حصلوا على خمس دورات تدريبية فأكثر، بمتوسط (4.35) مقابل (4.03) لمن حصلوا على أقل من خمس دورات، وبقيمة احتمالية بلغت (0.043).</w:t>
      </w:r>
    </w:p>
    <w:p w14:paraId="66C5C803" w14:textId="6C7F34B4" w:rsidR="00887793" w:rsidRPr="00257C6F" w:rsidRDefault="00E46220" w:rsidP="00E46220">
      <w:pPr>
        <w:pStyle w:val="af7"/>
        <w:rPr>
          <w:rFonts w:ascii="Times New Roman" w:hAnsi="Times New Roman"/>
          <w:color w:val="000000" w:themeColor="text1"/>
          <w:rtl/>
        </w:rPr>
      </w:pPr>
      <w:r w:rsidRPr="00257C6F">
        <w:rPr>
          <w:rFonts w:ascii="Times New Roman" w:hAnsi="Times New Roman"/>
          <w:color w:val="000000" w:themeColor="text1"/>
          <w:rtl/>
        </w:rPr>
        <w:tab/>
        <w:t>وتدل هذه النتيجة على أن كثافة المشاركة في الدورات التدريبية قد تُسهم في تعزيز قدرات المعلمين على توظيف التقنية بفاعلية داخل الصف، وهو ما ينسجم مع طبيعة هذا البُعد الذي يتطلب مواكبة التطورات التقنية المستمرة وتحديث المهارات الرقمية. أما في باقي الأبعاد، فلم تُسجّل فروق ذات دلالة، مما يشير إلى أن تأثير الدورات التدريبية على المعايير المهنية الأخرى قد يكون محدودًا</w:t>
      </w:r>
      <w:r w:rsidR="006207B1" w:rsidRPr="00257C6F">
        <w:rPr>
          <w:rFonts w:ascii="Times New Roman" w:hAnsi="Times New Roman"/>
          <w:color w:val="000000" w:themeColor="text1"/>
          <w:rtl/>
        </w:rPr>
        <w:t xml:space="preserve"> أو </w:t>
      </w:r>
      <w:r w:rsidRPr="00257C6F">
        <w:rPr>
          <w:rFonts w:ascii="Times New Roman" w:hAnsi="Times New Roman"/>
          <w:color w:val="000000" w:themeColor="text1"/>
          <w:rtl/>
        </w:rPr>
        <w:t>غير كافٍ من حيث المحتوى</w:t>
      </w:r>
      <w:r w:rsidR="006207B1" w:rsidRPr="00257C6F">
        <w:rPr>
          <w:rFonts w:ascii="Times New Roman" w:hAnsi="Times New Roman"/>
          <w:color w:val="000000" w:themeColor="text1"/>
          <w:rtl/>
        </w:rPr>
        <w:t xml:space="preserve"> أو </w:t>
      </w:r>
      <w:r w:rsidRPr="00257C6F">
        <w:rPr>
          <w:rFonts w:ascii="Times New Roman" w:hAnsi="Times New Roman"/>
          <w:color w:val="000000" w:themeColor="text1"/>
          <w:rtl/>
        </w:rPr>
        <w:t>العمق،</w:t>
      </w:r>
      <w:r w:rsidR="006207B1" w:rsidRPr="00257C6F">
        <w:rPr>
          <w:rFonts w:ascii="Times New Roman" w:hAnsi="Times New Roman"/>
          <w:color w:val="000000" w:themeColor="text1"/>
          <w:rtl/>
        </w:rPr>
        <w:t xml:space="preserve"> أو </w:t>
      </w:r>
      <w:r w:rsidRPr="00257C6F">
        <w:rPr>
          <w:rFonts w:ascii="Times New Roman" w:hAnsi="Times New Roman"/>
          <w:color w:val="000000" w:themeColor="text1"/>
          <w:rtl/>
        </w:rPr>
        <w:t>أن غالبية المشاركين تلقوا مستويات تدريب متقاربة من حيث النوعية، ما قلّل من الفروقات الإحصائية بين المجموعتين.</w:t>
      </w:r>
    </w:p>
    <w:p w14:paraId="65D5EBB4" w14:textId="79A24EF3" w:rsidR="00E46220" w:rsidRPr="00257C6F" w:rsidRDefault="00E46220" w:rsidP="00682768">
      <w:pPr>
        <w:spacing w:line="360" w:lineRule="auto"/>
        <w:jc w:val="both"/>
        <w:rPr>
          <w:rFonts w:ascii="Times New Roman" w:hAnsi="Times New Roman" w:cs="Traditional Arabic"/>
          <w:b/>
          <w:bCs/>
          <w:color w:val="000000" w:themeColor="text1"/>
          <w:kern w:val="0"/>
          <w:sz w:val="28"/>
          <w:szCs w:val="32"/>
          <w:rtl/>
          <w14:ligatures w14:val="none"/>
        </w:rPr>
      </w:pPr>
      <w:r w:rsidRPr="00257C6F">
        <w:rPr>
          <w:rFonts w:ascii="Times New Roman" w:hAnsi="Times New Roman" w:cs="Traditional Arabic" w:hint="cs"/>
          <w:b/>
          <w:bCs/>
          <w:color w:val="000000" w:themeColor="text1"/>
          <w:kern w:val="0"/>
          <w:sz w:val="28"/>
          <w:szCs w:val="32"/>
          <w:rtl/>
          <w14:ligatures w14:val="none"/>
        </w:rPr>
        <w:t>مناقشة النتيجة:</w:t>
      </w:r>
    </w:p>
    <w:p w14:paraId="1F7A6986" w14:textId="77777777"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 xml:space="preserve">تتفق نتيجة السؤال الثاني من الدراسة الحالية – والتي أظهرت عدم وجود فروق ذات دلالة إحصائية في مستوى تطبيق المعايير المهنية لدى معلمي ذوي الإعاقة السمعية وفق متغيري المؤهل العلمي وسنوات الخبرة، مع وجود فروق </w:t>
      </w:r>
      <w:r w:rsidRPr="00257C6F">
        <w:rPr>
          <w:rFonts w:ascii="Times New Roman" w:hAnsi="Times New Roman" w:cs="Traditional Arabic"/>
          <w:color w:val="000000" w:themeColor="text1"/>
          <w:kern w:val="0"/>
          <w:sz w:val="28"/>
          <w:szCs w:val="32"/>
          <w:rtl/>
          <w14:ligatures w14:val="none"/>
        </w:rPr>
        <w:lastRenderedPageBreak/>
        <w:t>لصالح الإناث، وفروق محدودة لصالح من لديهم عدد أكبر من الدورات التدريبية – مع عدد من الدراسات السابقة التي توصّلت إلى نتائج مشابهة، مما يُعزز من اتساق نتائج هذه الدراسة مع الأدبيات التربوية في المجال.</w:t>
      </w:r>
    </w:p>
    <w:p w14:paraId="362F00B6" w14:textId="4A47245F"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فقد كشفت دراسة الغزو (2011) عن عدم وجود فروق ذات دلالة إحصائية في مستوى امتلاك المعلمين للمهارات المهنية تعزى لمتغير الجنس</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المؤهل العلمي</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سنوات الخبرة، وهو ما يتفق مع نتائج الدراسة الحالية فيما يخص المؤهل وسنوات الخبرة. كما أشارت الدراسة نفسها إلى أهمية الدورات التدريبية في رفع مستوى المهارات المهنية، دون أن تؤكد وجود فروق حاسمة بين من تلقّوا عددًا أكبر من الدورات، وهو ما ينسجم مع النتيجة الجزئية في البُعد المتعلق بالتقنية فقط.</w:t>
      </w:r>
    </w:p>
    <w:p w14:paraId="443B2773" w14:textId="2ED3C307"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وتتفق أيضًا دراسة يوسف وصاري (</w:t>
      </w:r>
      <w:r w:rsidRPr="00257C6F">
        <w:rPr>
          <w:rFonts w:ascii="Times New Roman" w:hAnsi="Times New Roman" w:cs="Traditional Arabic"/>
          <w:color w:val="000000" w:themeColor="text1"/>
          <w:kern w:val="0"/>
          <w:sz w:val="28"/>
          <w:szCs w:val="32"/>
          <w14:ligatures w14:val="none"/>
        </w:rPr>
        <w:t>Yusuf &amp; Sari, 2017</w:t>
      </w:r>
      <w:r w:rsidRPr="00257C6F">
        <w:rPr>
          <w:rFonts w:ascii="Times New Roman" w:hAnsi="Times New Roman" w:cs="Traditional Arabic"/>
          <w:color w:val="000000" w:themeColor="text1"/>
          <w:kern w:val="0"/>
          <w:sz w:val="28"/>
          <w:szCs w:val="32"/>
          <w:rtl/>
          <w14:ligatures w14:val="none"/>
        </w:rPr>
        <w:t>) مع نتيجة الدراسة الحالية، حيث لم ترصد فروقًا دالة في كفاءة المعلمين تبعًا لمتغير المؤهل العلمي</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سنوات الخبرة، مما يعكس أن الأداء المهني لا يرتبط بالضرورة بالمستوى الأكاديمي</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عدد سنوات العمل، بل قد يتأثر بعوامل أخرى مثل الممارسة الميدانية الفعلية، والتدريب المستمر، والتفاعل مع البيئة الصفية.</w:t>
      </w:r>
    </w:p>
    <w:p w14:paraId="2C653EBF" w14:textId="15F79C41"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 xml:space="preserve">كما توصلت دراسة </w:t>
      </w:r>
      <w:r w:rsidRPr="00257C6F">
        <w:rPr>
          <w:rFonts w:ascii="Times New Roman" w:hAnsi="Times New Roman" w:cs="Traditional Arabic"/>
          <w:color w:val="000000" w:themeColor="text1"/>
          <w:kern w:val="0"/>
          <w:sz w:val="28"/>
          <w:szCs w:val="32"/>
          <w14:ligatures w14:val="none"/>
        </w:rPr>
        <w:t>Zionts et al</w:t>
      </w:r>
      <w:r w:rsidRPr="00257C6F">
        <w:rPr>
          <w:rFonts w:ascii="Times New Roman" w:hAnsi="Times New Roman" w:cs="Traditional Arabic"/>
          <w:color w:val="000000" w:themeColor="text1"/>
          <w:kern w:val="0"/>
          <w:sz w:val="28"/>
          <w:szCs w:val="32"/>
          <w:rtl/>
          <w14:ligatures w14:val="none"/>
        </w:rPr>
        <w:t>. (2006) إلى أن الكفاءة المهنية لا تختلف باختلاف المؤهلات</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سنوات الخبرة، لكنها تتأثر بدرجة أكبر بالانخراط الفعلي في مواقف تعليمية واقعية، ومدى استجابة المعلم للتحديات الصفية اليومية، وهي نتائج تتقاطع مع ما أظهرته الدراسة الحالية.</w:t>
      </w:r>
    </w:p>
    <w:p w14:paraId="4324E24E" w14:textId="77777777"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وعلى المستوى المحلي، أشارت دراسة العثيم (2023) إلى أن مكونات المعايير المهنية موجودة في برامج إعداد المعلم بغض النظر عن نوع المؤهل، وأن تباين الأداء لا يُعزى إلى المؤهل بقدر ما يرتبط بتفعيل تلك المعايير داخل الميدان، وهو ما يتطابق مع نتائج هذه الدراسة.</w:t>
      </w:r>
    </w:p>
    <w:p w14:paraId="575B45DC" w14:textId="381CF255"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 xml:space="preserve">وبهذا، فإن اتفاق نتائج هذه الدراسة مع عدد من الدراسات السابقة يدعم تفسير أن الكفايات المهنية والمعايير التربوية قد أصبحت جزءًا من الممارسات المؤسسية العامة في العديد من السياقات، وأن الفروقات التقليدية التي كانت </w:t>
      </w:r>
      <w:r w:rsidRPr="00257C6F">
        <w:rPr>
          <w:rFonts w:ascii="Times New Roman" w:hAnsi="Times New Roman" w:cs="Traditional Arabic"/>
          <w:color w:val="000000" w:themeColor="text1"/>
          <w:kern w:val="0"/>
          <w:sz w:val="28"/>
          <w:szCs w:val="32"/>
          <w:rtl/>
          <w14:ligatures w14:val="none"/>
        </w:rPr>
        <w:lastRenderedPageBreak/>
        <w:t>تُعزى للمؤهل</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سنوات الخبرة قد تضاءلت بفعل توحيد آليات التدريب، وتكافؤ بيئات العمل، وتعميم المعايير في السياسات التربوية الحديثة.</w:t>
      </w:r>
    </w:p>
    <w:p w14:paraId="7DBC9209" w14:textId="685F1022"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في المقابل، تخالف نتائج السؤال الثاني من الدراسة الحالية عددًا من الدراسات السابقة التي أظهرت وجود فروق ذات دلالة إحصائية في مستوى تطبيق المعايير المهنية تبعًا لمتغيرات المؤهل العلمي،</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سنوات الخبرة،</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عدد الدورات التدريبية، وهو ما يشير إلى أن نتائج الدراسات التربوية في هذا السياق ليست متجانسة تمامًا، وإنما تتأثر بطبيعة البيئة التعليمية وسياق تطبيق المعايير.</w:t>
      </w:r>
    </w:p>
    <w:p w14:paraId="463B4DE4" w14:textId="77777777"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فقد توصلت دراسة البلوي (2023) إلى وجود فروق دالة إحصائيًا في مستوى امتلاك المعلمين للكفايات المهنية تعزى لمتغير المؤهل العلمي، حيث أظهرت أن المعلمين الحاصلين على مؤهلات متقدمة (دراسات عليا) يمتلكون كفايات مهنية بدرجة أعلى مقارنة بمن يحملون مؤهلات أقل، وهي نتيجة تختلف عن ما توصلت إليه هذه الدراسة من غياب الفروق بين مختلف فئات المؤهل. ويرتبط هذا التباين المحتمل باختلاف مكونات برامج الإعداد الأكاديمي، ومدى ارتباطها بالتطبيق العملي للمعايير المهنية داخل الصف.</w:t>
      </w:r>
    </w:p>
    <w:p w14:paraId="6C280FF3" w14:textId="2D03F772"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كما خالفت نتائج الدراسة الحالية دراسة الدوايدة (2014) التي بيّنت وجود فروق دالة في مستوى استخدام التكنولوجيا المساندة في التعليم لصالح المعلمين الأكثر خبرة، ما يشير إلى ارتباط التطبيق الأفضل بزيادة سنوات العمل، في حين لم تسجل هذه الدراسة فروقًا دالة وفق متغير الخبرة. ويرجح أن يكون هذا الاختلاف نتيجة اختلاف معايير القياس</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التطور المؤسسي في توحيد الخبرات داخل الميدان التربوي.</w:t>
      </w:r>
    </w:p>
    <w:p w14:paraId="57F8BB3C" w14:textId="7023EC8A"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وأظهرت دراسة (</w:t>
      </w:r>
      <w:r w:rsidRPr="00257C6F">
        <w:rPr>
          <w:rFonts w:ascii="Times New Roman" w:hAnsi="Times New Roman" w:cs="Traditional Arabic"/>
          <w:color w:val="000000" w:themeColor="text1"/>
          <w:kern w:val="0"/>
          <w:sz w:val="28"/>
          <w:szCs w:val="32"/>
          <w14:ligatures w14:val="none"/>
        </w:rPr>
        <w:t>Sari &amp; Andriani, 2018</w:t>
      </w:r>
      <w:r w:rsidRPr="00257C6F">
        <w:rPr>
          <w:rFonts w:ascii="Times New Roman" w:hAnsi="Times New Roman" w:cs="Traditional Arabic"/>
          <w:color w:val="000000" w:themeColor="text1"/>
          <w:kern w:val="0"/>
          <w:sz w:val="28"/>
          <w:szCs w:val="32"/>
          <w:rtl/>
          <w14:ligatures w14:val="none"/>
        </w:rPr>
        <w:t>) أن عدد الدورات التدريبية يؤثر بشكل مباشر في مستوى تطبيق المعايير المهنية، وأن المعلمين الذين تلقوا عددًا أكبر من الدورات أظهروا كفايات أعلى في التخطيط والتقويم والدمج التقني، وهو ما يختلف عن نتائج هذه الدراسة التي لم تُسجل فروقًا دالة إلا في بُعد واحد فقط متعلق باستخدام التقنية، دون تأثير ملموس في بقية الأبعاد.</w:t>
      </w:r>
    </w:p>
    <w:p w14:paraId="7C33E49B" w14:textId="77777777"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lastRenderedPageBreak/>
        <w:tab/>
        <w:t>وبالمثل، كشفت دراسة باعارمه (2022) عن فروق دالة إحصائيًا في تطبيق استراتيجيات التدريس تبعًا لسنوات الخبرة وعدد الدورات التدريبية، وهو ما لم يتكرر في هذه الدراسة، مما يشير إلى وجود تباين واضح في مدى انعكاس التدريب والخبرة على الأداء المهني.</w:t>
      </w:r>
    </w:p>
    <w:p w14:paraId="2908998B" w14:textId="349206AB" w:rsidR="00E46220" w:rsidRPr="00257C6F" w:rsidRDefault="00E46220" w:rsidP="00E46220">
      <w:pPr>
        <w:spacing w:line="360" w:lineRule="auto"/>
        <w:jc w:val="both"/>
        <w:rPr>
          <w:rFonts w:ascii="Times New Roman" w:hAnsi="Times New Roman" w:cs="Traditional Arabic"/>
          <w:color w:val="000000" w:themeColor="text1"/>
          <w:kern w:val="0"/>
          <w:sz w:val="28"/>
          <w:szCs w:val="32"/>
          <w:rtl/>
          <w14:ligatures w14:val="none"/>
        </w:rPr>
      </w:pPr>
      <w:r w:rsidRPr="00257C6F">
        <w:rPr>
          <w:rFonts w:ascii="Times New Roman" w:hAnsi="Times New Roman" w:cs="Traditional Arabic"/>
          <w:color w:val="000000" w:themeColor="text1"/>
          <w:kern w:val="0"/>
          <w:sz w:val="28"/>
          <w:szCs w:val="32"/>
          <w:rtl/>
          <w14:ligatures w14:val="none"/>
        </w:rPr>
        <w:tab/>
        <w:t>ومن خلال هذا العرض، يتضح أن الدراسة الحالية اختلفت مع بعض الدراسات السابقة في تقدير أثر المؤهل والخبرة والتدريب على تطبيق المعايير المهنية، وهو ما يمكن تفسيره باختلاف أدوات القياس،</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تطور السياسات التدريبية داخل البيئة التعليمية السعودية،</w:t>
      </w:r>
      <w:r w:rsidR="006207B1" w:rsidRPr="00257C6F">
        <w:rPr>
          <w:rFonts w:ascii="Times New Roman" w:hAnsi="Times New Roman" w:cs="Traditional Arabic"/>
          <w:color w:val="000000" w:themeColor="text1"/>
          <w:kern w:val="0"/>
          <w:sz w:val="28"/>
          <w:szCs w:val="32"/>
          <w:rtl/>
          <w14:ligatures w14:val="none"/>
        </w:rPr>
        <w:t xml:space="preserve"> أو </w:t>
      </w:r>
      <w:r w:rsidRPr="00257C6F">
        <w:rPr>
          <w:rFonts w:ascii="Times New Roman" w:hAnsi="Times New Roman" w:cs="Traditional Arabic"/>
          <w:color w:val="000000" w:themeColor="text1"/>
          <w:kern w:val="0"/>
          <w:sz w:val="28"/>
          <w:szCs w:val="32"/>
          <w:rtl/>
          <w14:ligatures w14:val="none"/>
        </w:rPr>
        <w:t>تقارب مستويات التأهيل بين أفراد العينة في هذه الدراسة، مما قلل من الفروقات الظاهرة بين فئات المتغيرات.</w:t>
      </w:r>
    </w:p>
    <w:p w14:paraId="1D208308" w14:textId="218F41F1" w:rsidR="00187239" w:rsidRPr="00257C6F" w:rsidRDefault="00E46220" w:rsidP="00D602A7">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F5ACD" w:rsidRPr="00257C6F">
        <w:rPr>
          <w:rFonts w:ascii="Times New Roman" w:eastAsia="Traditional Arabic" w:hAnsi="Times New Roman" w:cs="Traditional Arabic"/>
          <w:color w:val="000000" w:themeColor="text1"/>
          <w:sz w:val="28"/>
          <w:szCs w:val="32"/>
          <w:rtl/>
        </w:rPr>
        <w:t>من خلال المقارنة بين نتائج هذه الدراسة والدراسات السابقة، يتضح أن هناك تباينًا في مدى تأثير المتغيرات الديموغرافية (الجنس، المؤهل العلمي، سنوات الخبرة، الدورات التدريبية) على تطبيق المعايير المهنية لدى معلمي ذوي الإعاقة السمعية. فقد أظهرت الدراسة الحالية أن الفروق ذات الدلالة الإحصائية انحصرت في متغيري الجنس والدورات التدريبية (في بُعد واحد فقط)، بينما لم تُسجّل فروق تبعًا للمؤهل</w:t>
      </w:r>
      <w:r w:rsidR="006207B1" w:rsidRPr="00257C6F">
        <w:rPr>
          <w:rFonts w:ascii="Times New Roman" w:eastAsia="Traditional Arabic" w:hAnsi="Times New Roman" w:cs="Traditional Arabic"/>
          <w:color w:val="000000" w:themeColor="text1"/>
          <w:sz w:val="28"/>
          <w:szCs w:val="32"/>
          <w:rtl/>
        </w:rPr>
        <w:t xml:space="preserve"> أو </w:t>
      </w:r>
      <w:r w:rsidR="003F5ACD" w:rsidRPr="00257C6F">
        <w:rPr>
          <w:rFonts w:ascii="Times New Roman" w:eastAsia="Traditional Arabic" w:hAnsi="Times New Roman" w:cs="Traditional Arabic"/>
          <w:color w:val="000000" w:themeColor="text1"/>
          <w:sz w:val="28"/>
          <w:szCs w:val="32"/>
          <w:rtl/>
        </w:rPr>
        <w:t>سنوات الخبرة، وهو ما اتفقت فيه مع عدد من الدراسات، واختلفت فيه مع أخرى. ويُشير هذا التباين إلى أن فاعلية تطبيق المعايير المهنية لا تعتمد بالضرورة على العوامل التقليدية مثل المؤهل</w:t>
      </w:r>
      <w:r w:rsidR="006207B1" w:rsidRPr="00257C6F">
        <w:rPr>
          <w:rFonts w:ascii="Times New Roman" w:eastAsia="Traditional Arabic" w:hAnsi="Times New Roman" w:cs="Traditional Arabic"/>
          <w:color w:val="000000" w:themeColor="text1"/>
          <w:sz w:val="28"/>
          <w:szCs w:val="32"/>
          <w:rtl/>
        </w:rPr>
        <w:t xml:space="preserve"> أو </w:t>
      </w:r>
      <w:r w:rsidR="003F5ACD" w:rsidRPr="00257C6F">
        <w:rPr>
          <w:rFonts w:ascii="Times New Roman" w:eastAsia="Traditional Arabic" w:hAnsi="Times New Roman" w:cs="Traditional Arabic"/>
          <w:color w:val="000000" w:themeColor="text1"/>
          <w:sz w:val="28"/>
          <w:szCs w:val="32"/>
          <w:rtl/>
        </w:rPr>
        <w:t>عدد سنوات الخدمة، وإنما قد تكون مرتبطة بجودة التأهيل التربوي، وفعالية الإشراف المهني، والممارسات اليومية داخل البيئة التعليمية. كما يعكس ذلك تطورًا في البيئة التربوية المحلية نحو تحقيق مستوى من الاتساق المهني بين المعلمين، بغض النظر عن خلفياتهم الأكاديمية</w:t>
      </w:r>
      <w:r w:rsidR="006207B1" w:rsidRPr="00257C6F">
        <w:rPr>
          <w:rFonts w:ascii="Times New Roman" w:eastAsia="Traditional Arabic" w:hAnsi="Times New Roman" w:cs="Traditional Arabic"/>
          <w:color w:val="000000" w:themeColor="text1"/>
          <w:sz w:val="28"/>
          <w:szCs w:val="32"/>
          <w:rtl/>
        </w:rPr>
        <w:t xml:space="preserve"> أو </w:t>
      </w:r>
      <w:r w:rsidR="003F5ACD" w:rsidRPr="00257C6F">
        <w:rPr>
          <w:rFonts w:ascii="Times New Roman" w:eastAsia="Traditional Arabic" w:hAnsi="Times New Roman" w:cs="Traditional Arabic"/>
          <w:color w:val="000000" w:themeColor="text1"/>
          <w:sz w:val="28"/>
          <w:szCs w:val="32"/>
          <w:rtl/>
        </w:rPr>
        <w:t>الوظيفية، مما يستدعي تعزيز البرامج النوعية للتدريب والتطوير المهني المستمر، مع التركيز على تفعيل الممارسات التي تُترجم المعايير إلى أداء فعلي داخل الصف.</w:t>
      </w:r>
    </w:p>
    <w:p w14:paraId="1B78AB0D" w14:textId="26E742E4" w:rsidR="00187239" w:rsidRPr="00257C6F" w:rsidRDefault="00187239" w:rsidP="00187239">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91" w:name="_Toc214589158"/>
      <w:r w:rsidRPr="00257C6F">
        <w:rPr>
          <w:rFonts w:ascii="Times New Roman" w:eastAsia="Traditional Arabic" w:hAnsi="Times New Roman" w:cs="Traditional Arabic" w:hint="cs"/>
          <w:b/>
          <w:bCs/>
          <w:color w:val="000000" w:themeColor="text1"/>
          <w:sz w:val="28"/>
          <w:szCs w:val="32"/>
          <w:rtl/>
        </w:rPr>
        <w:t>ثانياً: ملخص النتائج</w:t>
      </w:r>
      <w:bookmarkEnd w:id="91"/>
    </w:p>
    <w:p w14:paraId="5917BE2F" w14:textId="77777777" w:rsidR="003F5ACD" w:rsidRPr="00257C6F" w:rsidRDefault="008C15C3" w:rsidP="003F5AC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F5ACD" w:rsidRPr="00257C6F">
        <w:rPr>
          <w:rFonts w:ascii="Times New Roman" w:eastAsia="Traditional Arabic" w:hAnsi="Times New Roman" w:cs="Traditional Arabic"/>
          <w:color w:val="000000" w:themeColor="text1"/>
          <w:sz w:val="28"/>
          <w:szCs w:val="32"/>
          <w:rtl/>
        </w:rPr>
        <w:t xml:space="preserve">كشفت نتائج الدراسة عن وجود مستوى تطبيق مرتفع للمعايير المهنية لدى معلمي الطلاب ذوي الإعاقة السمعية في جميع الأبعاد الستة التي تم قياسها، مع تفاوت في درجة التطبيق بين هذه الأبعاد. وقد جاء بُعد أساليب دمج التقنية في المرتبة الأولى، يليه تنفيذ طرق التدريس المتنوعة، ثم تعزيز التفاعل الاجتماعي، تليه أساليب التقويم </w:t>
      </w:r>
      <w:r w:rsidR="003F5ACD" w:rsidRPr="00257C6F">
        <w:rPr>
          <w:rFonts w:ascii="Times New Roman" w:eastAsia="Traditional Arabic" w:hAnsi="Times New Roman" w:cs="Traditional Arabic"/>
          <w:color w:val="000000" w:themeColor="text1"/>
          <w:sz w:val="28"/>
          <w:szCs w:val="32"/>
          <w:rtl/>
        </w:rPr>
        <w:lastRenderedPageBreak/>
        <w:t>التربوي، ثم تقييم البرامج المقدمة، في حين جاء البرنامج التربوي الفردي في المرتبة الأخيرة، مما يشير إلى أن الجوانب التنفيذية والتقنية تحظى بأولوية أكبر مقارنة بالجوانب التخطيطية والتقييمية التي ما زالت بحاجة إلى مزيد من الدعم والتطوير.</w:t>
      </w:r>
    </w:p>
    <w:p w14:paraId="7A4DE13B" w14:textId="57FEA06D" w:rsidR="00187239" w:rsidRPr="00257C6F" w:rsidRDefault="003F5ACD" w:rsidP="003F5AC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t>كما كشفت نتائج الدراسة عن وجود فروق ذات دلالة إحصائية في مستوى تطبيق المعايير المهنية تعزى لمتغير الجنس، وجاءت هذه الفروق لصالح المعلمات في معظم الأبعاد، إضافة إلى المتوسط العام. في المقابل، لم تظهر فروق دالة إحصائيًّا تبعًا لمتغير المؤهل العلمي</w:t>
      </w:r>
      <w:r w:rsidR="006207B1" w:rsidRPr="00257C6F">
        <w:rPr>
          <w:rFonts w:ascii="Times New Roman" w:eastAsia="Traditional Arabic" w:hAnsi="Times New Roman" w:cs="Traditional Arabic"/>
          <w:color w:val="000000" w:themeColor="text1"/>
          <w:sz w:val="28"/>
          <w:szCs w:val="32"/>
          <w:rtl/>
        </w:rPr>
        <w:t xml:space="preserve"> أو </w:t>
      </w:r>
      <w:r w:rsidRPr="00257C6F">
        <w:rPr>
          <w:rFonts w:ascii="Times New Roman" w:eastAsia="Traditional Arabic" w:hAnsi="Times New Roman" w:cs="Traditional Arabic"/>
          <w:color w:val="000000" w:themeColor="text1"/>
          <w:sz w:val="28"/>
          <w:szCs w:val="32"/>
          <w:rtl/>
        </w:rPr>
        <w:t>سنوات الخبرة، مما يدل على أن هذه المتغيرات لا تؤثر تأثيرًا جوهريًا في مستوى الالتزام بالمعايير المهنية. كذلك، لم تُسجّل فروق ذات دلالة في متغير عدد الدورات التدريبية إلا في بُعد واحد فقط، وهو بُعد أساليب دمج التقنية، وجاءت الفروق فيه لصالح المعلمين الذين شاركوا في خمس دورات تدريبية فأكثر. وتشير هذه النتائج مجتمعة إلى وجود درجة عالية من التجانس المهني في تطبيق المعايير، مع تأثير محدود لبعض الخصائص الفردية، خاصة ما يتعلق بالنوع الاجتماعي والخبرة التدريبية المتخصصة.</w:t>
      </w:r>
    </w:p>
    <w:p w14:paraId="7164956E" w14:textId="702A27D7" w:rsidR="00187239" w:rsidRPr="00257C6F" w:rsidRDefault="00187239" w:rsidP="00187239">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92" w:name="_Toc214589159"/>
      <w:r w:rsidRPr="00257C6F">
        <w:rPr>
          <w:rFonts w:ascii="Times New Roman" w:eastAsia="Traditional Arabic" w:hAnsi="Times New Roman" w:cs="Traditional Arabic" w:hint="cs"/>
          <w:b/>
          <w:bCs/>
          <w:color w:val="000000" w:themeColor="text1"/>
          <w:sz w:val="28"/>
          <w:szCs w:val="32"/>
          <w:rtl/>
        </w:rPr>
        <w:t>ثالثاً: توصيات الدراسة</w:t>
      </w:r>
      <w:bookmarkEnd w:id="92"/>
    </w:p>
    <w:p w14:paraId="4D5DF0E7" w14:textId="77777777" w:rsidR="003F5ACD" w:rsidRPr="00257C6F" w:rsidRDefault="008C15C3" w:rsidP="003F5AC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F5ACD" w:rsidRPr="00257C6F">
        <w:rPr>
          <w:rFonts w:ascii="Times New Roman" w:eastAsia="Traditional Arabic" w:hAnsi="Times New Roman" w:cs="Traditional Arabic"/>
          <w:color w:val="000000" w:themeColor="text1"/>
          <w:sz w:val="28"/>
          <w:szCs w:val="32"/>
          <w:rtl/>
        </w:rPr>
        <w:t>في ضوء ما أسفرت عنه نتائج الدراسة، يمكن تقديم التوصيات الآتية:</w:t>
      </w:r>
    </w:p>
    <w:p w14:paraId="27EFA7D5"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تعزيز ممارسات إعداد البرنامج التربوي الفردي، من خلال تنظيم دورات تدريبية مركّزة للمعلمين والمعلمات في مجال تشخيص خصائص الطلاب ذوي الإعاقة السمعية، وتحويل نتائج التشخيص إلى خطط تعليمية فردية قابلة للتنفيذ.</w:t>
      </w:r>
    </w:p>
    <w:p w14:paraId="30066F05"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التركيز على تنمية كفايات تقييم البرامج التعليمية، بتوفير نماذج وأدوات معيارية تساعد المعلمين على قياس فاعلية البرامج المقدمة، وتوظيف نتائج التقييم في تحسين الخطط التربوية.</w:t>
      </w:r>
    </w:p>
    <w:p w14:paraId="01DDE817"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الاستمرار في دعم دمج التقنية في التعليم، نظرًا لما أظهرته النتائج من ارتفاع في مستوى تطبيق هذا البُعد، مع أهمية تطوير المحتوى التدريبي ليشمل أحدث التطبيقات والبرمجيات المخصصة لذوي الإعاقة السمعية.</w:t>
      </w:r>
    </w:p>
    <w:p w14:paraId="391D6298"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تطوير محتوى الدورات التدريبية وتوسيع نطاقها، مع التأكيد على شمولها لمجالات التقويم، والتخطيط الفردي، والتفاعل الاجتماعي، بما يُسهم في تعزيز الأداء المهني في الأبعاد التي ظهرت فيها مستويات تطبيق أقل.</w:t>
      </w:r>
    </w:p>
    <w:p w14:paraId="375C2974"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lastRenderedPageBreak/>
        <w:t>إعداد برامج تنمية مهنية تراعي الفروقات بين الجنسين، وتسعى لتقليص الفجوة في التطبيق من خلال استهداف المعلمين بدورات مهنية تخصصية، خاصة في الجوانب التي أظهرت المعلمات فيها تفوقًا.</w:t>
      </w:r>
    </w:p>
    <w:p w14:paraId="65AF1583" w14:textId="3FEAC8C3"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تعزيز ثقافة التقييم الذاتي والتطوير المستمر لدى المعلمين، بغض النظر عن سنوات الخبرة</w:t>
      </w:r>
      <w:r w:rsidR="006207B1" w:rsidRPr="00257C6F">
        <w:rPr>
          <w:rFonts w:eastAsia="Traditional Arabic" w:cs="Traditional Arabic"/>
          <w:color w:val="000000" w:themeColor="text1"/>
          <w:sz w:val="28"/>
          <w:szCs w:val="32"/>
          <w:rtl/>
        </w:rPr>
        <w:t xml:space="preserve"> أو </w:t>
      </w:r>
      <w:r w:rsidRPr="00257C6F">
        <w:rPr>
          <w:rFonts w:eastAsia="Traditional Arabic" w:cs="Traditional Arabic"/>
          <w:color w:val="000000" w:themeColor="text1"/>
          <w:sz w:val="28"/>
          <w:szCs w:val="32"/>
          <w:rtl/>
        </w:rPr>
        <w:t>المؤهل العلمي، من خلال تفعيل أدوات تقويم الأداء المهني المستندة إلى المعايير المعتمدة.</w:t>
      </w:r>
    </w:p>
    <w:p w14:paraId="08D942A5" w14:textId="77777777" w:rsidR="003F5ACD"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تشجيع البحوث المستقبلية المقارنة بين البيئات التعليمية المختلفة (بنين / بنات، مراحل دراسية مختلفة)، بهدف فهم أعمق للعوامل المؤثرة في تطبيق المعايير المهنية وتحديد أولويات التطوير المستقبلي.</w:t>
      </w:r>
    </w:p>
    <w:p w14:paraId="1952E1C7" w14:textId="11DE77AE" w:rsidR="00187239" w:rsidRPr="00257C6F" w:rsidRDefault="003F5ACD" w:rsidP="003F5ACD">
      <w:pPr>
        <w:pStyle w:val="a4"/>
        <w:numPr>
          <w:ilvl w:val="0"/>
          <w:numId w:val="41"/>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العمل على دمج المعايير المهنية في التقييم السنوي لأداء المعلمين، بما يضمن تحويلها من وثائق مرجعية إلى ممارسات عملية ملموسة داخل الصفوف الدراسية.</w:t>
      </w:r>
    </w:p>
    <w:p w14:paraId="389BC3D4" w14:textId="6C92488F" w:rsidR="00187239" w:rsidRPr="00257C6F" w:rsidRDefault="00187239" w:rsidP="00187239">
      <w:pPr>
        <w:keepNext/>
        <w:spacing w:line="360" w:lineRule="auto"/>
        <w:jc w:val="both"/>
        <w:outlineLvl w:val="0"/>
        <w:rPr>
          <w:rFonts w:ascii="Times New Roman" w:eastAsia="Traditional Arabic" w:hAnsi="Times New Roman" w:cs="Traditional Arabic"/>
          <w:b/>
          <w:bCs/>
          <w:color w:val="000000" w:themeColor="text1"/>
          <w:sz w:val="28"/>
          <w:szCs w:val="32"/>
          <w:rtl/>
        </w:rPr>
      </w:pPr>
      <w:bookmarkStart w:id="93" w:name="_Toc214589160"/>
      <w:r w:rsidRPr="00257C6F">
        <w:rPr>
          <w:rFonts w:ascii="Times New Roman" w:eastAsia="Traditional Arabic" w:hAnsi="Times New Roman" w:cs="Traditional Arabic" w:hint="cs"/>
          <w:b/>
          <w:bCs/>
          <w:color w:val="000000" w:themeColor="text1"/>
          <w:sz w:val="28"/>
          <w:szCs w:val="32"/>
          <w:rtl/>
        </w:rPr>
        <w:t>رابعاً: مقترحات الدراسة</w:t>
      </w:r>
      <w:bookmarkEnd w:id="93"/>
    </w:p>
    <w:p w14:paraId="6C904A93" w14:textId="77777777" w:rsidR="003F5ACD" w:rsidRPr="00257C6F" w:rsidRDefault="008C15C3" w:rsidP="003F5ACD">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ab/>
      </w:r>
      <w:r w:rsidR="003F5ACD" w:rsidRPr="00257C6F">
        <w:rPr>
          <w:rFonts w:ascii="Times New Roman" w:eastAsia="Traditional Arabic" w:hAnsi="Times New Roman" w:cs="Traditional Arabic"/>
          <w:color w:val="000000" w:themeColor="text1"/>
          <w:sz w:val="28"/>
          <w:szCs w:val="32"/>
          <w:rtl/>
        </w:rPr>
        <w:t>في ضوء نتائج الدراسة وحدودها، تُقترح الدراسات المستقبلية الآتية لتعميق الفهم حول تطبيق المعايير المهنية في تدريس ذوي الإعاقة السمعية وتوسيع نطاق البحث في هذا المجال:</w:t>
      </w:r>
    </w:p>
    <w:p w14:paraId="7689DA04" w14:textId="72BBF22B"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إجراء دراسات نوعية تعتمد على المقابلات</w:t>
      </w:r>
      <w:r w:rsidR="006207B1" w:rsidRPr="00257C6F">
        <w:rPr>
          <w:rFonts w:eastAsia="Traditional Arabic" w:cs="Traditional Arabic"/>
          <w:color w:val="000000" w:themeColor="text1"/>
          <w:sz w:val="28"/>
          <w:szCs w:val="32"/>
          <w:rtl/>
        </w:rPr>
        <w:t xml:space="preserve"> أو </w:t>
      </w:r>
      <w:r w:rsidRPr="00257C6F">
        <w:rPr>
          <w:rFonts w:eastAsia="Traditional Arabic" w:cs="Traditional Arabic"/>
          <w:color w:val="000000" w:themeColor="text1"/>
          <w:sz w:val="28"/>
          <w:szCs w:val="32"/>
          <w:rtl/>
        </w:rPr>
        <w:t>الملاحظة الصفية لتحليل ممارسات معلمي ذوي الإعاقة السمعية في ضوء المعايير المهنية، بهدف فهم أعمق للجوانب العملية التي لا يمكن قياسها بالأدوات الكمية فقط.</w:t>
      </w:r>
    </w:p>
    <w:p w14:paraId="217DCBF5" w14:textId="3740B65E"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تنفيذ دراسة مقارنة بين معلمي ذوي الإعاقة السمعية ومعلمي فئات الإعاقة الأخرى (مثل الإعاقة البصرية</w:t>
      </w:r>
      <w:r w:rsidR="006207B1" w:rsidRPr="00257C6F">
        <w:rPr>
          <w:rFonts w:eastAsia="Traditional Arabic" w:cs="Traditional Arabic"/>
          <w:color w:val="000000" w:themeColor="text1"/>
          <w:sz w:val="28"/>
          <w:szCs w:val="32"/>
          <w:rtl/>
        </w:rPr>
        <w:t xml:space="preserve"> أو </w:t>
      </w:r>
      <w:r w:rsidRPr="00257C6F">
        <w:rPr>
          <w:rFonts w:eastAsia="Traditional Arabic" w:cs="Traditional Arabic"/>
          <w:color w:val="000000" w:themeColor="text1"/>
          <w:sz w:val="28"/>
          <w:szCs w:val="32"/>
          <w:rtl/>
        </w:rPr>
        <w:t>العقلية) لمعرفة أوجه التشابه والاختلاف في مستوى تطبيق المعايير المهنية.</w:t>
      </w:r>
    </w:p>
    <w:p w14:paraId="72063D42" w14:textId="77777777"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اقتراح نموذج تدريبي قائم على المعايير المهنية وتجريبه ميدانيًا لقياس أثره في تحسين الأداء التربوي لدى معلمي ذوي الإعاقة السمعية.</w:t>
      </w:r>
    </w:p>
    <w:p w14:paraId="74690336" w14:textId="77777777"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إجراء دراسة تستقصي أثر البيئة المدرسية والإدارية (مثل الدعم القيادي، حجم الفصول، توفر الموارد) في مستوى تطبيق المعايير المهنية، باعتبارها متغيرات وسيطة قد تؤثر في فعالية التطبيق.</w:t>
      </w:r>
    </w:p>
    <w:p w14:paraId="7BAD20BB" w14:textId="77777777"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lastRenderedPageBreak/>
        <w:t>تحليل محتوى برامج إعداد معلمي التربية الخاصة في الجامعات السعودية لقياس مدى توافقها مع معايير هيئة تقويم التعليم والتدريب، وتحديد فجوات التكوين الأكاديمي التي قد تنعكس على التطبيق الميداني.</w:t>
      </w:r>
    </w:p>
    <w:p w14:paraId="3BCD985A" w14:textId="77777777"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تصميم دراسات طولية تتبّع التغير في مستوى تطبيق المعايير المهنية لدى المعلمين عبر فترات زمنية مختلفة، لمعرفة أثر الخبرة المستمرة والتدريب المتراكم على الأداء المهني.</w:t>
      </w:r>
    </w:p>
    <w:p w14:paraId="595A7642" w14:textId="77777777" w:rsidR="003F5ACD"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دراسة واقع تطبيق المعايير المهنية من وجهة نظر المشرفين التربويين، لتقديم تقييم خارجي محايد يكشف عن مدى التزام المعلمين بالمعايير في الميدان التربوي الفعلي.</w:t>
      </w:r>
    </w:p>
    <w:p w14:paraId="53656888" w14:textId="150B7B64" w:rsidR="00CF5D28" w:rsidRPr="00257C6F" w:rsidRDefault="003F5ACD" w:rsidP="003F5ACD">
      <w:pPr>
        <w:pStyle w:val="a4"/>
        <w:numPr>
          <w:ilvl w:val="0"/>
          <w:numId w:val="42"/>
        </w:numPr>
        <w:spacing w:line="360" w:lineRule="auto"/>
        <w:jc w:val="both"/>
        <w:rPr>
          <w:rFonts w:eastAsia="Traditional Arabic" w:cs="Traditional Arabic"/>
          <w:color w:val="000000" w:themeColor="text1"/>
          <w:sz w:val="28"/>
          <w:szCs w:val="32"/>
          <w:rtl/>
        </w:rPr>
      </w:pPr>
      <w:r w:rsidRPr="00257C6F">
        <w:rPr>
          <w:rFonts w:eastAsia="Traditional Arabic" w:cs="Traditional Arabic"/>
          <w:color w:val="000000" w:themeColor="text1"/>
          <w:sz w:val="28"/>
          <w:szCs w:val="32"/>
          <w:rtl/>
        </w:rPr>
        <w:t>استكشاف العلاقة بين الالتزام بالمعايير المهنية ونتائج تحصيل الطلاب ذوي الإعاقة السمعية، لمعرفة الأثر المباشر لتطبيق المعايير على جودة التعليم المقدّم لهذه الفئة.</w:t>
      </w:r>
    </w:p>
    <w:p w14:paraId="56374F36" w14:textId="77777777" w:rsidR="00CF5D28" w:rsidRPr="00257C6F" w:rsidRDefault="00CF5D28" w:rsidP="00D602A7">
      <w:pPr>
        <w:spacing w:line="360" w:lineRule="auto"/>
        <w:jc w:val="both"/>
        <w:rPr>
          <w:rFonts w:ascii="Times New Roman" w:eastAsia="Traditional Arabic" w:hAnsi="Times New Roman" w:cs="Traditional Arabic"/>
          <w:color w:val="000000" w:themeColor="text1"/>
          <w:sz w:val="28"/>
          <w:szCs w:val="32"/>
          <w:rtl/>
        </w:rPr>
      </w:pPr>
    </w:p>
    <w:p w14:paraId="2FC3F279" w14:textId="77777777" w:rsidR="001D2D0E" w:rsidRPr="00257C6F" w:rsidRDefault="001D2D0E" w:rsidP="00D602A7">
      <w:pPr>
        <w:spacing w:line="360" w:lineRule="auto"/>
        <w:jc w:val="both"/>
        <w:rPr>
          <w:rFonts w:ascii="Times New Roman" w:eastAsia="Traditional Arabic" w:hAnsi="Times New Roman" w:cs="Traditional Arabic"/>
          <w:color w:val="000000" w:themeColor="text1"/>
          <w:sz w:val="28"/>
          <w:szCs w:val="32"/>
          <w:rtl/>
        </w:rPr>
      </w:pPr>
    </w:p>
    <w:p w14:paraId="4B2DAB50" w14:textId="77777777" w:rsidR="001D2D0E" w:rsidRPr="00257C6F" w:rsidRDefault="001D2D0E" w:rsidP="00D602A7">
      <w:pPr>
        <w:spacing w:line="360" w:lineRule="auto"/>
        <w:jc w:val="both"/>
        <w:rPr>
          <w:rFonts w:ascii="Times New Roman" w:eastAsia="Traditional Arabic" w:hAnsi="Times New Roman" w:cs="Traditional Arabic"/>
          <w:color w:val="000000" w:themeColor="text1"/>
          <w:sz w:val="28"/>
          <w:szCs w:val="32"/>
          <w:rtl/>
        </w:rPr>
        <w:sectPr w:rsidR="001D2D0E" w:rsidRPr="00257C6F" w:rsidSect="009138BD">
          <w:footerReference w:type="default" r:id="rId27"/>
          <w:pgSz w:w="11900" w:h="16840"/>
          <w:pgMar w:top="1418" w:right="1418" w:bottom="1134" w:left="1134" w:header="708" w:footer="708" w:gutter="0"/>
          <w:cols w:space="708"/>
          <w:bidi/>
          <w:rtlGutter/>
          <w:docGrid w:linePitch="360"/>
        </w:sectPr>
      </w:pPr>
    </w:p>
    <w:p w14:paraId="078A53CC" w14:textId="719603B7" w:rsidR="00CF5D28" w:rsidRPr="00257C6F" w:rsidRDefault="001D2D0E" w:rsidP="001D2D0E">
      <w:pPr>
        <w:spacing w:line="360" w:lineRule="auto"/>
        <w:jc w:val="center"/>
        <w:rPr>
          <w:rFonts w:ascii="Times New Roman" w:eastAsia="Traditional Arabic" w:hAnsi="Times New Roman" w:cs="Traditional Arabic"/>
          <w:b/>
          <w:bCs/>
          <w:color w:val="000000" w:themeColor="text1"/>
          <w:sz w:val="44"/>
          <w:szCs w:val="44"/>
          <w:rtl/>
        </w:rPr>
      </w:pPr>
      <w:r w:rsidRPr="00257C6F">
        <w:rPr>
          <w:rFonts w:ascii="Times New Roman" w:eastAsia="Traditional Arabic" w:hAnsi="Times New Roman" w:cs="Traditional Arabic" w:hint="cs"/>
          <w:b/>
          <w:bCs/>
          <w:color w:val="000000" w:themeColor="text1"/>
          <w:sz w:val="44"/>
          <w:szCs w:val="44"/>
          <w:rtl/>
        </w:rPr>
        <w:lastRenderedPageBreak/>
        <w:t>المراجع</w:t>
      </w:r>
    </w:p>
    <w:p w14:paraId="7417447D" w14:textId="77777777" w:rsidR="00CF5D28" w:rsidRPr="00257C6F" w:rsidRDefault="00CF5D28" w:rsidP="001D2D0E">
      <w:pPr>
        <w:spacing w:line="360" w:lineRule="auto"/>
        <w:jc w:val="center"/>
        <w:rPr>
          <w:rFonts w:ascii="Times New Roman" w:eastAsia="Traditional Arabic" w:hAnsi="Times New Roman" w:cs="Traditional Arabic"/>
          <w:b/>
          <w:bCs/>
          <w:color w:val="000000" w:themeColor="text1"/>
          <w:sz w:val="44"/>
          <w:szCs w:val="44"/>
          <w:rtl/>
        </w:rPr>
        <w:sectPr w:rsidR="00CF5D28" w:rsidRPr="00257C6F" w:rsidSect="001D2D0E">
          <w:footerReference w:type="default" r:id="rId28"/>
          <w:pgSz w:w="11900" w:h="16840" w:code="9"/>
          <w:pgMar w:top="1418" w:right="1418" w:bottom="1134" w:left="1134" w:header="709" w:footer="709" w:gutter="0"/>
          <w:cols w:space="708"/>
          <w:vAlign w:val="center"/>
          <w:bidi/>
          <w:rtlGutter/>
          <w:docGrid w:linePitch="360"/>
        </w:sectPr>
      </w:pPr>
    </w:p>
    <w:p w14:paraId="5E68C340" w14:textId="3211EC50" w:rsidR="00CF5D28" w:rsidRPr="00257C6F" w:rsidRDefault="00CF5D28" w:rsidP="003977DE">
      <w:pPr>
        <w:spacing w:line="360" w:lineRule="auto"/>
        <w:jc w:val="center"/>
        <w:outlineLvl w:val="0"/>
        <w:rPr>
          <w:rFonts w:ascii="Times New Roman" w:eastAsia="Traditional Arabic" w:hAnsi="Times New Roman" w:cs="Traditional Arabic"/>
          <w:b/>
          <w:bCs/>
          <w:color w:val="000000" w:themeColor="text1"/>
          <w:sz w:val="32"/>
          <w:szCs w:val="36"/>
          <w:rtl/>
        </w:rPr>
      </w:pPr>
      <w:bookmarkStart w:id="94" w:name="_Toc214589161"/>
      <w:r w:rsidRPr="00257C6F">
        <w:rPr>
          <w:rFonts w:ascii="Times New Roman" w:eastAsia="Traditional Arabic" w:hAnsi="Times New Roman" w:cs="Traditional Arabic" w:hint="cs"/>
          <w:b/>
          <w:bCs/>
          <w:color w:val="000000" w:themeColor="text1"/>
          <w:sz w:val="32"/>
          <w:szCs w:val="36"/>
          <w:rtl/>
        </w:rPr>
        <w:lastRenderedPageBreak/>
        <w:t>المراجع</w:t>
      </w:r>
      <w:bookmarkEnd w:id="94"/>
    </w:p>
    <w:p w14:paraId="3E437181"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إبراهيم، حسام الدين السيد محمد، </w:t>
      </w:r>
      <w:r w:rsidRPr="00257C6F">
        <w:rPr>
          <w:rFonts w:ascii="Times New Roman" w:eastAsia="Traditional Arabic" w:hAnsi="Times New Roman" w:cs="Traditional Arabic" w:hint="cs"/>
          <w:color w:val="000000" w:themeColor="text1"/>
          <w:sz w:val="28"/>
          <w:szCs w:val="32"/>
          <w:rtl/>
        </w:rPr>
        <w:t>و</w:t>
      </w:r>
      <w:r w:rsidRPr="00257C6F">
        <w:rPr>
          <w:rFonts w:ascii="Times New Roman" w:eastAsia="Traditional Arabic" w:hAnsi="Times New Roman" w:cs="Traditional Arabic"/>
          <w:color w:val="000000" w:themeColor="text1"/>
          <w:sz w:val="28"/>
          <w:szCs w:val="32"/>
          <w:rtl/>
        </w:rPr>
        <w:t xml:space="preserve">النافعي، تركي خالد سعيد، والشعيلي، سعود سليم سعد. (٢٠٢٢). المعايير المهنية لمعلمي الطلبة ذوي الإعاقة البصرية في نموذج دول المحيط الهادي وإمكانية الإفادة منها بسلطنة عمان. </w:t>
      </w:r>
      <w:r w:rsidRPr="00257C6F">
        <w:rPr>
          <w:rFonts w:ascii="Times New Roman" w:eastAsia="Traditional Arabic" w:hAnsi="Times New Roman" w:cs="Traditional Arabic"/>
          <w:i/>
          <w:iCs/>
          <w:color w:val="000000" w:themeColor="text1"/>
          <w:sz w:val="28"/>
          <w:szCs w:val="32"/>
          <w:rtl/>
        </w:rPr>
        <w:t xml:space="preserve">عالم التربية، </w:t>
      </w:r>
      <w:r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٧٩</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٩٠ – ١١٠.</w:t>
      </w:r>
    </w:p>
    <w:p w14:paraId="3C663F13" w14:textId="58C138A1"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أبو منصور، حنان خضر، والطهراوي، جميل حسن عطية. (٢٠١١). </w:t>
      </w:r>
      <w:r w:rsidRPr="00257C6F">
        <w:rPr>
          <w:rFonts w:ascii="Times New Roman" w:eastAsia="Traditional Arabic" w:hAnsi="Times New Roman" w:cs="Traditional Arabic"/>
          <w:i/>
          <w:iCs/>
          <w:color w:val="000000" w:themeColor="text1"/>
          <w:sz w:val="28"/>
          <w:szCs w:val="32"/>
          <w:rtl/>
        </w:rPr>
        <w:t>الحساسية الانفعالية وعلاقتها بالمهارات الاجتماعية لدى المعاقين سمعيًا في محافظة غزة</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رسالة ماجستير غير منشورة</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الجامعة الإسلامية. </w:t>
      </w:r>
    </w:p>
    <w:p w14:paraId="398E943E"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باعارمه، منال علي سالم. (٢٠٢٢). </w:t>
      </w:r>
      <w:r w:rsidRPr="00257C6F">
        <w:rPr>
          <w:rFonts w:ascii="Times New Roman" w:eastAsia="Traditional Arabic" w:hAnsi="Times New Roman" w:cs="Traditional Arabic"/>
          <w:i/>
          <w:iCs/>
          <w:color w:val="000000" w:themeColor="text1"/>
          <w:sz w:val="28"/>
          <w:szCs w:val="32"/>
          <w:rtl/>
        </w:rPr>
        <w:t>واقع استخدام استراتيجيات التدريس من قبل معلمات طالبات ذوات الإعاقة السمعية في مدارس مكة المكرمة</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رسالة ماجستير</w:t>
      </w:r>
      <w:r w:rsidRPr="00257C6F">
        <w:rPr>
          <w:rFonts w:ascii="Times New Roman" w:eastAsia="Traditional Arabic" w:hAnsi="Times New Roman" w:cs="Traditional Arabic" w:hint="cs"/>
          <w:color w:val="000000" w:themeColor="text1"/>
          <w:sz w:val="28"/>
          <w:szCs w:val="32"/>
          <w:rtl/>
        </w:rPr>
        <w:t xml:space="preserve"> غير منشورة].</w:t>
      </w:r>
      <w:r w:rsidRPr="00257C6F">
        <w:rPr>
          <w:rFonts w:ascii="Times New Roman" w:eastAsia="Traditional Arabic" w:hAnsi="Times New Roman" w:cs="Traditional Arabic"/>
          <w:color w:val="000000" w:themeColor="text1"/>
          <w:sz w:val="28"/>
          <w:szCs w:val="32"/>
          <w:rtl/>
        </w:rPr>
        <w:t xml:space="preserve"> جامعة ام القرى.</w:t>
      </w:r>
    </w:p>
    <w:p w14:paraId="1C971F3E"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بشاتوه، محمد عثمان. (٢٠٢٠). الكفايات المهنية وعلاقتها بالرضا الوظيفي لمعلمي التلاميذ متعددي الإعاقة داخل البيئة الصفية بمحافظة الطائف. جامعة الطائف. </w:t>
      </w:r>
      <w:r w:rsidRPr="00257C6F">
        <w:rPr>
          <w:rFonts w:ascii="Times New Roman" w:eastAsia="Traditional Arabic" w:hAnsi="Times New Roman" w:cs="Traditional Arabic"/>
          <w:i/>
          <w:iCs/>
          <w:color w:val="000000" w:themeColor="text1"/>
          <w:sz w:val="28"/>
          <w:szCs w:val="32"/>
          <w:rtl/>
        </w:rPr>
        <w:t>مجلة الجامعة الإسلامية للدراسات التربوية والنفسية، ٢٨</w:t>
      </w:r>
      <w:r w:rsidRPr="00257C6F">
        <w:rPr>
          <w:rFonts w:ascii="Times New Roman" w:eastAsia="Traditional Arabic" w:hAnsi="Times New Roman" w:cs="Traditional Arabic"/>
          <w:color w:val="000000" w:themeColor="text1"/>
          <w:sz w:val="28"/>
          <w:szCs w:val="32"/>
          <w:rtl/>
        </w:rPr>
        <w:t>(٥)، ١٩٨ – ٢١٨.</w:t>
      </w:r>
    </w:p>
    <w:p w14:paraId="6C965441"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البطانية، أسامة. (٢٠٠٤). تقويم الكفايات التعليمية لمعلمي الأطفال ذوي الحاجات الخاصة في شمال الأردن. </w:t>
      </w:r>
      <w:r w:rsidRPr="00257C6F">
        <w:rPr>
          <w:rFonts w:ascii="Times New Roman" w:eastAsia="Traditional Arabic" w:hAnsi="Times New Roman" w:cs="Traditional Arabic"/>
          <w:i/>
          <w:iCs/>
          <w:color w:val="000000" w:themeColor="text1"/>
          <w:sz w:val="28"/>
          <w:szCs w:val="32"/>
          <w:rtl/>
        </w:rPr>
        <w:t>مجلة اتحاد الجامعات العربية للتربية وعلم النفس، ٢</w:t>
      </w:r>
      <w:r w:rsidRPr="00257C6F">
        <w:rPr>
          <w:rFonts w:ascii="Times New Roman" w:eastAsia="Traditional Arabic" w:hAnsi="Times New Roman" w:cs="Traditional Arabic"/>
          <w:color w:val="000000" w:themeColor="text1"/>
          <w:sz w:val="28"/>
          <w:szCs w:val="32"/>
          <w:rtl/>
        </w:rPr>
        <w:t>(١)، ٣١ – ٤٩.</w:t>
      </w:r>
    </w:p>
    <w:p w14:paraId="397AE3DA" w14:textId="01DF0A30"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البلوي، فيصل ناصر (٢٠٢٣). درجة امتلاك معلمي التربية الخاصة للكفايات المهنية المشتركة في ضوء المعايير المهنية المعتمدة من هيئة تقويم التعليم والتدريب من وجهة نظرهم. </w:t>
      </w:r>
      <w:r w:rsidRPr="00257C6F">
        <w:rPr>
          <w:rFonts w:ascii="Times New Roman" w:eastAsia="Traditional Arabic" w:hAnsi="Times New Roman" w:cs="Traditional Arabic"/>
          <w:i/>
          <w:iCs/>
          <w:color w:val="000000" w:themeColor="text1"/>
          <w:sz w:val="28"/>
          <w:szCs w:val="32"/>
          <w:rtl/>
        </w:rPr>
        <w:t>المجلة التربوية</w:t>
      </w:r>
      <w:r w:rsidR="00B6038D" w:rsidRPr="00257C6F">
        <w:rPr>
          <w:rFonts w:ascii="Times New Roman" w:eastAsia="Traditional Arabic" w:hAnsi="Times New Roman" w:cs="Traditional Arabic" w:hint="cs"/>
          <w:i/>
          <w:iCs/>
          <w:color w:val="000000" w:themeColor="text1"/>
          <w:sz w:val="28"/>
          <w:szCs w:val="32"/>
          <w:rtl/>
        </w:rPr>
        <w:t xml:space="preserve"> بجامعة سوهاج</w:t>
      </w:r>
      <w:r w:rsidRPr="00257C6F">
        <w:rPr>
          <w:rFonts w:ascii="Times New Roman" w:eastAsia="Traditional Arabic" w:hAnsi="Times New Roman" w:cs="Traditional Arabic"/>
          <w:i/>
          <w:iCs/>
          <w:color w:val="000000" w:themeColor="text1"/>
          <w:sz w:val="28"/>
          <w:szCs w:val="32"/>
          <w:rtl/>
        </w:rPr>
        <w:t xml:space="preserve">، </w:t>
      </w:r>
      <w:r w:rsidR="00B6038D"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color w:val="000000" w:themeColor="text1"/>
          <w:sz w:val="28"/>
          <w:szCs w:val="32"/>
          <w:rtl/>
        </w:rPr>
        <w:t>(١٥٥)،</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w:t>
      </w:r>
    </w:p>
    <w:p w14:paraId="3A83E495" w14:textId="05DF25C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البلوي، فيصل ناصر عيد. (٢٠٢٣). درجة امتلاك معلمي التربية الخاصة للكفايات المهنية المشتركة في ضوء المعايير المهنية المعتمدة من هيئة تقويم التعليم والتدريب "</w:t>
      </w:r>
      <w:r w:rsidRPr="00257C6F">
        <w:rPr>
          <w:rFonts w:ascii="Times New Roman" w:eastAsia="Traditional Arabic" w:hAnsi="Times New Roman" w:cs="Traditional Arabic"/>
          <w:color w:val="000000" w:themeColor="text1"/>
          <w:sz w:val="28"/>
          <w:szCs w:val="32"/>
        </w:rPr>
        <w:t>ETECSA</w:t>
      </w:r>
      <w:r w:rsidRPr="00257C6F">
        <w:rPr>
          <w:rFonts w:ascii="Times New Roman" w:eastAsia="Traditional Arabic" w:hAnsi="Times New Roman" w:cs="Traditional Arabic"/>
          <w:color w:val="000000" w:themeColor="text1"/>
          <w:sz w:val="28"/>
          <w:szCs w:val="32"/>
          <w:rtl/>
        </w:rPr>
        <w:t xml:space="preserve">" من وجهة نظرهم. </w:t>
      </w:r>
      <w:r w:rsidRPr="00257C6F">
        <w:rPr>
          <w:rFonts w:ascii="Times New Roman" w:eastAsia="Traditional Arabic" w:hAnsi="Times New Roman" w:cs="Traditional Arabic"/>
          <w:i/>
          <w:iCs/>
          <w:color w:val="000000" w:themeColor="text1"/>
          <w:sz w:val="28"/>
          <w:szCs w:val="32"/>
          <w:rtl/>
        </w:rPr>
        <w:t xml:space="preserve">المجلة التربوية، </w:t>
      </w:r>
      <w:r w:rsidR="00B6038D" w:rsidRPr="00257C6F">
        <w:rPr>
          <w:rFonts w:ascii="Times New Roman" w:eastAsia="Traditional Arabic" w:hAnsi="Times New Roman" w:cs="Traditional Arabic" w:hint="cs"/>
          <w:i/>
          <w:iCs/>
          <w:color w:val="000000" w:themeColor="text1"/>
          <w:sz w:val="28"/>
          <w:szCs w:val="32"/>
          <w:rtl/>
        </w:rPr>
        <w:t>1</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١١٥</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١١١١ – ١٠٥٣.</w:t>
      </w:r>
    </w:p>
    <w:p w14:paraId="1C279D2A" w14:textId="3C2AF468"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قسمية، فريد، وشويعل، سامية. (٢٠١٨). دراسة الكفايات التعليمية لدى معلمي ذوي الاحتياجات الخاصة: دراسة ميدانية بمدارس الأطفال المعوقين سمعيًا المتواجدة بالجزائر العاصمة وبعض الولايات من الشرق الجزائري. مجلة البحوث التربوية والتعليمية، ٧(٢)، ٢٦١ – ٢٨٨.</w:t>
      </w:r>
    </w:p>
    <w:p w14:paraId="08B917A0" w14:textId="4F016C19"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بن موسى، يمنية</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وبوضياف، نادية بن زعموش. (٢٠١٧). الكفايات التدريسية لمعلمي التربية الخاصة: دراسة ميدانية لدى عينة معلمي التربية الخاصة. </w:t>
      </w:r>
      <w:r w:rsidRPr="00257C6F">
        <w:rPr>
          <w:rFonts w:ascii="Times New Roman" w:eastAsia="Traditional Arabic" w:hAnsi="Times New Roman" w:cs="Traditional Arabic"/>
          <w:i/>
          <w:iCs/>
          <w:color w:val="000000" w:themeColor="text1"/>
          <w:sz w:val="28"/>
          <w:szCs w:val="32"/>
          <w:rtl/>
        </w:rPr>
        <w:t xml:space="preserve">مجلة العلوم الإنسانية والاجتماعية، </w:t>
      </w:r>
      <w:r w:rsidR="00B6038D"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color w:val="000000" w:themeColor="text1"/>
          <w:sz w:val="28"/>
          <w:szCs w:val="32"/>
          <w:rtl/>
        </w:rPr>
        <w:t>(٣١)، ٦٢٩ – ٦٤٠.</w:t>
      </w:r>
    </w:p>
    <w:p w14:paraId="3FCC04C8" w14:textId="5B1A1AF3" w:rsidR="008C15C3" w:rsidRPr="00257C6F" w:rsidRDefault="00B6038D"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الخطيب، </w:t>
      </w:r>
      <w:r w:rsidR="008C15C3" w:rsidRPr="00257C6F">
        <w:rPr>
          <w:rFonts w:ascii="Times New Roman" w:eastAsia="Traditional Arabic" w:hAnsi="Times New Roman" w:cs="Traditional Arabic"/>
          <w:color w:val="000000" w:themeColor="text1"/>
          <w:sz w:val="28"/>
          <w:szCs w:val="32"/>
          <w:rtl/>
        </w:rPr>
        <w:t>جمال محمد</w:t>
      </w:r>
      <w:r w:rsidRPr="00257C6F">
        <w:rPr>
          <w:rFonts w:ascii="Times New Roman" w:eastAsia="Traditional Arabic" w:hAnsi="Times New Roman" w:cs="Traditional Arabic" w:hint="cs"/>
          <w:color w:val="000000" w:themeColor="text1"/>
          <w:sz w:val="28"/>
          <w:szCs w:val="32"/>
          <w:rtl/>
        </w:rPr>
        <w:t>، والحديدي،</w:t>
      </w:r>
      <w:r w:rsidR="008C15C3" w:rsidRPr="00257C6F">
        <w:rPr>
          <w:rFonts w:ascii="Times New Roman" w:eastAsia="Traditional Arabic" w:hAnsi="Times New Roman" w:cs="Traditional Arabic"/>
          <w:color w:val="000000" w:themeColor="text1"/>
          <w:sz w:val="28"/>
          <w:szCs w:val="32"/>
          <w:rtl/>
        </w:rPr>
        <w:t xml:space="preserve"> منى صبحي</w:t>
      </w:r>
      <w:r w:rsidRPr="00257C6F">
        <w:rPr>
          <w:rFonts w:ascii="Times New Roman" w:eastAsia="Traditional Arabic" w:hAnsi="Times New Roman" w:cs="Traditional Arabic" w:hint="cs"/>
          <w:color w:val="000000" w:themeColor="text1"/>
          <w:sz w:val="28"/>
          <w:szCs w:val="32"/>
          <w:rtl/>
        </w:rPr>
        <w:t>. (2009).</w:t>
      </w:r>
      <w:r w:rsidR="008C15C3" w:rsidRPr="00257C6F">
        <w:rPr>
          <w:rFonts w:ascii="Times New Roman" w:eastAsia="Traditional Arabic" w:hAnsi="Times New Roman" w:cs="Traditional Arabic"/>
          <w:color w:val="000000" w:themeColor="text1"/>
          <w:sz w:val="28"/>
          <w:szCs w:val="32"/>
          <w:rtl/>
        </w:rPr>
        <w:t xml:space="preserve"> </w:t>
      </w:r>
      <w:r w:rsidR="008C15C3" w:rsidRPr="00257C6F">
        <w:rPr>
          <w:rFonts w:ascii="Times New Roman" w:eastAsia="Traditional Arabic" w:hAnsi="Times New Roman" w:cs="Traditional Arabic"/>
          <w:i/>
          <w:iCs/>
          <w:color w:val="000000" w:themeColor="text1"/>
          <w:sz w:val="28"/>
          <w:szCs w:val="32"/>
          <w:rtl/>
        </w:rPr>
        <w:t>المدخل الى التربية الخاصة</w:t>
      </w:r>
      <w:r w:rsidRPr="00257C6F">
        <w:rPr>
          <w:rFonts w:ascii="Times New Roman" w:eastAsia="Traditional Arabic" w:hAnsi="Times New Roman" w:cs="Traditional Arabic" w:hint="cs"/>
          <w:color w:val="000000" w:themeColor="text1"/>
          <w:sz w:val="28"/>
          <w:szCs w:val="32"/>
          <w:rtl/>
        </w:rPr>
        <w:t>.</w:t>
      </w:r>
      <w:r w:rsidR="008C15C3" w:rsidRPr="00257C6F">
        <w:rPr>
          <w:rFonts w:ascii="Times New Roman" w:eastAsia="Traditional Arabic" w:hAnsi="Times New Roman" w:cs="Traditional Arabic"/>
          <w:color w:val="000000" w:themeColor="text1"/>
          <w:sz w:val="28"/>
          <w:szCs w:val="32"/>
          <w:rtl/>
        </w:rPr>
        <w:t xml:space="preserve"> دار الفكر.</w:t>
      </w:r>
    </w:p>
    <w:p w14:paraId="10E03437" w14:textId="7BE4544A"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حسين، عاصم</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(٢٠١٥). </w:t>
      </w:r>
      <w:r w:rsidRPr="00257C6F">
        <w:rPr>
          <w:rFonts w:ascii="Times New Roman" w:eastAsia="Traditional Arabic" w:hAnsi="Times New Roman" w:cs="Traditional Arabic"/>
          <w:i/>
          <w:iCs/>
          <w:color w:val="000000" w:themeColor="text1"/>
          <w:sz w:val="28"/>
          <w:szCs w:val="32"/>
          <w:rtl/>
        </w:rPr>
        <w:t>معوقات حصول المدارس على الاعتماد: التشخيص والعلاج</w:t>
      </w:r>
      <w:r w:rsidRPr="00257C6F">
        <w:rPr>
          <w:rFonts w:ascii="Times New Roman" w:eastAsia="Traditional Arabic" w:hAnsi="Times New Roman" w:cs="Traditional Arabic"/>
          <w:color w:val="000000" w:themeColor="text1"/>
          <w:sz w:val="28"/>
          <w:szCs w:val="32"/>
          <w:rtl/>
        </w:rPr>
        <w:t>.</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دار العلم والايمان للنشر والتوزيع.</w:t>
      </w:r>
    </w:p>
    <w:p w14:paraId="043FE75E"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الدوايدة، احمد. (٢٠١٤). درجة أهمية وامتلاك معلمي التربية الخاصة للكفايات المهنية المتعلقة بالتكنولوجيا المساندة وعلاقتها ببعض المتغيرات. </w:t>
      </w:r>
      <w:r w:rsidRPr="00257C6F">
        <w:rPr>
          <w:rFonts w:ascii="Times New Roman" w:eastAsia="Traditional Arabic" w:hAnsi="Times New Roman" w:cs="Traditional Arabic"/>
          <w:i/>
          <w:iCs/>
          <w:color w:val="000000" w:themeColor="text1"/>
          <w:sz w:val="28"/>
          <w:szCs w:val="32"/>
          <w:rtl/>
        </w:rPr>
        <w:t>مجلة الجامعة الإسلامية للدراسات التربوية والنفسية، ٢٢</w:t>
      </w:r>
      <w:r w:rsidRPr="00257C6F">
        <w:rPr>
          <w:rFonts w:ascii="Times New Roman" w:eastAsia="Traditional Arabic" w:hAnsi="Times New Roman" w:cs="Traditional Arabic"/>
          <w:color w:val="000000" w:themeColor="text1"/>
          <w:sz w:val="28"/>
          <w:szCs w:val="32"/>
          <w:rtl/>
        </w:rPr>
        <w:t>(٢)، ٣٥ – ٦٣.</w:t>
      </w:r>
    </w:p>
    <w:p w14:paraId="4B92629B" w14:textId="28777DB5"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راشد. محمد راشد</w:t>
      </w:r>
      <w:r w:rsidR="009914D6" w:rsidRPr="00257C6F">
        <w:rPr>
          <w:rFonts w:ascii="Times New Roman" w:eastAsia="Traditional Arabic" w:hAnsi="Times New Roman" w:cs="Traditional Arabic" w:hint="cs"/>
          <w:color w:val="000000" w:themeColor="text1"/>
          <w:sz w:val="28"/>
          <w:szCs w:val="32"/>
          <w:rtl/>
        </w:rPr>
        <w:t xml:space="preserve"> محمد</w:t>
      </w:r>
      <w:r w:rsidRPr="00257C6F">
        <w:rPr>
          <w:rFonts w:ascii="Times New Roman" w:eastAsia="Traditional Arabic" w:hAnsi="Times New Roman" w:cs="Traditional Arabic"/>
          <w:color w:val="000000" w:themeColor="text1"/>
          <w:sz w:val="28"/>
          <w:szCs w:val="32"/>
          <w:rtl/>
        </w:rPr>
        <w:t>. (٢٠٠٧</w:t>
      </w:r>
      <w:r w:rsidR="00E51C13" w:rsidRPr="00257C6F">
        <w:rPr>
          <w:rFonts w:ascii="Times New Roman" w:eastAsia="Traditional Arabic" w:hAnsi="Times New Roman" w:cs="Traditional Arabic" w:hint="cs"/>
          <w:color w:val="000000" w:themeColor="text1"/>
          <w:sz w:val="28"/>
          <w:szCs w:val="32"/>
          <w:rtl/>
        </w:rPr>
        <w:t>، يوليو 25-26</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i/>
          <w:iCs/>
          <w:color w:val="000000" w:themeColor="text1"/>
          <w:sz w:val="28"/>
          <w:szCs w:val="32"/>
          <w:rtl/>
        </w:rPr>
        <w:t xml:space="preserve">معايير جودة الأداء التدريسي لمعلمي العلوم بالتعليم العام في ضوء </w:t>
      </w:r>
      <w:r w:rsidR="00E51C13" w:rsidRPr="00257C6F">
        <w:rPr>
          <w:rFonts w:ascii="Times New Roman" w:eastAsia="Traditional Arabic" w:hAnsi="Times New Roman" w:cs="Traditional Arabic" w:hint="cs"/>
          <w:i/>
          <w:iCs/>
          <w:color w:val="000000" w:themeColor="text1"/>
          <w:sz w:val="28"/>
          <w:szCs w:val="32"/>
          <w:rtl/>
        </w:rPr>
        <w:t>أ</w:t>
      </w:r>
      <w:r w:rsidRPr="00257C6F">
        <w:rPr>
          <w:rFonts w:ascii="Times New Roman" w:eastAsia="Traditional Arabic" w:hAnsi="Times New Roman" w:cs="Traditional Arabic"/>
          <w:i/>
          <w:iCs/>
          <w:color w:val="000000" w:themeColor="text1"/>
          <w:sz w:val="28"/>
          <w:szCs w:val="32"/>
          <w:rtl/>
        </w:rPr>
        <w:t>بعاد العلم</w:t>
      </w:r>
      <w:r w:rsidR="00E51C13" w:rsidRPr="00257C6F">
        <w:rPr>
          <w:rFonts w:ascii="Times New Roman" w:eastAsia="Traditional Arabic" w:hAnsi="Times New Roman" w:cs="Traditional Arabic" w:hint="cs"/>
          <w:color w:val="000000" w:themeColor="text1"/>
          <w:sz w:val="28"/>
          <w:szCs w:val="32"/>
          <w:rtl/>
        </w:rPr>
        <w:t xml:space="preserve"> [عرض ورقة]</w:t>
      </w:r>
      <w:r w:rsidRPr="00257C6F">
        <w:rPr>
          <w:rFonts w:ascii="Times New Roman" w:eastAsia="Traditional Arabic" w:hAnsi="Times New Roman" w:cs="Traditional Arabic"/>
          <w:color w:val="000000" w:themeColor="text1"/>
          <w:sz w:val="28"/>
          <w:szCs w:val="32"/>
          <w:rtl/>
        </w:rPr>
        <w:t>. المؤتمر العلمي التاسع عشر</w:t>
      </w:r>
      <w:r w:rsidR="00E51C13" w:rsidRPr="00257C6F">
        <w:rPr>
          <w:rFonts w:ascii="Times New Roman" w:eastAsia="Traditional Arabic" w:hAnsi="Times New Roman" w:cs="Traditional Arabic" w:hint="cs"/>
          <w:color w:val="000000" w:themeColor="text1"/>
          <w:sz w:val="28"/>
          <w:szCs w:val="32"/>
          <w:rtl/>
        </w:rPr>
        <w:t xml:space="preserve"> في </w:t>
      </w:r>
      <w:r w:rsidRPr="00257C6F">
        <w:rPr>
          <w:rFonts w:ascii="Times New Roman" w:eastAsia="Traditional Arabic" w:hAnsi="Times New Roman" w:cs="Traditional Arabic"/>
          <w:color w:val="000000" w:themeColor="text1"/>
          <w:sz w:val="28"/>
          <w:szCs w:val="32"/>
          <w:rtl/>
        </w:rPr>
        <w:t>تطوير مناهج التعليم في ضوء معايير الجودة، دار الضيافة</w:t>
      </w:r>
      <w:r w:rsidR="00E51C13" w:rsidRPr="00257C6F">
        <w:rPr>
          <w:rFonts w:ascii="Times New Roman" w:eastAsia="Traditional Arabic" w:hAnsi="Times New Roman" w:cs="Traditional Arabic" w:hint="cs"/>
          <w:color w:val="000000" w:themeColor="text1"/>
          <w:sz w:val="28"/>
          <w:szCs w:val="32"/>
          <w:rtl/>
        </w:rPr>
        <w:t xml:space="preserve"> ب</w:t>
      </w:r>
      <w:r w:rsidRPr="00257C6F">
        <w:rPr>
          <w:rFonts w:ascii="Times New Roman" w:eastAsia="Traditional Arabic" w:hAnsi="Times New Roman" w:cs="Traditional Arabic"/>
          <w:color w:val="000000" w:themeColor="text1"/>
          <w:sz w:val="28"/>
          <w:szCs w:val="32"/>
          <w:rtl/>
        </w:rPr>
        <w:t>جامعة عين شمس،</w:t>
      </w:r>
      <w:r w:rsidR="00E51C13" w:rsidRPr="00257C6F">
        <w:rPr>
          <w:rFonts w:ascii="Times New Roman" w:eastAsia="Traditional Arabic" w:hAnsi="Times New Roman" w:cs="Traditional Arabic" w:hint="cs"/>
          <w:color w:val="000000" w:themeColor="text1"/>
          <w:sz w:val="28"/>
          <w:szCs w:val="32"/>
          <w:rtl/>
        </w:rPr>
        <w:t xml:space="preserve"> القاهرة، مصر</w:t>
      </w:r>
      <w:r w:rsidRPr="00257C6F">
        <w:rPr>
          <w:rFonts w:ascii="Times New Roman" w:eastAsia="Traditional Arabic" w:hAnsi="Times New Roman" w:cs="Traditional Arabic"/>
          <w:color w:val="000000" w:themeColor="text1"/>
          <w:sz w:val="28"/>
          <w:szCs w:val="32"/>
          <w:rtl/>
        </w:rPr>
        <w:t>.</w:t>
      </w:r>
    </w:p>
    <w:p w14:paraId="49DDAF59" w14:textId="7FF604FB" w:rsidR="008C15C3" w:rsidRPr="00257C6F" w:rsidRDefault="00B6038D"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 xml:space="preserve">العزة، </w:t>
      </w:r>
      <w:r w:rsidR="008C15C3" w:rsidRPr="00257C6F">
        <w:rPr>
          <w:rFonts w:ascii="Times New Roman" w:eastAsia="Traditional Arabic" w:hAnsi="Times New Roman" w:cs="Traditional Arabic"/>
          <w:color w:val="000000" w:themeColor="text1"/>
          <w:sz w:val="28"/>
          <w:szCs w:val="32"/>
          <w:rtl/>
        </w:rPr>
        <w:t>سعيد حسني</w:t>
      </w:r>
      <w:r w:rsidRPr="00257C6F">
        <w:rPr>
          <w:rFonts w:ascii="Times New Roman" w:eastAsia="Traditional Arabic" w:hAnsi="Times New Roman" w:cs="Traditional Arabic" w:hint="cs"/>
          <w:color w:val="000000" w:themeColor="text1"/>
          <w:sz w:val="28"/>
          <w:szCs w:val="32"/>
          <w:rtl/>
        </w:rPr>
        <w:t>. (2002).</w:t>
      </w:r>
      <w:r w:rsidR="008C15C3" w:rsidRPr="00257C6F">
        <w:rPr>
          <w:rFonts w:ascii="Times New Roman" w:eastAsia="Traditional Arabic" w:hAnsi="Times New Roman" w:cs="Traditional Arabic"/>
          <w:color w:val="000000" w:themeColor="text1"/>
          <w:sz w:val="28"/>
          <w:szCs w:val="32"/>
          <w:rtl/>
        </w:rPr>
        <w:t xml:space="preserve"> </w:t>
      </w:r>
      <w:r w:rsidR="008C15C3" w:rsidRPr="00257C6F">
        <w:rPr>
          <w:rFonts w:ascii="Times New Roman" w:eastAsia="Traditional Arabic" w:hAnsi="Times New Roman" w:cs="Traditional Arabic"/>
          <w:i/>
          <w:iCs/>
          <w:color w:val="000000" w:themeColor="text1"/>
          <w:sz w:val="28"/>
          <w:szCs w:val="32"/>
          <w:rtl/>
        </w:rPr>
        <w:t>المدخل الى التربية الخاصة للأطفال ذوي الحاجات الخاصة</w:t>
      </w:r>
      <w:r w:rsidRPr="00257C6F">
        <w:rPr>
          <w:rFonts w:ascii="Times New Roman" w:eastAsia="Traditional Arabic" w:hAnsi="Times New Roman" w:cs="Traditional Arabic" w:hint="cs"/>
          <w:i/>
          <w:iCs/>
          <w:color w:val="000000" w:themeColor="text1"/>
          <w:sz w:val="28"/>
          <w:szCs w:val="32"/>
          <w:rtl/>
        </w:rPr>
        <w:t xml:space="preserve"> </w:t>
      </w:r>
      <w:r w:rsidR="008C15C3" w:rsidRPr="00257C6F">
        <w:rPr>
          <w:rFonts w:ascii="Times New Roman" w:eastAsia="Traditional Arabic" w:hAnsi="Times New Roman" w:cs="Traditional Arabic"/>
          <w:i/>
          <w:iCs/>
          <w:color w:val="000000" w:themeColor="text1"/>
          <w:sz w:val="28"/>
          <w:szCs w:val="32"/>
          <w:rtl/>
        </w:rPr>
        <w:t>(المفهوم- التشخيص- أساليب التدريس)</w:t>
      </w:r>
      <w:r w:rsidRPr="00257C6F">
        <w:rPr>
          <w:rFonts w:ascii="Times New Roman" w:eastAsia="Traditional Arabic" w:hAnsi="Times New Roman" w:cs="Traditional Arabic" w:hint="cs"/>
          <w:color w:val="000000" w:themeColor="text1"/>
          <w:sz w:val="28"/>
          <w:szCs w:val="32"/>
          <w:rtl/>
        </w:rPr>
        <w:t>.</w:t>
      </w:r>
      <w:r w:rsidR="008C15C3" w:rsidRPr="00257C6F">
        <w:rPr>
          <w:rFonts w:ascii="Times New Roman" w:eastAsia="Traditional Arabic" w:hAnsi="Times New Roman" w:cs="Traditional Arabic"/>
          <w:color w:val="000000" w:themeColor="text1"/>
          <w:sz w:val="28"/>
          <w:szCs w:val="32"/>
          <w:rtl/>
        </w:rPr>
        <w:t xml:space="preserve"> الدار العلمية للنشر والتوزيع ودار الثقافة للنشر والتوزيع. </w:t>
      </w:r>
    </w:p>
    <w:p w14:paraId="589CB768" w14:textId="2D46C241"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السكارنة، بلال خلف. (٢٠١٤). </w:t>
      </w:r>
      <w:r w:rsidRPr="00257C6F">
        <w:rPr>
          <w:rFonts w:ascii="Times New Roman" w:eastAsia="Traditional Arabic" w:hAnsi="Times New Roman" w:cs="Traditional Arabic"/>
          <w:i/>
          <w:iCs/>
          <w:color w:val="000000" w:themeColor="text1"/>
          <w:sz w:val="28"/>
          <w:szCs w:val="32"/>
          <w:rtl/>
        </w:rPr>
        <w:t>القيادة الادارة الفعالة</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ط</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٢</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دار المسيرة</w:t>
      </w:r>
      <w:r w:rsidR="00B6038D" w:rsidRPr="00257C6F">
        <w:rPr>
          <w:rFonts w:ascii="Times New Roman" w:eastAsia="Traditional Arabic" w:hAnsi="Times New Roman" w:cs="Traditional Arabic" w:hint="cs"/>
          <w:color w:val="000000" w:themeColor="text1"/>
          <w:sz w:val="28"/>
          <w:szCs w:val="32"/>
          <w:rtl/>
        </w:rPr>
        <w:t xml:space="preserve"> للنشر والتوزيع</w:t>
      </w:r>
      <w:r w:rsidRPr="00257C6F">
        <w:rPr>
          <w:rFonts w:ascii="Times New Roman" w:eastAsia="Traditional Arabic" w:hAnsi="Times New Roman" w:cs="Traditional Arabic"/>
          <w:color w:val="000000" w:themeColor="text1"/>
          <w:sz w:val="28"/>
          <w:szCs w:val="32"/>
          <w:rtl/>
        </w:rPr>
        <w:t>.</w:t>
      </w:r>
    </w:p>
    <w:p w14:paraId="0F34F4F7"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السلمي، نايف نفاع، والزهراني، تركي سماح. (٢٠٢٤). واقع امتلاك معلمي الإعاقة السمعية للممارسات التدريسية وفق المعايير المهنية لهيئة تقويم التعليم والتدريب من وجهة نظرهم. </w:t>
      </w:r>
      <w:r w:rsidRPr="00257C6F">
        <w:rPr>
          <w:rFonts w:ascii="Times New Roman" w:eastAsia="Traditional Arabic" w:hAnsi="Times New Roman" w:cs="Traditional Arabic"/>
          <w:i/>
          <w:iCs/>
          <w:color w:val="000000" w:themeColor="text1"/>
          <w:sz w:val="28"/>
          <w:szCs w:val="32"/>
          <w:rtl/>
        </w:rPr>
        <w:t xml:space="preserve">المجلة العربية لعلوم الإعاقة والموهبة، </w:t>
      </w:r>
      <w:r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٣٠</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٤٢٥ – ٤٦٢.</w:t>
      </w:r>
    </w:p>
    <w:p w14:paraId="712E3B9F" w14:textId="3B23CFBA"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سليمان</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00B6038D" w:rsidRPr="00257C6F">
        <w:rPr>
          <w:rFonts w:ascii="Times New Roman" w:eastAsia="Traditional Arabic" w:hAnsi="Times New Roman" w:cs="Traditional Arabic" w:hint="cs"/>
          <w:color w:val="000000" w:themeColor="text1"/>
          <w:sz w:val="28"/>
          <w:szCs w:val="32"/>
          <w:rtl/>
        </w:rPr>
        <w:t xml:space="preserve">أماني </w:t>
      </w:r>
      <w:r w:rsidRPr="00257C6F">
        <w:rPr>
          <w:rFonts w:ascii="Times New Roman" w:eastAsia="Traditional Arabic" w:hAnsi="Times New Roman" w:cs="Traditional Arabic"/>
          <w:color w:val="000000" w:themeColor="text1"/>
          <w:sz w:val="28"/>
          <w:szCs w:val="32"/>
          <w:rtl/>
        </w:rPr>
        <w:t>محمد عبد السلام</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(2005)</w:t>
      </w:r>
      <w:r w:rsidR="00B6038D"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فعالية برنامج التنطيق المقترح في تحقيق عملية التواصل اللفظي لذوي الإعاقة السمعية بالمرحلة العمرية (4 – 6) أعوام </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رسالة ماجستير</w:t>
      </w:r>
      <w:r w:rsidR="00B6038D" w:rsidRPr="00257C6F">
        <w:rPr>
          <w:rFonts w:ascii="Times New Roman" w:eastAsia="Traditional Arabic" w:hAnsi="Times New Roman" w:cs="Traditional Arabic" w:hint="cs"/>
          <w:color w:val="000000" w:themeColor="text1"/>
          <w:sz w:val="28"/>
          <w:szCs w:val="32"/>
          <w:rtl/>
        </w:rPr>
        <w:t xml:space="preserve"> غير منشورة]. </w:t>
      </w:r>
      <w:r w:rsidRPr="00257C6F">
        <w:rPr>
          <w:rFonts w:ascii="Times New Roman" w:eastAsia="Traditional Arabic" w:hAnsi="Times New Roman" w:cs="Traditional Arabic"/>
          <w:color w:val="000000" w:themeColor="text1"/>
          <w:sz w:val="28"/>
          <w:szCs w:val="32"/>
          <w:rtl/>
        </w:rPr>
        <w:t>جامعة الخرطوم.</w:t>
      </w:r>
    </w:p>
    <w:p w14:paraId="15B244C4" w14:textId="7E84C116"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رشيد</w:t>
      </w:r>
      <w:r w:rsidR="00B6038D" w:rsidRPr="00257C6F">
        <w:rPr>
          <w:rFonts w:ascii="Times New Roman" w:eastAsia="Traditional Arabic" w:hAnsi="Times New Roman" w:cs="Traditional Arabic" w:hint="cs"/>
          <w:color w:val="000000" w:themeColor="text1"/>
          <w:sz w:val="28"/>
          <w:szCs w:val="32"/>
          <w:rtl/>
        </w:rPr>
        <w:t xml:space="preserve">، </w:t>
      </w:r>
      <w:r w:rsidR="00B6038D" w:rsidRPr="00257C6F">
        <w:rPr>
          <w:rFonts w:ascii="Times New Roman" w:eastAsia="Traditional Arabic" w:hAnsi="Times New Roman" w:cs="Traditional Arabic"/>
          <w:color w:val="000000" w:themeColor="text1"/>
          <w:sz w:val="28"/>
          <w:szCs w:val="32"/>
          <w:rtl/>
        </w:rPr>
        <w:t>سواكر</w:t>
      </w:r>
      <w:r w:rsidR="00B6038D" w:rsidRPr="00257C6F">
        <w:rPr>
          <w:rFonts w:ascii="Times New Roman" w:eastAsia="Traditional Arabic" w:hAnsi="Times New Roman" w:cs="Traditional Arabic" w:hint="cs"/>
          <w:color w:val="000000" w:themeColor="text1"/>
          <w:sz w:val="28"/>
          <w:szCs w:val="32"/>
          <w:rtl/>
        </w:rPr>
        <w:t>، وخياري، ر</w:t>
      </w:r>
      <w:r w:rsidRPr="00257C6F">
        <w:rPr>
          <w:rFonts w:ascii="Times New Roman" w:eastAsia="Traditional Arabic" w:hAnsi="Times New Roman" w:cs="Traditional Arabic"/>
          <w:color w:val="000000" w:themeColor="text1"/>
          <w:sz w:val="28"/>
          <w:szCs w:val="32"/>
          <w:rtl/>
        </w:rPr>
        <w:t>ضواني</w:t>
      </w:r>
      <w:r w:rsidR="00B6038D" w:rsidRPr="00257C6F">
        <w:rPr>
          <w:rFonts w:ascii="Times New Roman" w:eastAsia="Traditional Arabic" w:hAnsi="Times New Roman" w:cs="Traditional Arabic" w:hint="cs"/>
          <w:color w:val="000000" w:themeColor="text1"/>
          <w:sz w:val="28"/>
          <w:szCs w:val="32"/>
          <w:rtl/>
        </w:rPr>
        <w:t xml:space="preserve">. (2018). </w:t>
      </w:r>
      <w:r w:rsidRPr="00257C6F">
        <w:rPr>
          <w:rFonts w:ascii="Times New Roman" w:eastAsia="Traditional Arabic" w:hAnsi="Times New Roman" w:cs="Traditional Arabic"/>
          <w:color w:val="000000" w:themeColor="text1"/>
          <w:sz w:val="28"/>
          <w:szCs w:val="32"/>
          <w:rtl/>
        </w:rPr>
        <w:t>استراتيجيات التدريس لذوي الإعاقة السمعية</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مجلة الدراسات والبحوث الاجتماعية</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00B6038D" w:rsidRPr="00257C6F">
        <w:rPr>
          <w:rFonts w:ascii="Times New Roman" w:eastAsia="Traditional Arabic" w:hAnsi="Times New Roman" w:cs="Traditional Arabic" w:hint="cs"/>
          <w:color w:val="000000" w:themeColor="text1"/>
          <w:sz w:val="28"/>
          <w:szCs w:val="32"/>
          <w:rtl/>
        </w:rPr>
        <w:t>1(</w:t>
      </w:r>
      <w:r w:rsidRPr="00257C6F">
        <w:rPr>
          <w:rFonts w:ascii="Times New Roman" w:eastAsia="Traditional Arabic" w:hAnsi="Times New Roman" w:cs="Traditional Arabic"/>
          <w:color w:val="000000" w:themeColor="text1"/>
          <w:sz w:val="28"/>
          <w:szCs w:val="32"/>
          <w:rtl/>
        </w:rPr>
        <w:t>٢٦</w:t>
      </w:r>
      <w:r w:rsidR="00B6038D"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w:t>
      </w:r>
      <w:r w:rsidR="00B6038D" w:rsidRPr="00257C6F">
        <w:rPr>
          <w:rFonts w:ascii="Times New Roman" w:eastAsia="Traditional Arabic" w:hAnsi="Times New Roman" w:cs="Traditional Arabic" w:hint="cs"/>
          <w:color w:val="000000" w:themeColor="text1"/>
          <w:sz w:val="28"/>
          <w:szCs w:val="32"/>
          <w:rtl/>
        </w:rPr>
        <w:t xml:space="preserve"> </w:t>
      </w:r>
      <w:r w:rsidR="009914D6" w:rsidRPr="00257C6F">
        <w:rPr>
          <w:rFonts w:ascii="Times New Roman" w:eastAsia="Traditional Arabic" w:hAnsi="Times New Roman" w:cs="Traditional Arabic" w:hint="cs"/>
          <w:color w:val="000000" w:themeColor="text1"/>
          <w:sz w:val="28"/>
          <w:szCs w:val="32"/>
          <w:rtl/>
        </w:rPr>
        <w:t>32-44</w:t>
      </w:r>
      <w:r w:rsidR="00B6038D" w:rsidRPr="00257C6F">
        <w:rPr>
          <w:rFonts w:ascii="Times New Roman" w:eastAsia="Traditional Arabic" w:hAnsi="Times New Roman" w:cs="Traditional Arabic" w:hint="cs"/>
          <w:color w:val="000000" w:themeColor="text1"/>
          <w:sz w:val="28"/>
          <w:szCs w:val="32"/>
          <w:rtl/>
        </w:rPr>
        <w:t>.</w:t>
      </w:r>
    </w:p>
    <w:p w14:paraId="1A21490F" w14:textId="04313A7F"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السيد، يسري (٢٠٠٧). </w:t>
      </w:r>
      <w:r w:rsidRPr="00257C6F">
        <w:rPr>
          <w:rFonts w:ascii="Times New Roman" w:eastAsia="Traditional Arabic" w:hAnsi="Times New Roman" w:cs="Traditional Arabic"/>
          <w:i/>
          <w:iCs/>
          <w:color w:val="000000" w:themeColor="text1"/>
          <w:sz w:val="28"/>
          <w:szCs w:val="32"/>
          <w:rtl/>
        </w:rPr>
        <w:t>تنمية الكفاية المهنية للمعلمات في كيفية اعداد الخطط العلاجية لتحسين المستوى التحصيلي للتلميذات الضعيفات</w:t>
      </w:r>
      <w:r w:rsidRPr="00257C6F">
        <w:rPr>
          <w:rFonts w:ascii="Times New Roman" w:eastAsia="Traditional Arabic" w:hAnsi="Times New Roman" w:cs="Traditional Arabic"/>
          <w:color w:val="000000" w:themeColor="text1"/>
          <w:sz w:val="28"/>
          <w:szCs w:val="32"/>
          <w:rtl/>
        </w:rPr>
        <w:t>. جامعة الامارات العربية المتحدة.</w:t>
      </w:r>
    </w:p>
    <w:p w14:paraId="09FC7156" w14:textId="04DF7056"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الشبرمي، بشرى 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الحكيم، والقحطاني، فارس حسين. (٢٠٢٠). مدى توافر الكفايات المهنية لدى معلمي ذوي الإعاقة الفكرية في ضوء المعايير الدولية. </w:t>
      </w:r>
      <w:r w:rsidRPr="00257C6F">
        <w:rPr>
          <w:rFonts w:ascii="Times New Roman" w:eastAsia="Traditional Arabic" w:hAnsi="Times New Roman" w:cs="Traditional Arabic"/>
          <w:i/>
          <w:iCs/>
          <w:color w:val="000000" w:themeColor="text1"/>
          <w:sz w:val="28"/>
          <w:szCs w:val="32"/>
          <w:rtl/>
        </w:rPr>
        <w:t>المجلة السعودية للتربية الخاصة،</w:t>
      </w:r>
      <w:r w:rsidR="00D22296" w:rsidRPr="00257C6F">
        <w:rPr>
          <w:rFonts w:ascii="Times New Roman" w:eastAsia="Traditional Arabic" w:hAnsi="Times New Roman" w:cs="Traditional Arabic" w:hint="cs"/>
          <w:i/>
          <w:iCs/>
          <w:color w:val="000000" w:themeColor="text1"/>
          <w:sz w:val="28"/>
          <w:szCs w:val="32"/>
          <w:rtl/>
        </w:rPr>
        <w:t xml:space="preserve"> 1</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١٥</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١٩ – ٥٦.</w:t>
      </w:r>
    </w:p>
    <w:p w14:paraId="44374894" w14:textId="50780199"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عابدين، حمد 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القادر. (٢٠١٤). </w:t>
      </w:r>
      <w:r w:rsidRPr="00257C6F">
        <w:rPr>
          <w:rFonts w:ascii="Times New Roman" w:eastAsia="Traditional Arabic" w:hAnsi="Times New Roman" w:cs="Traditional Arabic"/>
          <w:i/>
          <w:iCs/>
          <w:color w:val="000000" w:themeColor="text1"/>
          <w:sz w:val="28"/>
          <w:szCs w:val="32"/>
          <w:rtl/>
        </w:rPr>
        <w:t>الإدارة المدرسية الحديثة</w:t>
      </w:r>
      <w:r w:rsidRPr="00257C6F">
        <w:rPr>
          <w:rFonts w:ascii="Times New Roman" w:eastAsia="Traditional Arabic" w:hAnsi="Times New Roman" w:cs="Traditional Arabic"/>
          <w:color w:val="000000" w:themeColor="text1"/>
          <w:sz w:val="28"/>
          <w:szCs w:val="32"/>
          <w:rtl/>
        </w:rPr>
        <w:t xml:space="preserve">. دار الشروق. </w:t>
      </w:r>
    </w:p>
    <w:p w14:paraId="408889B7" w14:textId="6B207422"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الله، هناء 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الله محمد. (٢٠١٠). فاعلية التدريب القائم على معايير الأداء المقترحة في نشر ثقافة المعايير وتنمية الأداء التدريسي لدى معلمي الفلسفة والاجتماع المبتدئين. </w:t>
      </w:r>
      <w:r w:rsidRPr="00257C6F">
        <w:rPr>
          <w:rFonts w:ascii="Times New Roman" w:eastAsia="Traditional Arabic" w:hAnsi="Times New Roman" w:cs="Traditional Arabic"/>
          <w:i/>
          <w:iCs/>
          <w:color w:val="000000" w:themeColor="text1"/>
          <w:sz w:val="28"/>
          <w:szCs w:val="32"/>
          <w:rtl/>
        </w:rPr>
        <w:t>مجلة كلية التربية، ٢٠</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٥</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٢٩٣ – ٣٥٢. </w:t>
      </w:r>
    </w:p>
    <w:p w14:paraId="511807A6"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العثيم، نورة بنت 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الله سليمان. (٢٠٢٣). مدى توافر المعايير المهنية للمعلمين في المملكة العربية. السعودية في برامج اعداد المعلم بكلية التربية في جامعة الامام من وجهة نظر أعضاء هيئة التدريس. </w:t>
      </w:r>
      <w:r w:rsidRPr="00257C6F">
        <w:rPr>
          <w:rFonts w:ascii="Times New Roman" w:eastAsia="Traditional Arabic" w:hAnsi="Times New Roman" w:cs="Traditional Arabic"/>
          <w:i/>
          <w:iCs/>
          <w:color w:val="000000" w:themeColor="text1"/>
          <w:sz w:val="28"/>
          <w:szCs w:val="32"/>
          <w:rtl/>
        </w:rPr>
        <w:t>مجلة كلية التربية، ٨٩</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١</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٦٣٧ – ٦٧٠.</w:t>
      </w:r>
    </w:p>
    <w:p w14:paraId="32C4B59E" w14:textId="05136062"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عقل، سمير محمد. (٢٠١٦). </w:t>
      </w:r>
      <w:r w:rsidRPr="00257C6F">
        <w:rPr>
          <w:rFonts w:ascii="Times New Roman" w:eastAsia="Traditional Arabic" w:hAnsi="Times New Roman" w:cs="Traditional Arabic"/>
          <w:i/>
          <w:iCs/>
          <w:color w:val="000000" w:themeColor="text1"/>
          <w:sz w:val="28"/>
          <w:szCs w:val="32"/>
          <w:rtl/>
        </w:rPr>
        <w:t>التدريس لذوي الإعاقة السمعية</w:t>
      </w:r>
      <w:r w:rsidRPr="00257C6F">
        <w:rPr>
          <w:rFonts w:ascii="Times New Roman" w:eastAsia="Traditional Arabic" w:hAnsi="Times New Roman" w:cs="Traditional Arabic"/>
          <w:color w:val="000000" w:themeColor="text1"/>
          <w:sz w:val="28"/>
          <w:szCs w:val="32"/>
          <w:rtl/>
        </w:rPr>
        <w:t xml:space="preserve"> (ط. ٢). دار المسيرة</w:t>
      </w:r>
      <w:r w:rsidR="00D22296" w:rsidRPr="00257C6F">
        <w:rPr>
          <w:rFonts w:ascii="Times New Roman" w:eastAsia="Traditional Arabic" w:hAnsi="Times New Roman" w:cs="Traditional Arabic" w:hint="cs"/>
          <w:color w:val="000000" w:themeColor="text1"/>
          <w:sz w:val="28"/>
          <w:szCs w:val="32"/>
          <w:rtl/>
        </w:rPr>
        <w:t xml:space="preserve"> للنشر والتوزيع</w:t>
      </w:r>
      <w:r w:rsidRPr="00257C6F">
        <w:rPr>
          <w:rFonts w:ascii="Times New Roman" w:eastAsia="Traditional Arabic" w:hAnsi="Times New Roman" w:cs="Traditional Arabic"/>
          <w:color w:val="000000" w:themeColor="text1"/>
          <w:sz w:val="28"/>
          <w:szCs w:val="32"/>
          <w:rtl/>
        </w:rPr>
        <w:t>.</w:t>
      </w:r>
    </w:p>
    <w:p w14:paraId="3F782A44" w14:textId="536555CF"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العنزي، مبارك</w:t>
      </w:r>
      <w:r w:rsidR="00D22296"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(٢٠٢٢). كفايات معلمي التعليم الشامل من وجهة نظر المتخصصين في مجال التربية الخاصة. </w:t>
      </w:r>
      <w:r w:rsidRPr="00257C6F">
        <w:rPr>
          <w:rFonts w:ascii="Times New Roman" w:eastAsia="Traditional Arabic" w:hAnsi="Times New Roman" w:cs="Traditional Arabic"/>
          <w:i/>
          <w:iCs/>
          <w:color w:val="000000" w:themeColor="text1"/>
          <w:sz w:val="28"/>
          <w:szCs w:val="32"/>
          <w:rtl/>
        </w:rPr>
        <w:t>مجلة الجامعة الإسلامية للدراسات التربوية والنفسية، ٣٠</w:t>
      </w:r>
      <w:r w:rsidRPr="00257C6F">
        <w:rPr>
          <w:rFonts w:ascii="Times New Roman" w:eastAsia="Traditional Arabic" w:hAnsi="Times New Roman" w:cs="Traditional Arabic"/>
          <w:color w:val="000000" w:themeColor="text1"/>
          <w:sz w:val="28"/>
          <w:szCs w:val="32"/>
          <w:rtl/>
        </w:rPr>
        <w:t>(١)، ٣٩١-٤٢٨.</w:t>
      </w:r>
    </w:p>
    <w:p w14:paraId="4AFFFBC2"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الغزو، عماد</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(٢٠١١). مدى امتلاك معلمي التربية الخاصة للمهارات المنبثقة من معايير جمعية الأطفال غير العاديين: مدخل لضمان جودة التعليم في التربية الخاصة. </w:t>
      </w:r>
      <w:r w:rsidRPr="00257C6F">
        <w:rPr>
          <w:rFonts w:ascii="Times New Roman" w:eastAsia="Traditional Arabic" w:hAnsi="Times New Roman" w:cs="Traditional Arabic"/>
          <w:i/>
          <w:iCs/>
          <w:color w:val="000000" w:themeColor="text1"/>
          <w:sz w:val="28"/>
          <w:szCs w:val="32"/>
          <w:rtl/>
        </w:rPr>
        <w:t xml:space="preserve">مجلة القراءة والمعرفة، </w:t>
      </w:r>
      <w:r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color w:val="000000" w:themeColor="text1"/>
          <w:sz w:val="28"/>
          <w:szCs w:val="32"/>
          <w:rtl/>
        </w:rPr>
        <w:t>(١١٣)، ٣٨ -٦٠.</w:t>
      </w:r>
    </w:p>
    <w:p w14:paraId="596A2FC5" w14:textId="6A583E8B"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lastRenderedPageBreak/>
        <w:t>الغنيمي، إبراهيم عبد</w:t>
      </w:r>
      <w:r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الفتاح إبراهيم. (٢٠٢١). طلب التكييفات التعليمية وعلاقته بتقبل الإعاقة لدى الطلاب ذوي الإعاقة السمعية. مجلة جامعة القيوم للعلوم التربوية والنفسية، ١٥</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١٤</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009914D6" w:rsidRPr="00257C6F">
        <w:rPr>
          <w:rFonts w:ascii="Times New Roman" w:eastAsia="Traditional Arabic" w:hAnsi="Times New Roman" w:cs="Traditional Arabic"/>
          <w:color w:val="000000" w:themeColor="text1"/>
          <w:sz w:val="28"/>
          <w:szCs w:val="32"/>
          <w:rtl/>
        </w:rPr>
        <w:t>668-761</w:t>
      </w:r>
      <w:r w:rsidRPr="00257C6F">
        <w:rPr>
          <w:rFonts w:ascii="Times New Roman" w:eastAsia="Traditional Arabic" w:hAnsi="Times New Roman" w:cs="Traditional Arabic"/>
          <w:color w:val="000000" w:themeColor="text1"/>
          <w:sz w:val="28"/>
          <w:szCs w:val="32"/>
          <w:rtl/>
        </w:rPr>
        <w:t>.</w:t>
      </w:r>
    </w:p>
    <w:p w14:paraId="59B780CA" w14:textId="771324C5" w:rsidR="008C15C3" w:rsidRPr="00257C6F" w:rsidRDefault="00D22296"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hint="cs"/>
          <w:color w:val="000000" w:themeColor="text1"/>
          <w:sz w:val="28"/>
          <w:szCs w:val="32"/>
          <w:rtl/>
        </w:rPr>
        <w:t>ال</w:t>
      </w:r>
      <w:r w:rsidR="00214D14" w:rsidRPr="00257C6F">
        <w:rPr>
          <w:rFonts w:ascii="Times New Roman" w:eastAsia="Traditional Arabic" w:hAnsi="Times New Roman" w:cs="Traditional Arabic" w:hint="cs"/>
          <w:color w:val="000000" w:themeColor="text1"/>
          <w:sz w:val="28"/>
          <w:szCs w:val="32"/>
          <w:rtl/>
        </w:rPr>
        <w:t>خ</w:t>
      </w:r>
      <w:r w:rsidRPr="00257C6F">
        <w:rPr>
          <w:rFonts w:ascii="Times New Roman" w:eastAsia="Traditional Arabic" w:hAnsi="Times New Roman" w:cs="Traditional Arabic" w:hint="cs"/>
          <w:color w:val="000000" w:themeColor="text1"/>
          <w:sz w:val="28"/>
          <w:szCs w:val="32"/>
          <w:rtl/>
        </w:rPr>
        <w:t xml:space="preserve">والدة، </w:t>
      </w:r>
      <w:r w:rsidR="008C15C3" w:rsidRPr="00257C6F">
        <w:rPr>
          <w:rFonts w:ascii="Times New Roman" w:eastAsia="Traditional Arabic" w:hAnsi="Times New Roman" w:cs="Traditional Arabic"/>
          <w:color w:val="000000" w:themeColor="text1"/>
          <w:sz w:val="28"/>
          <w:szCs w:val="32"/>
          <w:rtl/>
        </w:rPr>
        <w:t>فؤاد ع</w:t>
      </w:r>
      <w:r w:rsidRPr="00257C6F">
        <w:rPr>
          <w:rFonts w:ascii="Times New Roman" w:eastAsia="Traditional Arabic" w:hAnsi="Times New Roman" w:cs="Traditional Arabic" w:hint="cs"/>
          <w:color w:val="000000" w:themeColor="text1"/>
          <w:sz w:val="28"/>
          <w:szCs w:val="32"/>
          <w:rtl/>
        </w:rPr>
        <w:t>ي</w:t>
      </w:r>
      <w:r w:rsidR="008C15C3" w:rsidRPr="00257C6F">
        <w:rPr>
          <w:rFonts w:ascii="Times New Roman" w:eastAsia="Traditional Arabic" w:hAnsi="Times New Roman" w:cs="Traditional Arabic"/>
          <w:color w:val="000000" w:themeColor="text1"/>
          <w:sz w:val="28"/>
          <w:szCs w:val="32"/>
          <w:rtl/>
        </w:rPr>
        <w:t>د</w:t>
      </w:r>
      <w:r w:rsidRPr="00257C6F">
        <w:rPr>
          <w:rFonts w:ascii="Times New Roman" w:eastAsia="Traditional Arabic" w:hAnsi="Times New Roman" w:cs="Traditional Arabic" w:hint="cs"/>
          <w:color w:val="000000" w:themeColor="text1"/>
          <w:sz w:val="28"/>
          <w:szCs w:val="32"/>
          <w:rtl/>
        </w:rPr>
        <w:t>.</w:t>
      </w:r>
      <w:r w:rsidR="008C15C3" w:rsidRPr="00257C6F">
        <w:rPr>
          <w:rFonts w:ascii="Times New Roman" w:eastAsia="Traditional Arabic" w:hAnsi="Times New Roman" w:cs="Traditional Arabic"/>
          <w:color w:val="000000" w:themeColor="text1"/>
          <w:sz w:val="28"/>
          <w:szCs w:val="32"/>
          <w:rtl/>
        </w:rPr>
        <w:t xml:space="preserve"> (٢٠١٢)</w:t>
      </w:r>
      <w:r w:rsidRPr="00257C6F">
        <w:rPr>
          <w:rFonts w:ascii="Times New Roman" w:eastAsia="Traditional Arabic" w:hAnsi="Times New Roman" w:cs="Traditional Arabic" w:hint="cs"/>
          <w:color w:val="000000" w:themeColor="text1"/>
          <w:sz w:val="28"/>
          <w:szCs w:val="32"/>
          <w:rtl/>
        </w:rPr>
        <w:t>.</w:t>
      </w:r>
      <w:r w:rsidR="008C15C3" w:rsidRPr="00257C6F">
        <w:rPr>
          <w:rFonts w:ascii="Times New Roman" w:eastAsia="Traditional Arabic" w:hAnsi="Times New Roman" w:cs="Traditional Arabic"/>
          <w:color w:val="000000" w:themeColor="text1"/>
          <w:sz w:val="28"/>
          <w:szCs w:val="32"/>
          <w:rtl/>
        </w:rPr>
        <w:t xml:space="preserve"> </w:t>
      </w:r>
      <w:r w:rsidR="008C15C3" w:rsidRPr="00257C6F">
        <w:rPr>
          <w:rFonts w:ascii="Times New Roman" w:eastAsia="Traditional Arabic" w:hAnsi="Times New Roman" w:cs="Traditional Arabic"/>
          <w:i/>
          <w:iCs/>
          <w:color w:val="000000" w:themeColor="text1"/>
          <w:sz w:val="28"/>
          <w:szCs w:val="32"/>
          <w:rtl/>
        </w:rPr>
        <w:t>الإعاقة السمعية</w:t>
      </w:r>
      <w:r w:rsidRPr="00257C6F">
        <w:rPr>
          <w:rFonts w:ascii="Times New Roman" w:eastAsia="Traditional Arabic" w:hAnsi="Times New Roman" w:cs="Traditional Arabic" w:hint="cs"/>
          <w:color w:val="000000" w:themeColor="text1"/>
          <w:sz w:val="28"/>
          <w:szCs w:val="32"/>
          <w:rtl/>
        </w:rPr>
        <w:t>.</w:t>
      </w:r>
      <w:r w:rsidR="008C15C3" w:rsidRPr="00257C6F">
        <w:rPr>
          <w:rFonts w:ascii="Times New Roman" w:eastAsia="Traditional Arabic" w:hAnsi="Times New Roman" w:cs="Traditional Arabic"/>
          <w:color w:val="000000" w:themeColor="text1"/>
          <w:sz w:val="28"/>
          <w:szCs w:val="32"/>
          <w:rtl/>
        </w:rPr>
        <w:t xml:space="preserve"> دار الثقافة للنشر والتوزيع.</w:t>
      </w:r>
    </w:p>
    <w:p w14:paraId="6FD4B89F"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الكناني، ريم (٢٠٢٢). درجة امتلاك معلمي التربية الخاصة في مدارس الدمج الكفايات المهنية لتطبيق مبادئ التصميم الشامل للتعلم من وجهة نظرهم. </w:t>
      </w:r>
      <w:r w:rsidRPr="00257C6F">
        <w:rPr>
          <w:rFonts w:ascii="Times New Roman" w:eastAsia="Traditional Arabic" w:hAnsi="Times New Roman" w:cs="Traditional Arabic"/>
          <w:i/>
          <w:iCs/>
          <w:color w:val="000000" w:themeColor="text1"/>
          <w:sz w:val="28"/>
          <w:szCs w:val="32"/>
          <w:rtl/>
        </w:rPr>
        <w:t>مجلة البحث العلمي في التربية، ٢٣</w:t>
      </w:r>
      <w:r w:rsidRPr="00257C6F">
        <w:rPr>
          <w:rFonts w:ascii="Times New Roman" w:eastAsia="Traditional Arabic" w:hAnsi="Times New Roman" w:cs="Traditional Arabic"/>
          <w:color w:val="000000" w:themeColor="text1"/>
          <w:sz w:val="28"/>
          <w:szCs w:val="32"/>
          <w:rtl/>
        </w:rPr>
        <w:t>(١٢)، ١٠٤-١٢٣.</w:t>
      </w:r>
    </w:p>
    <w:p w14:paraId="0D17DEA4" w14:textId="79870D3F"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كوافحة، تيسير</w:t>
      </w:r>
      <w:r w:rsidR="00D22296" w:rsidRPr="00257C6F">
        <w:rPr>
          <w:rFonts w:ascii="Times New Roman" w:eastAsia="Traditional Arabic" w:hAnsi="Times New Roman" w:cs="Traditional Arabic" w:hint="cs"/>
          <w:color w:val="000000" w:themeColor="text1"/>
          <w:sz w:val="28"/>
          <w:szCs w:val="32"/>
          <w:rtl/>
        </w:rPr>
        <w:t xml:space="preserve"> مفلح، عبد العزيز، عمر فواز</w:t>
      </w:r>
      <w:r w:rsidRPr="00257C6F">
        <w:rPr>
          <w:rFonts w:ascii="Times New Roman" w:eastAsia="Traditional Arabic" w:hAnsi="Times New Roman" w:cs="Traditional Arabic"/>
          <w:color w:val="000000" w:themeColor="text1"/>
          <w:sz w:val="28"/>
          <w:szCs w:val="32"/>
          <w:rtl/>
        </w:rPr>
        <w:t xml:space="preserve">. (٢٠١٠). </w:t>
      </w:r>
      <w:r w:rsidRPr="00257C6F">
        <w:rPr>
          <w:rFonts w:ascii="Times New Roman" w:eastAsia="Traditional Arabic" w:hAnsi="Times New Roman" w:cs="Traditional Arabic"/>
          <w:i/>
          <w:iCs/>
          <w:color w:val="000000" w:themeColor="text1"/>
          <w:sz w:val="28"/>
          <w:szCs w:val="32"/>
          <w:rtl/>
        </w:rPr>
        <w:t>مقدمة في التربية الخاصة</w:t>
      </w:r>
      <w:r w:rsidR="00D22296" w:rsidRPr="00257C6F">
        <w:rPr>
          <w:rFonts w:ascii="Times New Roman" w:eastAsia="Traditional Arabic" w:hAnsi="Times New Roman" w:cs="Traditional Arabic" w:hint="cs"/>
          <w:color w:val="000000" w:themeColor="text1"/>
          <w:sz w:val="28"/>
          <w:szCs w:val="32"/>
          <w:rtl/>
        </w:rPr>
        <w:t xml:space="preserve"> (ط. 4).</w:t>
      </w:r>
      <w:r w:rsidRPr="00257C6F">
        <w:rPr>
          <w:rFonts w:ascii="Times New Roman" w:eastAsia="Traditional Arabic" w:hAnsi="Times New Roman" w:cs="Traditional Arabic"/>
          <w:color w:val="000000" w:themeColor="text1"/>
          <w:sz w:val="28"/>
          <w:szCs w:val="32"/>
          <w:rtl/>
        </w:rPr>
        <w:t xml:space="preserve"> دار الميسرة للنشر والتوزيع</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p>
    <w:p w14:paraId="67C4F452" w14:textId="06620D10"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جلاب،</w:t>
      </w:r>
      <w:r w:rsidR="00D22296" w:rsidRPr="00257C6F">
        <w:rPr>
          <w:rFonts w:ascii="Times New Roman" w:eastAsia="Traditional Arabic" w:hAnsi="Times New Roman" w:cs="Traditional Arabic" w:hint="cs"/>
          <w:color w:val="000000" w:themeColor="text1"/>
          <w:sz w:val="28"/>
          <w:szCs w:val="32"/>
          <w:rtl/>
        </w:rPr>
        <w:t xml:space="preserve"> </w:t>
      </w:r>
      <w:r w:rsidR="00D22296" w:rsidRPr="00257C6F">
        <w:rPr>
          <w:rFonts w:ascii="Times New Roman" w:eastAsia="Traditional Arabic" w:hAnsi="Times New Roman" w:cs="Traditional Arabic"/>
          <w:color w:val="000000" w:themeColor="text1"/>
          <w:sz w:val="28"/>
          <w:szCs w:val="32"/>
          <w:rtl/>
        </w:rPr>
        <w:t>مصباح</w:t>
      </w:r>
      <w:r w:rsidR="00D22296" w:rsidRPr="00257C6F">
        <w:rPr>
          <w:rFonts w:ascii="Times New Roman" w:eastAsia="Traditional Arabic" w:hAnsi="Times New Roman" w:cs="Traditional Arabic" w:hint="cs"/>
          <w:color w:val="000000" w:themeColor="text1"/>
          <w:sz w:val="28"/>
          <w:szCs w:val="32"/>
          <w:rtl/>
        </w:rPr>
        <w:t>. (2016).</w:t>
      </w:r>
      <w:r w:rsidRPr="00257C6F">
        <w:rPr>
          <w:rFonts w:ascii="Times New Roman" w:eastAsia="Traditional Arabic" w:hAnsi="Times New Roman" w:cs="Traditional Arabic"/>
          <w:color w:val="000000" w:themeColor="text1"/>
          <w:sz w:val="28"/>
          <w:szCs w:val="32"/>
          <w:rtl/>
        </w:rPr>
        <w:t xml:space="preserve"> فئة الاعقة السمعية</w:t>
      </w:r>
      <w:r w:rsidR="00D22296"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 xml:space="preserve">(تجلياتها وطرق التواصل معهم وأساليب ارشادهم)، </w:t>
      </w:r>
      <w:r w:rsidRPr="00257C6F">
        <w:rPr>
          <w:rFonts w:ascii="Times New Roman" w:eastAsia="Traditional Arabic" w:hAnsi="Times New Roman" w:cs="Traditional Arabic"/>
          <w:i/>
          <w:iCs/>
          <w:color w:val="000000" w:themeColor="text1"/>
          <w:sz w:val="28"/>
          <w:szCs w:val="32"/>
          <w:rtl/>
        </w:rPr>
        <w:t xml:space="preserve">مجلة الجامع في الدراسات النفسية والعلوم التربوية، </w:t>
      </w:r>
      <w:r w:rsidR="00D22296" w:rsidRPr="00257C6F">
        <w:rPr>
          <w:rFonts w:ascii="Times New Roman" w:eastAsia="Traditional Arabic" w:hAnsi="Times New Roman" w:cs="Traditional Arabic" w:hint="cs"/>
          <w:i/>
          <w:iCs/>
          <w:color w:val="000000" w:themeColor="text1"/>
          <w:sz w:val="28"/>
          <w:szCs w:val="32"/>
          <w:rtl/>
        </w:rPr>
        <w:t>1</w:t>
      </w:r>
      <w:r w:rsidRPr="00257C6F">
        <w:rPr>
          <w:rFonts w:ascii="Times New Roman" w:eastAsia="Traditional Arabic" w:hAnsi="Times New Roman" w:cs="Traditional Arabic"/>
          <w:color w:val="000000" w:themeColor="text1"/>
          <w:sz w:val="28"/>
          <w:szCs w:val="32"/>
          <w:rtl/>
        </w:rPr>
        <w:t>(٠)،</w:t>
      </w:r>
      <w:r w:rsidR="00D22296" w:rsidRPr="00257C6F">
        <w:rPr>
          <w:rFonts w:ascii="Times New Roman" w:eastAsia="Traditional Arabic" w:hAnsi="Times New Roman" w:cs="Traditional Arabic" w:hint="cs"/>
          <w:color w:val="000000" w:themeColor="text1"/>
          <w:sz w:val="28"/>
          <w:szCs w:val="32"/>
          <w:rtl/>
        </w:rPr>
        <w:t xml:space="preserve"> 1-11</w:t>
      </w:r>
      <w:r w:rsidRPr="00257C6F">
        <w:rPr>
          <w:rFonts w:ascii="Times New Roman" w:eastAsia="Traditional Arabic" w:hAnsi="Times New Roman" w:cs="Traditional Arabic"/>
          <w:color w:val="000000" w:themeColor="text1"/>
          <w:sz w:val="28"/>
          <w:szCs w:val="32"/>
          <w:rtl/>
        </w:rPr>
        <w:t>.</w:t>
      </w:r>
    </w:p>
    <w:p w14:paraId="09DDD738" w14:textId="355C969F"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الملاح، تامر المغ</w:t>
      </w:r>
      <w:r w:rsidR="00D22296" w:rsidRPr="00257C6F">
        <w:rPr>
          <w:rFonts w:ascii="Times New Roman" w:eastAsia="Traditional Arabic" w:hAnsi="Times New Roman" w:cs="Traditional Arabic" w:hint="cs"/>
          <w:color w:val="000000" w:themeColor="text1"/>
          <w:sz w:val="28"/>
          <w:szCs w:val="32"/>
          <w:rtl/>
        </w:rPr>
        <w:t>ا</w:t>
      </w:r>
      <w:r w:rsidRPr="00257C6F">
        <w:rPr>
          <w:rFonts w:ascii="Times New Roman" w:eastAsia="Traditional Arabic" w:hAnsi="Times New Roman" w:cs="Traditional Arabic"/>
          <w:color w:val="000000" w:themeColor="text1"/>
          <w:sz w:val="28"/>
          <w:szCs w:val="32"/>
          <w:rtl/>
        </w:rPr>
        <w:t>وري محمد</w:t>
      </w:r>
      <w:r w:rsidR="00D22296"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(٢٠١٦). </w:t>
      </w:r>
      <w:r w:rsidRPr="00257C6F">
        <w:rPr>
          <w:rFonts w:ascii="Times New Roman" w:eastAsia="Traditional Arabic" w:hAnsi="Times New Roman" w:cs="Traditional Arabic"/>
          <w:i/>
          <w:iCs/>
          <w:color w:val="000000" w:themeColor="text1"/>
          <w:sz w:val="28"/>
          <w:szCs w:val="32"/>
          <w:rtl/>
        </w:rPr>
        <w:t>الإعاقة السمعية بين التأهيل والتكنولوجيا</w:t>
      </w:r>
      <w:r w:rsidR="00D22296" w:rsidRPr="00257C6F">
        <w:rPr>
          <w:rFonts w:ascii="Times New Roman" w:eastAsia="Traditional Arabic" w:hAnsi="Times New Roman" w:cs="Traditional Arabic" w:hint="cs"/>
          <w:color w:val="000000" w:themeColor="text1"/>
          <w:sz w:val="28"/>
          <w:szCs w:val="32"/>
          <w:rtl/>
        </w:rPr>
        <w:t xml:space="preserve"> [</w:t>
      </w:r>
      <w:r w:rsidRPr="00257C6F">
        <w:rPr>
          <w:rFonts w:ascii="Times New Roman" w:eastAsia="Traditional Arabic" w:hAnsi="Times New Roman" w:cs="Traditional Arabic"/>
          <w:color w:val="000000" w:themeColor="text1"/>
          <w:sz w:val="28"/>
          <w:szCs w:val="32"/>
          <w:rtl/>
        </w:rPr>
        <w:t>رسالة ماجستير</w:t>
      </w:r>
      <w:r w:rsidR="00D22296" w:rsidRPr="00257C6F">
        <w:rPr>
          <w:rFonts w:ascii="Times New Roman" w:eastAsia="Traditional Arabic" w:hAnsi="Times New Roman" w:cs="Traditional Arabic" w:hint="cs"/>
          <w:color w:val="000000" w:themeColor="text1"/>
          <w:sz w:val="28"/>
          <w:szCs w:val="32"/>
          <w:rtl/>
        </w:rPr>
        <w:t xml:space="preserve"> غير منشورة]. جامعة </w:t>
      </w:r>
      <w:r w:rsidRPr="00257C6F">
        <w:rPr>
          <w:rFonts w:ascii="Times New Roman" w:eastAsia="Traditional Arabic" w:hAnsi="Times New Roman" w:cs="Traditional Arabic"/>
          <w:color w:val="000000" w:themeColor="text1"/>
          <w:sz w:val="28"/>
          <w:szCs w:val="32"/>
          <w:rtl/>
        </w:rPr>
        <w:t>الاسكندرية.</w:t>
      </w:r>
    </w:p>
    <w:p w14:paraId="1E962243" w14:textId="77777777"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المنصة الوطنية الموحدة. (٢٠٢٣). حقوق ذوي الإعاقة.</w:t>
      </w:r>
      <w:r w:rsidRPr="00257C6F">
        <w:rPr>
          <w:rFonts w:ascii="Times New Roman" w:eastAsia="Traditional Arabic" w:hAnsi="Times New Roman" w:cs="Traditional Arabic" w:hint="cs"/>
          <w:color w:val="000000" w:themeColor="text1"/>
          <w:sz w:val="28"/>
          <w:szCs w:val="32"/>
          <w:rtl/>
        </w:rPr>
        <w:t xml:space="preserve"> </w:t>
      </w:r>
      <w:hyperlink r:id="rId29" w:history="1">
        <w:r w:rsidRPr="00257C6F">
          <w:rPr>
            <w:rStyle w:val="Hyperlink"/>
            <w:rFonts w:ascii="Times New Roman" w:eastAsia="Traditional Arabic" w:hAnsi="Times New Roman" w:cs="Traditional Arabic"/>
            <w:color w:val="000000" w:themeColor="text1"/>
            <w:sz w:val="28"/>
            <w:szCs w:val="32"/>
          </w:rPr>
          <w:t>https://my.gov.sa/ar/content/disabilities</w:t>
        </w:r>
      </w:hyperlink>
    </w:p>
    <w:p w14:paraId="00AD308C" w14:textId="08D6A4E7" w:rsidR="008C15C3" w:rsidRPr="00257C6F" w:rsidRDefault="009914D6"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هادف</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008C15C3" w:rsidRPr="00257C6F">
        <w:rPr>
          <w:rFonts w:ascii="Times New Roman" w:eastAsia="Traditional Arabic" w:hAnsi="Times New Roman" w:cs="Traditional Arabic"/>
          <w:color w:val="000000" w:themeColor="text1"/>
          <w:sz w:val="28"/>
          <w:szCs w:val="32"/>
          <w:rtl/>
        </w:rPr>
        <w:t>نجاة ساسي</w:t>
      </w:r>
      <w:r w:rsidRPr="00257C6F">
        <w:rPr>
          <w:rFonts w:ascii="Times New Roman" w:eastAsia="Traditional Arabic" w:hAnsi="Times New Roman" w:cs="Traditional Arabic" w:hint="cs"/>
          <w:color w:val="000000" w:themeColor="text1"/>
          <w:sz w:val="28"/>
          <w:szCs w:val="32"/>
          <w:rtl/>
        </w:rPr>
        <w:t xml:space="preserve"> (2014). </w:t>
      </w:r>
      <w:r w:rsidR="008C15C3" w:rsidRPr="00257C6F">
        <w:rPr>
          <w:rFonts w:ascii="Times New Roman" w:eastAsia="Traditional Arabic" w:hAnsi="Times New Roman" w:cs="Traditional Arabic"/>
          <w:i/>
          <w:iCs/>
          <w:color w:val="000000" w:themeColor="text1"/>
          <w:sz w:val="28"/>
          <w:szCs w:val="32"/>
          <w:rtl/>
        </w:rPr>
        <w:t>دور التكوين المهني في تأهيل ذوي الاحتياجات الخاصة من وجهة نظر الإداريين والأساتذة – دراسة ميدانية بمؤسستي ذوي الاحتياجات الخاصة مدرسة المعوقين سمعيًا والمركز النفسي البيداغوجي للمعوقين ذهنيًا بولاية سكيكدة</w:t>
      </w:r>
      <w:r w:rsidRPr="00257C6F">
        <w:rPr>
          <w:rFonts w:ascii="Times New Roman" w:eastAsia="Traditional Arabic" w:hAnsi="Times New Roman" w:cs="Traditional Arabic" w:hint="cs"/>
          <w:color w:val="000000" w:themeColor="text1"/>
          <w:sz w:val="28"/>
          <w:szCs w:val="32"/>
          <w:rtl/>
        </w:rPr>
        <w:t xml:space="preserve"> [</w:t>
      </w:r>
      <w:r w:rsidR="008C15C3" w:rsidRPr="00257C6F">
        <w:rPr>
          <w:rFonts w:ascii="Times New Roman" w:eastAsia="Traditional Arabic" w:hAnsi="Times New Roman" w:cs="Traditional Arabic"/>
          <w:color w:val="000000" w:themeColor="text1"/>
          <w:sz w:val="28"/>
          <w:szCs w:val="32"/>
          <w:rtl/>
        </w:rPr>
        <w:t>رسالة دكتوراه</w:t>
      </w:r>
      <w:r w:rsidRPr="00257C6F">
        <w:rPr>
          <w:rFonts w:ascii="Times New Roman" w:eastAsia="Traditional Arabic" w:hAnsi="Times New Roman" w:cs="Traditional Arabic" w:hint="cs"/>
          <w:color w:val="000000" w:themeColor="text1"/>
          <w:sz w:val="28"/>
          <w:szCs w:val="32"/>
          <w:rtl/>
        </w:rPr>
        <w:t xml:space="preserve"> غير منشورة].</w:t>
      </w:r>
      <w:r w:rsidR="008C15C3" w:rsidRPr="00257C6F">
        <w:rPr>
          <w:rFonts w:ascii="Times New Roman" w:eastAsia="Traditional Arabic" w:hAnsi="Times New Roman" w:cs="Traditional Arabic"/>
          <w:color w:val="000000" w:themeColor="text1"/>
          <w:sz w:val="28"/>
          <w:szCs w:val="32"/>
          <w:rtl/>
        </w:rPr>
        <w:t xml:space="preserve"> جامعة محمد خيضر.</w:t>
      </w:r>
    </w:p>
    <w:p w14:paraId="0F2C13EC" w14:textId="768EE41E"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هيئة تقويم التعليم والتدريب</w:t>
      </w:r>
      <w:r w:rsidRPr="00257C6F">
        <w:rPr>
          <w:rFonts w:ascii="Times New Roman" w:eastAsia="Traditional Arabic" w:hAnsi="Times New Roman" w:cs="Traditional Arabic" w:hint="cs"/>
          <w:color w:val="000000" w:themeColor="text1"/>
          <w:sz w:val="28"/>
          <w:szCs w:val="32"/>
          <w:rtl/>
        </w:rPr>
        <w:t>.</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hint="cs"/>
          <w:color w:val="000000" w:themeColor="text1"/>
          <w:sz w:val="28"/>
          <w:szCs w:val="32"/>
          <w:rtl/>
        </w:rPr>
        <w:t>(2020</w:t>
      </w:r>
      <w:r w:rsidRPr="00257C6F">
        <w:rPr>
          <w:rFonts w:ascii="Times New Roman" w:eastAsia="Traditional Arabic" w:hAnsi="Times New Roman" w:cs="Traditional Arabic"/>
          <w:color w:val="000000" w:themeColor="text1"/>
          <w:sz w:val="28"/>
          <w:szCs w:val="32"/>
          <w:rtl/>
        </w:rPr>
        <w:t xml:space="preserve">). </w:t>
      </w:r>
      <w:r w:rsidRPr="00257C6F">
        <w:rPr>
          <w:rFonts w:ascii="Times New Roman" w:eastAsia="Traditional Arabic" w:hAnsi="Times New Roman" w:cs="Traditional Arabic"/>
          <w:i/>
          <w:iCs/>
          <w:color w:val="000000" w:themeColor="text1"/>
          <w:sz w:val="28"/>
          <w:szCs w:val="32"/>
          <w:rtl/>
        </w:rPr>
        <w:t>المعايير المهنية المشتركة لمعلم التربية الخاصة</w:t>
      </w:r>
      <w:r w:rsidRPr="00257C6F">
        <w:rPr>
          <w:rFonts w:ascii="Times New Roman" w:eastAsia="Traditional Arabic" w:hAnsi="Times New Roman" w:cs="Traditional Arabic"/>
          <w:color w:val="000000" w:themeColor="text1"/>
          <w:sz w:val="28"/>
          <w:szCs w:val="32"/>
          <w:rtl/>
        </w:rPr>
        <w:t>.</w:t>
      </w:r>
      <w:r w:rsidR="009914D6" w:rsidRPr="00257C6F">
        <w:rPr>
          <w:rFonts w:ascii="Times New Roman" w:eastAsia="Traditional Arabic" w:hAnsi="Times New Roman" w:cs="Traditional Arabic" w:hint="cs"/>
          <w:color w:val="000000" w:themeColor="text1"/>
          <w:sz w:val="28"/>
          <w:szCs w:val="32"/>
          <w:rtl/>
        </w:rPr>
        <w:t xml:space="preserve"> هيئة تقويم التعليم والتدريب.</w:t>
      </w:r>
      <w:r w:rsidRPr="00257C6F">
        <w:rPr>
          <w:rFonts w:ascii="Times New Roman" w:eastAsia="Traditional Arabic" w:hAnsi="Times New Roman" w:cs="Traditional Arabic"/>
          <w:color w:val="000000" w:themeColor="text1"/>
          <w:sz w:val="28"/>
          <w:szCs w:val="32"/>
          <w:rtl/>
        </w:rPr>
        <w:t xml:space="preserve"> </w:t>
      </w:r>
      <w:hyperlink r:id="rId30" w:history="1">
        <w:r w:rsidRPr="00257C6F">
          <w:rPr>
            <w:rStyle w:val="Hyperlink"/>
            <w:rFonts w:ascii="Times New Roman" w:eastAsia="Traditional Arabic" w:hAnsi="Times New Roman" w:cs="Traditional Arabic"/>
            <w:color w:val="000000" w:themeColor="text1"/>
            <w:sz w:val="28"/>
            <w:szCs w:val="32"/>
          </w:rPr>
          <w:t>https://etec.gov.sa/ar/service/ProfessionalLicensing/servicedocuments</w:t>
        </w:r>
      </w:hyperlink>
    </w:p>
    <w:p w14:paraId="29050CE5" w14:textId="7C1A7F1D"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هيئة تقويم التعليم والتدريب. (٢٠١٧). </w:t>
      </w:r>
      <w:r w:rsidRPr="00257C6F">
        <w:rPr>
          <w:rFonts w:ascii="Times New Roman" w:eastAsia="Traditional Arabic" w:hAnsi="Times New Roman" w:cs="Traditional Arabic"/>
          <w:i/>
          <w:iCs/>
          <w:color w:val="000000" w:themeColor="text1"/>
          <w:sz w:val="28"/>
          <w:szCs w:val="32"/>
          <w:rtl/>
        </w:rPr>
        <w:t>المعايير المهنية للمعلمين في المملكة العربية السعودية (الإصدار الأول)</w:t>
      </w:r>
      <w:r w:rsidRPr="00257C6F">
        <w:rPr>
          <w:rFonts w:ascii="Times New Roman" w:eastAsia="Traditional Arabic" w:hAnsi="Times New Roman" w:cs="Traditional Arabic"/>
          <w:color w:val="000000" w:themeColor="text1"/>
          <w:sz w:val="28"/>
          <w:szCs w:val="32"/>
          <w:rtl/>
        </w:rPr>
        <w:t>. هيئة تقويم التعليم والتدريب.</w:t>
      </w:r>
    </w:p>
    <w:p w14:paraId="41CC6919" w14:textId="55EF5E0E" w:rsidR="008C15C3" w:rsidRPr="00257C6F" w:rsidRDefault="008C15C3" w:rsidP="00CF5D28">
      <w:pPr>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 xml:space="preserve">وزارة التعليم. (٢٠٢٠). </w:t>
      </w:r>
      <w:r w:rsidRPr="00257C6F">
        <w:rPr>
          <w:rFonts w:ascii="Times New Roman" w:eastAsia="Traditional Arabic" w:hAnsi="Times New Roman" w:cs="Traditional Arabic"/>
          <w:i/>
          <w:iCs/>
          <w:color w:val="000000" w:themeColor="text1"/>
          <w:sz w:val="28"/>
          <w:szCs w:val="32"/>
          <w:rtl/>
        </w:rPr>
        <w:t>دليل معلم الطلاب ذوي الإعاقة السمعية</w:t>
      </w:r>
      <w:r w:rsidRPr="00257C6F">
        <w:rPr>
          <w:rFonts w:ascii="Times New Roman" w:eastAsia="Traditional Arabic" w:hAnsi="Times New Roman" w:cs="Traditional Arabic"/>
          <w:color w:val="000000" w:themeColor="text1"/>
          <w:sz w:val="28"/>
          <w:szCs w:val="32"/>
          <w:rtl/>
        </w:rPr>
        <w:t>.</w:t>
      </w:r>
      <w:r w:rsidR="009914D6" w:rsidRPr="00257C6F">
        <w:rPr>
          <w:rFonts w:ascii="Times New Roman" w:eastAsia="Traditional Arabic" w:hAnsi="Times New Roman" w:cs="Traditional Arabic" w:hint="cs"/>
          <w:color w:val="000000" w:themeColor="text1"/>
          <w:sz w:val="28"/>
          <w:szCs w:val="32"/>
          <w:rtl/>
        </w:rPr>
        <w:t xml:space="preserve"> وزارة التعليم.</w:t>
      </w:r>
    </w:p>
    <w:p w14:paraId="51E50A70" w14:textId="77777777" w:rsidR="001D2D0E" w:rsidRPr="00257C6F" w:rsidRDefault="001D2D0E" w:rsidP="00CF5D28">
      <w:pPr>
        <w:spacing w:line="360" w:lineRule="auto"/>
        <w:ind w:left="567" w:hanging="567"/>
        <w:jc w:val="both"/>
        <w:rPr>
          <w:rFonts w:ascii="Times New Roman" w:eastAsia="Traditional Arabic" w:hAnsi="Times New Roman" w:cs="Traditional Arabic"/>
          <w:color w:val="000000" w:themeColor="text1"/>
          <w:sz w:val="28"/>
          <w:szCs w:val="32"/>
          <w:rtl/>
        </w:rPr>
      </w:pPr>
    </w:p>
    <w:p w14:paraId="784205BB" w14:textId="77777777" w:rsidR="00CF5D28" w:rsidRPr="00257C6F" w:rsidRDefault="00CF5D28" w:rsidP="00214D14">
      <w:pPr>
        <w:spacing w:line="360" w:lineRule="auto"/>
        <w:jc w:val="both"/>
        <w:rPr>
          <w:rFonts w:ascii="Times New Roman" w:eastAsia="Traditional Arabic" w:hAnsi="Times New Roman" w:cs="Traditional Arabic"/>
          <w:color w:val="000000" w:themeColor="text1"/>
          <w:sz w:val="28"/>
          <w:szCs w:val="32"/>
          <w:rtl/>
        </w:rPr>
        <w:sectPr w:rsidR="00CF5D28" w:rsidRPr="00257C6F" w:rsidSect="009138BD">
          <w:footerReference w:type="default" r:id="rId31"/>
          <w:pgSz w:w="11900" w:h="16840"/>
          <w:pgMar w:top="1418" w:right="1418" w:bottom="1134" w:left="1134" w:header="708" w:footer="708" w:gutter="0"/>
          <w:cols w:space="708"/>
          <w:bidi/>
          <w:rtlGutter/>
          <w:docGrid w:linePitch="360"/>
        </w:sectPr>
      </w:pPr>
    </w:p>
    <w:p w14:paraId="1514B448"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lastRenderedPageBreak/>
        <w:t xml:space="preserve">Abba, Umar Musa; Rashid, Abdullah. Mat. (2020). Teachers' Competency Requirement for Implementation of Inclusive Education in Nigeria, Universal </w:t>
      </w:r>
      <w:r w:rsidRPr="00257C6F">
        <w:rPr>
          <w:rFonts w:ascii="Times New Roman" w:eastAsia="Traditional Arabic" w:hAnsi="Times New Roman" w:cs="Traditional Arabic"/>
          <w:i/>
          <w:iCs/>
          <w:color w:val="000000" w:themeColor="text1"/>
          <w:sz w:val="28"/>
          <w:szCs w:val="32"/>
        </w:rPr>
        <w:t>Journal of Educational Research, 8</w:t>
      </w:r>
      <w:r w:rsidRPr="00257C6F">
        <w:rPr>
          <w:rFonts w:ascii="Times New Roman" w:eastAsia="Traditional Arabic" w:hAnsi="Times New Roman" w:cs="Traditional Arabic"/>
          <w:color w:val="000000" w:themeColor="text1"/>
          <w:sz w:val="28"/>
          <w:szCs w:val="32"/>
        </w:rPr>
        <w:t>(3c), 60 – 69.</w:t>
      </w:r>
    </w:p>
    <w:p w14:paraId="5654DE2F"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Ary, D., Jacobs, L. C., Sorensen, C. K., &amp; Walker, D. A. (2019). </w:t>
      </w:r>
      <w:r w:rsidRPr="00257C6F">
        <w:rPr>
          <w:rFonts w:ascii="Times New Roman" w:hAnsi="Times New Roman" w:cs="Traditional Arabic"/>
          <w:i/>
          <w:iCs/>
          <w:color w:val="000000" w:themeColor="text1"/>
          <w:sz w:val="28"/>
          <w:szCs w:val="32"/>
        </w:rPr>
        <w:t>Introduction to research in education</w:t>
      </w:r>
      <w:r w:rsidRPr="00257C6F">
        <w:rPr>
          <w:rFonts w:ascii="Times New Roman" w:hAnsi="Times New Roman" w:cs="Traditional Arabic"/>
          <w:color w:val="000000" w:themeColor="text1"/>
          <w:sz w:val="28"/>
          <w:szCs w:val="32"/>
        </w:rPr>
        <w:t xml:space="preserve"> (10th ed.). Cengage.</w:t>
      </w:r>
    </w:p>
    <w:p w14:paraId="10DC9B7A" w14:textId="126DEF0A"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Byrd, D. R.</w:t>
      </w:r>
      <w:r w:rsidR="00030DBF" w:rsidRPr="00257C6F">
        <w:rPr>
          <w:rFonts w:ascii="Times New Roman" w:eastAsia="Traditional Arabic" w:hAnsi="Times New Roman" w:cs="Traditional Arabic"/>
          <w:color w:val="000000" w:themeColor="text1"/>
          <w:sz w:val="28"/>
          <w:szCs w:val="32"/>
        </w:rPr>
        <w:t xml:space="preserve"> &amp;</w:t>
      </w:r>
      <w:r w:rsidRPr="00257C6F">
        <w:rPr>
          <w:rFonts w:ascii="Times New Roman" w:eastAsia="Traditional Arabic" w:hAnsi="Times New Roman" w:cs="Traditional Arabic"/>
          <w:color w:val="000000" w:themeColor="text1"/>
          <w:sz w:val="28"/>
          <w:szCs w:val="32"/>
        </w:rPr>
        <w:t xml:space="preserve"> Alexander, M. (2020). Investigating special education Teachers' knowledge and skills: preparing general Teacher preparation for professional development. </w:t>
      </w:r>
      <w:r w:rsidRPr="00257C6F">
        <w:rPr>
          <w:rFonts w:ascii="Times New Roman" w:eastAsia="Traditional Arabic" w:hAnsi="Times New Roman" w:cs="Traditional Arabic"/>
          <w:i/>
          <w:iCs/>
          <w:color w:val="000000" w:themeColor="text1"/>
          <w:sz w:val="28"/>
          <w:szCs w:val="32"/>
        </w:rPr>
        <w:t>Journal of Pedagogical Research, 4</w:t>
      </w:r>
      <w:r w:rsidRPr="00257C6F">
        <w:rPr>
          <w:rFonts w:ascii="Times New Roman" w:eastAsia="Traditional Arabic" w:hAnsi="Times New Roman" w:cs="Traditional Arabic"/>
          <w:color w:val="000000" w:themeColor="text1"/>
          <w:sz w:val="28"/>
          <w:szCs w:val="32"/>
        </w:rPr>
        <w:t>(2), 72 – 82.</w:t>
      </w:r>
    </w:p>
    <w:p w14:paraId="7A454818"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CEC -Council for Exceptional Children (2020). </w:t>
      </w:r>
      <w:r w:rsidRPr="00257C6F">
        <w:rPr>
          <w:rFonts w:ascii="Times New Roman" w:eastAsia="Traditional Arabic" w:hAnsi="Times New Roman" w:cs="Traditional Arabic"/>
          <w:i/>
          <w:iCs/>
          <w:color w:val="000000" w:themeColor="text1"/>
          <w:sz w:val="28"/>
          <w:szCs w:val="32"/>
        </w:rPr>
        <w:t>Standards for Professional Preparation of Special Education Teachers</w:t>
      </w:r>
      <w:r w:rsidRPr="00257C6F">
        <w:rPr>
          <w:rFonts w:ascii="Times New Roman" w:eastAsia="Traditional Arabic" w:hAnsi="Times New Roman" w:cs="Traditional Arabic"/>
          <w:color w:val="000000" w:themeColor="text1"/>
          <w:sz w:val="28"/>
          <w:szCs w:val="32"/>
        </w:rPr>
        <w:t xml:space="preserve">. Retrieved from https://www.cec.sped.org/Standards-Professional-Preparation/CEC- Professional-Preparation-Standards-2020. </w:t>
      </w:r>
    </w:p>
    <w:p w14:paraId="4EEBCA70"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Creswell, J. W., &amp; Guetterman, T. C. (2019). </w:t>
      </w:r>
      <w:r w:rsidRPr="00257C6F">
        <w:rPr>
          <w:rFonts w:ascii="Times New Roman" w:hAnsi="Times New Roman" w:cs="Traditional Arabic"/>
          <w:i/>
          <w:iCs/>
          <w:color w:val="000000" w:themeColor="text1"/>
          <w:sz w:val="28"/>
          <w:szCs w:val="32"/>
        </w:rPr>
        <w:t>Educational research: Planning, conducting, and evaluating quantitative and qualitative research</w:t>
      </w:r>
      <w:r w:rsidRPr="00257C6F">
        <w:rPr>
          <w:rFonts w:ascii="Times New Roman" w:hAnsi="Times New Roman" w:cs="Traditional Arabic"/>
          <w:color w:val="000000" w:themeColor="text1"/>
          <w:sz w:val="28"/>
          <w:szCs w:val="32"/>
        </w:rPr>
        <w:t xml:space="preserve"> (6th ed.). Pearson.</w:t>
      </w:r>
    </w:p>
    <w:p w14:paraId="46C1FF22"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DeVellis, R. F., &amp; Thorpe, C. T. (2022). </w:t>
      </w:r>
      <w:r w:rsidRPr="00257C6F">
        <w:rPr>
          <w:rFonts w:ascii="Times New Roman" w:hAnsi="Times New Roman" w:cs="Traditional Arabic"/>
          <w:i/>
          <w:iCs/>
          <w:color w:val="000000" w:themeColor="text1"/>
          <w:sz w:val="28"/>
          <w:szCs w:val="32"/>
        </w:rPr>
        <w:t>Scale development: Theory and applications</w:t>
      </w:r>
      <w:r w:rsidRPr="00257C6F">
        <w:rPr>
          <w:rFonts w:ascii="Times New Roman" w:hAnsi="Times New Roman" w:cs="Traditional Arabic"/>
          <w:color w:val="000000" w:themeColor="text1"/>
          <w:sz w:val="28"/>
          <w:szCs w:val="32"/>
        </w:rPr>
        <w:t xml:space="preserve"> (5th edition). SAGE Publications, Inc.</w:t>
      </w:r>
    </w:p>
    <w:p w14:paraId="1B658A07"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Frey, B. B. (Ed.). (2022). </w:t>
      </w:r>
      <w:r w:rsidRPr="00257C6F">
        <w:rPr>
          <w:rFonts w:ascii="Times New Roman" w:hAnsi="Times New Roman" w:cs="Traditional Arabic"/>
          <w:i/>
          <w:iCs/>
          <w:color w:val="000000" w:themeColor="text1"/>
          <w:sz w:val="28"/>
          <w:szCs w:val="32"/>
        </w:rPr>
        <w:t>The SAGE encyclopedia of research design</w:t>
      </w:r>
      <w:r w:rsidRPr="00257C6F">
        <w:rPr>
          <w:rFonts w:ascii="Times New Roman" w:hAnsi="Times New Roman" w:cs="Traditional Arabic"/>
          <w:color w:val="000000" w:themeColor="text1"/>
          <w:sz w:val="28"/>
          <w:szCs w:val="32"/>
        </w:rPr>
        <w:t xml:space="preserve"> (2nd ed.). SAGE Reference.</w:t>
      </w:r>
    </w:p>
    <w:p w14:paraId="216CFDBF"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George, D., &amp; Mallery, P. (2019). </w:t>
      </w:r>
      <w:r w:rsidRPr="00257C6F">
        <w:rPr>
          <w:rFonts w:ascii="Times New Roman" w:hAnsi="Times New Roman" w:cs="Traditional Arabic"/>
          <w:i/>
          <w:iCs/>
          <w:color w:val="000000" w:themeColor="text1"/>
          <w:sz w:val="28"/>
          <w:szCs w:val="32"/>
        </w:rPr>
        <w:t>IBM SPSS statistics 26 step by step: A simple guide and reference</w:t>
      </w:r>
      <w:r w:rsidRPr="00257C6F">
        <w:rPr>
          <w:rFonts w:ascii="Times New Roman" w:hAnsi="Times New Roman" w:cs="Traditional Arabic"/>
          <w:color w:val="000000" w:themeColor="text1"/>
          <w:sz w:val="28"/>
          <w:szCs w:val="32"/>
        </w:rPr>
        <w:t xml:space="preserve"> (16th edition). Routledge.</w:t>
      </w:r>
    </w:p>
    <w:p w14:paraId="6D4F3BA3" w14:textId="416F933C"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Irena, K.; Stefanija, A. (2017). Special teacher competencies in the context of inclusive school, </w:t>
      </w:r>
      <w:r w:rsidRPr="00257C6F">
        <w:rPr>
          <w:rFonts w:ascii="Times New Roman" w:eastAsia="Traditional Arabic" w:hAnsi="Times New Roman" w:cs="Traditional Arabic"/>
          <w:i/>
          <w:iCs/>
          <w:color w:val="000000" w:themeColor="text1"/>
          <w:sz w:val="28"/>
          <w:szCs w:val="32"/>
        </w:rPr>
        <w:t>Multicultural Studies</w:t>
      </w:r>
      <w:r w:rsidRPr="00257C6F">
        <w:rPr>
          <w:rFonts w:ascii="Times New Roman" w:eastAsia="Traditional Arabic" w:hAnsi="Times New Roman" w:cs="Traditional Arabic"/>
          <w:color w:val="000000" w:themeColor="text1"/>
          <w:sz w:val="28"/>
          <w:szCs w:val="32"/>
        </w:rPr>
        <w:t xml:space="preserve">, </w:t>
      </w:r>
      <w:r w:rsidRPr="00257C6F">
        <w:rPr>
          <w:rFonts w:ascii="Times New Roman" w:eastAsia="Traditional Arabic" w:hAnsi="Times New Roman" w:cs="Traditional Arabic"/>
          <w:i/>
          <w:iCs/>
          <w:color w:val="000000" w:themeColor="text1"/>
          <w:sz w:val="28"/>
          <w:szCs w:val="32"/>
        </w:rPr>
        <w:t>1</w:t>
      </w:r>
      <w:r w:rsidRPr="00257C6F">
        <w:rPr>
          <w:rFonts w:ascii="Times New Roman" w:eastAsia="Traditional Arabic" w:hAnsi="Times New Roman" w:cs="Traditional Arabic"/>
          <w:color w:val="000000" w:themeColor="text1"/>
          <w:sz w:val="28"/>
          <w:szCs w:val="32"/>
        </w:rPr>
        <w:t>(2), 189 – 204.</w:t>
      </w:r>
    </w:p>
    <w:p w14:paraId="13AFBF59"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Jones, M. L. (2009). A study of novice special educators' views of. Evidence-based practices.  </w:t>
      </w:r>
      <w:r w:rsidRPr="00257C6F">
        <w:rPr>
          <w:rFonts w:ascii="Times New Roman" w:eastAsia="Traditional Arabic" w:hAnsi="Times New Roman" w:cs="Traditional Arabic"/>
          <w:i/>
          <w:iCs/>
          <w:color w:val="000000" w:themeColor="text1"/>
          <w:sz w:val="28"/>
          <w:szCs w:val="32"/>
        </w:rPr>
        <w:t>Teacher Education and special Education, 32</w:t>
      </w:r>
      <w:r w:rsidRPr="00257C6F">
        <w:rPr>
          <w:rFonts w:ascii="Times New Roman" w:eastAsia="Traditional Arabic" w:hAnsi="Times New Roman" w:cs="Traditional Arabic"/>
          <w:color w:val="000000" w:themeColor="text1"/>
          <w:sz w:val="28"/>
          <w:szCs w:val="32"/>
        </w:rPr>
        <w:t>(2), 101 – 120.</w:t>
      </w:r>
    </w:p>
    <w:p w14:paraId="584C78CC"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Katsiyannis, A.; Zhang, D. Ryan, J. (2018). Competencies for special education professionals working with students with high-incidence disabilities: A review of literature. </w:t>
      </w:r>
      <w:r w:rsidRPr="00257C6F">
        <w:rPr>
          <w:rFonts w:ascii="Times New Roman" w:eastAsia="Traditional Arabic" w:hAnsi="Times New Roman" w:cs="Traditional Arabic"/>
          <w:i/>
          <w:iCs/>
          <w:color w:val="000000" w:themeColor="text1"/>
          <w:sz w:val="28"/>
          <w:szCs w:val="32"/>
        </w:rPr>
        <w:t>Journal of Special Education Apprenticeship, 7</w:t>
      </w:r>
      <w:r w:rsidRPr="00257C6F">
        <w:rPr>
          <w:rFonts w:ascii="Times New Roman" w:eastAsia="Traditional Arabic" w:hAnsi="Times New Roman" w:cs="Traditional Arabic"/>
          <w:color w:val="000000" w:themeColor="text1"/>
          <w:sz w:val="28"/>
          <w:szCs w:val="32"/>
        </w:rPr>
        <w:t>(2), 1-23.</w:t>
      </w:r>
    </w:p>
    <w:p w14:paraId="08C2FE2F"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lastRenderedPageBreak/>
        <w:t xml:space="preserve">Leko, M. &amp; Brownell, M. (2014). Collaboration and communication skills for special education teachers of students with high-incidence disabilities: A review of the literature. </w:t>
      </w:r>
      <w:r w:rsidRPr="00257C6F">
        <w:rPr>
          <w:rFonts w:ascii="Times New Roman" w:eastAsia="Traditional Arabic" w:hAnsi="Times New Roman" w:cs="Traditional Arabic"/>
          <w:i/>
          <w:iCs/>
          <w:color w:val="000000" w:themeColor="text1"/>
          <w:sz w:val="28"/>
          <w:szCs w:val="32"/>
        </w:rPr>
        <w:t>Journal of Special Education Apprenticeship, 3</w:t>
      </w:r>
      <w:r w:rsidRPr="00257C6F">
        <w:rPr>
          <w:rFonts w:ascii="Times New Roman" w:eastAsia="Traditional Arabic" w:hAnsi="Times New Roman" w:cs="Traditional Arabic"/>
          <w:color w:val="000000" w:themeColor="text1"/>
          <w:sz w:val="28"/>
          <w:szCs w:val="32"/>
        </w:rPr>
        <w:t>(2), 1-19.</w:t>
      </w:r>
    </w:p>
    <w:p w14:paraId="3B9DFCE8"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Mills, G. E., &amp; Gay, L. R. (2018). </w:t>
      </w:r>
      <w:r w:rsidRPr="00257C6F">
        <w:rPr>
          <w:rFonts w:ascii="Times New Roman" w:hAnsi="Times New Roman" w:cs="Traditional Arabic"/>
          <w:i/>
          <w:iCs/>
          <w:color w:val="000000" w:themeColor="text1"/>
          <w:sz w:val="28"/>
          <w:szCs w:val="32"/>
        </w:rPr>
        <w:t>Educational research: Competencies for analysis and applications</w:t>
      </w:r>
      <w:r w:rsidRPr="00257C6F">
        <w:rPr>
          <w:rFonts w:ascii="Times New Roman" w:hAnsi="Times New Roman" w:cs="Traditional Arabic"/>
          <w:color w:val="000000" w:themeColor="text1"/>
          <w:sz w:val="28"/>
          <w:szCs w:val="32"/>
        </w:rPr>
        <w:t xml:space="preserve"> (12th ed.). Pearson.</w:t>
      </w:r>
    </w:p>
    <w:p w14:paraId="36FC3416"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Pr>
        <w:t xml:space="preserve">Mpofu, J., &amp; Chimhenga, S. (2013). Challenges faced by Hearing Impaired pupils in learning: A case study of King George VI Memorial School. </w:t>
      </w:r>
      <w:r w:rsidRPr="00257C6F">
        <w:rPr>
          <w:rFonts w:ascii="Times New Roman" w:eastAsia="Traditional Arabic" w:hAnsi="Times New Roman" w:cs="Traditional Arabic"/>
          <w:i/>
          <w:iCs/>
          <w:color w:val="000000" w:themeColor="text1"/>
          <w:sz w:val="28"/>
          <w:szCs w:val="32"/>
        </w:rPr>
        <w:t>Journal of Research &amp; Method in Education, 2</w:t>
      </w:r>
      <w:r w:rsidRPr="00257C6F">
        <w:rPr>
          <w:rFonts w:ascii="Times New Roman" w:eastAsia="Traditional Arabic" w:hAnsi="Times New Roman" w:cs="Traditional Arabic"/>
          <w:color w:val="000000" w:themeColor="text1"/>
          <w:sz w:val="28"/>
          <w:szCs w:val="32"/>
        </w:rPr>
        <w:t>(1), .69-74</w:t>
      </w:r>
    </w:p>
    <w:p w14:paraId="046707BD" w14:textId="77777777" w:rsidR="0053338A" w:rsidRPr="00257C6F" w:rsidRDefault="0053338A" w:rsidP="00CF5D28">
      <w:pPr>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NASET - National Association of Special Education Teachers. (2020). </w:t>
      </w:r>
      <w:r w:rsidRPr="00257C6F">
        <w:rPr>
          <w:rFonts w:ascii="Times New Roman" w:eastAsia="Traditional Arabic" w:hAnsi="Times New Roman" w:cs="Traditional Arabic"/>
          <w:i/>
          <w:iCs/>
          <w:color w:val="000000" w:themeColor="text1"/>
          <w:sz w:val="28"/>
          <w:szCs w:val="32"/>
        </w:rPr>
        <w:t>Standards for Special Education Teachers</w:t>
      </w:r>
      <w:r w:rsidRPr="00257C6F">
        <w:rPr>
          <w:rFonts w:ascii="Times New Roman" w:eastAsia="Traditional Arabic" w:hAnsi="Times New Roman" w:cs="Traditional Arabic"/>
          <w:color w:val="000000" w:themeColor="text1"/>
          <w:sz w:val="28"/>
          <w:szCs w:val="32"/>
        </w:rPr>
        <w:t xml:space="preserve">. Retrieved from https://www.naset.org/standards-for-special-education-teachers/ </w:t>
      </w:r>
    </w:p>
    <w:p w14:paraId="7FA085AB" w14:textId="77777777" w:rsidR="0053338A" w:rsidRPr="00257C6F" w:rsidRDefault="0053338A" w:rsidP="001D2D0E">
      <w:pPr>
        <w:keepNext/>
        <w:bidi w:val="0"/>
        <w:spacing w:line="360" w:lineRule="auto"/>
        <w:ind w:left="567" w:hanging="567"/>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 xml:space="preserve">O’gorman, Elizabeth &amp;Drudy, Sheelagh (2010). Addressing The Professional Development Needs Of Teachers Working In The Area Of Special Education/Inclusion In Mainstream Schools In Ireland. </w:t>
      </w:r>
      <w:r w:rsidRPr="00257C6F">
        <w:rPr>
          <w:rFonts w:ascii="Times New Roman" w:eastAsia="Traditional Arabic" w:hAnsi="Times New Roman" w:cs="Traditional Arabic"/>
          <w:i/>
          <w:iCs/>
          <w:color w:val="000000" w:themeColor="text1"/>
          <w:sz w:val="28"/>
          <w:szCs w:val="32"/>
        </w:rPr>
        <w:t xml:space="preserve">Journal Of Research In Special Educational Needs, 10, </w:t>
      </w:r>
      <w:r w:rsidRPr="00257C6F">
        <w:rPr>
          <w:rFonts w:ascii="Times New Roman" w:eastAsia="Traditional Arabic" w:hAnsi="Times New Roman" w:cs="Traditional Arabic"/>
          <w:color w:val="000000" w:themeColor="text1"/>
          <w:sz w:val="28"/>
          <w:szCs w:val="32"/>
        </w:rPr>
        <w:t>157-167.</w:t>
      </w:r>
    </w:p>
    <w:p w14:paraId="4C34F12C"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Verma, J. P., &amp; Verma, P. (2020). </w:t>
      </w:r>
      <w:r w:rsidRPr="00257C6F">
        <w:rPr>
          <w:rFonts w:ascii="Times New Roman" w:hAnsi="Times New Roman" w:cs="Traditional Arabic"/>
          <w:i/>
          <w:iCs/>
          <w:color w:val="000000" w:themeColor="text1"/>
          <w:sz w:val="28"/>
          <w:szCs w:val="32"/>
        </w:rPr>
        <w:t>Determining sample size and power in research studies: A manual for researchers</w:t>
      </w:r>
      <w:r w:rsidRPr="00257C6F">
        <w:rPr>
          <w:rFonts w:ascii="Times New Roman" w:hAnsi="Times New Roman" w:cs="Traditional Arabic"/>
          <w:color w:val="000000" w:themeColor="text1"/>
          <w:sz w:val="28"/>
          <w:szCs w:val="32"/>
        </w:rPr>
        <w:t>. Springer Singapore.</w:t>
      </w:r>
    </w:p>
    <w:p w14:paraId="26150F29" w14:textId="77777777" w:rsidR="0053338A" w:rsidRPr="00257C6F" w:rsidRDefault="0053338A" w:rsidP="005A7AC0">
      <w:pPr>
        <w:bidi w:val="0"/>
        <w:spacing w:line="360" w:lineRule="auto"/>
        <w:ind w:left="567" w:hanging="567"/>
        <w:jc w:val="both"/>
        <w:rPr>
          <w:rFonts w:ascii="Times New Roman" w:hAnsi="Times New Roman" w:cs="Traditional Arabic"/>
          <w:color w:val="000000" w:themeColor="text1"/>
          <w:sz w:val="28"/>
          <w:szCs w:val="32"/>
        </w:rPr>
      </w:pPr>
      <w:r w:rsidRPr="00257C6F">
        <w:rPr>
          <w:rFonts w:ascii="Times New Roman" w:hAnsi="Times New Roman" w:cs="Traditional Arabic"/>
          <w:color w:val="000000" w:themeColor="text1"/>
          <w:sz w:val="28"/>
          <w:szCs w:val="32"/>
        </w:rPr>
        <w:t xml:space="preserve">Whiston, S. C. (2016). </w:t>
      </w:r>
      <w:r w:rsidRPr="00257C6F">
        <w:rPr>
          <w:rFonts w:ascii="Times New Roman" w:hAnsi="Times New Roman" w:cs="Traditional Arabic"/>
          <w:i/>
          <w:iCs/>
          <w:color w:val="000000" w:themeColor="text1"/>
          <w:sz w:val="28"/>
          <w:szCs w:val="32"/>
        </w:rPr>
        <w:t>Principles and applications of assessment in counseling</w:t>
      </w:r>
      <w:r w:rsidRPr="00257C6F">
        <w:rPr>
          <w:rFonts w:ascii="Times New Roman" w:hAnsi="Times New Roman" w:cs="Traditional Arabic"/>
          <w:color w:val="000000" w:themeColor="text1"/>
          <w:sz w:val="28"/>
          <w:szCs w:val="32"/>
        </w:rPr>
        <w:t xml:space="preserve"> (5th edition). Cengage Learning.</w:t>
      </w:r>
    </w:p>
    <w:p w14:paraId="10F35A22" w14:textId="77777777" w:rsidR="0053338A" w:rsidRPr="00257C6F" w:rsidRDefault="0053338A" w:rsidP="0053338A">
      <w:pPr>
        <w:bidi w:val="0"/>
        <w:spacing w:line="360" w:lineRule="auto"/>
        <w:ind w:left="567" w:hanging="567"/>
        <w:jc w:val="both"/>
        <w:rPr>
          <w:rFonts w:ascii="Times New Roman" w:eastAsia="Traditional Arabic" w:hAnsi="Times New Roman" w:cs="Traditional Arabic"/>
          <w:color w:val="000000" w:themeColor="text1"/>
          <w:sz w:val="28"/>
          <w:szCs w:val="32"/>
        </w:rPr>
      </w:pPr>
      <w:r w:rsidRPr="0053338A">
        <w:rPr>
          <w:rFonts w:ascii="Times New Roman" w:eastAsia="Traditional Arabic" w:hAnsi="Times New Roman" w:cs="Traditional Arabic"/>
          <w:color w:val="000000" w:themeColor="text1"/>
          <w:sz w:val="28"/>
          <w:szCs w:val="32"/>
        </w:rPr>
        <w:t xml:space="preserve">Yusuf, M., &amp; Sari, E. (2017). Self-Evaluation of Special Education Teacher Competence in Inclusive School in Indonesia. </w:t>
      </w:r>
      <w:r w:rsidRPr="0053338A">
        <w:rPr>
          <w:rFonts w:ascii="Times New Roman" w:eastAsia="Traditional Arabic" w:hAnsi="Times New Roman" w:cs="Traditional Arabic"/>
          <w:i/>
          <w:iCs/>
          <w:color w:val="000000" w:themeColor="text1"/>
          <w:sz w:val="28"/>
          <w:szCs w:val="32"/>
        </w:rPr>
        <w:t>Proceedings of the International Conference on Teacher Training and Education 2017 (ICTTE 2017)</w:t>
      </w:r>
      <w:r w:rsidRPr="0053338A">
        <w:rPr>
          <w:rFonts w:ascii="Times New Roman" w:eastAsia="Traditional Arabic" w:hAnsi="Times New Roman" w:cs="Traditional Arabic"/>
          <w:color w:val="000000" w:themeColor="text1"/>
          <w:sz w:val="28"/>
          <w:szCs w:val="32"/>
        </w:rPr>
        <w:t>. International Conference on Teacher Training and Education 2017 (ICTTE 2017), Surakarta, Indonesia.</w:t>
      </w:r>
    </w:p>
    <w:p w14:paraId="55D39060" w14:textId="4664FE4C" w:rsidR="00794D0A" w:rsidRPr="00257C6F" w:rsidRDefault="0053338A" w:rsidP="0053338A">
      <w:pPr>
        <w:bidi w:val="0"/>
        <w:spacing w:line="360" w:lineRule="auto"/>
        <w:ind w:left="567" w:hanging="567"/>
        <w:jc w:val="both"/>
        <w:rPr>
          <w:rFonts w:ascii="Times New Roman" w:eastAsia="Traditional Arabic" w:hAnsi="Times New Roman" w:cs="Traditional Arabic" w:hint="cs"/>
          <w:color w:val="000000" w:themeColor="text1"/>
          <w:sz w:val="28"/>
          <w:szCs w:val="32"/>
          <w:rtl/>
        </w:rPr>
      </w:pPr>
      <w:r w:rsidRPr="00257C6F">
        <w:rPr>
          <w:rFonts w:ascii="Times New Roman" w:eastAsia="Traditional Arabic" w:hAnsi="Times New Roman" w:cs="Traditional Arabic"/>
          <w:color w:val="000000" w:themeColor="text1"/>
          <w:sz w:val="28"/>
          <w:szCs w:val="32"/>
        </w:rPr>
        <w:t xml:space="preserve">Zionts, T.; Shellady, S. &amp; Zionts, P. (2006). </w:t>
      </w:r>
      <w:r w:rsidR="00030DBF" w:rsidRPr="00257C6F">
        <w:rPr>
          <w:rFonts w:ascii="Times New Roman" w:eastAsia="Traditional Arabic" w:hAnsi="Times New Roman" w:cs="Traditional Arabic"/>
          <w:color w:val="000000" w:themeColor="text1"/>
          <w:sz w:val="28"/>
          <w:szCs w:val="32"/>
        </w:rPr>
        <w:t>Teachers'</w:t>
      </w:r>
      <w:r w:rsidRPr="00257C6F">
        <w:rPr>
          <w:rFonts w:ascii="Times New Roman" w:eastAsia="Traditional Arabic" w:hAnsi="Times New Roman" w:cs="Traditional Arabic"/>
          <w:color w:val="000000" w:themeColor="text1"/>
          <w:sz w:val="28"/>
          <w:szCs w:val="32"/>
        </w:rPr>
        <w:t xml:space="preserve"> perceptions of professional Standers: Their Importance and ease of Implementation. </w:t>
      </w:r>
      <w:r w:rsidRPr="00257C6F">
        <w:rPr>
          <w:rFonts w:ascii="Times New Roman" w:eastAsia="Traditional Arabic" w:hAnsi="Times New Roman" w:cs="Traditional Arabic"/>
          <w:i/>
          <w:iCs/>
          <w:color w:val="000000" w:themeColor="text1"/>
          <w:sz w:val="28"/>
          <w:szCs w:val="32"/>
        </w:rPr>
        <w:t>Preventing School Failure, 50</w:t>
      </w:r>
      <w:r w:rsidRPr="00257C6F">
        <w:rPr>
          <w:rFonts w:ascii="Times New Roman" w:eastAsia="Traditional Arabic" w:hAnsi="Times New Roman" w:cs="Traditional Arabic"/>
          <w:color w:val="000000" w:themeColor="text1"/>
          <w:sz w:val="28"/>
          <w:szCs w:val="32"/>
        </w:rPr>
        <w:t>(3) 5-12.</w:t>
      </w:r>
    </w:p>
    <w:p w14:paraId="798DE6BC" w14:textId="3BC25561" w:rsidR="0053338A" w:rsidRPr="00257C6F" w:rsidRDefault="0053338A" w:rsidP="0053338A">
      <w:pPr>
        <w:bidi w:val="0"/>
        <w:spacing w:line="360" w:lineRule="auto"/>
        <w:ind w:left="567" w:hanging="567"/>
        <w:jc w:val="both"/>
        <w:rPr>
          <w:rFonts w:ascii="Times New Roman" w:eastAsia="Traditional Arabic" w:hAnsi="Times New Roman" w:cs="Traditional Arabic" w:hint="cs"/>
          <w:color w:val="000000" w:themeColor="text1"/>
          <w:sz w:val="28"/>
          <w:szCs w:val="32"/>
          <w:rtl/>
        </w:rPr>
        <w:sectPr w:rsidR="0053338A" w:rsidRPr="00257C6F" w:rsidSect="009138BD">
          <w:pgSz w:w="11900" w:h="16840"/>
          <w:pgMar w:top="1418" w:right="1418" w:bottom="1134" w:left="1134" w:header="708" w:footer="708" w:gutter="0"/>
          <w:cols w:space="708"/>
          <w:bidi/>
          <w:rtlGutter/>
          <w:docGrid w:linePitch="360"/>
        </w:sectPr>
      </w:pPr>
    </w:p>
    <w:p w14:paraId="062635E6" w14:textId="3FBED9D5" w:rsidR="008E3B3B" w:rsidRPr="00257C6F" w:rsidRDefault="00794D0A" w:rsidP="003977DE">
      <w:pPr>
        <w:spacing w:line="360" w:lineRule="auto"/>
        <w:jc w:val="center"/>
        <w:outlineLvl w:val="0"/>
        <w:rPr>
          <w:rFonts w:ascii="Times New Roman" w:eastAsia="Traditional Arabic" w:hAnsi="Times New Roman" w:cs="Traditional Arabic" w:hint="cs"/>
          <w:b/>
          <w:bCs/>
          <w:color w:val="000000" w:themeColor="text1"/>
          <w:sz w:val="36"/>
          <w:szCs w:val="40"/>
          <w:rtl/>
        </w:rPr>
      </w:pPr>
      <w:bookmarkStart w:id="95" w:name="_Toc214589162"/>
      <w:r w:rsidRPr="00257C6F">
        <w:rPr>
          <w:rFonts w:ascii="Times New Roman" w:eastAsia="Traditional Arabic" w:hAnsi="Times New Roman" w:cs="Traditional Arabic" w:hint="cs"/>
          <w:b/>
          <w:bCs/>
          <w:color w:val="000000" w:themeColor="text1"/>
          <w:sz w:val="36"/>
          <w:szCs w:val="40"/>
          <w:rtl/>
        </w:rPr>
        <w:lastRenderedPageBreak/>
        <w:t>الملاحق</w:t>
      </w:r>
      <w:bookmarkEnd w:id="95"/>
    </w:p>
    <w:p w14:paraId="771A853D" w14:textId="77777777"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p>
    <w:p w14:paraId="100830F2" w14:textId="303DE360"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r w:rsidRPr="00257C6F">
        <w:rPr>
          <w:rFonts w:ascii="Times New Roman" w:eastAsia="Traditional Arabic" w:hAnsi="Times New Roman" w:cs="Traditional Arabic" w:hint="cs"/>
          <w:b/>
          <w:bCs/>
          <w:color w:val="000000" w:themeColor="text1"/>
          <w:sz w:val="30"/>
          <w:szCs w:val="34"/>
          <w:rtl/>
        </w:rPr>
        <w:t xml:space="preserve">ملحق (1): </w:t>
      </w:r>
      <w:r w:rsidR="00CA2C24" w:rsidRPr="00257C6F">
        <w:rPr>
          <w:rFonts w:ascii="Times New Roman" w:eastAsia="Traditional Arabic" w:hAnsi="Times New Roman" w:cs="Traditional Arabic" w:hint="cs"/>
          <w:b/>
          <w:bCs/>
          <w:color w:val="000000" w:themeColor="text1"/>
          <w:sz w:val="30"/>
          <w:szCs w:val="34"/>
          <w:rtl/>
        </w:rPr>
        <w:t>ملحق الأساتذة المحكمين لأداة الدراسة</w:t>
      </w:r>
    </w:p>
    <w:p w14:paraId="62CBDD81" w14:textId="767C571C"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r w:rsidRPr="00257C6F">
        <w:rPr>
          <w:rFonts w:ascii="Times New Roman" w:eastAsia="Traditional Arabic" w:hAnsi="Times New Roman" w:cs="Traditional Arabic" w:hint="cs"/>
          <w:b/>
          <w:bCs/>
          <w:color w:val="000000" w:themeColor="text1"/>
          <w:sz w:val="30"/>
          <w:szCs w:val="34"/>
          <w:rtl/>
        </w:rPr>
        <w:t xml:space="preserve">ملحق (2): </w:t>
      </w:r>
      <w:r w:rsidR="00674211" w:rsidRPr="00257C6F">
        <w:rPr>
          <w:rFonts w:ascii="Times New Roman" w:eastAsia="Traditional Arabic" w:hAnsi="Times New Roman" w:cs="Traditional Arabic" w:hint="cs"/>
          <w:b/>
          <w:bCs/>
          <w:color w:val="000000" w:themeColor="text1"/>
          <w:sz w:val="30"/>
          <w:szCs w:val="34"/>
          <w:rtl/>
        </w:rPr>
        <w:t>الاستبانة بصورتها الأولية</w:t>
      </w:r>
    </w:p>
    <w:p w14:paraId="2A0FB2AF" w14:textId="468EB7C8"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r w:rsidRPr="00257C6F">
        <w:rPr>
          <w:rFonts w:ascii="Times New Roman" w:eastAsia="Traditional Arabic" w:hAnsi="Times New Roman" w:cs="Traditional Arabic" w:hint="cs"/>
          <w:b/>
          <w:bCs/>
          <w:color w:val="000000" w:themeColor="text1"/>
          <w:sz w:val="30"/>
          <w:szCs w:val="34"/>
          <w:rtl/>
        </w:rPr>
        <w:t xml:space="preserve">ملحق (3): </w:t>
      </w:r>
      <w:r w:rsidR="00674211" w:rsidRPr="00257C6F">
        <w:rPr>
          <w:rFonts w:ascii="Times New Roman" w:eastAsia="Traditional Arabic" w:hAnsi="Times New Roman" w:cs="Traditional Arabic" w:hint="cs"/>
          <w:b/>
          <w:bCs/>
          <w:color w:val="000000" w:themeColor="text1"/>
          <w:sz w:val="30"/>
          <w:szCs w:val="34"/>
          <w:rtl/>
        </w:rPr>
        <w:t>الاستبانة بصورتها النهائية</w:t>
      </w:r>
    </w:p>
    <w:p w14:paraId="49FEBBBB" w14:textId="1C196C25"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r w:rsidRPr="00257C6F">
        <w:rPr>
          <w:rFonts w:ascii="Times New Roman" w:eastAsia="Traditional Arabic" w:hAnsi="Times New Roman" w:cs="Traditional Arabic" w:hint="cs"/>
          <w:b/>
          <w:bCs/>
          <w:color w:val="000000" w:themeColor="text1"/>
          <w:sz w:val="30"/>
          <w:szCs w:val="34"/>
          <w:rtl/>
        </w:rPr>
        <w:t xml:space="preserve">ملحق (4): </w:t>
      </w:r>
      <w:r w:rsidR="00B77103" w:rsidRPr="00257C6F">
        <w:rPr>
          <w:rFonts w:ascii="Times New Roman" w:eastAsia="Traditional Arabic" w:hAnsi="Times New Roman" w:cs="Traditional Arabic" w:hint="cs"/>
          <w:b/>
          <w:bCs/>
          <w:color w:val="000000" w:themeColor="text1"/>
          <w:sz w:val="30"/>
          <w:szCs w:val="34"/>
          <w:rtl/>
        </w:rPr>
        <w:t>موافقة لجنة أخلاقيات البحث</w:t>
      </w:r>
    </w:p>
    <w:p w14:paraId="6B9BD5DF" w14:textId="5596475F" w:rsidR="00794D0A" w:rsidRPr="00257C6F" w:rsidRDefault="00794D0A" w:rsidP="00D602A7">
      <w:pPr>
        <w:spacing w:line="360" w:lineRule="auto"/>
        <w:jc w:val="both"/>
        <w:rPr>
          <w:rFonts w:ascii="Times New Roman" w:eastAsia="Traditional Arabic" w:hAnsi="Times New Roman" w:cs="Traditional Arabic"/>
          <w:b/>
          <w:bCs/>
          <w:color w:val="000000" w:themeColor="text1"/>
          <w:sz w:val="30"/>
          <w:szCs w:val="34"/>
          <w:rtl/>
        </w:rPr>
      </w:pPr>
      <w:r w:rsidRPr="00257C6F">
        <w:rPr>
          <w:rFonts w:ascii="Times New Roman" w:eastAsia="Traditional Arabic" w:hAnsi="Times New Roman" w:cs="Traditional Arabic" w:hint="cs"/>
          <w:b/>
          <w:bCs/>
          <w:color w:val="000000" w:themeColor="text1"/>
          <w:sz w:val="30"/>
          <w:szCs w:val="34"/>
          <w:rtl/>
        </w:rPr>
        <w:t xml:space="preserve">ملحق (5): </w:t>
      </w:r>
      <w:r w:rsidR="00B77103" w:rsidRPr="00257C6F">
        <w:rPr>
          <w:rFonts w:ascii="Times New Roman" w:eastAsia="Traditional Arabic" w:hAnsi="Times New Roman" w:cs="Traditional Arabic" w:hint="cs"/>
          <w:b/>
          <w:bCs/>
          <w:color w:val="000000" w:themeColor="text1"/>
          <w:sz w:val="30"/>
          <w:szCs w:val="34"/>
          <w:rtl/>
        </w:rPr>
        <w:t>المخاطبات الرسمية</w:t>
      </w:r>
    </w:p>
    <w:p w14:paraId="02EE77A6" w14:textId="77777777" w:rsidR="00E67517" w:rsidRPr="00257C6F" w:rsidRDefault="00E67517" w:rsidP="00D602A7">
      <w:pPr>
        <w:spacing w:line="360" w:lineRule="auto"/>
        <w:jc w:val="both"/>
        <w:rPr>
          <w:rFonts w:ascii="Times New Roman" w:eastAsia="Traditional Arabic" w:hAnsi="Times New Roman" w:cs="Traditional Arabic"/>
          <w:color w:val="000000" w:themeColor="text1"/>
          <w:sz w:val="28"/>
          <w:szCs w:val="32"/>
          <w:rtl/>
        </w:rPr>
      </w:pPr>
    </w:p>
    <w:p w14:paraId="1593D417" w14:textId="77777777" w:rsidR="00794D0A" w:rsidRPr="00257C6F" w:rsidRDefault="00794D0A" w:rsidP="00D602A7">
      <w:pPr>
        <w:spacing w:line="360" w:lineRule="auto"/>
        <w:jc w:val="both"/>
        <w:rPr>
          <w:rFonts w:ascii="Times New Roman" w:eastAsia="Traditional Arabic" w:hAnsi="Times New Roman" w:cs="Traditional Arabic"/>
          <w:color w:val="000000" w:themeColor="text1"/>
          <w:sz w:val="28"/>
          <w:szCs w:val="32"/>
          <w:rtl/>
        </w:rPr>
        <w:sectPr w:rsidR="00794D0A" w:rsidRPr="00257C6F" w:rsidSect="00794D0A">
          <w:footerReference w:type="default" r:id="rId32"/>
          <w:pgSz w:w="11900" w:h="16840"/>
          <w:pgMar w:top="1418" w:right="1418" w:bottom="1134" w:left="1134" w:header="709" w:footer="709" w:gutter="0"/>
          <w:cols w:space="708"/>
          <w:vAlign w:val="center"/>
          <w:bidi/>
          <w:rtlGutter/>
          <w:docGrid w:linePitch="360"/>
        </w:sectPr>
      </w:pPr>
    </w:p>
    <w:p w14:paraId="3166C57E" w14:textId="77777777" w:rsidR="00CA2C24" w:rsidRPr="00257C6F" w:rsidRDefault="00CA2C24" w:rsidP="00674211">
      <w:pPr>
        <w:jc w:val="center"/>
        <w:outlineLvl w:val="0"/>
        <w:rPr>
          <w:rFonts w:ascii="Times New Roman" w:hAnsi="Times New Roman" w:cs="Traditional Arabic"/>
          <w:b/>
          <w:bCs/>
          <w:color w:val="000000" w:themeColor="text1"/>
          <w:sz w:val="32"/>
          <w:szCs w:val="36"/>
          <w:rtl/>
        </w:rPr>
      </w:pPr>
      <w:bookmarkStart w:id="96" w:name="_Toc214589163"/>
      <w:r w:rsidRPr="00257C6F">
        <w:rPr>
          <w:rFonts w:ascii="Times New Roman" w:hAnsi="Times New Roman" w:cs="Traditional Arabic"/>
          <w:b/>
          <w:bCs/>
          <w:color w:val="000000" w:themeColor="text1"/>
          <w:sz w:val="32"/>
          <w:szCs w:val="36"/>
          <w:rtl/>
        </w:rPr>
        <w:lastRenderedPageBreak/>
        <w:t>ملحق (1) الأساتذة المحكمين للأداة</w:t>
      </w:r>
      <w:bookmarkEnd w:id="96"/>
    </w:p>
    <w:p w14:paraId="4EB32ECA" w14:textId="77777777" w:rsidR="00CA2C24" w:rsidRPr="00257C6F" w:rsidRDefault="00CA2C24" w:rsidP="00CA2C24">
      <w:pPr>
        <w:ind w:left="340" w:hanging="340"/>
        <w:jc w:val="center"/>
        <w:rPr>
          <w:rFonts w:ascii="Times New Roman" w:hAnsi="Times New Roman" w:cs="Traditional Arabic"/>
          <w:b/>
          <w:bCs/>
          <w:color w:val="000000" w:themeColor="text1"/>
          <w:szCs w:val="28"/>
          <w:rtl/>
        </w:rPr>
      </w:pPr>
    </w:p>
    <w:tbl>
      <w:tblPr>
        <w:tblStyle w:val="af3"/>
        <w:bidiVisual/>
        <w:tblW w:w="5000" w:type="pct"/>
        <w:tblCellMar>
          <w:left w:w="28" w:type="dxa"/>
          <w:right w:w="28" w:type="dxa"/>
        </w:tblCellMar>
        <w:tblLook w:val="04A0" w:firstRow="1" w:lastRow="0" w:firstColumn="1" w:lastColumn="0" w:noHBand="0" w:noVBand="1"/>
      </w:tblPr>
      <w:tblGrid>
        <w:gridCol w:w="544"/>
        <w:gridCol w:w="2986"/>
        <w:gridCol w:w="1985"/>
        <w:gridCol w:w="2125"/>
        <w:gridCol w:w="1698"/>
      </w:tblGrid>
      <w:tr w:rsidR="000D3329" w:rsidRPr="00257C6F" w14:paraId="18E3561B" w14:textId="77777777" w:rsidTr="00674211">
        <w:tc>
          <w:tcPr>
            <w:tcW w:w="291" w:type="pct"/>
            <w:shd w:val="clear" w:color="auto" w:fill="F2F2F2" w:themeFill="background1" w:themeFillShade="F2"/>
            <w:vAlign w:val="center"/>
          </w:tcPr>
          <w:p w14:paraId="4B16E82E" w14:textId="77777777" w:rsidR="00CA2C24" w:rsidRPr="00257C6F" w:rsidRDefault="00CA2C24" w:rsidP="00CA2C24">
            <w:pPr>
              <w:jc w:val="center"/>
              <w:rPr>
                <w:rFonts w:ascii="Times New Roman" w:hAnsi="Times New Roman" w:cs="Traditional Arabic"/>
                <w:b/>
                <w:bCs/>
                <w:color w:val="000000" w:themeColor="text1"/>
                <w:sz w:val="28"/>
                <w:szCs w:val="28"/>
              </w:rPr>
            </w:pPr>
            <w:r w:rsidRPr="00257C6F">
              <w:rPr>
                <w:rFonts w:ascii="Times New Roman" w:hAnsi="Times New Roman" w:cs="Traditional Arabic" w:hint="cs"/>
                <w:b/>
                <w:bCs/>
                <w:color w:val="000000" w:themeColor="text1"/>
                <w:sz w:val="28"/>
                <w:szCs w:val="28"/>
                <w:rtl/>
              </w:rPr>
              <w:t>م</w:t>
            </w:r>
          </w:p>
        </w:tc>
        <w:tc>
          <w:tcPr>
            <w:tcW w:w="1599" w:type="pct"/>
            <w:shd w:val="clear" w:color="auto" w:fill="F2F2F2" w:themeFill="background1" w:themeFillShade="F2"/>
            <w:vAlign w:val="center"/>
          </w:tcPr>
          <w:p w14:paraId="48D5FCA9" w14:textId="77777777" w:rsidR="00CA2C24" w:rsidRPr="00257C6F" w:rsidRDefault="00CA2C24" w:rsidP="00CA2C24">
            <w:pPr>
              <w:jc w:val="center"/>
              <w:rPr>
                <w:rFonts w:ascii="Times New Roman" w:hAnsi="Times New Roman" w:cs="Traditional Arabic"/>
                <w:b/>
                <w:bCs/>
                <w:color w:val="000000" w:themeColor="text1"/>
                <w:sz w:val="28"/>
                <w:szCs w:val="28"/>
              </w:rPr>
            </w:pPr>
            <w:r w:rsidRPr="00257C6F">
              <w:rPr>
                <w:rFonts w:ascii="Times New Roman" w:hAnsi="Times New Roman" w:cs="Traditional Arabic" w:hint="cs"/>
                <w:b/>
                <w:bCs/>
                <w:color w:val="000000" w:themeColor="text1"/>
                <w:sz w:val="28"/>
                <w:szCs w:val="28"/>
                <w:rtl/>
              </w:rPr>
              <w:t>الاسم</w:t>
            </w:r>
          </w:p>
        </w:tc>
        <w:tc>
          <w:tcPr>
            <w:tcW w:w="1063" w:type="pct"/>
            <w:shd w:val="clear" w:color="auto" w:fill="F2F2F2" w:themeFill="background1" w:themeFillShade="F2"/>
            <w:vAlign w:val="center"/>
          </w:tcPr>
          <w:p w14:paraId="71150EC1" w14:textId="17A4D069" w:rsidR="00CA2C24" w:rsidRPr="00257C6F" w:rsidRDefault="00CA2C24" w:rsidP="00CA2C24">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الدرجة العلمية</w:t>
            </w:r>
          </w:p>
        </w:tc>
        <w:tc>
          <w:tcPr>
            <w:tcW w:w="1138" w:type="pct"/>
            <w:shd w:val="clear" w:color="auto" w:fill="F2F2F2" w:themeFill="background1" w:themeFillShade="F2"/>
            <w:vAlign w:val="center"/>
          </w:tcPr>
          <w:p w14:paraId="544AB1F7" w14:textId="081C5A1B" w:rsidR="00CA2C24" w:rsidRPr="00257C6F" w:rsidRDefault="00CA2C24" w:rsidP="00CA2C24">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التخصص</w:t>
            </w:r>
          </w:p>
        </w:tc>
        <w:tc>
          <w:tcPr>
            <w:tcW w:w="909" w:type="pct"/>
            <w:shd w:val="clear" w:color="auto" w:fill="F2F2F2" w:themeFill="background1" w:themeFillShade="F2"/>
            <w:vAlign w:val="center"/>
          </w:tcPr>
          <w:p w14:paraId="46572997" w14:textId="3AB1497C" w:rsidR="00CA2C24" w:rsidRPr="00257C6F" w:rsidRDefault="00CA2C24" w:rsidP="00CA2C24">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جهة العمل</w:t>
            </w:r>
          </w:p>
        </w:tc>
      </w:tr>
      <w:tr w:rsidR="000D3329" w:rsidRPr="00257C6F" w14:paraId="0114A710" w14:textId="77777777" w:rsidTr="00674211">
        <w:tc>
          <w:tcPr>
            <w:tcW w:w="291" w:type="pct"/>
            <w:vAlign w:val="center"/>
          </w:tcPr>
          <w:p w14:paraId="62487EEC" w14:textId="0C7E488A"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١</w:t>
            </w:r>
          </w:p>
        </w:tc>
        <w:tc>
          <w:tcPr>
            <w:tcW w:w="1599" w:type="pct"/>
            <w:vAlign w:val="bottom"/>
          </w:tcPr>
          <w:p w14:paraId="123A1D1F" w14:textId="2273AB04"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عمر بن عبد</w:t>
            </w:r>
            <w:r w:rsidRPr="00257C6F">
              <w:rPr>
                <w:rFonts w:ascii="Times New Roman" w:hAnsi="Times New Roman" w:cs="Traditional Arabic" w:hint="cs"/>
                <w:color w:val="000000" w:themeColor="text1"/>
                <w:sz w:val="28"/>
                <w:szCs w:val="28"/>
                <w:rtl/>
              </w:rPr>
              <w:t xml:space="preserve"> </w:t>
            </w:r>
            <w:r w:rsidRPr="00257C6F">
              <w:rPr>
                <w:rFonts w:ascii="Times New Roman" w:hAnsi="Times New Roman" w:cs="Traditional Arabic"/>
                <w:color w:val="000000" w:themeColor="text1"/>
                <w:sz w:val="28"/>
                <w:szCs w:val="28"/>
                <w:rtl/>
              </w:rPr>
              <w:t>العزيز العواجي</w:t>
            </w:r>
          </w:p>
        </w:tc>
        <w:tc>
          <w:tcPr>
            <w:tcW w:w="1063" w:type="pct"/>
            <w:vAlign w:val="bottom"/>
          </w:tcPr>
          <w:p w14:paraId="5CBE1CD5" w14:textId="03000DD0"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مشارك</w:t>
            </w:r>
          </w:p>
        </w:tc>
        <w:tc>
          <w:tcPr>
            <w:tcW w:w="1138" w:type="pct"/>
            <w:vAlign w:val="bottom"/>
          </w:tcPr>
          <w:p w14:paraId="5A7BEBA0" w14:textId="341E9BC9"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الإعاقة السمعية</w:t>
            </w:r>
          </w:p>
        </w:tc>
        <w:tc>
          <w:tcPr>
            <w:tcW w:w="909" w:type="pct"/>
            <w:vAlign w:val="bottom"/>
          </w:tcPr>
          <w:p w14:paraId="5012ECD6" w14:textId="154B42D8"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جامعة القصيم</w:t>
            </w:r>
          </w:p>
        </w:tc>
      </w:tr>
      <w:tr w:rsidR="000D3329" w:rsidRPr="00257C6F" w14:paraId="6F3D97C9" w14:textId="77777777" w:rsidTr="00674211">
        <w:tc>
          <w:tcPr>
            <w:tcW w:w="291" w:type="pct"/>
            <w:vAlign w:val="center"/>
          </w:tcPr>
          <w:p w14:paraId="1059B1B6" w14:textId="2B46EAE0"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٢</w:t>
            </w:r>
          </w:p>
        </w:tc>
        <w:tc>
          <w:tcPr>
            <w:tcW w:w="1599" w:type="pct"/>
            <w:vAlign w:val="bottom"/>
          </w:tcPr>
          <w:p w14:paraId="5C033CA1" w14:textId="03501444"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مروة السيد علي الهادي</w:t>
            </w:r>
          </w:p>
        </w:tc>
        <w:tc>
          <w:tcPr>
            <w:tcW w:w="1063" w:type="pct"/>
            <w:vAlign w:val="bottom"/>
          </w:tcPr>
          <w:p w14:paraId="3474AA3E" w14:textId="3226263B"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مساعد</w:t>
            </w:r>
          </w:p>
        </w:tc>
        <w:tc>
          <w:tcPr>
            <w:tcW w:w="1138" w:type="pct"/>
            <w:vAlign w:val="bottom"/>
          </w:tcPr>
          <w:p w14:paraId="0339C399" w14:textId="7C9581BF"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التربية الخاصة</w:t>
            </w:r>
          </w:p>
        </w:tc>
        <w:tc>
          <w:tcPr>
            <w:tcW w:w="909" w:type="pct"/>
            <w:vAlign w:val="bottom"/>
          </w:tcPr>
          <w:p w14:paraId="69409FC1" w14:textId="0E9F64D7"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جامعة القصيم</w:t>
            </w:r>
          </w:p>
        </w:tc>
      </w:tr>
      <w:tr w:rsidR="000D3329" w:rsidRPr="00257C6F" w14:paraId="50EF2687" w14:textId="77777777" w:rsidTr="00674211">
        <w:tc>
          <w:tcPr>
            <w:tcW w:w="291" w:type="pct"/>
            <w:vAlign w:val="center"/>
          </w:tcPr>
          <w:p w14:paraId="28F4F0B5" w14:textId="561E5DD7"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٣</w:t>
            </w:r>
          </w:p>
        </w:tc>
        <w:tc>
          <w:tcPr>
            <w:tcW w:w="1599" w:type="pct"/>
            <w:vAlign w:val="bottom"/>
          </w:tcPr>
          <w:p w14:paraId="57C31ECD" w14:textId="13EC47AD"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محمد بن أحمد العبيد</w:t>
            </w:r>
          </w:p>
        </w:tc>
        <w:tc>
          <w:tcPr>
            <w:tcW w:w="1063" w:type="pct"/>
            <w:vAlign w:val="bottom"/>
          </w:tcPr>
          <w:p w14:paraId="619F3AB5" w14:textId="6A867AD5"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مشارك</w:t>
            </w:r>
          </w:p>
        </w:tc>
        <w:tc>
          <w:tcPr>
            <w:tcW w:w="1138" w:type="pct"/>
            <w:vAlign w:val="bottom"/>
          </w:tcPr>
          <w:p w14:paraId="73819083" w14:textId="4423260E"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التربية الخاصة</w:t>
            </w:r>
          </w:p>
        </w:tc>
        <w:tc>
          <w:tcPr>
            <w:tcW w:w="909" w:type="pct"/>
            <w:vAlign w:val="bottom"/>
          </w:tcPr>
          <w:p w14:paraId="12D6AE73" w14:textId="1377B76A"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جامعة القصيم</w:t>
            </w:r>
          </w:p>
        </w:tc>
      </w:tr>
      <w:tr w:rsidR="000D3329" w:rsidRPr="00257C6F" w14:paraId="1CAD877E" w14:textId="77777777" w:rsidTr="00674211">
        <w:tc>
          <w:tcPr>
            <w:tcW w:w="291" w:type="pct"/>
            <w:vAlign w:val="center"/>
          </w:tcPr>
          <w:p w14:paraId="01A5DE17" w14:textId="19C982BB"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٤</w:t>
            </w:r>
          </w:p>
        </w:tc>
        <w:tc>
          <w:tcPr>
            <w:tcW w:w="1599" w:type="pct"/>
            <w:vAlign w:val="bottom"/>
          </w:tcPr>
          <w:p w14:paraId="5345D20D" w14:textId="72C40631"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أميرة السيد مسعود</w:t>
            </w:r>
          </w:p>
        </w:tc>
        <w:tc>
          <w:tcPr>
            <w:tcW w:w="1063" w:type="pct"/>
            <w:vAlign w:val="bottom"/>
          </w:tcPr>
          <w:p w14:paraId="636401A5" w14:textId="652E77D7"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مشارك</w:t>
            </w:r>
          </w:p>
        </w:tc>
        <w:tc>
          <w:tcPr>
            <w:tcW w:w="1138" w:type="pct"/>
            <w:vAlign w:val="bottom"/>
          </w:tcPr>
          <w:p w14:paraId="38981152" w14:textId="42B85EA1"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الإعاقة العقلية</w:t>
            </w:r>
          </w:p>
        </w:tc>
        <w:tc>
          <w:tcPr>
            <w:tcW w:w="909" w:type="pct"/>
            <w:vAlign w:val="bottom"/>
          </w:tcPr>
          <w:p w14:paraId="0DCD6BCE" w14:textId="36131311"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جامعة القصيم</w:t>
            </w:r>
          </w:p>
        </w:tc>
      </w:tr>
      <w:tr w:rsidR="000D3329" w:rsidRPr="00257C6F" w14:paraId="56D4BF13" w14:textId="77777777" w:rsidTr="00674211">
        <w:tc>
          <w:tcPr>
            <w:tcW w:w="291" w:type="pct"/>
            <w:vAlign w:val="center"/>
          </w:tcPr>
          <w:p w14:paraId="4833B574" w14:textId="08B3DC1E"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٥</w:t>
            </w:r>
          </w:p>
        </w:tc>
        <w:tc>
          <w:tcPr>
            <w:tcW w:w="1599" w:type="pct"/>
            <w:vAlign w:val="bottom"/>
          </w:tcPr>
          <w:p w14:paraId="02C50454" w14:textId="14CF3F15"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منيرة سلامة أبو زيد</w:t>
            </w:r>
          </w:p>
        </w:tc>
        <w:tc>
          <w:tcPr>
            <w:tcW w:w="1063" w:type="pct"/>
            <w:vAlign w:val="bottom"/>
          </w:tcPr>
          <w:p w14:paraId="2BD61872" w14:textId="6DB3BC2D"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مشارك</w:t>
            </w:r>
          </w:p>
        </w:tc>
        <w:tc>
          <w:tcPr>
            <w:tcW w:w="1138" w:type="pct"/>
            <w:vAlign w:val="bottom"/>
          </w:tcPr>
          <w:p w14:paraId="5B43AE2E" w14:textId="2347095A"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التربية الخاصة</w:t>
            </w:r>
          </w:p>
        </w:tc>
        <w:tc>
          <w:tcPr>
            <w:tcW w:w="909" w:type="pct"/>
            <w:vAlign w:val="bottom"/>
          </w:tcPr>
          <w:p w14:paraId="53C20F60" w14:textId="773E9709"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جامعة القصيم</w:t>
            </w:r>
          </w:p>
        </w:tc>
      </w:tr>
      <w:tr w:rsidR="00CA2C24" w:rsidRPr="00257C6F" w14:paraId="230DC0C8" w14:textId="77777777" w:rsidTr="00674211">
        <w:tc>
          <w:tcPr>
            <w:tcW w:w="291" w:type="pct"/>
            <w:vAlign w:val="center"/>
          </w:tcPr>
          <w:p w14:paraId="3AB316A4" w14:textId="431EDB61" w:rsidR="00CA2C24" w:rsidRPr="00257C6F" w:rsidRDefault="00BC0C07"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٦</w:t>
            </w:r>
          </w:p>
        </w:tc>
        <w:tc>
          <w:tcPr>
            <w:tcW w:w="1599" w:type="pct"/>
            <w:vAlign w:val="bottom"/>
          </w:tcPr>
          <w:p w14:paraId="03786A26" w14:textId="37353034"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د. بدرية مشعل العتيبي</w:t>
            </w:r>
          </w:p>
        </w:tc>
        <w:tc>
          <w:tcPr>
            <w:tcW w:w="1063" w:type="pct"/>
            <w:vAlign w:val="bottom"/>
          </w:tcPr>
          <w:p w14:paraId="485B44A2" w14:textId="0E86FF27"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أستاذ مساعد</w:t>
            </w:r>
          </w:p>
        </w:tc>
        <w:tc>
          <w:tcPr>
            <w:tcW w:w="1138" w:type="pct"/>
            <w:vAlign w:val="bottom"/>
          </w:tcPr>
          <w:p w14:paraId="3D8CDBBE" w14:textId="6BF740D9" w:rsidR="00CA2C24" w:rsidRPr="00257C6F" w:rsidRDefault="00CA2C24" w:rsidP="00CA2C24">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صعوبات التعلم</w:t>
            </w:r>
          </w:p>
        </w:tc>
        <w:tc>
          <w:tcPr>
            <w:tcW w:w="909" w:type="pct"/>
            <w:vAlign w:val="bottom"/>
          </w:tcPr>
          <w:p w14:paraId="5092993E" w14:textId="077FC231" w:rsidR="00CA2C24" w:rsidRPr="00257C6F" w:rsidRDefault="00CA2C24" w:rsidP="00CA2C24">
            <w:pPr>
              <w:jc w:val="center"/>
              <w:rPr>
                <w:rFonts w:ascii="Times New Roman" w:hAnsi="Times New Roman" w:cs="Traditional Arabic"/>
                <w:color w:val="000000" w:themeColor="text1"/>
                <w:sz w:val="28"/>
                <w:szCs w:val="28"/>
              </w:rPr>
            </w:pPr>
            <w:r w:rsidRPr="00257C6F">
              <w:rPr>
                <w:rFonts w:ascii="Times New Roman" w:hAnsi="Times New Roman" w:cs="Traditional Arabic"/>
                <w:color w:val="000000" w:themeColor="text1"/>
                <w:sz w:val="28"/>
                <w:szCs w:val="28"/>
                <w:rtl/>
              </w:rPr>
              <w:t>جامعة القصيم</w:t>
            </w:r>
          </w:p>
        </w:tc>
      </w:tr>
    </w:tbl>
    <w:p w14:paraId="6DA2B201" w14:textId="77777777" w:rsidR="00794D0A" w:rsidRPr="00257C6F" w:rsidRDefault="00794D0A" w:rsidP="00D602A7">
      <w:pPr>
        <w:spacing w:line="360" w:lineRule="auto"/>
        <w:jc w:val="both"/>
        <w:rPr>
          <w:rFonts w:ascii="Times New Roman" w:eastAsia="Traditional Arabic" w:hAnsi="Times New Roman" w:cs="Traditional Arabic"/>
          <w:color w:val="000000" w:themeColor="text1"/>
          <w:sz w:val="28"/>
          <w:szCs w:val="32"/>
          <w:rtl/>
        </w:rPr>
      </w:pPr>
    </w:p>
    <w:p w14:paraId="7F73D976" w14:textId="77777777" w:rsidR="00674211" w:rsidRPr="00257C6F" w:rsidRDefault="00674211" w:rsidP="00D602A7">
      <w:pPr>
        <w:spacing w:line="360" w:lineRule="auto"/>
        <w:jc w:val="both"/>
        <w:rPr>
          <w:rFonts w:ascii="Times New Roman" w:eastAsia="Traditional Arabic" w:hAnsi="Times New Roman" w:cs="Traditional Arabic"/>
          <w:color w:val="000000" w:themeColor="text1"/>
          <w:sz w:val="28"/>
          <w:szCs w:val="32"/>
          <w:rtl/>
        </w:rPr>
      </w:pPr>
    </w:p>
    <w:p w14:paraId="72DB56C8"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sectPr w:rsidR="00CA2C24" w:rsidRPr="00257C6F" w:rsidSect="009138BD">
          <w:footerReference w:type="default" r:id="rId33"/>
          <w:pgSz w:w="11900" w:h="16840"/>
          <w:pgMar w:top="1418" w:right="1418" w:bottom="1134" w:left="1134" w:header="708" w:footer="708" w:gutter="0"/>
          <w:cols w:space="708"/>
          <w:bidi/>
          <w:rtlGutter/>
          <w:docGrid w:linePitch="360"/>
        </w:sectPr>
      </w:pPr>
    </w:p>
    <w:p w14:paraId="7270F7B2" w14:textId="1F736D79" w:rsidR="00CA2C24" w:rsidRPr="00257C6F" w:rsidRDefault="00674211" w:rsidP="00674211">
      <w:pPr>
        <w:jc w:val="center"/>
        <w:outlineLvl w:val="0"/>
        <w:rPr>
          <w:rFonts w:ascii="Times New Roman" w:hAnsi="Times New Roman" w:cs="Traditional Arabic"/>
          <w:b/>
          <w:bCs/>
          <w:color w:val="000000" w:themeColor="text1"/>
          <w:sz w:val="32"/>
          <w:szCs w:val="36"/>
          <w:rtl/>
        </w:rPr>
      </w:pPr>
      <w:bookmarkStart w:id="97" w:name="_Toc214589164"/>
      <w:r w:rsidRPr="00257C6F">
        <w:rPr>
          <w:rFonts w:ascii="Times New Roman" w:hAnsi="Times New Roman" w:cs="Traditional Arabic"/>
          <w:b/>
          <w:bCs/>
          <w:color w:val="000000" w:themeColor="text1"/>
          <w:sz w:val="32"/>
          <w:szCs w:val="36"/>
          <w:rtl/>
        </w:rPr>
        <w:lastRenderedPageBreak/>
        <w:t>ملحق (2): الاستبانة بصورتها الأولية</w:t>
      </w:r>
      <w:bookmarkEnd w:id="97"/>
    </w:p>
    <w:p w14:paraId="5B0D3752" w14:textId="77777777" w:rsidR="005C4598" w:rsidRPr="00257C6F" w:rsidRDefault="005C4598" w:rsidP="005C4598">
      <w:pPr>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hint="cs"/>
          <w:b/>
          <w:bCs/>
          <w:noProof/>
          <w:color w:val="000000" w:themeColor="text1"/>
          <w:sz w:val="28"/>
          <w:szCs w:val="28"/>
          <w:rtl/>
          <w:lang w:val="ar-SA"/>
        </w:rPr>
        <w:drawing>
          <wp:anchor distT="0" distB="0" distL="114300" distR="114300" simplePos="0" relativeHeight="251660288" behindDoc="0" locked="0" layoutInCell="1" allowOverlap="1" wp14:anchorId="7EFD6059" wp14:editId="7F32EE30">
            <wp:simplePos x="0" y="0"/>
            <wp:positionH relativeFrom="column">
              <wp:posOffset>0</wp:posOffset>
            </wp:positionH>
            <wp:positionV relativeFrom="paragraph">
              <wp:posOffset>1</wp:posOffset>
            </wp:positionV>
            <wp:extent cx="2491440" cy="830580"/>
            <wp:effectExtent l="0" t="0" r="0" b="0"/>
            <wp:wrapNone/>
            <wp:docPr id="59988995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89956" name="صورة 599889956"/>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98630" cy="832977"/>
                    </a:xfrm>
                    <a:prstGeom prst="rect">
                      <a:avLst/>
                    </a:prstGeom>
                  </pic:spPr>
                </pic:pic>
              </a:graphicData>
            </a:graphic>
            <wp14:sizeRelH relativeFrom="margin">
              <wp14:pctWidth>0</wp14:pctWidth>
            </wp14:sizeRelH>
            <wp14:sizeRelV relativeFrom="margin">
              <wp14:pctHeight>0</wp14:pctHeight>
            </wp14:sizeRelV>
          </wp:anchor>
        </w:drawing>
      </w:r>
      <w:r w:rsidRPr="00257C6F">
        <w:rPr>
          <w:rFonts w:ascii="Times New Roman" w:hAnsi="Times New Roman" w:cs="Traditional Arabic" w:hint="cs"/>
          <w:b/>
          <w:bCs/>
          <w:color w:val="000000" w:themeColor="text1"/>
          <w:sz w:val="28"/>
          <w:szCs w:val="28"/>
          <w:rtl/>
        </w:rPr>
        <w:t>المملكة العربية السعودية</w:t>
      </w:r>
    </w:p>
    <w:p w14:paraId="25101CC2" w14:textId="77777777" w:rsidR="005C4598" w:rsidRPr="00257C6F" w:rsidRDefault="005C4598" w:rsidP="005C4598">
      <w:pPr>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وزارة التعليم</w:t>
      </w:r>
    </w:p>
    <w:p w14:paraId="762BFB64" w14:textId="77777777" w:rsidR="005C4598" w:rsidRPr="00257C6F" w:rsidRDefault="005C4598" w:rsidP="005C4598">
      <w:pPr>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جامعة القصيم</w:t>
      </w:r>
    </w:p>
    <w:p w14:paraId="10581F05" w14:textId="77777777" w:rsidR="005C4598" w:rsidRPr="00257C6F" w:rsidRDefault="005C4598" w:rsidP="005C4598">
      <w:pPr>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b/>
          <w:bCs/>
          <w:color w:val="000000" w:themeColor="text1"/>
          <w:sz w:val="28"/>
          <w:szCs w:val="28"/>
          <w:rtl/>
        </w:rPr>
        <w:t>كلية التربية</w:t>
      </w:r>
    </w:p>
    <w:p w14:paraId="1FAAC7AE" w14:textId="77777777" w:rsidR="005C4598" w:rsidRPr="00257C6F" w:rsidRDefault="005C4598" w:rsidP="005C4598">
      <w:pPr>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b/>
          <w:bCs/>
          <w:color w:val="000000" w:themeColor="text1"/>
          <w:sz w:val="28"/>
          <w:szCs w:val="28"/>
          <w:rtl/>
        </w:rPr>
        <w:t>قسم التربية الخاصة</w:t>
      </w:r>
    </w:p>
    <w:p w14:paraId="75BB0EE9" w14:textId="77777777" w:rsidR="005C4598" w:rsidRPr="00257C6F" w:rsidRDefault="005C4598" w:rsidP="005C4598">
      <w:pPr>
        <w:spacing w:after="120"/>
        <w:jc w:val="lowKashida"/>
        <w:rPr>
          <w:rFonts w:ascii="Times New Roman" w:hAnsi="Times New Roman" w:cs="Traditional Arabic"/>
          <w:b/>
          <w:bCs/>
          <w:color w:val="000000" w:themeColor="text1"/>
          <w:sz w:val="28"/>
          <w:szCs w:val="28"/>
          <w:rtl/>
        </w:rPr>
      </w:pPr>
    </w:p>
    <w:p w14:paraId="24380365" w14:textId="77777777" w:rsidR="005C4598" w:rsidRPr="00257C6F" w:rsidRDefault="005C4598" w:rsidP="005C4598">
      <w:pPr>
        <w:spacing w:after="120"/>
        <w:jc w:val="lowKashida"/>
        <w:rPr>
          <w:rFonts w:ascii="Times New Roman" w:hAnsi="Times New Roman" w:cs="Traditional Arabic"/>
          <w:b/>
          <w:bCs/>
          <w:color w:val="000000" w:themeColor="text1"/>
          <w:sz w:val="28"/>
          <w:szCs w:val="28"/>
          <w:rtl/>
        </w:rPr>
      </w:pPr>
      <w:r w:rsidRPr="00257C6F">
        <w:rPr>
          <w:rFonts w:ascii="Times New Roman" w:hAnsi="Times New Roman" w:cs="Traditional Arabic"/>
          <w:b/>
          <w:bCs/>
          <w:color w:val="000000" w:themeColor="text1"/>
          <w:sz w:val="28"/>
          <w:szCs w:val="28"/>
          <w:rtl/>
        </w:rPr>
        <w:t>سعادة الدكتور/ الدكتورة، الاستاذ/ الاستاذة .................. سلمه/ سلمها الله</w:t>
      </w:r>
    </w:p>
    <w:p w14:paraId="13E7122F" w14:textId="77777777" w:rsidR="005C4598" w:rsidRPr="00257C6F" w:rsidRDefault="005C4598" w:rsidP="005C4598">
      <w:pPr>
        <w:spacing w:after="120"/>
        <w:jc w:val="lowKashida"/>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السلام عليكم ورحمة الله وبركاته... وبعد.</w:t>
      </w:r>
    </w:p>
    <w:p w14:paraId="22B15C68" w14:textId="77777777" w:rsidR="005C4598" w:rsidRPr="00257C6F" w:rsidRDefault="005C4598" w:rsidP="005C4598">
      <w:pPr>
        <w:spacing w:after="120"/>
        <w:jc w:val="lowKashida"/>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ab/>
        <w:t>تجري الباحثة دراسة بعنوان (مستوى تطبيق المعايير المهنية في تدريس الطلبة ذوي الإعاقة السمعية من وجهة نظر معلميهم)، للحصول على درجة الماجستير في تخصص تربية خاصة مسار (إعاقة سمعية</w:t>
      </w:r>
      <w:r w:rsidRPr="00257C6F">
        <w:rPr>
          <w:rFonts w:ascii="Times New Roman" w:hAnsi="Times New Roman" w:cs="Traditional Arabic" w:hint="cs"/>
          <w:color w:val="000000" w:themeColor="text1"/>
          <w:sz w:val="28"/>
          <w:szCs w:val="28"/>
          <w:rtl/>
        </w:rPr>
        <w:t xml:space="preserve">) </w:t>
      </w:r>
      <w:r w:rsidRPr="00257C6F">
        <w:rPr>
          <w:rFonts w:ascii="Times New Roman" w:hAnsi="Times New Roman" w:cs="Traditional Arabic"/>
          <w:color w:val="000000" w:themeColor="text1"/>
          <w:sz w:val="28"/>
          <w:szCs w:val="28"/>
          <w:rtl/>
        </w:rPr>
        <w:t xml:space="preserve">من قسم </w:t>
      </w:r>
      <w:r w:rsidRPr="00257C6F">
        <w:rPr>
          <w:rFonts w:ascii="Times New Roman" w:hAnsi="Times New Roman" w:cs="Traditional Arabic" w:hint="cs"/>
          <w:color w:val="000000" w:themeColor="text1"/>
          <w:sz w:val="28"/>
          <w:szCs w:val="28"/>
          <w:rtl/>
        </w:rPr>
        <w:t>التربية الخاصة</w:t>
      </w:r>
      <w:r w:rsidRPr="00257C6F">
        <w:rPr>
          <w:rFonts w:ascii="Times New Roman" w:hAnsi="Times New Roman" w:cs="Traditional Arabic"/>
          <w:color w:val="000000" w:themeColor="text1"/>
          <w:sz w:val="28"/>
          <w:szCs w:val="28"/>
          <w:rtl/>
        </w:rPr>
        <w:t xml:space="preserve"> في جامعة </w:t>
      </w:r>
      <w:r w:rsidRPr="00257C6F">
        <w:rPr>
          <w:rFonts w:ascii="Times New Roman" w:hAnsi="Times New Roman" w:cs="Traditional Arabic" w:hint="cs"/>
          <w:color w:val="000000" w:themeColor="text1"/>
          <w:sz w:val="28"/>
          <w:szCs w:val="28"/>
          <w:rtl/>
        </w:rPr>
        <w:t>القصيم</w:t>
      </w:r>
      <w:r w:rsidRPr="00257C6F">
        <w:rPr>
          <w:rFonts w:ascii="Times New Roman" w:hAnsi="Times New Roman" w:cs="Traditional Arabic"/>
          <w:color w:val="000000" w:themeColor="text1"/>
          <w:sz w:val="28"/>
          <w:szCs w:val="28"/>
          <w:rtl/>
        </w:rPr>
        <w:t>. تهدف الدراسة إلى تحقيق ما يلي:</w:t>
      </w:r>
    </w:p>
    <w:p w14:paraId="0932D8A0" w14:textId="77777777" w:rsidR="005C4598" w:rsidRPr="00257C6F" w:rsidRDefault="005C4598" w:rsidP="005C4598">
      <w:pPr>
        <w:numPr>
          <w:ilvl w:val="0"/>
          <w:numId w:val="38"/>
        </w:numPr>
        <w:spacing w:after="120"/>
        <w:jc w:val="lowKashida"/>
        <w:rPr>
          <w:rFonts w:ascii="Times New Roman" w:hAnsi="Times New Roman" w:cs="Traditional Arabic"/>
          <w:color w:val="000000" w:themeColor="text1"/>
          <w:sz w:val="28"/>
          <w:szCs w:val="28"/>
          <w:rtl/>
        </w:rPr>
      </w:pPr>
      <w:bookmarkStart w:id="98" w:name="_Hlk182334804"/>
      <w:r w:rsidRPr="00257C6F">
        <w:rPr>
          <w:rFonts w:ascii="Times New Roman" w:hAnsi="Times New Roman" w:cs="Traditional Arabic" w:hint="cs"/>
          <w:color w:val="000000" w:themeColor="text1"/>
          <w:sz w:val="28"/>
          <w:szCs w:val="28"/>
          <w:rtl/>
        </w:rPr>
        <w:t>التعرف على مستوى</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تطبيق</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معلمي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الطلاب</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ذوي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الإعاقة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السمعية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لمعايير</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التدريس في الصفوف الدراسية المضمنة في معايير هيئة تقويم التعليم؟</w:t>
      </w:r>
    </w:p>
    <w:p w14:paraId="7EAD399A" w14:textId="77777777" w:rsidR="005C4598" w:rsidRPr="00257C6F" w:rsidRDefault="005C4598" w:rsidP="005C4598">
      <w:pPr>
        <w:numPr>
          <w:ilvl w:val="0"/>
          <w:numId w:val="38"/>
        </w:numPr>
        <w:spacing w:after="120"/>
        <w:jc w:val="lowKashida"/>
        <w:rPr>
          <w:rFonts w:ascii="Times New Roman" w:hAnsi="Times New Roman" w:cs="Traditional Arabic"/>
          <w:color w:val="000000" w:themeColor="text1"/>
          <w:sz w:val="28"/>
          <w:szCs w:val="28"/>
        </w:rPr>
      </w:pPr>
      <w:r w:rsidRPr="00257C6F">
        <w:rPr>
          <w:rFonts w:ascii="Times New Roman" w:hAnsi="Times New Roman" w:cs="Traditional Arabic" w:hint="cs"/>
          <w:color w:val="000000" w:themeColor="text1"/>
          <w:sz w:val="28"/>
          <w:szCs w:val="28"/>
          <w:rtl/>
        </w:rPr>
        <w:t>الكشف عن الفروق</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بين</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استجابات</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معلمي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ذوي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الإعاقة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السمعية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في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مستوى</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تطبيق</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المعايير</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المهنية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في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تدريس</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الطلبة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ذوي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الإعاقة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السمعية</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تعزى</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لمتغيري</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الجنس</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سنوات</w:t>
      </w:r>
      <w:r w:rsidRPr="00257C6F">
        <w:rPr>
          <w:rFonts w:ascii="Times New Roman" w:hAnsi="Times New Roman" w:cs="Traditional Arabic"/>
          <w:color w:val="000000" w:themeColor="text1"/>
          <w:sz w:val="28"/>
          <w:szCs w:val="28"/>
          <w:rtl/>
        </w:rPr>
        <w:t xml:space="preserve"> </w:t>
      </w:r>
      <w:r w:rsidRPr="00257C6F">
        <w:rPr>
          <w:rFonts w:ascii="Times New Roman" w:hAnsi="Times New Roman" w:cs="Traditional Arabic" w:hint="cs"/>
          <w:color w:val="000000" w:themeColor="text1"/>
          <w:sz w:val="28"/>
          <w:szCs w:val="28"/>
          <w:rtl/>
        </w:rPr>
        <w:t>الخبرة</w:t>
      </w:r>
      <w:r w:rsidRPr="00257C6F">
        <w:rPr>
          <w:rFonts w:ascii="Times New Roman" w:hAnsi="Times New Roman" w:cs="Traditional Arabic"/>
          <w:color w:val="000000" w:themeColor="text1"/>
          <w:sz w:val="28"/>
          <w:szCs w:val="28"/>
          <w:rtl/>
        </w:rPr>
        <w:t>)</w:t>
      </w:r>
      <w:r w:rsidRPr="00257C6F">
        <w:rPr>
          <w:rFonts w:ascii="Times New Roman" w:hAnsi="Times New Roman" w:cs="Traditional Arabic" w:hint="cs"/>
          <w:color w:val="000000" w:themeColor="text1"/>
          <w:sz w:val="28"/>
          <w:szCs w:val="28"/>
          <w:rtl/>
        </w:rPr>
        <w:t>؟</w:t>
      </w:r>
    </w:p>
    <w:bookmarkEnd w:id="98"/>
    <w:p w14:paraId="5687D416" w14:textId="77777777" w:rsidR="005C4598" w:rsidRPr="00257C6F" w:rsidRDefault="005C4598" w:rsidP="005C4598">
      <w:pPr>
        <w:spacing w:after="120"/>
        <w:jc w:val="lowKashida"/>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ab/>
        <w:t xml:space="preserve">ولتحقيق أهداف الدراسة، قامت الباحثة بإعداد استبانة كأداة لجمع بيانات الدراسة، ونظراً لما تتمتعون به من خبرة ودراية واسعة في المجال التربوي، تأمل الباحثة اطّلاعكم على </w:t>
      </w:r>
      <w:r w:rsidRPr="00257C6F">
        <w:rPr>
          <w:rFonts w:ascii="Times New Roman" w:hAnsi="Times New Roman" w:cs="Traditional Arabic" w:hint="cs"/>
          <w:color w:val="000000" w:themeColor="text1"/>
          <w:sz w:val="28"/>
          <w:szCs w:val="28"/>
          <w:rtl/>
        </w:rPr>
        <w:t>أبعاد</w:t>
      </w:r>
      <w:r w:rsidRPr="00257C6F">
        <w:rPr>
          <w:rFonts w:ascii="Times New Roman" w:hAnsi="Times New Roman" w:cs="Traditional Arabic"/>
          <w:color w:val="000000" w:themeColor="text1"/>
          <w:sz w:val="28"/>
          <w:szCs w:val="28"/>
          <w:rtl/>
        </w:rPr>
        <w:t xml:space="preserve"> الاستبانة</w:t>
      </w:r>
      <w:r w:rsidRPr="00257C6F">
        <w:rPr>
          <w:rFonts w:ascii="Times New Roman" w:hAnsi="Times New Roman" w:cs="Traditional Arabic" w:hint="cs"/>
          <w:color w:val="000000" w:themeColor="text1"/>
          <w:sz w:val="28"/>
          <w:szCs w:val="28"/>
          <w:rtl/>
        </w:rPr>
        <w:t xml:space="preserve"> وعباراتها</w:t>
      </w:r>
      <w:r w:rsidRPr="00257C6F">
        <w:rPr>
          <w:rFonts w:ascii="Times New Roman" w:hAnsi="Times New Roman" w:cs="Traditional Arabic"/>
          <w:color w:val="000000" w:themeColor="text1"/>
          <w:sz w:val="28"/>
          <w:szCs w:val="28"/>
          <w:rtl/>
        </w:rPr>
        <w:t xml:space="preserve">، والتكرم بإبداء آرائكم وملاحظاتكم واقتراحاتكم المتعلقة بسلامة لغة العبارات، وصحتها العلمية، وملائمتها موضوع الدراسة، </w:t>
      </w:r>
      <w:r w:rsidRPr="00257C6F">
        <w:rPr>
          <w:rFonts w:ascii="Times New Roman" w:hAnsi="Times New Roman" w:cs="Traditional Arabic" w:hint="cs"/>
          <w:color w:val="000000" w:themeColor="text1"/>
          <w:sz w:val="28"/>
          <w:szCs w:val="28"/>
          <w:rtl/>
        </w:rPr>
        <w:t xml:space="preserve">وانتمائها للبعد، </w:t>
      </w:r>
      <w:r w:rsidRPr="00257C6F">
        <w:rPr>
          <w:rFonts w:ascii="Times New Roman" w:hAnsi="Times New Roman" w:cs="Traditional Arabic"/>
          <w:color w:val="000000" w:themeColor="text1"/>
          <w:sz w:val="28"/>
          <w:szCs w:val="28"/>
          <w:rtl/>
        </w:rPr>
        <w:t>وتعديل ما يلزم تعديله.</w:t>
      </w:r>
    </w:p>
    <w:p w14:paraId="33E035AC" w14:textId="77777777" w:rsidR="005C4598" w:rsidRPr="00257C6F" w:rsidRDefault="005C4598" w:rsidP="005C4598">
      <w:pPr>
        <w:spacing w:after="120"/>
        <w:jc w:val="center"/>
        <w:rPr>
          <w:rFonts w:ascii="Times New Roman" w:hAnsi="Times New Roman" w:cs="Traditional Arabic"/>
          <w:b/>
          <w:bCs/>
          <w:color w:val="000000" w:themeColor="text1"/>
          <w:sz w:val="28"/>
          <w:szCs w:val="28"/>
          <w:rtl/>
        </w:rPr>
      </w:pPr>
      <w:r w:rsidRPr="00257C6F">
        <w:rPr>
          <w:rFonts w:ascii="Times New Roman" w:hAnsi="Times New Roman" w:cs="Traditional Arabic"/>
          <w:b/>
          <w:bCs/>
          <w:color w:val="000000" w:themeColor="text1"/>
          <w:sz w:val="28"/>
          <w:szCs w:val="28"/>
          <w:rtl/>
        </w:rPr>
        <w:t>والله يحفظكم ويرعاكم...</w:t>
      </w:r>
    </w:p>
    <w:tbl>
      <w:tblPr>
        <w:tblStyle w:val="af3"/>
        <w:bidiVisual/>
        <w:tblW w:w="5000" w:type="pct"/>
        <w:tblLook w:val="04A0" w:firstRow="1" w:lastRow="0" w:firstColumn="1" w:lastColumn="0" w:noHBand="0" w:noVBand="1"/>
      </w:tblPr>
      <w:tblGrid>
        <w:gridCol w:w="2777"/>
        <w:gridCol w:w="1561"/>
        <w:gridCol w:w="2125"/>
        <w:gridCol w:w="1833"/>
      </w:tblGrid>
      <w:tr w:rsidR="000D3329" w:rsidRPr="00257C6F" w14:paraId="3584263B" w14:textId="77777777" w:rsidTr="005C4598">
        <w:tc>
          <w:tcPr>
            <w:tcW w:w="1673" w:type="pct"/>
            <w:shd w:val="clear" w:color="auto" w:fill="F2F2F2" w:themeFill="background1" w:themeFillShade="F2"/>
          </w:tcPr>
          <w:p w14:paraId="3B77CD9E"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الاسم</w:t>
            </w:r>
          </w:p>
        </w:tc>
        <w:tc>
          <w:tcPr>
            <w:tcW w:w="940" w:type="pct"/>
            <w:shd w:val="clear" w:color="auto" w:fill="F2F2F2" w:themeFill="background1" w:themeFillShade="F2"/>
          </w:tcPr>
          <w:p w14:paraId="7E1800D5"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الدرجة العلمية</w:t>
            </w:r>
          </w:p>
        </w:tc>
        <w:tc>
          <w:tcPr>
            <w:tcW w:w="1281" w:type="pct"/>
            <w:shd w:val="clear" w:color="auto" w:fill="F2F2F2" w:themeFill="background1" w:themeFillShade="F2"/>
          </w:tcPr>
          <w:p w14:paraId="79E4F4CB"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التخصص</w:t>
            </w:r>
          </w:p>
        </w:tc>
        <w:tc>
          <w:tcPr>
            <w:tcW w:w="1105" w:type="pct"/>
            <w:shd w:val="clear" w:color="auto" w:fill="F2F2F2" w:themeFill="background1" w:themeFillShade="F2"/>
          </w:tcPr>
          <w:p w14:paraId="5F90150B"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جهة العمل</w:t>
            </w:r>
          </w:p>
        </w:tc>
      </w:tr>
      <w:tr w:rsidR="005C4598" w:rsidRPr="00257C6F" w14:paraId="75025462" w14:textId="77777777" w:rsidTr="005C4598">
        <w:tc>
          <w:tcPr>
            <w:tcW w:w="1673" w:type="pct"/>
          </w:tcPr>
          <w:p w14:paraId="29BB7A1B" w14:textId="77777777" w:rsidR="005C4598" w:rsidRPr="00257C6F" w:rsidRDefault="005C4598" w:rsidP="00351046">
            <w:pPr>
              <w:jc w:val="center"/>
              <w:rPr>
                <w:rFonts w:ascii="Times New Roman" w:hAnsi="Times New Roman" w:cs="Traditional Arabic"/>
                <w:color w:val="000000" w:themeColor="text1"/>
                <w:sz w:val="28"/>
                <w:szCs w:val="28"/>
                <w:rtl/>
              </w:rPr>
            </w:pPr>
          </w:p>
        </w:tc>
        <w:tc>
          <w:tcPr>
            <w:tcW w:w="940" w:type="pct"/>
          </w:tcPr>
          <w:p w14:paraId="18481B07" w14:textId="77777777" w:rsidR="005C4598" w:rsidRPr="00257C6F" w:rsidRDefault="005C4598" w:rsidP="00351046">
            <w:pPr>
              <w:jc w:val="center"/>
              <w:rPr>
                <w:rFonts w:ascii="Times New Roman" w:hAnsi="Times New Roman" w:cs="Traditional Arabic"/>
                <w:color w:val="000000" w:themeColor="text1"/>
                <w:sz w:val="28"/>
                <w:szCs w:val="28"/>
                <w:rtl/>
              </w:rPr>
            </w:pPr>
          </w:p>
        </w:tc>
        <w:tc>
          <w:tcPr>
            <w:tcW w:w="1281" w:type="pct"/>
          </w:tcPr>
          <w:p w14:paraId="21419E62" w14:textId="77777777" w:rsidR="005C4598" w:rsidRPr="00257C6F" w:rsidRDefault="005C4598" w:rsidP="00351046">
            <w:pPr>
              <w:jc w:val="center"/>
              <w:rPr>
                <w:rFonts w:ascii="Times New Roman" w:hAnsi="Times New Roman" w:cs="Traditional Arabic"/>
                <w:color w:val="000000" w:themeColor="text1"/>
                <w:sz w:val="28"/>
                <w:szCs w:val="28"/>
                <w:rtl/>
              </w:rPr>
            </w:pPr>
          </w:p>
        </w:tc>
        <w:tc>
          <w:tcPr>
            <w:tcW w:w="1105" w:type="pct"/>
          </w:tcPr>
          <w:p w14:paraId="6D65C9F9" w14:textId="77777777" w:rsidR="005C4598" w:rsidRPr="00257C6F" w:rsidRDefault="005C4598" w:rsidP="00351046">
            <w:pPr>
              <w:jc w:val="center"/>
              <w:rPr>
                <w:rFonts w:ascii="Times New Roman" w:hAnsi="Times New Roman" w:cs="Traditional Arabic"/>
                <w:color w:val="000000" w:themeColor="text1"/>
                <w:sz w:val="28"/>
                <w:szCs w:val="28"/>
                <w:rtl/>
              </w:rPr>
            </w:pPr>
          </w:p>
        </w:tc>
      </w:tr>
    </w:tbl>
    <w:p w14:paraId="756C2869" w14:textId="77777777" w:rsidR="005C4598" w:rsidRPr="00257C6F" w:rsidRDefault="005C4598" w:rsidP="005C4598">
      <w:pPr>
        <w:spacing w:after="120"/>
        <w:jc w:val="lowKashida"/>
        <w:rPr>
          <w:rFonts w:ascii="Times New Roman" w:hAnsi="Times New Roman" w:cs="Traditional Arabic"/>
          <w:color w:val="000000" w:themeColor="text1"/>
          <w:sz w:val="28"/>
          <w:szCs w:val="28"/>
          <w:rtl/>
        </w:rPr>
      </w:pPr>
    </w:p>
    <w:p w14:paraId="51574B3D" w14:textId="77777777" w:rsidR="005C4598" w:rsidRPr="00257C6F" w:rsidRDefault="005C4598" w:rsidP="005C4598">
      <w:pPr>
        <w:spacing w:after="120"/>
        <w:jc w:val="right"/>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الباحثة</w:t>
      </w:r>
    </w:p>
    <w:p w14:paraId="6796496A" w14:textId="77777777" w:rsidR="005C4598" w:rsidRPr="00257C6F" w:rsidRDefault="005C4598" w:rsidP="005C4598">
      <w:pPr>
        <w:spacing w:after="120"/>
        <w:jc w:val="right"/>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أملاك علي الحربي</w:t>
      </w:r>
    </w:p>
    <w:p w14:paraId="7D86D990" w14:textId="23615212" w:rsidR="005C4598" w:rsidRPr="00257C6F" w:rsidRDefault="005C4598" w:rsidP="005C4598">
      <w:pPr>
        <w:spacing w:after="120"/>
        <w:jc w:val="right"/>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 xml:space="preserve">  </w:t>
      </w:r>
    </w:p>
    <w:p w14:paraId="395555E2" w14:textId="77777777" w:rsidR="005C4598" w:rsidRPr="00257C6F" w:rsidRDefault="005C4598" w:rsidP="005C4598">
      <w:pPr>
        <w:spacing w:after="120"/>
        <w:jc w:val="right"/>
        <w:rPr>
          <w:rFonts w:ascii="Times New Roman" w:hAnsi="Times New Roman" w:cs="Traditional Arabic"/>
          <w:color w:val="000000" w:themeColor="text1"/>
          <w:sz w:val="28"/>
          <w:szCs w:val="28"/>
          <w:rtl/>
        </w:rPr>
        <w:sectPr w:rsidR="005C4598" w:rsidRPr="00257C6F" w:rsidSect="005C4598">
          <w:pgSz w:w="11906" w:h="16838"/>
          <w:pgMar w:top="1440" w:right="1800" w:bottom="1440" w:left="1800" w:header="708" w:footer="708" w:gutter="0"/>
          <w:cols w:space="708"/>
          <w:bidi/>
          <w:rtlGutter/>
          <w:docGrid w:linePitch="360"/>
        </w:sectPr>
      </w:pPr>
    </w:p>
    <w:p w14:paraId="19CCA096"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lastRenderedPageBreak/>
        <w:t>تحكيم البيانات الشخصية/ الأولية:</w:t>
      </w:r>
    </w:p>
    <w:tbl>
      <w:tblPr>
        <w:tblStyle w:val="af3"/>
        <w:bidiVisual/>
        <w:tblW w:w="5000" w:type="pct"/>
        <w:tblLook w:val="04A0" w:firstRow="1" w:lastRow="0" w:firstColumn="1" w:lastColumn="0" w:noHBand="0" w:noVBand="1"/>
      </w:tblPr>
      <w:tblGrid>
        <w:gridCol w:w="3712"/>
        <w:gridCol w:w="725"/>
        <w:gridCol w:w="727"/>
        <w:gridCol w:w="725"/>
        <w:gridCol w:w="727"/>
        <w:gridCol w:w="1877"/>
      </w:tblGrid>
      <w:tr w:rsidR="000D3329" w:rsidRPr="00257C6F" w14:paraId="7DA33092" w14:textId="77777777" w:rsidTr="005C4598">
        <w:tc>
          <w:tcPr>
            <w:tcW w:w="2185" w:type="pct"/>
            <w:vMerge w:val="restart"/>
            <w:shd w:val="clear" w:color="auto" w:fill="F2F2F2" w:themeFill="background1" w:themeFillShade="F2"/>
            <w:vAlign w:val="center"/>
          </w:tcPr>
          <w:p w14:paraId="5A395A08"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المتغير المستقل</w:t>
            </w:r>
          </w:p>
        </w:tc>
        <w:tc>
          <w:tcPr>
            <w:tcW w:w="855" w:type="pct"/>
            <w:gridSpan w:val="2"/>
            <w:shd w:val="clear" w:color="auto" w:fill="F2F2F2" w:themeFill="background1" w:themeFillShade="F2"/>
            <w:vAlign w:val="center"/>
          </w:tcPr>
          <w:p w14:paraId="653FBFF1"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الأهمية</w:t>
            </w:r>
          </w:p>
        </w:tc>
        <w:tc>
          <w:tcPr>
            <w:tcW w:w="855" w:type="pct"/>
            <w:gridSpan w:val="2"/>
            <w:shd w:val="clear" w:color="auto" w:fill="F2F2F2" w:themeFill="background1" w:themeFillShade="F2"/>
            <w:vAlign w:val="center"/>
          </w:tcPr>
          <w:p w14:paraId="59B374FD"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الوضوح</w:t>
            </w:r>
          </w:p>
        </w:tc>
        <w:tc>
          <w:tcPr>
            <w:tcW w:w="1105" w:type="pct"/>
            <w:vMerge w:val="restart"/>
            <w:shd w:val="clear" w:color="auto" w:fill="F2F2F2" w:themeFill="background1" w:themeFillShade="F2"/>
            <w:vAlign w:val="center"/>
          </w:tcPr>
          <w:p w14:paraId="549BF217"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التعديلات المقترحة</w:t>
            </w:r>
          </w:p>
        </w:tc>
      </w:tr>
      <w:tr w:rsidR="000D3329" w:rsidRPr="00257C6F" w14:paraId="727C7E8C" w14:textId="77777777" w:rsidTr="005C4598">
        <w:tc>
          <w:tcPr>
            <w:tcW w:w="2185" w:type="pct"/>
            <w:vMerge/>
            <w:shd w:val="clear" w:color="auto" w:fill="F2F2F2" w:themeFill="background1" w:themeFillShade="F2"/>
            <w:vAlign w:val="center"/>
          </w:tcPr>
          <w:p w14:paraId="788B5788" w14:textId="77777777" w:rsidR="005C4598" w:rsidRPr="00257C6F" w:rsidRDefault="005C4598" w:rsidP="00351046">
            <w:pPr>
              <w:jc w:val="center"/>
              <w:rPr>
                <w:rFonts w:ascii="Times New Roman" w:hAnsi="Times New Roman" w:cs="Traditional Arabic"/>
                <w:b/>
                <w:bCs/>
                <w:color w:val="000000" w:themeColor="text1"/>
                <w:sz w:val="28"/>
                <w:szCs w:val="28"/>
                <w:rtl/>
              </w:rPr>
            </w:pPr>
          </w:p>
        </w:tc>
        <w:tc>
          <w:tcPr>
            <w:tcW w:w="427" w:type="pct"/>
            <w:shd w:val="clear" w:color="auto" w:fill="F2F2F2" w:themeFill="background1" w:themeFillShade="F2"/>
            <w:vAlign w:val="center"/>
          </w:tcPr>
          <w:p w14:paraId="14A9FE69"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مهم</w:t>
            </w:r>
          </w:p>
        </w:tc>
        <w:tc>
          <w:tcPr>
            <w:tcW w:w="427" w:type="pct"/>
            <w:shd w:val="clear" w:color="auto" w:fill="F2F2F2" w:themeFill="background1" w:themeFillShade="F2"/>
            <w:vAlign w:val="center"/>
          </w:tcPr>
          <w:p w14:paraId="5891BB50"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غير مهم</w:t>
            </w:r>
          </w:p>
        </w:tc>
        <w:tc>
          <w:tcPr>
            <w:tcW w:w="427" w:type="pct"/>
            <w:shd w:val="clear" w:color="auto" w:fill="F2F2F2" w:themeFill="background1" w:themeFillShade="F2"/>
            <w:vAlign w:val="center"/>
          </w:tcPr>
          <w:p w14:paraId="69CBDC9A"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واضح</w:t>
            </w:r>
          </w:p>
        </w:tc>
        <w:tc>
          <w:tcPr>
            <w:tcW w:w="428" w:type="pct"/>
            <w:shd w:val="clear" w:color="auto" w:fill="F2F2F2" w:themeFill="background1" w:themeFillShade="F2"/>
            <w:vAlign w:val="center"/>
          </w:tcPr>
          <w:p w14:paraId="4CDAF967" w14:textId="77777777" w:rsidR="005C4598" w:rsidRPr="00257C6F" w:rsidRDefault="005C4598" w:rsidP="00351046">
            <w:pPr>
              <w:jc w:val="center"/>
              <w:rPr>
                <w:rFonts w:ascii="Times New Roman" w:hAnsi="Times New Roman" w:cs="Traditional Arabic"/>
                <w:b/>
                <w:bCs/>
                <w:color w:val="000000" w:themeColor="text1"/>
                <w:sz w:val="28"/>
                <w:szCs w:val="28"/>
                <w:rtl/>
              </w:rPr>
            </w:pPr>
            <w:r w:rsidRPr="00257C6F">
              <w:rPr>
                <w:rFonts w:ascii="Times New Roman" w:hAnsi="Times New Roman" w:cs="Traditional Arabic" w:hint="cs"/>
                <w:b/>
                <w:bCs/>
                <w:color w:val="000000" w:themeColor="text1"/>
                <w:sz w:val="28"/>
                <w:szCs w:val="28"/>
                <w:rtl/>
              </w:rPr>
              <w:t>غير واضح</w:t>
            </w:r>
          </w:p>
        </w:tc>
        <w:tc>
          <w:tcPr>
            <w:tcW w:w="1105" w:type="pct"/>
            <w:vMerge/>
            <w:shd w:val="clear" w:color="auto" w:fill="F2F2F2" w:themeFill="background1" w:themeFillShade="F2"/>
            <w:vAlign w:val="center"/>
          </w:tcPr>
          <w:p w14:paraId="079ECF1F" w14:textId="77777777" w:rsidR="005C4598" w:rsidRPr="00257C6F" w:rsidRDefault="005C4598" w:rsidP="00351046">
            <w:pPr>
              <w:jc w:val="center"/>
              <w:rPr>
                <w:rFonts w:ascii="Times New Roman" w:hAnsi="Times New Roman" w:cs="Traditional Arabic"/>
                <w:b/>
                <w:bCs/>
                <w:color w:val="000000" w:themeColor="text1"/>
                <w:sz w:val="28"/>
                <w:szCs w:val="28"/>
                <w:rtl/>
              </w:rPr>
            </w:pPr>
          </w:p>
        </w:tc>
      </w:tr>
      <w:tr w:rsidR="000D3329" w:rsidRPr="00257C6F" w14:paraId="5AC88E22" w14:textId="77777777" w:rsidTr="005C4598">
        <w:tc>
          <w:tcPr>
            <w:tcW w:w="2185" w:type="pct"/>
            <w:vAlign w:val="center"/>
          </w:tcPr>
          <w:p w14:paraId="2D0FBA18" w14:textId="77777777" w:rsidR="005C4598" w:rsidRPr="00257C6F" w:rsidRDefault="005C4598" w:rsidP="00351046">
            <w:pPr>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1. الجنس:</w:t>
            </w:r>
          </w:p>
          <w:p w14:paraId="4F6300A9" w14:textId="77777777" w:rsidR="005C4598" w:rsidRPr="00257C6F" w:rsidRDefault="005C4598" w:rsidP="005C4598">
            <w:pPr>
              <w:pStyle w:val="a4"/>
              <w:numPr>
                <w:ilvl w:val="0"/>
                <w:numId w:val="35"/>
              </w:numPr>
              <w:rPr>
                <w:rFonts w:cs="Traditional Arabic"/>
                <w:color w:val="000000" w:themeColor="text1"/>
                <w:sz w:val="32"/>
                <w:szCs w:val="32"/>
                <w:rtl/>
              </w:rPr>
            </w:pPr>
            <w:r w:rsidRPr="00257C6F">
              <w:rPr>
                <w:rFonts w:cs="Traditional Arabic" w:hint="cs"/>
                <w:color w:val="000000" w:themeColor="text1"/>
                <w:sz w:val="32"/>
                <w:szCs w:val="32"/>
                <w:rtl/>
              </w:rPr>
              <w:t>ذكر</w:t>
            </w:r>
          </w:p>
          <w:p w14:paraId="241D3A59" w14:textId="77777777" w:rsidR="005C4598" w:rsidRPr="00257C6F" w:rsidRDefault="005C4598" w:rsidP="005C4598">
            <w:pPr>
              <w:pStyle w:val="a4"/>
              <w:numPr>
                <w:ilvl w:val="0"/>
                <w:numId w:val="35"/>
              </w:numPr>
              <w:rPr>
                <w:rFonts w:cs="Traditional Arabic"/>
                <w:color w:val="000000" w:themeColor="text1"/>
                <w:sz w:val="32"/>
                <w:szCs w:val="32"/>
                <w:rtl/>
              </w:rPr>
            </w:pPr>
            <w:r w:rsidRPr="00257C6F">
              <w:rPr>
                <w:rFonts w:cs="Traditional Arabic" w:hint="cs"/>
                <w:color w:val="000000" w:themeColor="text1"/>
                <w:sz w:val="32"/>
                <w:szCs w:val="32"/>
                <w:rtl/>
              </w:rPr>
              <w:t>أنثى</w:t>
            </w:r>
          </w:p>
        </w:tc>
        <w:tc>
          <w:tcPr>
            <w:tcW w:w="427" w:type="pct"/>
          </w:tcPr>
          <w:p w14:paraId="105431D7"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7" w:type="pct"/>
          </w:tcPr>
          <w:p w14:paraId="0908BFDA"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7" w:type="pct"/>
          </w:tcPr>
          <w:p w14:paraId="2FB4D142"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8" w:type="pct"/>
          </w:tcPr>
          <w:p w14:paraId="46CC9A42"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1105" w:type="pct"/>
          </w:tcPr>
          <w:p w14:paraId="3246A22E" w14:textId="77777777" w:rsidR="005C4598" w:rsidRPr="00257C6F" w:rsidRDefault="005C4598" w:rsidP="00351046">
            <w:pPr>
              <w:jc w:val="center"/>
              <w:rPr>
                <w:rFonts w:ascii="Times New Roman" w:hAnsi="Times New Roman" w:cs="Traditional Arabic"/>
                <w:color w:val="000000" w:themeColor="text1"/>
                <w:sz w:val="32"/>
                <w:szCs w:val="32"/>
                <w:rtl/>
              </w:rPr>
            </w:pPr>
          </w:p>
        </w:tc>
      </w:tr>
      <w:tr w:rsidR="005C4598" w:rsidRPr="00257C6F" w14:paraId="023ECC81" w14:textId="77777777" w:rsidTr="005C4598">
        <w:tc>
          <w:tcPr>
            <w:tcW w:w="2185" w:type="pct"/>
            <w:vAlign w:val="center"/>
          </w:tcPr>
          <w:p w14:paraId="5B019CDF" w14:textId="77777777" w:rsidR="005C4598" w:rsidRPr="00257C6F" w:rsidRDefault="005C4598" w:rsidP="00351046">
            <w:pPr>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2. الخبرة التدريسية:</w:t>
            </w:r>
          </w:p>
          <w:p w14:paraId="67EBEDC7" w14:textId="77777777" w:rsidR="005C4598" w:rsidRPr="00257C6F" w:rsidRDefault="005C4598" w:rsidP="005C4598">
            <w:pPr>
              <w:pStyle w:val="a4"/>
              <w:numPr>
                <w:ilvl w:val="0"/>
                <w:numId w:val="36"/>
              </w:numPr>
              <w:rPr>
                <w:rFonts w:cs="Traditional Arabic"/>
                <w:color w:val="000000" w:themeColor="text1"/>
                <w:sz w:val="32"/>
                <w:szCs w:val="32"/>
                <w:rtl/>
              </w:rPr>
            </w:pPr>
            <w:r w:rsidRPr="00257C6F">
              <w:rPr>
                <w:rFonts w:cs="Traditional Arabic" w:hint="cs"/>
                <w:color w:val="000000" w:themeColor="text1"/>
                <w:sz w:val="32"/>
                <w:szCs w:val="32"/>
                <w:rtl/>
              </w:rPr>
              <w:t>أقل من (5) سنوات.</w:t>
            </w:r>
          </w:p>
          <w:p w14:paraId="610DD22B" w14:textId="77777777" w:rsidR="005C4598" w:rsidRPr="00257C6F" w:rsidRDefault="005C4598" w:rsidP="005C4598">
            <w:pPr>
              <w:pStyle w:val="a4"/>
              <w:numPr>
                <w:ilvl w:val="0"/>
                <w:numId w:val="36"/>
              </w:numPr>
              <w:rPr>
                <w:rFonts w:cs="Traditional Arabic"/>
                <w:color w:val="000000" w:themeColor="text1"/>
                <w:sz w:val="32"/>
                <w:szCs w:val="32"/>
                <w:rtl/>
              </w:rPr>
            </w:pPr>
            <w:r w:rsidRPr="00257C6F">
              <w:rPr>
                <w:rFonts w:cs="Traditional Arabic" w:hint="cs"/>
                <w:color w:val="000000" w:themeColor="text1"/>
                <w:sz w:val="32"/>
                <w:szCs w:val="32"/>
                <w:rtl/>
              </w:rPr>
              <w:t>من (5) إلى (10) سنوات.</w:t>
            </w:r>
          </w:p>
          <w:p w14:paraId="6A44A485" w14:textId="77777777" w:rsidR="005C4598" w:rsidRPr="00257C6F" w:rsidRDefault="005C4598" w:rsidP="005C4598">
            <w:pPr>
              <w:pStyle w:val="a4"/>
              <w:numPr>
                <w:ilvl w:val="0"/>
                <w:numId w:val="36"/>
              </w:numPr>
              <w:rPr>
                <w:rFonts w:cs="Traditional Arabic"/>
                <w:color w:val="000000" w:themeColor="text1"/>
                <w:sz w:val="32"/>
                <w:szCs w:val="32"/>
              </w:rPr>
            </w:pPr>
            <w:r w:rsidRPr="00257C6F">
              <w:rPr>
                <w:rFonts w:cs="Traditional Arabic" w:hint="cs"/>
                <w:color w:val="000000" w:themeColor="text1"/>
                <w:sz w:val="32"/>
                <w:szCs w:val="32"/>
                <w:rtl/>
              </w:rPr>
              <w:t>من (11) إلى (15) سنة.</w:t>
            </w:r>
          </w:p>
          <w:p w14:paraId="6668678B" w14:textId="77777777" w:rsidR="005C4598" w:rsidRPr="00257C6F" w:rsidRDefault="005C4598" w:rsidP="005C4598">
            <w:pPr>
              <w:pStyle w:val="a4"/>
              <w:numPr>
                <w:ilvl w:val="0"/>
                <w:numId w:val="36"/>
              </w:numPr>
              <w:rPr>
                <w:rFonts w:cs="Traditional Arabic"/>
                <w:color w:val="000000" w:themeColor="text1"/>
                <w:sz w:val="32"/>
                <w:szCs w:val="32"/>
                <w:rtl/>
              </w:rPr>
            </w:pPr>
            <w:r w:rsidRPr="00257C6F">
              <w:rPr>
                <w:rFonts w:cs="Traditional Arabic" w:hint="cs"/>
                <w:color w:val="000000" w:themeColor="text1"/>
                <w:sz w:val="32"/>
                <w:szCs w:val="32"/>
                <w:rtl/>
              </w:rPr>
              <w:t>من (16) إلى (20) سنة.</w:t>
            </w:r>
          </w:p>
          <w:p w14:paraId="4E59288C" w14:textId="77777777" w:rsidR="005C4598" w:rsidRPr="00257C6F" w:rsidRDefault="005C4598" w:rsidP="005C4598">
            <w:pPr>
              <w:pStyle w:val="a4"/>
              <w:numPr>
                <w:ilvl w:val="0"/>
                <w:numId w:val="36"/>
              </w:numPr>
              <w:rPr>
                <w:rFonts w:cs="Traditional Arabic"/>
                <w:color w:val="000000" w:themeColor="text1"/>
                <w:sz w:val="32"/>
                <w:szCs w:val="32"/>
                <w:rtl/>
              </w:rPr>
            </w:pPr>
            <w:r w:rsidRPr="00257C6F">
              <w:rPr>
                <w:rFonts w:cs="Traditional Arabic" w:hint="cs"/>
                <w:color w:val="000000" w:themeColor="text1"/>
                <w:sz w:val="32"/>
                <w:szCs w:val="32"/>
                <w:rtl/>
              </w:rPr>
              <w:t>أكثر من (20) سنة.</w:t>
            </w:r>
          </w:p>
        </w:tc>
        <w:tc>
          <w:tcPr>
            <w:tcW w:w="427" w:type="pct"/>
          </w:tcPr>
          <w:p w14:paraId="4D754FA9"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7" w:type="pct"/>
          </w:tcPr>
          <w:p w14:paraId="287DE734"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7" w:type="pct"/>
          </w:tcPr>
          <w:p w14:paraId="011B8372"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428" w:type="pct"/>
          </w:tcPr>
          <w:p w14:paraId="178E5FD1" w14:textId="77777777" w:rsidR="005C4598" w:rsidRPr="00257C6F" w:rsidRDefault="005C4598" w:rsidP="00351046">
            <w:pPr>
              <w:jc w:val="center"/>
              <w:rPr>
                <w:rFonts w:ascii="Times New Roman" w:hAnsi="Times New Roman" w:cs="Traditional Arabic"/>
                <w:color w:val="000000" w:themeColor="text1"/>
                <w:sz w:val="32"/>
                <w:szCs w:val="32"/>
                <w:rtl/>
              </w:rPr>
            </w:pPr>
          </w:p>
        </w:tc>
        <w:tc>
          <w:tcPr>
            <w:tcW w:w="1105" w:type="pct"/>
          </w:tcPr>
          <w:p w14:paraId="4BFE9FA1" w14:textId="77777777" w:rsidR="005C4598" w:rsidRPr="00257C6F" w:rsidRDefault="005C4598" w:rsidP="00351046">
            <w:pPr>
              <w:jc w:val="center"/>
              <w:rPr>
                <w:rFonts w:ascii="Times New Roman" w:hAnsi="Times New Roman" w:cs="Traditional Arabic"/>
                <w:color w:val="000000" w:themeColor="text1"/>
                <w:sz w:val="32"/>
                <w:szCs w:val="32"/>
                <w:rtl/>
              </w:rPr>
            </w:pPr>
          </w:p>
        </w:tc>
      </w:tr>
    </w:tbl>
    <w:p w14:paraId="3E3826F6"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0B3B8AC2"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متغيرات أخرى ترون إضافتها:</w:t>
      </w:r>
    </w:p>
    <w:p w14:paraId="0646E15D"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684058B1"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07976914"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lastRenderedPageBreak/>
        <w:t>تحكيم أبعاد وعبارات الاستبانة:</w:t>
      </w:r>
    </w:p>
    <w:p w14:paraId="56A6D185"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البعد الأول: البرنامج التربوي الفردي وإجراءات تنفيذه:</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6C6AC193" w14:textId="77777777" w:rsidTr="005C4598">
        <w:trPr>
          <w:tblHeader/>
          <w:jc w:val="center"/>
        </w:trPr>
        <w:tc>
          <w:tcPr>
            <w:tcW w:w="224" w:type="pct"/>
            <w:vMerge w:val="restart"/>
            <w:shd w:val="clear" w:color="auto" w:fill="F2F2F2" w:themeFill="background1" w:themeFillShade="F2"/>
            <w:vAlign w:val="center"/>
          </w:tcPr>
          <w:p w14:paraId="58C0D06E"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7808E220"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07D7E17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7FF20F4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0440668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35AA96DF"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792C63D9" w14:textId="77777777" w:rsidTr="005C4598">
        <w:trPr>
          <w:tblHeader/>
          <w:jc w:val="center"/>
        </w:trPr>
        <w:tc>
          <w:tcPr>
            <w:tcW w:w="224" w:type="pct"/>
            <w:vMerge/>
            <w:shd w:val="clear" w:color="auto" w:fill="F2F2F2" w:themeFill="background1" w:themeFillShade="F2"/>
            <w:vAlign w:val="center"/>
          </w:tcPr>
          <w:p w14:paraId="56911911"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177B73F9"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761CE647"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4DBB354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21F84FB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4E16242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4275A06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35970D5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7EE6D954"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487E1B18" w14:textId="77777777" w:rsidTr="005C4598">
        <w:trPr>
          <w:jc w:val="center"/>
        </w:trPr>
        <w:tc>
          <w:tcPr>
            <w:tcW w:w="224" w:type="pct"/>
            <w:vAlign w:val="center"/>
          </w:tcPr>
          <w:p w14:paraId="36FF713F"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color w:val="000000" w:themeColor="text1"/>
                <w:sz w:val="28"/>
                <w:szCs w:val="28"/>
                <w:rtl/>
              </w:rPr>
              <w:t>1</w:t>
            </w:r>
          </w:p>
        </w:tc>
        <w:tc>
          <w:tcPr>
            <w:tcW w:w="1803" w:type="pct"/>
          </w:tcPr>
          <w:p w14:paraId="00A849A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أضع خطة تعليمية فردية مبنية على نتائج تشخيص خصائص الطالب ذي الإعاقة السمعية.</w:t>
            </w:r>
          </w:p>
        </w:tc>
        <w:tc>
          <w:tcPr>
            <w:tcW w:w="318" w:type="pct"/>
            <w:vAlign w:val="center"/>
          </w:tcPr>
          <w:p w14:paraId="531DE48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CD5FC7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843679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CE9666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109EB1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48B8B65"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586F7F93"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4156ED24" w14:textId="77777777" w:rsidTr="005C4598">
        <w:trPr>
          <w:jc w:val="center"/>
        </w:trPr>
        <w:tc>
          <w:tcPr>
            <w:tcW w:w="224" w:type="pct"/>
            <w:vAlign w:val="center"/>
          </w:tcPr>
          <w:p w14:paraId="28E248C1"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2</w:t>
            </w:r>
          </w:p>
        </w:tc>
        <w:tc>
          <w:tcPr>
            <w:tcW w:w="1803" w:type="pct"/>
          </w:tcPr>
          <w:p w14:paraId="0C0DD036"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أُخطط لأنشطة تعليمية تتماشى مع احتياجات وقدرات كل طالب.</w:t>
            </w:r>
          </w:p>
        </w:tc>
        <w:tc>
          <w:tcPr>
            <w:tcW w:w="318" w:type="pct"/>
            <w:vAlign w:val="center"/>
          </w:tcPr>
          <w:p w14:paraId="08F94EA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F4B4ED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71D20D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382C16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A42AE0A"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B1B87C1"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4A33D3F3"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53C65776" w14:textId="77777777" w:rsidTr="005C4598">
        <w:trPr>
          <w:jc w:val="center"/>
        </w:trPr>
        <w:tc>
          <w:tcPr>
            <w:tcW w:w="224" w:type="pct"/>
            <w:vAlign w:val="center"/>
          </w:tcPr>
          <w:p w14:paraId="3ED44C14"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3</w:t>
            </w:r>
          </w:p>
        </w:tc>
        <w:tc>
          <w:tcPr>
            <w:tcW w:w="1803" w:type="pct"/>
          </w:tcPr>
          <w:p w14:paraId="71777879"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أصمم برامج تعليمية توظف مصادر متنوعة تشمل أدوات التقنية المساعدة.</w:t>
            </w:r>
          </w:p>
        </w:tc>
        <w:tc>
          <w:tcPr>
            <w:tcW w:w="318" w:type="pct"/>
            <w:vAlign w:val="center"/>
          </w:tcPr>
          <w:p w14:paraId="0F55B8AA"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69A0B3A"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EAD962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4650C3D"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39345F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3F10633"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087C611"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0E7B0743" w14:textId="77777777" w:rsidTr="005C4598">
        <w:trPr>
          <w:jc w:val="center"/>
        </w:trPr>
        <w:tc>
          <w:tcPr>
            <w:tcW w:w="224" w:type="pct"/>
            <w:vAlign w:val="center"/>
          </w:tcPr>
          <w:p w14:paraId="7B16292C"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4</w:t>
            </w:r>
          </w:p>
        </w:tc>
        <w:tc>
          <w:tcPr>
            <w:tcW w:w="1803" w:type="pct"/>
          </w:tcPr>
          <w:p w14:paraId="1C367EFD"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أتأكد من أن جميع أعضاء فريق العمل مطلعون على البرنامج التربوي الفردي للطالب.</w:t>
            </w:r>
          </w:p>
        </w:tc>
        <w:tc>
          <w:tcPr>
            <w:tcW w:w="318" w:type="pct"/>
            <w:vAlign w:val="center"/>
          </w:tcPr>
          <w:p w14:paraId="71B2691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47614C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1091C7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59513A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3210B5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5BD2907"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54DBC756" w14:textId="77777777" w:rsidR="005C4598" w:rsidRPr="00257C6F" w:rsidRDefault="005C4598" w:rsidP="00351046">
            <w:pPr>
              <w:jc w:val="center"/>
              <w:rPr>
                <w:rFonts w:ascii="Times New Roman" w:hAnsi="Times New Roman" w:cs="Traditional Arabic"/>
                <w:b/>
                <w:bCs/>
                <w:color w:val="000000" w:themeColor="text1"/>
                <w:rtl/>
              </w:rPr>
            </w:pPr>
          </w:p>
        </w:tc>
      </w:tr>
    </w:tbl>
    <w:p w14:paraId="20D240BA"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3D09D991" w14:textId="3B10DE2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3DEC59C8"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2F3D19C9"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5612FC79"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316CA099"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البُعد الثاني: معرفة طرق التدريس المتنوعة ومدى مناسبتها للمادة الدراسية والموضوع</w:t>
      </w:r>
      <w:r w:rsidRPr="00257C6F">
        <w:rPr>
          <w:rFonts w:ascii="Times New Roman" w:hAnsi="Times New Roman" w:cs="Traditional Arabic" w:hint="cs"/>
          <w:b/>
          <w:bCs/>
          <w:color w:val="000000" w:themeColor="text1"/>
          <w:sz w:val="32"/>
          <w:szCs w:val="32"/>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0503DAB1" w14:textId="77777777" w:rsidTr="005C4598">
        <w:trPr>
          <w:tblHeader/>
          <w:jc w:val="center"/>
        </w:trPr>
        <w:tc>
          <w:tcPr>
            <w:tcW w:w="224" w:type="pct"/>
            <w:vMerge w:val="restart"/>
            <w:shd w:val="clear" w:color="auto" w:fill="F2F2F2" w:themeFill="background1" w:themeFillShade="F2"/>
            <w:vAlign w:val="center"/>
          </w:tcPr>
          <w:p w14:paraId="2F59E3FA"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268BB1D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5832F5B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3608B76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076FFEE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6E927E4A"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68B4E0FC" w14:textId="77777777" w:rsidTr="005C4598">
        <w:trPr>
          <w:tblHeader/>
          <w:jc w:val="center"/>
        </w:trPr>
        <w:tc>
          <w:tcPr>
            <w:tcW w:w="224" w:type="pct"/>
            <w:vMerge/>
            <w:shd w:val="clear" w:color="auto" w:fill="F2F2F2" w:themeFill="background1" w:themeFillShade="F2"/>
            <w:vAlign w:val="center"/>
          </w:tcPr>
          <w:p w14:paraId="7FE96AE0"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38B60484"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39D8209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3366CBC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09A5188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1DAA5DC4"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2BDBEB91"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2EE8D878"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35C52F50"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684679C5" w14:textId="77777777" w:rsidTr="005C4598">
        <w:trPr>
          <w:jc w:val="center"/>
        </w:trPr>
        <w:tc>
          <w:tcPr>
            <w:tcW w:w="224" w:type="pct"/>
            <w:vAlign w:val="center"/>
          </w:tcPr>
          <w:p w14:paraId="7E2803FA"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5</w:t>
            </w:r>
          </w:p>
        </w:tc>
        <w:tc>
          <w:tcPr>
            <w:tcW w:w="1803" w:type="pct"/>
          </w:tcPr>
          <w:p w14:paraId="602D8541"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أساليب تدريس متنوعة، مثل المحاضرة والاستكشاف وحل المشكلات، بما يناسب الطلاب ذوي الإعاقة السمعية.</w:t>
            </w:r>
          </w:p>
        </w:tc>
        <w:tc>
          <w:tcPr>
            <w:tcW w:w="318" w:type="pct"/>
            <w:vAlign w:val="center"/>
          </w:tcPr>
          <w:p w14:paraId="4D5DFD2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9C4D81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FA3DDC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C7FDDD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06DF33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5197A92"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D802634"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504315BE" w14:textId="77777777" w:rsidTr="005C4598">
        <w:trPr>
          <w:jc w:val="center"/>
        </w:trPr>
        <w:tc>
          <w:tcPr>
            <w:tcW w:w="224" w:type="pct"/>
            <w:vAlign w:val="center"/>
          </w:tcPr>
          <w:p w14:paraId="72BA7585"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6</w:t>
            </w:r>
          </w:p>
        </w:tc>
        <w:tc>
          <w:tcPr>
            <w:tcW w:w="1803" w:type="pct"/>
          </w:tcPr>
          <w:p w14:paraId="763B724A"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أُقدم المواد التعليمية بطرق تتناسب مع قدرات الطلاب السمعية والتواصلية.</w:t>
            </w:r>
          </w:p>
        </w:tc>
        <w:tc>
          <w:tcPr>
            <w:tcW w:w="318" w:type="pct"/>
            <w:vAlign w:val="center"/>
          </w:tcPr>
          <w:p w14:paraId="619C6E3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93C9B5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51FC89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F5E67D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3C1DAE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EF69951"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15649F61"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6808CD6D" w14:textId="77777777" w:rsidTr="005C4598">
        <w:trPr>
          <w:jc w:val="center"/>
        </w:trPr>
        <w:tc>
          <w:tcPr>
            <w:tcW w:w="224" w:type="pct"/>
            <w:vAlign w:val="center"/>
          </w:tcPr>
          <w:p w14:paraId="38A5FB22"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7</w:t>
            </w:r>
          </w:p>
        </w:tc>
        <w:tc>
          <w:tcPr>
            <w:tcW w:w="1803" w:type="pct"/>
          </w:tcPr>
          <w:p w14:paraId="52A00A69"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أوظف استراتيجيات تدريس تشجع الطلاب على التفكير والإبداع.</w:t>
            </w:r>
          </w:p>
        </w:tc>
        <w:tc>
          <w:tcPr>
            <w:tcW w:w="318" w:type="pct"/>
            <w:vAlign w:val="center"/>
          </w:tcPr>
          <w:p w14:paraId="60BC4DC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3010A9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9FFEBEA"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A0A5E8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AD937C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A3EE739"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5A396C9E"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340D8ED8" w14:textId="77777777" w:rsidTr="005C4598">
        <w:trPr>
          <w:jc w:val="center"/>
        </w:trPr>
        <w:tc>
          <w:tcPr>
            <w:tcW w:w="224" w:type="pct"/>
            <w:vAlign w:val="center"/>
          </w:tcPr>
          <w:p w14:paraId="34BDBB3F"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8</w:t>
            </w:r>
          </w:p>
        </w:tc>
        <w:tc>
          <w:tcPr>
            <w:tcW w:w="1803" w:type="pct"/>
          </w:tcPr>
          <w:p w14:paraId="6DC521E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أختار وأصمم مواد تعليمية وتقنيات حديثة تتماشى مع احتياجات الطلاب ذوي الإعاقة السمعية.</w:t>
            </w:r>
          </w:p>
        </w:tc>
        <w:tc>
          <w:tcPr>
            <w:tcW w:w="318" w:type="pct"/>
            <w:vAlign w:val="center"/>
          </w:tcPr>
          <w:p w14:paraId="3EB24F5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99BA8A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3A30BC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106BE3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ABBE1F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4D81A4A"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2175821E" w14:textId="77777777" w:rsidR="005C4598" w:rsidRPr="00257C6F" w:rsidRDefault="005C4598" w:rsidP="00351046">
            <w:pPr>
              <w:jc w:val="center"/>
              <w:rPr>
                <w:rFonts w:ascii="Times New Roman" w:hAnsi="Times New Roman" w:cs="Traditional Arabic"/>
                <w:b/>
                <w:bCs/>
                <w:color w:val="000000" w:themeColor="text1"/>
                <w:rtl/>
              </w:rPr>
            </w:pPr>
          </w:p>
        </w:tc>
      </w:tr>
    </w:tbl>
    <w:p w14:paraId="072DB510"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7F87C9F3" w14:textId="2BA4CAB4"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175B76C0"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2AE766D0"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0A6002D9"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البُعد الثالث: معرفة طرق تقويم البرامج المقدمة للطلاب ذوي الإعاقة السمعية وكيفية تطويرها</w:t>
      </w:r>
      <w:r w:rsidRPr="00257C6F">
        <w:rPr>
          <w:rFonts w:ascii="Times New Roman" w:hAnsi="Times New Roman" w:cs="Traditional Arabic" w:hint="cs"/>
          <w:b/>
          <w:bCs/>
          <w:color w:val="000000" w:themeColor="text1"/>
          <w:sz w:val="32"/>
          <w:szCs w:val="32"/>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3FC645D9" w14:textId="77777777" w:rsidTr="005C4598">
        <w:trPr>
          <w:tblHeader/>
          <w:jc w:val="center"/>
        </w:trPr>
        <w:tc>
          <w:tcPr>
            <w:tcW w:w="224" w:type="pct"/>
            <w:vMerge w:val="restart"/>
            <w:shd w:val="clear" w:color="auto" w:fill="F2F2F2" w:themeFill="background1" w:themeFillShade="F2"/>
            <w:vAlign w:val="center"/>
          </w:tcPr>
          <w:p w14:paraId="2059E4A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33A669E9"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1239D7CE"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5018AA3D"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5D47CD09"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2691BB2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6ECD828E" w14:textId="77777777" w:rsidTr="005C4598">
        <w:trPr>
          <w:tblHeader/>
          <w:jc w:val="center"/>
        </w:trPr>
        <w:tc>
          <w:tcPr>
            <w:tcW w:w="224" w:type="pct"/>
            <w:vMerge/>
            <w:shd w:val="clear" w:color="auto" w:fill="F2F2F2" w:themeFill="background1" w:themeFillShade="F2"/>
            <w:vAlign w:val="center"/>
          </w:tcPr>
          <w:p w14:paraId="34727EE2"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277A70E8"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1F4A2EBA"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7BEF631E"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29BA7607"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714EB56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7391CF2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3BC45DD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7750B8C6"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51BB0458" w14:textId="77777777" w:rsidTr="005C4598">
        <w:trPr>
          <w:jc w:val="center"/>
        </w:trPr>
        <w:tc>
          <w:tcPr>
            <w:tcW w:w="224" w:type="pct"/>
            <w:vAlign w:val="center"/>
          </w:tcPr>
          <w:p w14:paraId="5D1680E3"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9</w:t>
            </w:r>
          </w:p>
        </w:tc>
        <w:tc>
          <w:tcPr>
            <w:tcW w:w="1803" w:type="pct"/>
          </w:tcPr>
          <w:p w14:paraId="435B75AE"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أدوات متنوعة لتقييم فعالية البرامج المقدمة للطلاب ذوي الإعاقة السمعية.</w:t>
            </w:r>
          </w:p>
        </w:tc>
        <w:tc>
          <w:tcPr>
            <w:tcW w:w="318" w:type="pct"/>
            <w:vAlign w:val="center"/>
          </w:tcPr>
          <w:p w14:paraId="26BE7FA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5343C0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FEEC26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5A4298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5D9161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431ADED"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20EA25DB"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1D8427B4" w14:textId="77777777" w:rsidTr="005C4598">
        <w:trPr>
          <w:jc w:val="center"/>
        </w:trPr>
        <w:tc>
          <w:tcPr>
            <w:tcW w:w="224" w:type="pct"/>
            <w:vAlign w:val="center"/>
          </w:tcPr>
          <w:p w14:paraId="0EA2903E"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10</w:t>
            </w:r>
          </w:p>
        </w:tc>
        <w:tc>
          <w:tcPr>
            <w:tcW w:w="1803" w:type="pct"/>
          </w:tcPr>
          <w:p w14:paraId="0D84600F"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أُقيم مستوى تقدم الطالب وأطور البرامج بناءً على نتائج التقييم.</w:t>
            </w:r>
          </w:p>
        </w:tc>
        <w:tc>
          <w:tcPr>
            <w:tcW w:w="318" w:type="pct"/>
            <w:vAlign w:val="center"/>
          </w:tcPr>
          <w:p w14:paraId="2A65E88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2957A8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B8A427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224BCA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665277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1A78B78"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739E5DDF"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4AB53437" w14:textId="77777777" w:rsidTr="005C4598">
        <w:trPr>
          <w:jc w:val="center"/>
        </w:trPr>
        <w:tc>
          <w:tcPr>
            <w:tcW w:w="224" w:type="pct"/>
            <w:vAlign w:val="center"/>
          </w:tcPr>
          <w:p w14:paraId="71F3E93F"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11</w:t>
            </w:r>
          </w:p>
        </w:tc>
        <w:tc>
          <w:tcPr>
            <w:tcW w:w="1803" w:type="pct"/>
          </w:tcPr>
          <w:p w14:paraId="35481351"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أُدمج نتائج التقييم في خطط تعليمية مستقبلية تراعي احتياجات الطلاب الفردية.</w:t>
            </w:r>
          </w:p>
        </w:tc>
        <w:tc>
          <w:tcPr>
            <w:tcW w:w="318" w:type="pct"/>
            <w:vAlign w:val="center"/>
          </w:tcPr>
          <w:p w14:paraId="2919E6F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1BE51B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D51DE5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8CB183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26D4F8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68FA098"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4F109872"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387E3D8F" w14:textId="77777777" w:rsidTr="005C4598">
        <w:trPr>
          <w:jc w:val="center"/>
        </w:trPr>
        <w:tc>
          <w:tcPr>
            <w:tcW w:w="224" w:type="pct"/>
            <w:vAlign w:val="center"/>
          </w:tcPr>
          <w:p w14:paraId="24A103EA"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12</w:t>
            </w:r>
          </w:p>
        </w:tc>
        <w:tc>
          <w:tcPr>
            <w:tcW w:w="1803" w:type="pct"/>
          </w:tcPr>
          <w:p w14:paraId="501FEAFE"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أصمم أدوات مبتكرة لتقويم أداء الطلاب ذوي الإعاقة السمعية.</w:t>
            </w:r>
          </w:p>
        </w:tc>
        <w:tc>
          <w:tcPr>
            <w:tcW w:w="318" w:type="pct"/>
            <w:vAlign w:val="center"/>
          </w:tcPr>
          <w:p w14:paraId="7386FAF2"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C560C9A"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C2E3EF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533885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501507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E779754"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0CF545AA" w14:textId="77777777" w:rsidR="005C4598" w:rsidRPr="00257C6F" w:rsidRDefault="005C4598" w:rsidP="00351046">
            <w:pPr>
              <w:jc w:val="center"/>
              <w:rPr>
                <w:rFonts w:ascii="Times New Roman" w:hAnsi="Times New Roman" w:cs="Traditional Arabic"/>
                <w:b/>
                <w:bCs/>
                <w:color w:val="000000" w:themeColor="text1"/>
                <w:rtl/>
              </w:rPr>
            </w:pPr>
          </w:p>
        </w:tc>
      </w:tr>
    </w:tbl>
    <w:p w14:paraId="5E0C76A2"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1F2FFCF8" w14:textId="048C53CF"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0F0880F3"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5447AF5C" w14:textId="77777777" w:rsidR="005C4598" w:rsidRPr="00257C6F" w:rsidRDefault="005C4598" w:rsidP="005C4598">
      <w:pPr>
        <w:keepNext/>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5D1F4864" w14:textId="77777777" w:rsidR="005C4598" w:rsidRPr="00257C6F" w:rsidRDefault="005C4598" w:rsidP="005C4598">
      <w:pPr>
        <w:keepNext/>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البُعد الرابع: معرفة كيفية تعزيز عملية التفاعل الاجتماعي للطلاب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708FC54A" w14:textId="77777777" w:rsidTr="005C4598">
        <w:trPr>
          <w:tblHeader/>
          <w:jc w:val="center"/>
        </w:trPr>
        <w:tc>
          <w:tcPr>
            <w:tcW w:w="224" w:type="pct"/>
            <w:vMerge w:val="restart"/>
            <w:shd w:val="clear" w:color="auto" w:fill="F2F2F2" w:themeFill="background1" w:themeFillShade="F2"/>
            <w:vAlign w:val="center"/>
          </w:tcPr>
          <w:p w14:paraId="14291AB8"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07F2B80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058A73F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2B9027B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544FA464"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0E626A2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57C3914E" w14:textId="77777777" w:rsidTr="005C4598">
        <w:trPr>
          <w:tblHeader/>
          <w:jc w:val="center"/>
        </w:trPr>
        <w:tc>
          <w:tcPr>
            <w:tcW w:w="224" w:type="pct"/>
            <w:vMerge/>
            <w:shd w:val="clear" w:color="auto" w:fill="F2F2F2" w:themeFill="background1" w:themeFillShade="F2"/>
            <w:vAlign w:val="center"/>
          </w:tcPr>
          <w:p w14:paraId="5690A7A2"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067BE685"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5A4728A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76F03CB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7955A6A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65E6FF7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69E2D430"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3DF3277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343E5EB2"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266C4985" w14:textId="77777777" w:rsidTr="005C4598">
        <w:trPr>
          <w:jc w:val="center"/>
        </w:trPr>
        <w:tc>
          <w:tcPr>
            <w:tcW w:w="224" w:type="pct"/>
            <w:vAlign w:val="center"/>
          </w:tcPr>
          <w:p w14:paraId="04AA317C"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13</w:t>
            </w:r>
          </w:p>
        </w:tc>
        <w:tc>
          <w:tcPr>
            <w:tcW w:w="1803" w:type="pct"/>
          </w:tcPr>
          <w:p w14:paraId="103914DA"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أ</w:t>
            </w:r>
            <w:r w:rsidRPr="00257C6F">
              <w:rPr>
                <w:rFonts w:ascii="Times New Roman" w:hAnsi="Times New Roman" w:cs="Traditional Arabic"/>
                <w:color w:val="000000" w:themeColor="text1"/>
                <w:sz w:val="28"/>
                <w:szCs w:val="28"/>
                <w:rtl/>
              </w:rPr>
              <w:t>ُخطط لأنشطة تساعد في تطوير المهارات الاجتماعية للطلاب ذوي الإعاقة السمعية.</w:t>
            </w:r>
          </w:p>
        </w:tc>
        <w:tc>
          <w:tcPr>
            <w:tcW w:w="318" w:type="pct"/>
            <w:vAlign w:val="center"/>
          </w:tcPr>
          <w:p w14:paraId="78E1A88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40AA81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7DE856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EB038C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97EEFE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5C640F1"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1B63717"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2988BB89" w14:textId="77777777" w:rsidTr="005C4598">
        <w:trPr>
          <w:jc w:val="center"/>
        </w:trPr>
        <w:tc>
          <w:tcPr>
            <w:tcW w:w="224" w:type="pct"/>
            <w:vAlign w:val="center"/>
          </w:tcPr>
          <w:p w14:paraId="234D36D4"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14</w:t>
            </w:r>
          </w:p>
        </w:tc>
        <w:tc>
          <w:tcPr>
            <w:tcW w:w="1803" w:type="pct"/>
          </w:tcPr>
          <w:p w14:paraId="643D2FBE"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أُشجع الطلاب على التفاعل مع زملائهم ومع المجتمع المحيط بهم.</w:t>
            </w:r>
          </w:p>
        </w:tc>
        <w:tc>
          <w:tcPr>
            <w:tcW w:w="318" w:type="pct"/>
            <w:vAlign w:val="center"/>
          </w:tcPr>
          <w:p w14:paraId="1A5D65DD"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C19A0F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E40B06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2BBE0E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CB0632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5D78E9A"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29868AD4"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75C8B039" w14:textId="77777777" w:rsidTr="005C4598">
        <w:trPr>
          <w:jc w:val="center"/>
        </w:trPr>
        <w:tc>
          <w:tcPr>
            <w:tcW w:w="224" w:type="pct"/>
            <w:vAlign w:val="center"/>
          </w:tcPr>
          <w:p w14:paraId="7D8F4C69"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15</w:t>
            </w:r>
          </w:p>
        </w:tc>
        <w:tc>
          <w:tcPr>
            <w:tcW w:w="1803" w:type="pct"/>
          </w:tcPr>
          <w:p w14:paraId="7D73499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أُصمم أهدافًا وبرامج تساهم في نقل الطلاب من بيئة تعليمية إلى بيئة وظيفية.</w:t>
            </w:r>
          </w:p>
        </w:tc>
        <w:tc>
          <w:tcPr>
            <w:tcW w:w="318" w:type="pct"/>
            <w:vAlign w:val="center"/>
          </w:tcPr>
          <w:p w14:paraId="4ADAD9A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8DBE31C"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6A4790C"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EC48CF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5609DC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69177B1"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25A99513"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46090122" w14:textId="77777777" w:rsidTr="005C4598">
        <w:trPr>
          <w:jc w:val="center"/>
        </w:trPr>
        <w:tc>
          <w:tcPr>
            <w:tcW w:w="224" w:type="pct"/>
            <w:vAlign w:val="center"/>
          </w:tcPr>
          <w:p w14:paraId="2F1D6EFF"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16</w:t>
            </w:r>
          </w:p>
        </w:tc>
        <w:tc>
          <w:tcPr>
            <w:tcW w:w="1803" w:type="pct"/>
          </w:tcPr>
          <w:p w14:paraId="173802E2"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أعمل على بناء علاقات تفاعلية بين الطلاب ذوي الإعاقة السمعية وأقرانهم.</w:t>
            </w:r>
          </w:p>
        </w:tc>
        <w:tc>
          <w:tcPr>
            <w:tcW w:w="318" w:type="pct"/>
            <w:vAlign w:val="center"/>
          </w:tcPr>
          <w:p w14:paraId="5AD34E3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76BD9E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F93A23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DC44C9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EBB008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70FA29D"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2DDE58FF" w14:textId="77777777" w:rsidR="005C4598" w:rsidRPr="00257C6F" w:rsidRDefault="005C4598" w:rsidP="00351046">
            <w:pPr>
              <w:jc w:val="center"/>
              <w:rPr>
                <w:rFonts w:ascii="Times New Roman" w:hAnsi="Times New Roman" w:cs="Traditional Arabic"/>
                <w:b/>
                <w:bCs/>
                <w:color w:val="000000" w:themeColor="text1"/>
                <w:rtl/>
              </w:rPr>
            </w:pPr>
          </w:p>
        </w:tc>
      </w:tr>
    </w:tbl>
    <w:p w14:paraId="627D4EAA"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7C3FBD60" w14:textId="1011BE6B"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3451021D"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22CADE4A"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5BBE88DC"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البُعد الخامس: معرفة أساليب دمج التقنية في تعليم الطلاب ذوي الإعاقة السمعية</w:t>
      </w:r>
      <w:r w:rsidRPr="00257C6F">
        <w:rPr>
          <w:rFonts w:ascii="Times New Roman" w:hAnsi="Times New Roman" w:cs="Traditional Arabic" w:hint="cs"/>
          <w:b/>
          <w:bCs/>
          <w:color w:val="000000" w:themeColor="text1"/>
          <w:sz w:val="32"/>
          <w:szCs w:val="32"/>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7393BAC0" w14:textId="77777777" w:rsidTr="005C4598">
        <w:trPr>
          <w:tblHeader/>
          <w:jc w:val="center"/>
        </w:trPr>
        <w:tc>
          <w:tcPr>
            <w:tcW w:w="224" w:type="pct"/>
            <w:vMerge w:val="restart"/>
            <w:shd w:val="clear" w:color="auto" w:fill="F2F2F2" w:themeFill="background1" w:themeFillShade="F2"/>
            <w:vAlign w:val="center"/>
          </w:tcPr>
          <w:p w14:paraId="379540CE"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73E3F35A"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0AFBBFB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76F6278A"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5C57E074"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324A9DC7"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67BFD530" w14:textId="77777777" w:rsidTr="005C4598">
        <w:trPr>
          <w:tblHeader/>
          <w:jc w:val="center"/>
        </w:trPr>
        <w:tc>
          <w:tcPr>
            <w:tcW w:w="224" w:type="pct"/>
            <w:vMerge/>
            <w:shd w:val="clear" w:color="auto" w:fill="F2F2F2" w:themeFill="background1" w:themeFillShade="F2"/>
            <w:vAlign w:val="center"/>
          </w:tcPr>
          <w:p w14:paraId="05704154"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3E86E472"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57F6B457"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2E71600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4E7D87AB"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40CA7B85"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32F1735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73E271CC"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51348ADB"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45B28450" w14:textId="77777777" w:rsidTr="005C4598">
        <w:trPr>
          <w:jc w:val="center"/>
        </w:trPr>
        <w:tc>
          <w:tcPr>
            <w:tcW w:w="224" w:type="pct"/>
            <w:vAlign w:val="center"/>
          </w:tcPr>
          <w:p w14:paraId="45628647"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17</w:t>
            </w:r>
          </w:p>
        </w:tc>
        <w:tc>
          <w:tcPr>
            <w:tcW w:w="1803" w:type="pct"/>
          </w:tcPr>
          <w:p w14:paraId="6FC62496"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تقنيات حديثة، مثل السبورة الذكية والإنترنت، لتحسين تجربة التعلم لدى الطلاب ذوي الإعاقة السمعية.</w:t>
            </w:r>
          </w:p>
        </w:tc>
        <w:tc>
          <w:tcPr>
            <w:tcW w:w="318" w:type="pct"/>
            <w:vAlign w:val="center"/>
          </w:tcPr>
          <w:p w14:paraId="1F7683A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0A6875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FA332B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2DD074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46CC0C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B2C5C8C"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5FE740EC"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300E10FD" w14:textId="77777777" w:rsidTr="005C4598">
        <w:trPr>
          <w:jc w:val="center"/>
        </w:trPr>
        <w:tc>
          <w:tcPr>
            <w:tcW w:w="224" w:type="pct"/>
            <w:vAlign w:val="center"/>
          </w:tcPr>
          <w:p w14:paraId="6C8ABE16"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18</w:t>
            </w:r>
          </w:p>
        </w:tc>
        <w:tc>
          <w:tcPr>
            <w:tcW w:w="1803" w:type="pct"/>
          </w:tcPr>
          <w:p w14:paraId="21AB47B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أُدمج التقنية في المحتوى التعليمي لتسهيل تواصل الطلاب ذوي الإعاقة السمعية مع المعلمين والزملاء.</w:t>
            </w:r>
          </w:p>
        </w:tc>
        <w:tc>
          <w:tcPr>
            <w:tcW w:w="318" w:type="pct"/>
            <w:vAlign w:val="center"/>
          </w:tcPr>
          <w:p w14:paraId="42EAAC0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FD5F74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E7D741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DDB100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80405C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D5DDC7D"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04E0684D"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67BB3AF3" w14:textId="77777777" w:rsidTr="005C4598">
        <w:trPr>
          <w:jc w:val="center"/>
        </w:trPr>
        <w:tc>
          <w:tcPr>
            <w:tcW w:w="224" w:type="pct"/>
            <w:vAlign w:val="center"/>
          </w:tcPr>
          <w:p w14:paraId="26AE8A89"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19</w:t>
            </w:r>
          </w:p>
        </w:tc>
        <w:tc>
          <w:tcPr>
            <w:tcW w:w="1803" w:type="pct"/>
          </w:tcPr>
          <w:p w14:paraId="11056E5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أُوظف برامج وتطبيقات إلكترونية تناسب احتياجات الطلاب ذوي الإعاقة السمعية.</w:t>
            </w:r>
          </w:p>
        </w:tc>
        <w:tc>
          <w:tcPr>
            <w:tcW w:w="318" w:type="pct"/>
            <w:vAlign w:val="center"/>
          </w:tcPr>
          <w:p w14:paraId="18666E1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C99956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B05B41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4D9984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AB322FF"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552769C"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779D470A"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46E435C9" w14:textId="77777777" w:rsidTr="005C4598">
        <w:trPr>
          <w:jc w:val="center"/>
        </w:trPr>
        <w:tc>
          <w:tcPr>
            <w:tcW w:w="224" w:type="pct"/>
            <w:vAlign w:val="center"/>
          </w:tcPr>
          <w:p w14:paraId="14D160E9"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20</w:t>
            </w:r>
          </w:p>
        </w:tc>
        <w:tc>
          <w:tcPr>
            <w:tcW w:w="1803" w:type="pct"/>
          </w:tcPr>
          <w:p w14:paraId="3F7F7BF3"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أتابع التطورات التقنية وأُطوّر من استخدامي للتقنية بما يخدم احتياجات الطلاب السمعية.</w:t>
            </w:r>
          </w:p>
        </w:tc>
        <w:tc>
          <w:tcPr>
            <w:tcW w:w="318" w:type="pct"/>
            <w:vAlign w:val="center"/>
          </w:tcPr>
          <w:p w14:paraId="18C2E0B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7327763"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61AD45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E50594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B7EE76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E80C4CB"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D0A802D" w14:textId="77777777" w:rsidR="005C4598" w:rsidRPr="00257C6F" w:rsidRDefault="005C4598" w:rsidP="00351046">
            <w:pPr>
              <w:jc w:val="center"/>
              <w:rPr>
                <w:rFonts w:ascii="Times New Roman" w:hAnsi="Times New Roman" w:cs="Traditional Arabic"/>
                <w:b/>
                <w:bCs/>
                <w:color w:val="000000" w:themeColor="text1"/>
                <w:rtl/>
              </w:rPr>
            </w:pPr>
          </w:p>
        </w:tc>
      </w:tr>
    </w:tbl>
    <w:p w14:paraId="3BF0282D"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07421D1E" w14:textId="340246D9"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0E63C86A"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250C4D0C"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63F48439"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البُعد السادس: معرفة تطبيق أساليب التقويم التربوي للطلاب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1"/>
        <w:gridCol w:w="3063"/>
        <w:gridCol w:w="540"/>
        <w:gridCol w:w="540"/>
        <w:gridCol w:w="540"/>
        <w:gridCol w:w="540"/>
        <w:gridCol w:w="540"/>
        <w:gridCol w:w="540"/>
        <w:gridCol w:w="1809"/>
      </w:tblGrid>
      <w:tr w:rsidR="000D3329" w:rsidRPr="00257C6F" w14:paraId="4096CD46" w14:textId="77777777" w:rsidTr="005C4598">
        <w:trPr>
          <w:tblHeader/>
          <w:jc w:val="center"/>
        </w:trPr>
        <w:tc>
          <w:tcPr>
            <w:tcW w:w="224" w:type="pct"/>
            <w:vMerge w:val="restart"/>
            <w:shd w:val="clear" w:color="auto" w:fill="F2F2F2" w:themeFill="background1" w:themeFillShade="F2"/>
            <w:vAlign w:val="center"/>
          </w:tcPr>
          <w:p w14:paraId="368167C2"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1803" w:type="pct"/>
            <w:vMerge w:val="restart"/>
            <w:shd w:val="clear" w:color="auto" w:fill="F2F2F2" w:themeFill="background1" w:themeFillShade="F2"/>
            <w:vAlign w:val="center"/>
          </w:tcPr>
          <w:p w14:paraId="1D764A48"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635" w:type="pct"/>
            <w:gridSpan w:val="2"/>
            <w:shd w:val="clear" w:color="auto" w:fill="F2F2F2" w:themeFill="background1" w:themeFillShade="F2"/>
            <w:vAlign w:val="center"/>
          </w:tcPr>
          <w:p w14:paraId="5E0C6699"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الأهمية</w:t>
            </w:r>
          </w:p>
        </w:tc>
        <w:tc>
          <w:tcPr>
            <w:tcW w:w="635" w:type="pct"/>
            <w:gridSpan w:val="2"/>
            <w:shd w:val="clear" w:color="auto" w:fill="F2F2F2" w:themeFill="background1" w:themeFillShade="F2"/>
            <w:vAlign w:val="center"/>
          </w:tcPr>
          <w:p w14:paraId="1CC8EF80"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الانتماء للمحور</w:t>
            </w:r>
          </w:p>
        </w:tc>
        <w:tc>
          <w:tcPr>
            <w:tcW w:w="635" w:type="pct"/>
            <w:gridSpan w:val="2"/>
            <w:shd w:val="clear" w:color="auto" w:fill="F2F2F2" w:themeFill="background1" w:themeFillShade="F2"/>
            <w:vAlign w:val="center"/>
          </w:tcPr>
          <w:p w14:paraId="6398B4E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وضوح العبارة</w:t>
            </w:r>
          </w:p>
        </w:tc>
        <w:tc>
          <w:tcPr>
            <w:tcW w:w="1068" w:type="pct"/>
            <w:vMerge w:val="restart"/>
            <w:shd w:val="clear" w:color="auto" w:fill="F2F2F2" w:themeFill="background1" w:themeFillShade="F2"/>
            <w:vAlign w:val="center"/>
          </w:tcPr>
          <w:p w14:paraId="7460CC9E"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التعديلات المقترحة</w:t>
            </w:r>
          </w:p>
        </w:tc>
      </w:tr>
      <w:tr w:rsidR="000D3329" w:rsidRPr="00257C6F" w14:paraId="5C3C8C25" w14:textId="77777777" w:rsidTr="005C4598">
        <w:trPr>
          <w:tblHeader/>
          <w:jc w:val="center"/>
        </w:trPr>
        <w:tc>
          <w:tcPr>
            <w:tcW w:w="224" w:type="pct"/>
            <w:vMerge/>
            <w:shd w:val="clear" w:color="auto" w:fill="F2F2F2" w:themeFill="background1" w:themeFillShade="F2"/>
            <w:vAlign w:val="center"/>
          </w:tcPr>
          <w:p w14:paraId="744DC447"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1803" w:type="pct"/>
            <w:vMerge/>
            <w:shd w:val="clear" w:color="auto" w:fill="F2F2F2" w:themeFill="background1" w:themeFillShade="F2"/>
            <w:vAlign w:val="center"/>
          </w:tcPr>
          <w:p w14:paraId="666FCD6E" w14:textId="77777777" w:rsidR="005C4598" w:rsidRPr="00257C6F" w:rsidRDefault="005C4598" w:rsidP="00351046">
            <w:pPr>
              <w:jc w:val="center"/>
              <w:rPr>
                <w:rFonts w:ascii="Times New Roman" w:eastAsia="Times New Roman" w:hAnsi="Times New Roman" w:cs="Traditional Arabic"/>
                <w:b/>
                <w:bCs/>
                <w:color w:val="000000" w:themeColor="text1"/>
                <w:sz w:val="28"/>
                <w:szCs w:val="28"/>
                <w:rtl/>
              </w:rPr>
            </w:pPr>
          </w:p>
        </w:tc>
        <w:tc>
          <w:tcPr>
            <w:tcW w:w="318" w:type="pct"/>
            <w:shd w:val="clear" w:color="auto" w:fill="F2F2F2" w:themeFill="background1" w:themeFillShade="F2"/>
            <w:vAlign w:val="center"/>
          </w:tcPr>
          <w:p w14:paraId="6A28D5B1"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مهمة</w:t>
            </w:r>
          </w:p>
        </w:tc>
        <w:tc>
          <w:tcPr>
            <w:tcW w:w="318" w:type="pct"/>
            <w:shd w:val="clear" w:color="auto" w:fill="F2F2F2" w:themeFill="background1" w:themeFillShade="F2"/>
            <w:vAlign w:val="center"/>
          </w:tcPr>
          <w:p w14:paraId="3B9AD43F"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مهمة</w:t>
            </w:r>
          </w:p>
        </w:tc>
        <w:tc>
          <w:tcPr>
            <w:tcW w:w="318" w:type="pct"/>
            <w:shd w:val="clear" w:color="auto" w:fill="F2F2F2" w:themeFill="background1" w:themeFillShade="F2"/>
            <w:vAlign w:val="center"/>
          </w:tcPr>
          <w:p w14:paraId="3DCD52C6"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منتمية</w:t>
            </w:r>
          </w:p>
        </w:tc>
        <w:tc>
          <w:tcPr>
            <w:tcW w:w="318" w:type="pct"/>
            <w:shd w:val="clear" w:color="auto" w:fill="F2F2F2" w:themeFill="background1" w:themeFillShade="F2"/>
            <w:vAlign w:val="center"/>
          </w:tcPr>
          <w:p w14:paraId="08ED404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منتمية</w:t>
            </w:r>
          </w:p>
        </w:tc>
        <w:tc>
          <w:tcPr>
            <w:tcW w:w="318" w:type="pct"/>
            <w:shd w:val="clear" w:color="auto" w:fill="F2F2F2" w:themeFill="background1" w:themeFillShade="F2"/>
            <w:vAlign w:val="center"/>
          </w:tcPr>
          <w:p w14:paraId="10C70503"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واضحة</w:t>
            </w:r>
          </w:p>
        </w:tc>
        <w:tc>
          <w:tcPr>
            <w:tcW w:w="318" w:type="pct"/>
            <w:shd w:val="clear" w:color="auto" w:fill="F2F2F2" w:themeFill="background1" w:themeFillShade="F2"/>
            <w:vAlign w:val="center"/>
          </w:tcPr>
          <w:p w14:paraId="3E18002F" w14:textId="77777777" w:rsidR="005C4598" w:rsidRPr="00257C6F" w:rsidRDefault="005C4598"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غير واضحة</w:t>
            </w:r>
          </w:p>
        </w:tc>
        <w:tc>
          <w:tcPr>
            <w:tcW w:w="1068" w:type="pct"/>
            <w:vMerge/>
            <w:shd w:val="clear" w:color="auto" w:fill="F2F2F2" w:themeFill="background1" w:themeFillShade="F2"/>
            <w:vAlign w:val="center"/>
          </w:tcPr>
          <w:p w14:paraId="39CBD87A" w14:textId="77777777" w:rsidR="005C4598" w:rsidRPr="00257C6F" w:rsidRDefault="005C4598" w:rsidP="00351046">
            <w:pPr>
              <w:jc w:val="center"/>
              <w:rPr>
                <w:rFonts w:ascii="Times New Roman" w:eastAsia="Times New Roman" w:hAnsi="Times New Roman" w:cs="Traditional Arabic"/>
                <w:b/>
                <w:bCs/>
                <w:color w:val="000000" w:themeColor="text1"/>
                <w:rtl/>
              </w:rPr>
            </w:pPr>
          </w:p>
        </w:tc>
      </w:tr>
      <w:tr w:rsidR="000D3329" w:rsidRPr="00257C6F" w14:paraId="6CA96C81" w14:textId="77777777" w:rsidTr="005C4598">
        <w:trPr>
          <w:jc w:val="center"/>
        </w:trPr>
        <w:tc>
          <w:tcPr>
            <w:tcW w:w="224" w:type="pct"/>
            <w:vAlign w:val="center"/>
          </w:tcPr>
          <w:p w14:paraId="19D960C1" w14:textId="77777777" w:rsidR="005C4598" w:rsidRPr="00257C6F" w:rsidRDefault="005C4598" w:rsidP="00351046">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21</w:t>
            </w:r>
          </w:p>
        </w:tc>
        <w:tc>
          <w:tcPr>
            <w:tcW w:w="1803" w:type="pct"/>
          </w:tcPr>
          <w:p w14:paraId="43618283"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اختبارات تقويم متنوعة لقياس الأداء الأكاديمي للطلاب ذوي الإعاقة السمعية.</w:t>
            </w:r>
          </w:p>
        </w:tc>
        <w:tc>
          <w:tcPr>
            <w:tcW w:w="318" w:type="pct"/>
            <w:vAlign w:val="center"/>
          </w:tcPr>
          <w:p w14:paraId="0ED8B07D"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9F7572C"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10D7E97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624095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F882925"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559F7404"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13295CB"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0EC41DA5" w14:textId="77777777" w:rsidTr="005C4598">
        <w:trPr>
          <w:jc w:val="center"/>
        </w:trPr>
        <w:tc>
          <w:tcPr>
            <w:tcW w:w="224" w:type="pct"/>
            <w:vAlign w:val="center"/>
          </w:tcPr>
          <w:p w14:paraId="3AB46FF3"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22</w:t>
            </w:r>
          </w:p>
        </w:tc>
        <w:tc>
          <w:tcPr>
            <w:tcW w:w="1803" w:type="pct"/>
          </w:tcPr>
          <w:p w14:paraId="37378416"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أُصنف العوامل التي قد تؤثر على نتائج التقويم مثل الوقت، ووجود مترجم لغة الإشارة.</w:t>
            </w:r>
          </w:p>
        </w:tc>
        <w:tc>
          <w:tcPr>
            <w:tcW w:w="318" w:type="pct"/>
            <w:vAlign w:val="center"/>
          </w:tcPr>
          <w:p w14:paraId="67D30C6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26904934"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8550BB0"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1AE1077"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4DBA818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70882F2"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6C944265" w14:textId="77777777" w:rsidR="005C4598" w:rsidRPr="00257C6F" w:rsidRDefault="005C4598" w:rsidP="00351046">
            <w:pPr>
              <w:jc w:val="center"/>
              <w:rPr>
                <w:rFonts w:ascii="Times New Roman" w:hAnsi="Times New Roman" w:cs="Traditional Arabic"/>
                <w:b/>
                <w:bCs/>
                <w:color w:val="000000" w:themeColor="text1"/>
                <w:rtl/>
              </w:rPr>
            </w:pPr>
          </w:p>
        </w:tc>
      </w:tr>
      <w:tr w:rsidR="000D3329" w:rsidRPr="00257C6F" w14:paraId="2A22501D" w14:textId="77777777" w:rsidTr="005C4598">
        <w:trPr>
          <w:jc w:val="center"/>
        </w:trPr>
        <w:tc>
          <w:tcPr>
            <w:tcW w:w="224" w:type="pct"/>
            <w:vAlign w:val="center"/>
          </w:tcPr>
          <w:p w14:paraId="14B20DA6"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23</w:t>
            </w:r>
          </w:p>
        </w:tc>
        <w:tc>
          <w:tcPr>
            <w:tcW w:w="1803" w:type="pct"/>
          </w:tcPr>
          <w:p w14:paraId="0DC2507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أدوات التقييم باستخدام لغة تواصل تتناسب مع قدرات الطالب السمعية.</w:t>
            </w:r>
          </w:p>
        </w:tc>
        <w:tc>
          <w:tcPr>
            <w:tcW w:w="318" w:type="pct"/>
            <w:vAlign w:val="center"/>
          </w:tcPr>
          <w:p w14:paraId="72953FFD"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2C4C28C"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1685598"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0AA86EC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7AAF8C5B"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BA86FC0"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47D3F9C8" w14:textId="77777777" w:rsidR="005C4598" w:rsidRPr="00257C6F" w:rsidRDefault="005C4598" w:rsidP="00351046">
            <w:pPr>
              <w:jc w:val="center"/>
              <w:rPr>
                <w:rFonts w:ascii="Times New Roman" w:hAnsi="Times New Roman" w:cs="Traditional Arabic"/>
                <w:b/>
                <w:bCs/>
                <w:color w:val="000000" w:themeColor="text1"/>
                <w:rtl/>
              </w:rPr>
            </w:pPr>
          </w:p>
        </w:tc>
      </w:tr>
      <w:tr w:rsidR="005C4598" w:rsidRPr="00257C6F" w14:paraId="2FC73CE4" w14:textId="77777777" w:rsidTr="005C4598">
        <w:trPr>
          <w:jc w:val="center"/>
        </w:trPr>
        <w:tc>
          <w:tcPr>
            <w:tcW w:w="224" w:type="pct"/>
            <w:vAlign w:val="center"/>
          </w:tcPr>
          <w:p w14:paraId="016835F1" w14:textId="77777777" w:rsidR="005C4598" w:rsidRPr="00257C6F" w:rsidRDefault="005C4598" w:rsidP="00351046">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24</w:t>
            </w:r>
          </w:p>
        </w:tc>
        <w:tc>
          <w:tcPr>
            <w:tcW w:w="1803" w:type="pct"/>
          </w:tcPr>
          <w:p w14:paraId="15EA0405" w14:textId="77777777" w:rsidR="005C4598" w:rsidRPr="00257C6F" w:rsidRDefault="005C4598" w:rsidP="00351046">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أُوفر تغذية راجعة مناسبة لتحفيز الطلاب وتحسين قدراتهم الأكاديمية.</w:t>
            </w:r>
          </w:p>
        </w:tc>
        <w:tc>
          <w:tcPr>
            <w:tcW w:w="318" w:type="pct"/>
            <w:vAlign w:val="center"/>
          </w:tcPr>
          <w:p w14:paraId="4DA8E066"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2B5915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A94B3EE"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65C793B1"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479CC29" w14:textId="77777777" w:rsidR="005C4598" w:rsidRPr="00257C6F" w:rsidRDefault="005C4598" w:rsidP="00351046">
            <w:pPr>
              <w:jc w:val="center"/>
              <w:rPr>
                <w:rFonts w:ascii="Times New Roman" w:hAnsi="Times New Roman" w:cs="Traditional Arabic"/>
                <w:b/>
                <w:bCs/>
                <w:color w:val="000000" w:themeColor="text1"/>
                <w:rtl/>
              </w:rPr>
            </w:pPr>
          </w:p>
        </w:tc>
        <w:tc>
          <w:tcPr>
            <w:tcW w:w="318" w:type="pct"/>
            <w:vAlign w:val="center"/>
          </w:tcPr>
          <w:p w14:paraId="3F9A1916" w14:textId="77777777" w:rsidR="005C4598" w:rsidRPr="00257C6F" w:rsidRDefault="005C4598" w:rsidP="00351046">
            <w:pPr>
              <w:jc w:val="center"/>
              <w:rPr>
                <w:rFonts w:ascii="Times New Roman" w:hAnsi="Times New Roman" w:cs="Traditional Arabic"/>
                <w:b/>
                <w:bCs/>
                <w:color w:val="000000" w:themeColor="text1"/>
                <w:rtl/>
              </w:rPr>
            </w:pPr>
          </w:p>
        </w:tc>
        <w:tc>
          <w:tcPr>
            <w:tcW w:w="1068" w:type="pct"/>
            <w:vAlign w:val="center"/>
          </w:tcPr>
          <w:p w14:paraId="15C132D1" w14:textId="77777777" w:rsidR="005C4598" w:rsidRPr="00257C6F" w:rsidRDefault="005C4598" w:rsidP="00351046">
            <w:pPr>
              <w:jc w:val="center"/>
              <w:rPr>
                <w:rFonts w:ascii="Times New Roman" w:hAnsi="Times New Roman" w:cs="Traditional Arabic"/>
                <w:b/>
                <w:bCs/>
                <w:color w:val="000000" w:themeColor="text1"/>
                <w:rtl/>
              </w:rPr>
            </w:pPr>
          </w:p>
        </w:tc>
      </w:tr>
    </w:tbl>
    <w:p w14:paraId="0977BCD1"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51934410" w14:textId="70C559EB"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عبارات أخرى ترون إضافاتها،</w:t>
      </w:r>
      <w:r w:rsidR="006207B1" w:rsidRPr="00257C6F">
        <w:rPr>
          <w:rFonts w:ascii="Times New Roman" w:hAnsi="Times New Roman" w:cs="Traditional Arabic" w:hint="cs"/>
          <w:b/>
          <w:bCs/>
          <w:color w:val="000000" w:themeColor="text1"/>
          <w:sz w:val="32"/>
          <w:szCs w:val="32"/>
          <w:rtl/>
        </w:rPr>
        <w:t xml:space="preserve"> أو </w:t>
      </w:r>
      <w:r w:rsidRPr="00257C6F">
        <w:rPr>
          <w:rFonts w:ascii="Times New Roman" w:hAnsi="Times New Roman" w:cs="Traditional Arabic" w:hint="cs"/>
          <w:b/>
          <w:bCs/>
          <w:color w:val="000000" w:themeColor="text1"/>
          <w:sz w:val="32"/>
          <w:szCs w:val="32"/>
          <w:rtl/>
        </w:rPr>
        <w:t>مقترحات إضافية:</w:t>
      </w:r>
    </w:p>
    <w:p w14:paraId="19A7051D"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w:t>
      </w:r>
    </w:p>
    <w:p w14:paraId="377BE135"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p>
    <w:p w14:paraId="267B8685"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sectPr w:rsidR="005C4598" w:rsidRPr="00257C6F" w:rsidSect="005C4598">
          <w:pgSz w:w="11906" w:h="16838"/>
          <w:pgMar w:top="1418" w:right="1985" w:bottom="1418" w:left="1418" w:header="708" w:footer="708" w:gutter="0"/>
          <w:cols w:space="708"/>
          <w:bidi/>
          <w:rtlGutter/>
          <w:docGrid w:linePitch="360"/>
        </w:sectPr>
      </w:pPr>
    </w:p>
    <w:p w14:paraId="6BE4751B"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lastRenderedPageBreak/>
        <w:t>التدريج المستخدم في الاستجابات:</w:t>
      </w:r>
    </w:p>
    <w:p w14:paraId="366D7004"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r w:rsidRPr="00257C6F">
        <w:rPr>
          <w:rFonts w:ascii="Times New Roman" w:hAnsi="Times New Roman" w:cs="Traditional Arabic" w:hint="cs"/>
          <w:color w:val="000000" w:themeColor="text1"/>
          <w:sz w:val="32"/>
          <w:szCs w:val="32"/>
          <w:rtl/>
        </w:rPr>
        <w:t>مقياس ليكرت الخماسي.</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3802"/>
        <w:gridCol w:w="1108"/>
        <w:gridCol w:w="1107"/>
        <w:gridCol w:w="1107"/>
        <w:gridCol w:w="1107"/>
        <w:gridCol w:w="1107"/>
      </w:tblGrid>
      <w:tr w:rsidR="000D3329" w:rsidRPr="00257C6F" w14:paraId="61AF3ED8" w14:textId="77777777" w:rsidTr="00351046">
        <w:trPr>
          <w:jc w:val="center"/>
        </w:trPr>
        <w:tc>
          <w:tcPr>
            <w:tcW w:w="2035" w:type="pct"/>
            <w:shd w:val="clear" w:color="auto" w:fill="F2F2F2" w:themeFill="background1" w:themeFillShade="F2"/>
            <w:vAlign w:val="center"/>
          </w:tcPr>
          <w:p w14:paraId="1F6F0FD0"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المقياس اللفظي للاستبانة (مستوى التطبيق)</w:t>
            </w:r>
          </w:p>
        </w:tc>
        <w:tc>
          <w:tcPr>
            <w:tcW w:w="593" w:type="pct"/>
            <w:vAlign w:val="center"/>
          </w:tcPr>
          <w:p w14:paraId="02BE678C"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منخفض جداً</w:t>
            </w:r>
          </w:p>
        </w:tc>
        <w:tc>
          <w:tcPr>
            <w:tcW w:w="593" w:type="pct"/>
            <w:vAlign w:val="center"/>
          </w:tcPr>
          <w:p w14:paraId="5D971630"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منخفض</w:t>
            </w:r>
          </w:p>
        </w:tc>
        <w:tc>
          <w:tcPr>
            <w:tcW w:w="593" w:type="pct"/>
            <w:vAlign w:val="center"/>
          </w:tcPr>
          <w:p w14:paraId="083B0F5A"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متوسط</w:t>
            </w:r>
          </w:p>
        </w:tc>
        <w:tc>
          <w:tcPr>
            <w:tcW w:w="593" w:type="pct"/>
            <w:vAlign w:val="center"/>
          </w:tcPr>
          <w:p w14:paraId="5CC8A6FE"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مرتفع</w:t>
            </w:r>
          </w:p>
        </w:tc>
        <w:tc>
          <w:tcPr>
            <w:tcW w:w="593" w:type="pct"/>
            <w:vAlign w:val="center"/>
          </w:tcPr>
          <w:p w14:paraId="18BB3A10"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مرتفع جداً</w:t>
            </w:r>
          </w:p>
        </w:tc>
      </w:tr>
      <w:tr w:rsidR="000D3329" w:rsidRPr="00257C6F" w14:paraId="71A5DD8E" w14:textId="77777777" w:rsidTr="00351046">
        <w:trPr>
          <w:jc w:val="center"/>
        </w:trPr>
        <w:tc>
          <w:tcPr>
            <w:tcW w:w="2035" w:type="pct"/>
            <w:shd w:val="clear" w:color="auto" w:fill="F2F2F2" w:themeFill="background1" w:themeFillShade="F2"/>
            <w:vAlign w:val="center"/>
          </w:tcPr>
          <w:p w14:paraId="1B0AC5CE"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المقياس الكمي</w:t>
            </w:r>
          </w:p>
        </w:tc>
        <w:tc>
          <w:tcPr>
            <w:tcW w:w="593" w:type="pct"/>
            <w:vAlign w:val="center"/>
          </w:tcPr>
          <w:p w14:paraId="07532171"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1</w:t>
            </w:r>
          </w:p>
        </w:tc>
        <w:tc>
          <w:tcPr>
            <w:tcW w:w="593" w:type="pct"/>
            <w:vAlign w:val="center"/>
          </w:tcPr>
          <w:p w14:paraId="1B36A8F8"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2</w:t>
            </w:r>
          </w:p>
        </w:tc>
        <w:tc>
          <w:tcPr>
            <w:tcW w:w="593" w:type="pct"/>
            <w:vAlign w:val="center"/>
          </w:tcPr>
          <w:p w14:paraId="1AFCFF6C"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3</w:t>
            </w:r>
          </w:p>
        </w:tc>
        <w:tc>
          <w:tcPr>
            <w:tcW w:w="593" w:type="pct"/>
            <w:vAlign w:val="center"/>
          </w:tcPr>
          <w:p w14:paraId="76DF9717"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4</w:t>
            </w:r>
          </w:p>
        </w:tc>
        <w:tc>
          <w:tcPr>
            <w:tcW w:w="593" w:type="pct"/>
            <w:vAlign w:val="center"/>
          </w:tcPr>
          <w:p w14:paraId="7AB44AC8" w14:textId="77777777" w:rsidR="005C4598" w:rsidRPr="00257C6F" w:rsidRDefault="005C4598" w:rsidP="00351046">
            <w:pPr>
              <w:jc w:val="center"/>
              <w:rPr>
                <w:rFonts w:ascii="Times New Roman" w:hAnsi="Times New Roman" w:cs="Traditional Arabic"/>
                <w:b/>
                <w:bCs/>
                <w:color w:val="000000" w:themeColor="text1"/>
                <w:rtl/>
              </w:rPr>
            </w:pPr>
            <w:r w:rsidRPr="00257C6F">
              <w:rPr>
                <w:rFonts w:ascii="Times New Roman" w:hAnsi="Times New Roman" w:cs="Traditional Arabic" w:hint="cs"/>
                <w:b/>
                <w:bCs/>
                <w:color w:val="000000" w:themeColor="text1"/>
                <w:rtl/>
              </w:rPr>
              <w:t>5</w:t>
            </w:r>
          </w:p>
        </w:tc>
      </w:tr>
    </w:tbl>
    <w:p w14:paraId="03317704" w14:textId="77777777" w:rsidR="005C4598" w:rsidRPr="00257C6F" w:rsidRDefault="005C4598" w:rsidP="005C4598">
      <w:pPr>
        <w:spacing w:after="120"/>
        <w:jc w:val="lowKashida"/>
        <w:rPr>
          <w:rFonts w:ascii="Times New Roman" w:hAnsi="Times New Roman" w:cs="Traditional Arabic"/>
          <w:color w:val="000000" w:themeColor="text1"/>
          <w:sz w:val="32"/>
          <w:szCs w:val="32"/>
          <w:rtl/>
        </w:rPr>
      </w:pPr>
    </w:p>
    <w:p w14:paraId="1BAF939F"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مناسبة المقياس اللفظي:</w:t>
      </w:r>
    </w:p>
    <w:p w14:paraId="39BEF2F6" w14:textId="77777777" w:rsidR="005C4598" w:rsidRPr="00257C6F" w:rsidRDefault="005C4598" w:rsidP="005C4598">
      <w:pPr>
        <w:pStyle w:val="a4"/>
        <w:numPr>
          <w:ilvl w:val="0"/>
          <w:numId w:val="37"/>
        </w:numPr>
        <w:spacing w:after="120"/>
        <w:jc w:val="lowKashida"/>
        <w:rPr>
          <w:rFonts w:cs="Traditional Arabic"/>
          <w:color w:val="000000" w:themeColor="text1"/>
          <w:sz w:val="32"/>
          <w:szCs w:val="32"/>
          <w:rtl/>
        </w:rPr>
      </w:pPr>
      <w:r w:rsidRPr="00257C6F">
        <w:rPr>
          <w:rFonts w:cs="Traditional Arabic" w:hint="cs"/>
          <w:color w:val="000000" w:themeColor="text1"/>
          <w:sz w:val="32"/>
          <w:szCs w:val="32"/>
          <w:rtl/>
        </w:rPr>
        <w:t>مناسب.</w:t>
      </w:r>
    </w:p>
    <w:p w14:paraId="6D7B9AAF" w14:textId="77777777" w:rsidR="005C4598" w:rsidRPr="00257C6F" w:rsidRDefault="005C4598" w:rsidP="005C4598">
      <w:pPr>
        <w:pStyle w:val="a4"/>
        <w:numPr>
          <w:ilvl w:val="0"/>
          <w:numId w:val="37"/>
        </w:numPr>
        <w:spacing w:after="120"/>
        <w:jc w:val="lowKashida"/>
        <w:rPr>
          <w:rFonts w:cs="Traditional Arabic"/>
          <w:color w:val="000000" w:themeColor="text1"/>
          <w:sz w:val="32"/>
          <w:szCs w:val="32"/>
          <w:rtl/>
        </w:rPr>
      </w:pPr>
      <w:r w:rsidRPr="00257C6F">
        <w:rPr>
          <w:rFonts w:cs="Traditional Arabic" w:hint="cs"/>
          <w:color w:val="000000" w:themeColor="text1"/>
          <w:sz w:val="32"/>
          <w:szCs w:val="32"/>
          <w:rtl/>
        </w:rPr>
        <w:t>غير مناسب.</w:t>
      </w:r>
    </w:p>
    <w:p w14:paraId="39EA2B2E"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مناسبة المقياس الكمي:</w:t>
      </w:r>
    </w:p>
    <w:p w14:paraId="67874412" w14:textId="77777777" w:rsidR="005C4598" w:rsidRPr="00257C6F" w:rsidRDefault="005C4598" w:rsidP="005C4598">
      <w:pPr>
        <w:pStyle w:val="a4"/>
        <w:numPr>
          <w:ilvl w:val="0"/>
          <w:numId w:val="37"/>
        </w:numPr>
        <w:spacing w:after="120"/>
        <w:jc w:val="lowKashida"/>
        <w:rPr>
          <w:rFonts w:cs="Traditional Arabic"/>
          <w:color w:val="000000" w:themeColor="text1"/>
          <w:sz w:val="32"/>
          <w:szCs w:val="32"/>
          <w:rtl/>
        </w:rPr>
      </w:pPr>
      <w:r w:rsidRPr="00257C6F">
        <w:rPr>
          <w:rFonts w:cs="Traditional Arabic" w:hint="cs"/>
          <w:color w:val="000000" w:themeColor="text1"/>
          <w:sz w:val="32"/>
          <w:szCs w:val="32"/>
          <w:rtl/>
        </w:rPr>
        <w:t>مناسب.</w:t>
      </w:r>
    </w:p>
    <w:p w14:paraId="4B4B67DD" w14:textId="77777777" w:rsidR="005C4598" w:rsidRPr="00257C6F" w:rsidRDefault="005C4598" w:rsidP="005C4598">
      <w:pPr>
        <w:pStyle w:val="a4"/>
        <w:numPr>
          <w:ilvl w:val="0"/>
          <w:numId w:val="37"/>
        </w:numPr>
        <w:spacing w:after="120"/>
        <w:jc w:val="lowKashida"/>
        <w:rPr>
          <w:rFonts w:cs="Traditional Arabic"/>
          <w:color w:val="000000" w:themeColor="text1"/>
          <w:sz w:val="32"/>
          <w:szCs w:val="32"/>
          <w:rtl/>
        </w:rPr>
      </w:pPr>
      <w:r w:rsidRPr="00257C6F">
        <w:rPr>
          <w:rFonts w:cs="Traditional Arabic" w:hint="cs"/>
          <w:color w:val="000000" w:themeColor="text1"/>
          <w:sz w:val="32"/>
          <w:szCs w:val="32"/>
          <w:rtl/>
        </w:rPr>
        <w:t>غير مناسب.</w:t>
      </w:r>
    </w:p>
    <w:p w14:paraId="26DC76C2" w14:textId="77777777" w:rsidR="005C4598" w:rsidRPr="00257C6F" w:rsidRDefault="005C4598" w:rsidP="005C4598">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hint="cs"/>
          <w:b/>
          <w:bCs/>
          <w:color w:val="000000" w:themeColor="text1"/>
          <w:sz w:val="32"/>
          <w:szCs w:val="32"/>
          <w:rtl/>
        </w:rPr>
        <w:t>ملاحظات:</w:t>
      </w:r>
    </w:p>
    <w:p w14:paraId="72C4B269" w14:textId="77777777" w:rsidR="005C4598" w:rsidRPr="00257C6F" w:rsidRDefault="005C4598" w:rsidP="005C4598">
      <w:pPr>
        <w:spacing w:after="120"/>
        <w:jc w:val="lowKashida"/>
        <w:rPr>
          <w:rFonts w:ascii="Times New Roman" w:hAnsi="Times New Roman" w:cs="Traditional Arabic"/>
          <w:color w:val="000000" w:themeColor="text1"/>
          <w:sz w:val="32"/>
          <w:szCs w:val="32"/>
        </w:rPr>
      </w:pPr>
      <w:r w:rsidRPr="00257C6F">
        <w:rPr>
          <w:rFonts w:ascii="Times New Roman" w:hAnsi="Times New Roman" w:cs="Traditional Arabic" w:hint="cs"/>
          <w:color w:val="000000" w:themeColor="text1"/>
          <w:sz w:val="32"/>
          <w:szCs w:val="32"/>
          <w:rtl/>
        </w:rPr>
        <w:t>..............................................................................................</w:t>
      </w:r>
    </w:p>
    <w:p w14:paraId="1DB6910E"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pPr>
    </w:p>
    <w:p w14:paraId="715156E6"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pPr>
    </w:p>
    <w:p w14:paraId="368963EE"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pPr>
    </w:p>
    <w:p w14:paraId="4CD2E44F"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pPr>
    </w:p>
    <w:p w14:paraId="30F92CA5"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sectPr w:rsidR="00CA2C24" w:rsidRPr="00257C6F" w:rsidSect="009138BD">
          <w:pgSz w:w="11900" w:h="16840"/>
          <w:pgMar w:top="1418" w:right="1418" w:bottom="1134" w:left="1134" w:header="708" w:footer="708" w:gutter="0"/>
          <w:cols w:space="708"/>
          <w:bidi/>
          <w:rtlGutter/>
          <w:docGrid w:linePitch="360"/>
        </w:sectPr>
      </w:pPr>
    </w:p>
    <w:p w14:paraId="2B98B7CA" w14:textId="5B7F1698" w:rsidR="00674211" w:rsidRPr="00257C6F" w:rsidRDefault="00674211" w:rsidP="00674211">
      <w:pPr>
        <w:jc w:val="center"/>
        <w:outlineLvl w:val="0"/>
        <w:rPr>
          <w:rFonts w:ascii="Times New Roman" w:hAnsi="Times New Roman" w:cs="Traditional Arabic"/>
          <w:b/>
          <w:bCs/>
          <w:color w:val="000000" w:themeColor="text1"/>
          <w:sz w:val="32"/>
          <w:szCs w:val="36"/>
          <w:rtl/>
        </w:rPr>
      </w:pPr>
      <w:bookmarkStart w:id="99" w:name="_Toc214589165"/>
      <w:r w:rsidRPr="00257C6F">
        <w:rPr>
          <w:rFonts w:ascii="Times New Roman" w:hAnsi="Times New Roman" w:cs="Traditional Arabic"/>
          <w:b/>
          <w:bCs/>
          <w:color w:val="000000" w:themeColor="text1"/>
          <w:sz w:val="32"/>
          <w:szCs w:val="36"/>
          <w:rtl/>
        </w:rPr>
        <w:lastRenderedPageBreak/>
        <w:t>ملحق (</w:t>
      </w:r>
      <w:r w:rsidRPr="00257C6F">
        <w:rPr>
          <w:rFonts w:ascii="Times New Roman" w:hAnsi="Times New Roman" w:cs="Traditional Arabic" w:hint="cs"/>
          <w:b/>
          <w:bCs/>
          <w:color w:val="000000" w:themeColor="text1"/>
          <w:sz w:val="32"/>
          <w:szCs w:val="36"/>
          <w:rtl/>
        </w:rPr>
        <w:t>3</w:t>
      </w:r>
      <w:r w:rsidRPr="00257C6F">
        <w:rPr>
          <w:rFonts w:ascii="Times New Roman" w:hAnsi="Times New Roman" w:cs="Traditional Arabic"/>
          <w:b/>
          <w:bCs/>
          <w:color w:val="000000" w:themeColor="text1"/>
          <w:sz w:val="32"/>
          <w:szCs w:val="36"/>
          <w:rtl/>
        </w:rPr>
        <w:t xml:space="preserve">): الاستبانة بصورتها </w:t>
      </w:r>
      <w:r w:rsidRPr="00257C6F">
        <w:rPr>
          <w:rFonts w:ascii="Times New Roman" w:hAnsi="Times New Roman" w:cs="Traditional Arabic" w:hint="cs"/>
          <w:b/>
          <w:bCs/>
          <w:color w:val="000000" w:themeColor="text1"/>
          <w:sz w:val="32"/>
          <w:szCs w:val="36"/>
          <w:rtl/>
        </w:rPr>
        <w:t>النهائية</w:t>
      </w:r>
      <w:bookmarkEnd w:id="99"/>
    </w:p>
    <w:p w14:paraId="3921E9B4" w14:textId="47483A99" w:rsidR="001E25F3" w:rsidRPr="00257C6F" w:rsidRDefault="001E25F3" w:rsidP="001E25F3">
      <w:pPr>
        <w:jc w:val="both"/>
        <w:rPr>
          <w:rFonts w:ascii="Times New Roman" w:eastAsia="Traditional Arabic" w:hAnsi="Times New Roman" w:cs="Traditional Arabic"/>
          <w:b/>
          <w:bCs/>
          <w:color w:val="000000" w:themeColor="text1"/>
          <w:szCs w:val="28"/>
        </w:rPr>
      </w:pPr>
      <w:r w:rsidRPr="00257C6F">
        <w:rPr>
          <w:rFonts w:ascii="Times New Roman" w:eastAsia="Traditional Arabic" w:hAnsi="Times New Roman" w:cs="Traditional Arabic"/>
          <w:noProof/>
          <w:color w:val="000000" w:themeColor="text1"/>
          <w:szCs w:val="28"/>
        </w:rPr>
        <w:drawing>
          <wp:anchor distT="0" distB="0" distL="114300" distR="114300" simplePos="0" relativeHeight="251662336" behindDoc="0" locked="0" layoutInCell="1" allowOverlap="1" wp14:anchorId="77815EE2" wp14:editId="0B48B420">
            <wp:simplePos x="0" y="0"/>
            <wp:positionH relativeFrom="column">
              <wp:posOffset>0</wp:posOffset>
            </wp:positionH>
            <wp:positionV relativeFrom="paragraph">
              <wp:posOffset>0</wp:posOffset>
            </wp:positionV>
            <wp:extent cx="2491740" cy="830580"/>
            <wp:effectExtent l="0" t="0" r="0" b="0"/>
            <wp:wrapNone/>
            <wp:docPr id="1655968443" name="صورة 6" descr="صورة تحتوي على الخط, الرسومات, تصميم الجرافيك, خط يد&#10;&#10;قد يكون المحتوى المعد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968443" name="صورة 6" descr="صورة تحتوي على الخط, الرسومات, تصميم الجرافيك, خط يد&#10;&#10;قد يكون المحتوى المعد بواسطة الذكاء الاصطناعي غير صحيح."/>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491740" cy="830580"/>
                    </a:xfrm>
                    <a:prstGeom prst="rect">
                      <a:avLst/>
                    </a:prstGeom>
                    <a:noFill/>
                  </pic:spPr>
                </pic:pic>
              </a:graphicData>
            </a:graphic>
            <wp14:sizeRelH relativeFrom="margin">
              <wp14:pctWidth>0</wp14:pctWidth>
            </wp14:sizeRelH>
            <wp14:sizeRelV relativeFrom="margin">
              <wp14:pctHeight>0</wp14:pctHeight>
            </wp14:sizeRelV>
          </wp:anchor>
        </w:drawing>
      </w:r>
      <w:r w:rsidRPr="00257C6F">
        <w:rPr>
          <w:rFonts w:ascii="Times New Roman" w:eastAsia="Traditional Arabic" w:hAnsi="Times New Roman" w:cs="Traditional Arabic"/>
          <w:b/>
          <w:bCs/>
          <w:color w:val="000000" w:themeColor="text1"/>
          <w:szCs w:val="28"/>
          <w:rtl/>
        </w:rPr>
        <w:t>المملكة العربية السعودية</w:t>
      </w:r>
    </w:p>
    <w:p w14:paraId="650F83EB"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وزارة التعليم</w:t>
      </w:r>
    </w:p>
    <w:p w14:paraId="1F44ACEF"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جامعة القصيم</w:t>
      </w:r>
    </w:p>
    <w:p w14:paraId="28AB0925"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كلية التربية</w:t>
      </w:r>
    </w:p>
    <w:p w14:paraId="448A8C62"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قسم التربية الخاصة</w:t>
      </w:r>
    </w:p>
    <w:p w14:paraId="1238716F"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p>
    <w:p w14:paraId="1A645D08"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المعلم/ة الفاضل/ة.................. سلمه/ سلمها الله</w:t>
      </w:r>
    </w:p>
    <w:p w14:paraId="1751CE1B" w14:textId="77777777" w:rsidR="001E25F3" w:rsidRPr="00257C6F" w:rsidRDefault="001E25F3" w:rsidP="001E25F3">
      <w:pPr>
        <w:jc w:val="both"/>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السلام عليكم ورحمة الله وبركاته... وبعد.</w:t>
      </w:r>
    </w:p>
    <w:p w14:paraId="385C9F40" w14:textId="77777777" w:rsidR="001E25F3" w:rsidRPr="00257C6F" w:rsidRDefault="001E25F3" w:rsidP="001E25F3">
      <w:pPr>
        <w:jc w:val="both"/>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ab/>
        <w:t xml:space="preserve">تجري الباحثة دراسة بعنوان </w:t>
      </w:r>
      <w:r w:rsidRPr="00257C6F">
        <w:rPr>
          <w:rFonts w:ascii="Times New Roman" w:eastAsia="Traditional Arabic" w:hAnsi="Times New Roman" w:cs="Traditional Arabic"/>
          <w:b/>
          <w:bCs/>
          <w:color w:val="000000" w:themeColor="text1"/>
          <w:szCs w:val="28"/>
          <w:rtl/>
        </w:rPr>
        <w:t>(مستوى تطبيق المعايير المهنية في تدريس الطلبة ذوي الإعاقة السمعية من وجهة نظر معلميهم)</w:t>
      </w:r>
      <w:r w:rsidRPr="00257C6F">
        <w:rPr>
          <w:rFonts w:ascii="Times New Roman" w:eastAsia="Traditional Arabic" w:hAnsi="Times New Roman" w:cs="Traditional Arabic"/>
          <w:color w:val="000000" w:themeColor="text1"/>
          <w:szCs w:val="28"/>
          <w:rtl/>
        </w:rPr>
        <w:t xml:space="preserve">، للحصول على درجة الماجستير في تخصص تربية خاصة مسار (إعاقة سمعية) من قسم التربية الخاصة في جامعة القصيم. </w:t>
      </w:r>
    </w:p>
    <w:p w14:paraId="3CCB71F8" w14:textId="754043ED" w:rsidR="001E25F3" w:rsidRPr="00257C6F" w:rsidRDefault="001E25F3" w:rsidP="001E25F3">
      <w:pPr>
        <w:jc w:val="both"/>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ab/>
        <w:t>ولتحقيق اهداف الدراسة أعدت الباحثة استبانة مكونة جزءين، يشمل الجزء الأول البيانات الأولية لأفراد العينة، ويشمل الجزء الثاني بعض المعايير المهنية الصادرة عن هيئة تقويم التعليم والتدريب، والتي تعتبر ذات صلة بمعايير تدريس الطلبة ذوي الإعاقة السمعية في الصفوف الدراسية. وتم اختيار هذه المعايير لأنها تتناول الجوانب الأساسية لعملية التدريس بمراحلها الثلاث (التخطيط، التنفيذ، التقويم) والتي تعتبر ضرورية لتقديم تعليم فعال وملائم للطلبة ذوي الإعاقة السمعية وتشمل هذه المعايير:</w:t>
      </w:r>
      <w:r w:rsidRPr="00257C6F">
        <w:rPr>
          <w:rFonts w:ascii="Times New Roman" w:eastAsia="Traditional Arabic" w:hAnsi="Times New Roman" w:cs="Traditional Arabic" w:hint="cs"/>
          <w:color w:val="000000" w:themeColor="text1"/>
          <w:szCs w:val="28"/>
          <w:rtl/>
        </w:rPr>
        <w:t xml:space="preserve"> </w:t>
      </w:r>
      <w:r w:rsidRPr="00257C6F">
        <w:rPr>
          <w:rFonts w:ascii="Times New Roman" w:eastAsia="Traditional Arabic" w:hAnsi="Times New Roman" w:cs="Traditional Arabic"/>
          <w:color w:val="000000" w:themeColor="text1"/>
          <w:szCs w:val="28"/>
          <w:rtl/>
        </w:rPr>
        <w:t>معيار البرنامج التربوي الفردي وإجراءات تنفيذه، ومعيار طرق التدريس المتنوعة، ومعيار طرق تقييم البرامج المقدمة للطلاب ذوي الإعاقة السمعية، ومعيار تعزيز عملية التفاعل الاجتماعي للطلاب ذوي الإعاقة السمعية، ومعيار أساليب دمج التقنية في تعليم الطلاب ذوي الإعاقة السمعية، وأخيراً معيار أساليب التقويم التربوي للطلاب ذوي الإعاقة السمعية</w:t>
      </w:r>
      <w:r w:rsidRPr="00257C6F">
        <w:rPr>
          <w:rFonts w:ascii="Times New Roman" w:eastAsia="Traditional Arabic" w:hAnsi="Times New Roman" w:cs="Traditional Arabic" w:hint="cs"/>
          <w:color w:val="000000" w:themeColor="text1"/>
          <w:szCs w:val="28"/>
          <w:rtl/>
        </w:rPr>
        <w:t>.</w:t>
      </w:r>
    </w:p>
    <w:p w14:paraId="09C8ABA7" w14:textId="255299DF" w:rsidR="001E25F3" w:rsidRPr="00257C6F" w:rsidRDefault="001E25F3" w:rsidP="001E25F3">
      <w:pPr>
        <w:jc w:val="both"/>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ab/>
        <w:t>هذه المعايير مرتبطة بالموضوع مباشرة وخاصة بالتدريس في الصفوف الدراسية، وهي من أصل ستة وعشرون معيار من المعايير المهنية لهيئة تقويم التعليم والتدريب.</w:t>
      </w:r>
    </w:p>
    <w:p w14:paraId="7B2A725E" w14:textId="414980AC" w:rsidR="001E25F3" w:rsidRPr="00257C6F" w:rsidRDefault="001E25F3" w:rsidP="001E25F3">
      <w:pPr>
        <w:jc w:val="both"/>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ab/>
        <w:t xml:space="preserve">والمشاركة في تعبئة هذي الاستبانة جزء مهم لنجاح اهداف هذه الدراسة؛ لذا سأكون شاكرة ومقدرة في حال تفضلكم بمنحي جزءًا من وقتكم، وتحديد مستوى تطبيقكم للمعايير المهنية في تدريس الطلبة ذوي الإعاقة السمعية، (بوضع علامة </w:t>
      </w:r>
      <w:r w:rsidRPr="00257C6F">
        <w:rPr>
          <w:rFonts w:ascii="Segoe UI Emoji" w:eastAsia="Traditional Arabic" w:hAnsi="Segoe UI Emoji" w:cs="Segoe UI Emoji"/>
          <w:color w:val="000000" w:themeColor="text1"/>
          <w:szCs w:val="28"/>
        </w:rPr>
        <w:t>✅</w:t>
      </w:r>
      <w:r w:rsidRPr="00257C6F">
        <w:rPr>
          <w:rFonts w:ascii="Times New Roman" w:eastAsia="Traditional Arabic" w:hAnsi="Times New Roman" w:cs="Traditional Arabic"/>
          <w:color w:val="000000" w:themeColor="text1"/>
          <w:szCs w:val="28"/>
          <w:rtl/>
        </w:rPr>
        <w:t>امام الاستجابة المناسبة من وجهة نظركم).</w:t>
      </w:r>
      <w:r w:rsidRPr="00257C6F">
        <w:rPr>
          <w:rFonts w:ascii="Times New Roman" w:eastAsia="Traditional Arabic" w:hAnsi="Times New Roman" w:cs="Traditional Arabic" w:hint="cs"/>
          <w:color w:val="000000" w:themeColor="text1"/>
          <w:szCs w:val="28"/>
          <w:rtl/>
        </w:rPr>
        <w:t xml:space="preserve"> </w:t>
      </w:r>
      <w:r w:rsidRPr="00257C6F">
        <w:rPr>
          <w:rFonts w:ascii="Times New Roman" w:eastAsia="Traditional Arabic" w:hAnsi="Times New Roman" w:cs="Traditional Arabic"/>
          <w:color w:val="000000" w:themeColor="text1"/>
          <w:szCs w:val="28"/>
          <w:rtl/>
        </w:rPr>
        <w:t xml:space="preserve">علمًا ان هذه المعلومات والبيانات سيتعامل معها بسرية تامة، ولن تستخدم الا لأغراض البحث العلمي فقط. </w:t>
      </w:r>
    </w:p>
    <w:p w14:paraId="52250C56" w14:textId="77777777" w:rsidR="001E25F3" w:rsidRPr="00257C6F" w:rsidRDefault="001E25F3" w:rsidP="001E25F3">
      <w:pPr>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والله يحفظكم ويرعاكم...</w:t>
      </w:r>
    </w:p>
    <w:p w14:paraId="6E22FB97"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p>
    <w:p w14:paraId="54F82321" w14:textId="1ECFA111" w:rsidR="001E25F3" w:rsidRPr="00257C6F" w:rsidRDefault="001E25F3" w:rsidP="001E25F3">
      <w:pPr>
        <w:ind w:left="4959"/>
        <w:jc w:val="center"/>
        <w:rPr>
          <w:rFonts w:ascii="Times New Roman" w:eastAsia="Traditional Arabic" w:hAnsi="Times New Roman" w:cs="Traditional Arabic"/>
          <w:b/>
          <w:bCs/>
          <w:color w:val="000000" w:themeColor="text1"/>
          <w:szCs w:val="28"/>
          <w:rtl/>
        </w:rPr>
      </w:pPr>
      <w:r w:rsidRPr="00257C6F">
        <w:rPr>
          <w:rFonts w:ascii="Times New Roman" w:eastAsia="Traditional Arabic" w:hAnsi="Times New Roman" w:cs="Traditional Arabic"/>
          <w:b/>
          <w:bCs/>
          <w:color w:val="000000" w:themeColor="text1"/>
          <w:szCs w:val="28"/>
          <w:rtl/>
        </w:rPr>
        <w:t>الباحثة</w:t>
      </w:r>
    </w:p>
    <w:p w14:paraId="4E6899D4" w14:textId="7A8A1835" w:rsidR="001E25F3" w:rsidRPr="00257C6F" w:rsidRDefault="001E25F3" w:rsidP="001E25F3">
      <w:pPr>
        <w:ind w:left="4959"/>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أملاك علي عبيد الحربي</w:t>
      </w:r>
    </w:p>
    <w:p w14:paraId="1DE248FD" w14:textId="77777777" w:rsidR="001E25F3" w:rsidRPr="00257C6F" w:rsidRDefault="001E25F3" w:rsidP="001E25F3">
      <w:pPr>
        <w:ind w:left="4959"/>
        <w:jc w:val="center"/>
        <w:rPr>
          <w:rFonts w:ascii="Times New Roman" w:eastAsia="Traditional Arabic" w:hAnsi="Times New Roman" w:cs="Traditional Arabic"/>
          <w:color w:val="000000" w:themeColor="text1"/>
          <w:szCs w:val="28"/>
          <w:rtl/>
        </w:rPr>
      </w:pPr>
      <w:r w:rsidRPr="00257C6F">
        <w:rPr>
          <w:rFonts w:ascii="Times New Roman" w:eastAsia="Traditional Arabic" w:hAnsi="Times New Roman" w:cs="Traditional Arabic"/>
          <w:color w:val="000000" w:themeColor="text1"/>
          <w:szCs w:val="28"/>
          <w:rtl/>
        </w:rPr>
        <w:t xml:space="preserve">البريد الالكتروني: </w:t>
      </w:r>
      <w:r w:rsidRPr="00257C6F">
        <w:rPr>
          <w:rFonts w:ascii="Times New Roman" w:eastAsia="Traditional Arabic" w:hAnsi="Times New Roman" w:cs="Traditional Arabic"/>
          <w:color w:val="000000" w:themeColor="text1"/>
          <w:szCs w:val="28"/>
        </w:rPr>
        <w:t>441212453@qu.edu.sa</w:t>
      </w:r>
    </w:p>
    <w:p w14:paraId="18A38A2A"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pPr>
    </w:p>
    <w:p w14:paraId="4F1AC39E" w14:textId="77777777" w:rsidR="001E25F3" w:rsidRPr="00257C6F" w:rsidRDefault="001E25F3" w:rsidP="001E25F3">
      <w:pPr>
        <w:jc w:val="both"/>
        <w:rPr>
          <w:rFonts w:ascii="Times New Roman" w:eastAsia="Traditional Arabic" w:hAnsi="Times New Roman" w:cs="Traditional Arabic"/>
          <w:b/>
          <w:bCs/>
          <w:color w:val="000000" w:themeColor="text1"/>
          <w:szCs w:val="28"/>
          <w:rtl/>
        </w:rPr>
        <w:sectPr w:rsidR="001E25F3" w:rsidRPr="00257C6F" w:rsidSect="001E6BAB">
          <w:pgSz w:w="11906" w:h="16838"/>
          <w:pgMar w:top="1418" w:right="1985" w:bottom="1418" w:left="1418" w:header="708" w:footer="708" w:gutter="0"/>
          <w:cols w:space="708"/>
          <w:bidi/>
          <w:rtlGutter/>
          <w:docGrid w:linePitch="360"/>
        </w:sectPr>
      </w:pPr>
    </w:p>
    <w:p w14:paraId="72571CC0" w14:textId="3A05E618" w:rsidR="001E25F3" w:rsidRPr="00257C6F" w:rsidRDefault="001E25F3" w:rsidP="001E25F3">
      <w:pPr>
        <w:spacing w:line="360" w:lineRule="auto"/>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hint="cs"/>
          <w:b/>
          <w:bCs/>
          <w:color w:val="000000" w:themeColor="text1"/>
          <w:sz w:val="28"/>
          <w:szCs w:val="32"/>
          <w:rtl/>
        </w:rPr>
        <w:lastRenderedPageBreak/>
        <w:t>أ</w:t>
      </w:r>
      <w:r w:rsidRPr="00257C6F">
        <w:rPr>
          <w:rFonts w:ascii="Times New Roman" w:eastAsia="Traditional Arabic" w:hAnsi="Times New Roman" w:cs="Traditional Arabic"/>
          <w:b/>
          <w:bCs/>
          <w:color w:val="000000" w:themeColor="text1"/>
          <w:sz w:val="28"/>
          <w:szCs w:val="32"/>
          <w:rtl/>
        </w:rPr>
        <w:t>ولًا: البيانات الشخصية/ الأولية:</w:t>
      </w:r>
    </w:p>
    <w:p w14:paraId="2B41D8ED" w14:textId="77777777" w:rsidR="001E25F3" w:rsidRPr="00257C6F" w:rsidRDefault="001E25F3" w:rsidP="001E25F3">
      <w:pPr>
        <w:jc w:val="both"/>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b/>
          <w:bCs/>
          <w:color w:val="000000" w:themeColor="text1"/>
          <w:sz w:val="28"/>
          <w:szCs w:val="32"/>
          <w:rtl/>
        </w:rPr>
        <w:t>1. الجنس:</w:t>
      </w:r>
    </w:p>
    <w:p w14:paraId="182BBA4A" w14:textId="77777777" w:rsidR="001E25F3" w:rsidRPr="00257C6F" w:rsidRDefault="001E25F3" w:rsidP="001E25F3">
      <w:pPr>
        <w:numPr>
          <w:ilvl w:val="0"/>
          <w:numId w:val="39"/>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ذكر</w:t>
      </w:r>
    </w:p>
    <w:p w14:paraId="60967994" w14:textId="77777777" w:rsidR="001E25F3" w:rsidRPr="00257C6F" w:rsidRDefault="001E25F3" w:rsidP="001E25F3">
      <w:pPr>
        <w:numPr>
          <w:ilvl w:val="0"/>
          <w:numId w:val="39"/>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أنثى</w:t>
      </w:r>
    </w:p>
    <w:p w14:paraId="07C314A9" w14:textId="77777777" w:rsidR="001E25F3" w:rsidRPr="00257C6F" w:rsidRDefault="001E25F3" w:rsidP="001E25F3">
      <w:pPr>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b/>
          <w:bCs/>
          <w:color w:val="000000" w:themeColor="text1"/>
          <w:sz w:val="28"/>
          <w:szCs w:val="32"/>
          <w:rtl/>
        </w:rPr>
        <w:t>2. الخبرة التدريسية:</w:t>
      </w:r>
    </w:p>
    <w:p w14:paraId="61FC4E77"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أقل من (5) سنوات.</w:t>
      </w:r>
    </w:p>
    <w:p w14:paraId="275B187A"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من (5) - (10) سنوات.</w:t>
      </w:r>
    </w:p>
    <w:p w14:paraId="6CC6D3B7"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من (1٠) - (15) سنة.</w:t>
      </w:r>
    </w:p>
    <w:p w14:paraId="22B4F3B1"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من (١٥) - (20) سنة.</w:t>
      </w:r>
    </w:p>
    <w:p w14:paraId="12F58979"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أكثر من (20) سنة.</w:t>
      </w:r>
    </w:p>
    <w:p w14:paraId="70A794F6" w14:textId="77777777" w:rsidR="001E25F3" w:rsidRPr="00257C6F" w:rsidRDefault="001E25F3" w:rsidP="001E25F3">
      <w:pPr>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b/>
          <w:bCs/>
          <w:color w:val="000000" w:themeColor="text1"/>
          <w:sz w:val="28"/>
          <w:szCs w:val="32"/>
          <w:rtl/>
        </w:rPr>
        <w:t>٣. المؤهل العلمي:</w:t>
      </w:r>
    </w:p>
    <w:p w14:paraId="680A8F6F"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دبلوم تربية خاصة.</w:t>
      </w:r>
    </w:p>
    <w:p w14:paraId="782D8F14"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بكالوريوس تربية خاصة.</w:t>
      </w:r>
    </w:p>
    <w:p w14:paraId="06D6F8D7"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ماجستير تربية خاصة.</w:t>
      </w:r>
    </w:p>
    <w:p w14:paraId="00150C47"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دكتوراه تربية خاصة.</w:t>
      </w:r>
    </w:p>
    <w:p w14:paraId="4284ADCD"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مؤهلات أخرى.</w:t>
      </w:r>
    </w:p>
    <w:p w14:paraId="770C592D" w14:textId="77777777" w:rsidR="001E25F3" w:rsidRPr="00257C6F" w:rsidRDefault="001E25F3" w:rsidP="001E25F3">
      <w:pPr>
        <w:jc w:val="both"/>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b/>
          <w:bCs/>
          <w:color w:val="000000" w:themeColor="text1"/>
          <w:sz w:val="28"/>
          <w:szCs w:val="32"/>
          <w:rtl/>
        </w:rPr>
        <w:t>٤. دورات في مجال طرق التدريس والتقويم وتعليم ذوي الإعاقة السمعية:</w:t>
      </w:r>
    </w:p>
    <w:p w14:paraId="2FC61AAB"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color w:val="000000" w:themeColor="text1"/>
          <w:sz w:val="28"/>
          <w:szCs w:val="32"/>
          <w:rtl/>
        </w:rPr>
        <w:t>أقل من (٥) دورات.</w:t>
      </w:r>
    </w:p>
    <w:p w14:paraId="5DF9EDC2"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من (٥) – (١٠) دورات.</w:t>
      </w:r>
    </w:p>
    <w:p w14:paraId="58230AEF" w14:textId="77777777" w:rsidR="001E25F3" w:rsidRPr="00257C6F" w:rsidRDefault="001E25F3" w:rsidP="001E25F3">
      <w:pPr>
        <w:numPr>
          <w:ilvl w:val="0"/>
          <w:numId w:val="40"/>
        </w:numPr>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tl/>
        </w:rPr>
        <w:t>أكثر من (١٠) دورات.</w:t>
      </w:r>
    </w:p>
    <w:p w14:paraId="23B946F0" w14:textId="77777777" w:rsidR="001E6BAB" w:rsidRPr="00257C6F" w:rsidRDefault="001E6BAB" w:rsidP="001E25F3">
      <w:pPr>
        <w:spacing w:line="360" w:lineRule="auto"/>
        <w:jc w:val="both"/>
        <w:rPr>
          <w:rFonts w:ascii="Times New Roman" w:eastAsia="Traditional Arabic" w:hAnsi="Times New Roman" w:cs="Traditional Arabic"/>
          <w:color w:val="000000" w:themeColor="text1"/>
          <w:sz w:val="28"/>
          <w:szCs w:val="32"/>
          <w:rtl/>
        </w:rPr>
      </w:pPr>
    </w:p>
    <w:p w14:paraId="470D42B6" w14:textId="77777777" w:rsidR="001E6BAB" w:rsidRPr="00257C6F" w:rsidRDefault="001E6BAB" w:rsidP="001E25F3">
      <w:pPr>
        <w:spacing w:line="360" w:lineRule="auto"/>
        <w:jc w:val="both"/>
        <w:rPr>
          <w:rFonts w:ascii="Times New Roman" w:eastAsia="Traditional Arabic" w:hAnsi="Times New Roman" w:cs="Traditional Arabic"/>
          <w:color w:val="000000" w:themeColor="text1"/>
          <w:sz w:val="28"/>
          <w:szCs w:val="32"/>
          <w:rtl/>
        </w:rPr>
      </w:pPr>
    </w:p>
    <w:p w14:paraId="62C512B0" w14:textId="77777777" w:rsidR="001E6BAB" w:rsidRPr="00257C6F" w:rsidRDefault="001E6BAB" w:rsidP="001E25F3">
      <w:pPr>
        <w:spacing w:line="360" w:lineRule="auto"/>
        <w:jc w:val="both"/>
        <w:rPr>
          <w:rFonts w:ascii="Times New Roman" w:eastAsia="Traditional Arabic" w:hAnsi="Times New Roman" w:cs="Traditional Arabic"/>
          <w:color w:val="000000" w:themeColor="text1"/>
          <w:sz w:val="28"/>
          <w:szCs w:val="32"/>
          <w:rtl/>
        </w:rPr>
        <w:sectPr w:rsidR="001E6BAB" w:rsidRPr="00257C6F" w:rsidSect="001E6BAB">
          <w:pgSz w:w="11906" w:h="16838"/>
          <w:pgMar w:top="1418" w:right="1985" w:bottom="1418" w:left="1418" w:header="708" w:footer="708" w:gutter="0"/>
          <w:cols w:space="708"/>
          <w:bidi/>
          <w:rtlGutter/>
          <w:docGrid w:linePitch="360"/>
        </w:sectPr>
      </w:pPr>
    </w:p>
    <w:p w14:paraId="44DA6A55" w14:textId="64F9E5B7" w:rsidR="00CA2C24" w:rsidRPr="00257C6F" w:rsidRDefault="001E6BAB" w:rsidP="00D602A7">
      <w:pPr>
        <w:spacing w:line="360" w:lineRule="auto"/>
        <w:jc w:val="both"/>
        <w:rPr>
          <w:rFonts w:ascii="Times New Roman" w:eastAsia="Traditional Arabic" w:hAnsi="Times New Roman" w:cs="Traditional Arabic"/>
          <w:b/>
          <w:bCs/>
          <w:color w:val="000000" w:themeColor="text1"/>
          <w:sz w:val="32"/>
          <w:szCs w:val="36"/>
          <w:rtl/>
        </w:rPr>
      </w:pPr>
      <w:r w:rsidRPr="00257C6F">
        <w:rPr>
          <w:rFonts w:ascii="Times New Roman" w:eastAsia="Traditional Arabic" w:hAnsi="Times New Roman" w:cs="Traditional Arabic" w:hint="cs"/>
          <w:b/>
          <w:bCs/>
          <w:color w:val="000000" w:themeColor="text1"/>
          <w:sz w:val="32"/>
          <w:szCs w:val="36"/>
          <w:rtl/>
        </w:rPr>
        <w:lastRenderedPageBreak/>
        <w:t>المعايير المهنية</w:t>
      </w:r>
    </w:p>
    <w:p w14:paraId="4A9C880D" w14:textId="5A1015AD" w:rsidR="001E6BAB" w:rsidRPr="00257C6F" w:rsidRDefault="001E6BAB" w:rsidP="001E6BAB">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البعد الأول: البرنامج التربوي الفردي وإجراءات تنفيذه</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8"/>
        <w:gridCol w:w="820"/>
        <w:gridCol w:w="820"/>
        <w:gridCol w:w="820"/>
        <w:gridCol w:w="820"/>
        <w:gridCol w:w="820"/>
      </w:tblGrid>
      <w:tr w:rsidR="000D3329" w:rsidRPr="00257C6F" w14:paraId="319285D0" w14:textId="77777777" w:rsidTr="001E6BAB">
        <w:trPr>
          <w:tblHeader/>
          <w:jc w:val="center"/>
        </w:trPr>
        <w:tc>
          <w:tcPr>
            <w:tcW w:w="220" w:type="pct"/>
            <w:vMerge w:val="restart"/>
            <w:shd w:val="clear" w:color="auto" w:fill="F2F2F2" w:themeFill="background1" w:themeFillShade="F2"/>
            <w:vAlign w:val="center"/>
          </w:tcPr>
          <w:p w14:paraId="721C47E4"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5" w:type="pct"/>
            <w:vMerge w:val="restart"/>
            <w:shd w:val="clear" w:color="auto" w:fill="F2F2F2" w:themeFill="background1" w:themeFillShade="F2"/>
            <w:vAlign w:val="center"/>
          </w:tcPr>
          <w:p w14:paraId="41FEE89E"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5" w:type="pct"/>
            <w:gridSpan w:val="5"/>
            <w:shd w:val="clear" w:color="auto" w:fill="F2F2F2" w:themeFill="background1" w:themeFillShade="F2"/>
            <w:vAlign w:val="center"/>
          </w:tcPr>
          <w:p w14:paraId="0A4B2791" w14:textId="47B43699"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43D15171" w14:textId="77777777" w:rsidTr="001E6BAB">
        <w:trPr>
          <w:tblHeader/>
          <w:jc w:val="center"/>
        </w:trPr>
        <w:tc>
          <w:tcPr>
            <w:tcW w:w="220" w:type="pct"/>
            <w:vMerge/>
            <w:shd w:val="clear" w:color="auto" w:fill="F2F2F2" w:themeFill="background1" w:themeFillShade="F2"/>
            <w:vAlign w:val="center"/>
          </w:tcPr>
          <w:p w14:paraId="5D243DD3"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5" w:type="pct"/>
            <w:vMerge/>
            <w:shd w:val="clear" w:color="auto" w:fill="F2F2F2" w:themeFill="background1" w:themeFillShade="F2"/>
            <w:vAlign w:val="center"/>
          </w:tcPr>
          <w:p w14:paraId="5264A982"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7AC7C29B" w14:textId="6DE6620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5C81A11A" w14:textId="2753B3AF"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740E58C1" w14:textId="0D1980CA"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656FDD0C" w14:textId="05D43D5B"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39" w:type="pct"/>
            <w:shd w:val="clear" w:color="auto" w:fill="F2F2F2" w:themeFill="background1" w:themeFillShade="F2"/>
            <w:vAlign w:val="center"/>
          </w:tcPr>
          <w:p w14:paraId="0F7FF5CC" w14:textId="5AEFF2AE"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54B7E89C" w14:textId="77777777" w:rsidTr="001E6BAB">
        <w:trPr>
          <w:jc w:val="center"/>
        </w:trPr>
        <w:tc>
          <w:tcPr>
            <w:tcW w:w="220" w:type="pct"/>
            <w:vAlign w:val="center"/>
          </w:tcPr>
          <w:p w14:paraId="502E24CE" w14:textId="77777777"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color w:val="000000" w:themeColor="text1"/>
                <w:sz w:val="28"/>
                <w:szCs w:val="28"/>
                <w:rtl/>
              </w:rPr>
              <w:t>1</w:t>
            </w:r>
          </w:p>
        </w:tc>
        <w:tc>
          <w:tcPr>
            <w:tcW w:w="2585" w:type="pct"/>
          </w:tcPr>
          <w:p w14:paraId="1546DAFD" w14:textId="33456D58"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أضع خطة تعليمية فردية مبنية على نتائج تشخيص خصائص الطلاب ذوي الإعاقة السمعية.</w:t>
            </w:r>
          </w:p>
        </w:tc>
        <w:tc>
          <w:tcPr>
            <w:tcW w:w="439" w:type="pct"/>
            <w:vAlign w:val="center"/>
          </w:tcPr>
          <w:p w14:paraId="5A4BE1D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C22FAD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4FD39B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19BB26B"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D18684C"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00FA137F" w14:textId="77777777" w:rsidTr="001E6BAB">
        <w:trPr>
          <w:jc w:val="center"/>
        </w:trPr>
        <w:tc>
          <w:tcPr>
            <w:tcW w:w="220" w:type="pct"/>
            <w:vAlign w:val="center"/>
          </w:tcPr>
          <w:p w14:paraId="2E638C1A" w14:textId="7777777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2</w:t>
            </w:r>
          </w:p>
        </w:tc>
        <w:tc>
          <w:tcPr>
            <w:tcW w:w="2585" w:type="pct"/>
          </w:tcPr>
          <w:p w14:paraId="3C029CB5" w14:textId="22A2E289"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أنشطة تعليمية تتماشى مع احتياجات وقدرات كل طالب.</w:t>
            </w:r>
          </w:p>
        </w:tc>
        <w:tc>
          <w:tcPr>
            <w:tcW w:w="439" w:type="pct"/>
            <w:vAlign w:val="center"/>
          </w:tcPr>
          <w:p w14:paraId="4B42AEB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8363A1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3603FE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E7F704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A044ACF"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09E1F1DE" w14:textId="77777777" w:rsidTr="001E6BAB">
        <w:trPr>
          <w:jc w:val="center"/>
        </w:trPr>
        <w:tc>
          <w:tcPr>
            <w:tcW w:w="220" w:type="pct"/>
            <w:vAlign w:val="center"/>
          </w:tcPr>
          <w:p w14:paraId="14CAAC82" w14:textId="7777777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3</w:t>
            </w:r>
          </w:p>
        </w:tc>
        <w:tc>
          <w:tcPr>
            <w:tcW w:w="2585" w:type="pct"/>
          </w:tcPr>
          <w:p w14:paraId="3E48A1A3" w14:textId="7706D3C7"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أوظف الوسائل وأدوات التقنية المساعدة في تصميم البرامج التعليمية لذوي الإعاقة السمعية. </w:t>
            </w:r>
          </w:p>
        </w:tc>
        <w:tc>
          <w:tcPr>
            <w:tcW w:w="439" w:type="pct"/>
            <w:vAlign w:val="center"/>
          </w:tcPr>
          <w:p w14:paraId="036DC837"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5A6A79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57936B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635981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117D936"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5D7EB460" w14:textId="77777777" w:rsidTr="001E6BAB">
        <w:trPr>
          <w:jc w:val="center"/>
        </w:trPr>
        <w:tc>
          <w:tcPr>
            <w:tcW w:w="220" w:type="pct"/>
            <w:vAlign w:val="center"/>
          </w:tcPr>
          <w:p w14:paraId="3C088978" w14:textId="7777777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4</w:t>
            </w:r>
          </w:p>
        </w:tc>
        <w:tc>
          <w:tcPr>
            <w:tcW w:w="2585" w:type="pct"/>
          </w:tcPr>
          <w:p w14:paraId="2E8EA6CC" w14:textId="3F5056A5"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أشرك جميع أعضاء فريق العمل في البرنامج التربوي الفردي للطالب.</w:t>
            </w:r>
          </w:p>
        </w:tc>
        <w:tc>
          <w:tcPr>
            <w:tcW w:w="439" w:type="pct"/>
            <w:vAlign w:val="center"/>
          </w:tcPr>
          <w:p w14:paraId="31A1B0A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30300F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549A93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5EDDC3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1259155"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506764B3" w14:textId="77777777" w:rsidTr="001E6BAB">
        <w:trPr>
          <w:jc w:val="center"/>
        </w:trPr>
        <w:tc>
          <w:tcPr>
            <w:tcW w:w="220" w:type="pct"/>
            <w:vAlign w:val="center"/>
          </w:tcPr>
          <w:p w14:paraId="70CCE0B8" w14:textId="298F170C"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5</w:t>
            </w:r>
          </w:p>
        </w:tc>
        <w:tc>
          <w:tcPr>
            <w:tcW w:w="2585" w:type="pct"/>
          </w:tcPr>
          <w:p w14:paraId="7ED5EE19" w14:textId="0818C306"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البرنامج التربوي خلال مدة زمنية مناسبة.</w:t>
            </w:r>
          </w:p>
        </w:tc>
        <w:tc>
          <w:tcPr>
            <w:tcW w:w="439" w:type="pct"/>
            <w:vAlign w:val="center"/>
          </w:tcPr>
          <w:p w14:paraId="701C2DA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40FD07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DBCF74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567A31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73E918C0" w14:textId="77777777" w:rsidR="00346C39" w:rsidRPr="00257C6F" w:rsidRDefault="00346C39" w:rsidP="00346C39">
            <w:pPr>
              <w:jc w:val="center"/>
              <w:rPr>
                <w:rFonts w:ascii="Times New Roman" w:hAnsi="Times New Roman" w:cs="Traditional Arabic"/>
                <w:b/>
                <w:bCs/>
                <w:color w:val="000000" w:themeColor="text1"/>
                <w:rtl/>
              </w:rPr>
            </w:pPr>
          </w:p>
        </w:tc>
      </w:tr>
    </w:tbl>
    <w:p w14:paraId="60DAAB77" w14:textId="77777777" w:rsidR="001E6BAB" w:rsidRPr="00257C6F" w:rsidRDefault="001E6BAB" w:rsidP="001E6BAB">
      <w:pPr>
        <w:spacing w:after="120"/>
        <w:jc w:val="lowKashida"/>
        <w:rPr>
          <w:rFonts w:ascii="Times New Roman" w:hAnsi="Times New Roman" w:cs="Traditional Arabic"/>
          <w:color w:val="000000" w:themeColor="text1"/>
          <w:sz w:val="32"/>
          <w:szCs w:val="32"/>
          <w:rtl/>
        </w:rPr>
      </w:pPr>
    </w:p>
    <w:p w14:paraId="61CE0F2E" w14:textId="2C3A77BB" w:rsidR="001E6BAB" w:rsidRPr="00257C6F" w:rsidRDefault="001E6BAB" w:rsidP="001E6BAB">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 xml:space="preserve">البُعد الثاني: </w:t>
      </w:r>
      <w:r w:rsidR="00346C39" w:rsidRPr="00257C6F">
        <w:rPr>
          <w:rFonts w:ascii="Times New Roman" w:hAnsi="Times New Roman" w:cs="Traditional Arabic"/>
          <w:b/>
          <w:bCs/>
          <w:color w:val="000000" w:themeColor="text1"/>
          <w:sz w:val="32"/>
          <w:szCs w:val="32"/>
          <w:rtl/>
        </w:rPr>
        <w:t>تنفيذ طرق التدريس المتنوعة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6"/>
        <w:gridCol w:w="820"/>
        <w:gridCol w:w="820"/>
        <w:gridCol w:w="820"/>
        <w:gridCol w:w="820"/>
        <w:gridCol w:w="822"/>
      </w:tblGrid>
      <w:tr w:rsidR="000D3329" w:rsidRPr="00257C6F" w14:paraId="002DF7F2" w14:textId="77777777" w:rsidTr="001E6BAB">
        <w:trPr>
          <w:tblHeader/>
          <w:jc w:val="center"/>
        </w:trPr>
        <w:tc>
          <w:tcPr>
            <w:tcW w:w="220" w:type="pct"/>
            <w:vMerge w:val="restart"/>
            <w:shd w:val="clear" w:color="auto" w:fill="F2F2F2" w:themeFill="background1" w:themeFillShade="F2"/>
            <w:vAlign w:val="center"/>
          </w:tcPr>
          <w:p w14:paraId="1001CA0B"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4" w:type="pct"/>
            <w:vMerge w:val="restart"/>
            <w:shd w:val="clear" w:color="auto" w:fill="F2F2F2" w:themeFill="background1" w:themeFillShade="F2"/>
            <w:vAlign w:val="center"/>
          </w:tcPr>
          <w:p w14:paraId="2FB0BE2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6" w:type="pct"/>
            <w:gridSpan w:val="5"/>
            <w:shd w:val="clear" w:color="auto" w:fill="F2F2F2" w:themeFill="background1" w:themeFillShade="F2"/>
            <w:vAlign w:val="center"/>
          </w:tcPr>
          <w:p w14:paraId="2A7C5DFA"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153CFFA2" w14:textId="77777777" w:rsidTr="001E6BAB">
        <w:trPr>
          <w:tblHeader/>
          <w:jc w:val="center"/>
        </w:trPr>
        <w:tc>
          <w:tcPr>
            <w:tcW w:w="220" w:type="pct"/>
            <w:vMerge/>
            <w:shd w:val="clear" w:color="auto" w:fill="F2F2F2" w:themeFill="background1" w:themeFillShade="F2"/>
            <w:vAlign w:val="center"/>
          </w:tcPr>
          <w:p w14:paraId="7E8DB442"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4" w:type="pct"/>
            <w:vMerge/>
            <w:shd w:val="clear" w:color="auto" w:fill="F2F2F2" w:themeFill="background1" w:themeFillShade="F2"/>
            <w:vAlign w:val="center"/>
          </w:tcPr>
          <w:p w14:paraId="1D4954C5"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2145D71F"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0F5A73AA"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1C140B77"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48088B61"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40" w:type="pct"/>
            <w:shd w:val="clear" w:color="auto" w:fill="F2F2F2" w:themeFill="background1" w:themeFillShade="F2"/>
            <w:vAlign w:val="center"/>
          </w:tcPr>
          <w:p w14:paraId="0AD7D618"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5B6D7786" w14:textId="77777777" w:rsidTr="001E6BAB">
        <w:trPr>
          <w:jc w:val="center"/>
        </w:trPr>
        <w:tc>
          <w:tcPr>
            <w:tcW w:w="220" w:type="pct"/>
            <w:vAlign w:val="center"/>
          </w:tcPr>
          <w:p w14:paraId="6027A412" w14:textId="7FED8503"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6</w:t>
            </w:r>
          </w:p>
        </w:tc>
        <w:tc>
          <w:tcPr>
            <w:tcW w:w="2584" w:type="pct"/>
          </w:tcPr>
          <w:p w14:paraId="6BCE258C" w14:textId="5CC7E1BC"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أساليب تدريس متنوعة، مثل المحاضرة والاستكشاف وحل المشكلات، بما يناسب الطلبة ذوي الإعاقة السمعية.</w:t>
            </w:r>
          </w:p>
        </w:tc>
        <w:tc>
          <w:tcPr>
            <w:tcW w:w="439" w:type="pct"/>
            <w:vAlign w:val="center"/>
          </w:tcPr>
          <w:p w14:paraId="5E8351F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EED2090"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A07235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EE43B65"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34C7434C"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067A5DF4" w14:textId="77777777" w:rsidTr="001E6BAB">
        <w:trPr>
          <w:jc w:val="center"/>
        </w:trPr>
        <w:tc>
          <w:tcPr>
            <w:tcW w:w="220" w:type="pct"/>
            <w:vAlign w:val="center"/>
          </w:tcPr>
          <w:p w14:paraId="118F435F" w14:textId="5614D40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7</w:t>
            </w:r>
          </w:p>
        </w:tc>
        <w:tc>
          <w:tcPr>
            <w:tcW w:w="2584" w:type="pct"/>
          </w:tcPr>
          <w:p w14:paraId="4018585F" w14:textId="7B2BDD6F"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أُقدم المواد التعليمية بطرق تتناسب مع قدرات الطلبة السمعية والتواصلية.</w:t>
            </w:r>
          </w:p>
        </w:tc>
        <w:tc>
          <w:tcPr>
            <w:tcW w:w="439" w:type="pct"/>
            <w:vAlign w:val="center"/>
          </w:tcPr>
          <w:p w14:paraId="01030B9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CE0092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9CBF59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0994765"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2354C79C"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69B04E8E" w14:textId="77777777" w:rsidTr="001E6BAB">
        <w:trPr>
          <w:jc w:val="center"/>
        </w:trPr>
        <w:tc>
          <w:tcPr>
            <w:tcW w:w="220" w:type="pct"/>
            <w:vAlign w:val="center"/>
          </w:tcPr>
          <w:p w14:paraId="1F73088C" w14:textId="7816E7D5"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8</w:t>
            </w:r>
          </w:p>
        </w:tc>
        <w:tc>
          <w:tcPr>
            <w:tcW w:w="2584" w:type="pct"/>
          </w:tcPr>
          <w:p w14:paraId="1B1BB176" w14:textId="5CDAD9FE"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أحفز التفكير والإبداع لدى الطلبة ذوي الإعاقة السمعية من خلال استراتيجيات تدريس مبتكرة. </w:t>
            </w:r>
          </w:p>
        </w:tc>
        <w:tc>
          <w:tcPr>
            <w:tcW w:w="439" w:type="pct"/>
            <w:vAlign w:val="center"/>
          </w:tcPr>
          <w:p w14:paraId="1073C41A"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436D0D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5F5C4A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087307C"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1D5BE6C1"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0E78CF70" w14:textId="77777777" w:rsidTr="001E6BAB">
        <w:trPr>
          <w:jc w:val="center"/>
        </w:trPr>
        <w:tc>
          <w:tcPr>
            <w:tcW w:w="220" w:type="pct"/>
            <w:vAlign w:val="center"/>
          </w:tcPr>
          <w:p w14:paraId="2BC292A0" w14:textId="21C8C7AC"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9</w:t>
            </w:r>
          </w:p>
        </w:tc>
        <w:tc>
          <w:tcPr>
            <w:tcW w:w="2584" w:type="pct"/>
          </w:tcPr>
          <w:p w14:paraId="627FD353" w14:textId="52E9CA0D"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أطبق مواد تعليمية وتقنيات حديثة تتناسب مع احتياجات الطلبة ذوي الإعاقة السمعية. </w:t>
            </w:r>
          </w:p>
        </w:tc>
        <w:tc>
          <w:tcPr>
            <w:tcW w:w="439" w:type="pct"/>
            <w:vAlign w:val="center"/>
          </w:tcPr>
          <w:p w14:paraId="5CDAF0C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653725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A560CA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22F6FF4"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60E6B9F5" w14:textId="77777777" w:rsidR="00346C39" w:rsidRPr="00257C6F" w:rsidRDefault="00346C39" w:rsidP="00346C39">
            <w:pPr>
              <w:jc w:val="center"/>
              <w:rPr>
                <w:rFonts w:ascii="Times New Roman" w:hAnsi="Times New Roman" w:cs="Traditional Arabic"/>
                <w:b/>
                <w:bCs/>
                <w:color w:val="000000" w:themeColor="text1"/>
                <w:rtl/>
              </w:rPr>
            </w:pPr>
          </w:p>
        </w:tc>
      </w:tr>
    </w:tbl>
    <w:p w14:paraId="44DCAFD8" w14:textId="77777777" w:rsidR="001E6BAB" w:rsidRPr="00257C6F" w:rsidRDefault="001E6BAB" w:rsidP="001E6BAB">
      <w:pPr>
        <w:spacing w:after="120"/>
        <w:jc w:val="lowKashida"/>
        <w:rPr>
          <w:rFonts w:ascii="Times New Roman" w:hAnsi="Times New Roman" w:cs="Traditional Arabic"/>
          <w:b/>
          <w:bCs/>
          <w:color w:val="000000" w:themeColor="text1"/>
          <w:sz w:val="32"/>
          <w:szCs w:val="32"/>
          <w:rtl/>
        </w:rPr>
      </w:pPr>
    </w:p>
    <w:p w14:paraId="3EDE77ED" w14:textId="77777777" w:rsidR="001E6BAB" w:rsidRPr="00257C6F" w:rsidRDefault="001E6BAB" w:rsidP="001E6BAB">
      <w:pPr>
        <w:spacing w:after="120"/>
        <w:jc w:val="lowKashida"/>
        <w:rPr>
          <w:rFonts w:ascii="Times New Roman" w:hAnsi="Times New Roman" w:cs="Traditional Arabic"/>
          <w:b/>
          <w:bCs/>
          <w:color w:val="000000" w:themeColor="text1"/>
          <w:sz w:val="32"/>
          <w:szCs w:val="32"/>
          <w:rtl/>
        </w:rPr>
      </w:pPr>
    </w:p>
    <w:p w14:paraId="320BE0CB" w14:textId="2511857B" w:rsidR="001E6BAB" w:rsidRPr="00257C6F" w:rsidRDefault="001E6BAB" w:rsidP="00346C39">
      <w:pPr>
        <w:keepNext/>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lastRenderedPageBreak/>
        <w:t xml:space="preserve">البُعد الثالث: </w:t>
      </w:r>
      <w:r w:rsidR="00346C39" w:rsidRPr="00257C6F">
        <w:rPr>
          <w:rFonts w:ascii="Times New Roman" w:hAnsi="Times New Roman" w:cs="Traditional Arabic"/>
          <w:b/>
          <w:bCs/>
          <w:color w:val="000000" w:themeColor="text1"/>
          <w:sz w:val="32"/>
          <w:szCs w:val="32"/>
          <w:rtl/>
        </w:rPr>
        <w:t>تقييم البرامج المقدمة للطلاب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6"/>
        <w:gridCol w:w="820"/>
        <w:gridCol w:w="820"/>
        <w:gridCol w:w="820"/>
        <w:gridCol w:w="820"/>
        <w:gridCol w:w="822"/>
      </w:tblGrid>
      <w:tr w:rsidR="000D3329" w:rsidRPr="00257C6F" w14:paraId="274841F4" w14:textId="77777777" w:rsidTr="001E6BAB">
        <w:trPr>
          <w:tblHeader/>
          <w:jc w:val="center"/>
        </w:trPr>
        <w:tc>
          <w:tcPr>
            <w:tcW w:w="220" w:type="pct"/>
            <w:vMerge w:val="restart"/>
            <w:shd w:val="clear" w:color="auto" w:fill="F2F2F2" w:themeFill="background1" w:themeFillShade="F2"/>
            <w:vAlign w:val="center"/>
          </w:tcPr>
          <w:p w14:paraId="2A53C3C6"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4" w:type="pct"/>
            <w:vMerge w:val="restart"/>
            <w:shd w:val="clear" w:color="auto" w:fill="F2F2F2" w:themeFill="background1" w:themeFillShade="F2"/>
            <w:vAlign w:val="center"/>
          </w:tcPr>
          <w:p w14:paraId="6A8A5653"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6" w:type="pct"/>
            <w:gridSpan w:val="5"/>
            <w:shd w:val="clear" w:color="auto" w:fill="F2F2F2" w:themeFill="background1" w:themeFillShade="F2"/>
            <w:vAlign w:val="center"/>
          </w:tcPr>
          <w:p w14:paraId="581E8E5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222A871D" w14:textId="77777777" w:rsidTr="001E6BAB">
        <w:trPr>
          <w:tblHeader/>
          <w:jc w:val="center"/>
        </w:trPr>
        <w:tc>
          <w:tcPr>
            <w:tcW w:w="220" w:type="pct"/>
            <w:vMerge/>
            <w:shd w:val="clear" w:color="auto" w:fill="F2F2F2" w:themeFill="background1" w:themeFillShade="F2"/>
            <w:vAlign w:val="center"/>
          </w:tcPr>
          <w:p w14:paraId="1A170203"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4" w:type="pct"/>
            <w:vMerge/>
            <w:shd w:val="clear" w:color="auto" w:fill="F2F2F2" w:themeFill="background1" w:themeFillShade="F2"/>
            <w:vAlign w:val="center"/>
          </w:tcPr>
          <w:p w14:paraId="7FB4F4CB"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5C20096E"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54169A33"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02267D2F"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199D21B5"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40" w:type="pct"/>
            <w:shd w:val="clear" w:color="auto" w:fill="F2F2F2" w:themeFill="background1" w:themeFillShade="F2"/>
            <w:vAlign w:val="center"/>
          </w:tcPr>
          <w:p w14:paraId="3C22E7F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1DBEA77F" w14:textId="77777777" w:rsidTr="001E6BAB">
        <w:trPr>
          <w:jc w:val="center"/>
        </w:trPr>
        <w:tc>
          <w:tcPr>
            <w:tcW w:w="220" w:type="pct"/>
            <w:vAlign w:val="center"/>
          </w:tcPr>
          <w:p w14:paraId="548E31D6" w14:textId="1BD3037B"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10</w:t>
            </w:r>
          </w:p>
        </w:tc>
        <w:tc>
          <w:tcPr>
            <w:tcW w:w="2584" w:type="pct"/>
          </w:tcPr>
          <w:p w14:paraId="6E1AB176" w14:textId="51BB7489"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أدوات متنوعة لتقييم فعالية البرامج المقدمة للطلبة ذوي الإعاقة السمعية.</w:t>
            </w:r>
          </w:p>
        </w:tc>
        <w:tc>
          <w:tcPr>
            <w:tcW w:w="439" w:type="pct"/>
            <w:vAlign w:val="center"/>
          </w:tcPr>
          <w:p w14:paraId="1116EA17"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71F2F5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2675B1E"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21F712E"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5B45BF09"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197B0D22" w14:textId="77777777" w:rsidTr="001E6BAB">
        <w:trPr>
          <w:jc w:val="center"/>
        </w:trPr>
        <w:tc>
          <w:tcPr>
            <w:tcW w:w="220" w:type="pct"/>
            <w:vAlign w:val="center"/>
          </w:tcPr>
          <w:p w14:paraId="362C63D7" w14:textId="770740E3"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11</w:t>
            </w:r>
          </w:p>
        </w:tc>
        <w:tc>
          <w:tcPr>
            <w:tcW w:w="2584" w:type="pct"/>
          </w:tcPr>
          <w:p w14:paraId="5FFF0B7E" w14:textId="05C1D744"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أدوات التقييم باستخدام لغة تواصل تتناسب مع قدرات الطلبة ذوي الإعاقة السمعية.</w:t>
            </w:r>
          </w:p>
        </w:tc>
        <w:tc>
          <w:tcPr>
            <w:tcW w:w="439" w:type="pct"/>
            <w:vAlign w:val="center"/>
          </w:tcPr>
          <w:p w14:paraId="5668B930"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A954D2B"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CBE1F3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4C094D0"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2B19D7DD"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35ACFBB9" w14:textId="77777777" w:rsidTr="001E6BAB">
        <w:trPr>
          <w:jc w:val="center"/>
        </w:trPr>
        <w:tc>
          <w:tcPr>
            <w:tcW w:w="220" w:type="pct"/>
            <w:vAlign w:val="center"/>
          </w:tcPr>
          <w:p w14:paraId="20B38EA5" w14:textId="021DC465"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12</w:t>
            </w:r>
          </w:p>
        </w:tc>
        <w:tc>
          <w:tcPr>
            <w:tcW w:w="2584" w:type="pct"/>
          </w:tcPr>
          <w:p w14:paraId="237419BF" w14:textId="5F77786B"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أقوم بتقييم مستوى تقدم الطلبة ذوي الإعاقة السمعية من خلال أدوات التقييم.</w:t>
            </w:r>
          </w:p>
        </w:tc>
        <w:tc>
          <w:tcPr>
            <w:tcW w:w="439" w:type="pct"/>
            <w:vAlign w:val="center"/>
          </w:tcPr>
          <w:p w14:paraId="380C8B0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43D7E4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623411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185DA04"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2709952F"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1FD8D816" w14:textId="77777777" w:rsidTr="001E6BAB">
        <w:trPr>
          <w:jc w:val="center"/>
        </w:trPr>
        <w:tc>
          <w:tcPr>
            <w:tcW w:w="220" w:type="pct"/>
            <w:vAlign w:val="center"/>
          </w:tcPr>
          <w:p w14:paraId="4841C545" w14:textId="724984D9"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13</w:t>
            </w:r>
          </w:p>
        </w:tc>
        <w:tc>
          <w:tcPr>
            <w:tcW w:w="2584" w:type="pct"/>
          </w:tcPr>
          <w:p w14:paraId="1E39B279" w14:textId="7309B693"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أطور البرامج بناءً على نتائج التقييم لطلبة ذوي الإعاقة السمعية.</w:t>
            </w:r>
          </w:p>
        </w:tc>
        <w:tc>
          <w:tcPr>
            <w:tcW w:w="439" w:type="pct"/>
            <w:vAlign w:val="center"/>
          </w:tcPr>
          <w:p w14:paraId="26808D9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CC4DE8E"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79ABB5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612A718"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34A1020F"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61686FC1" w14:textId="77777777" w:rsidTr="001E6BAB">
        <w:trPr>
          <w:jc w:val="center"/>
        </w:trPr>
        <w:tc>
          <w:tcPr>
            <w:tcW w:w="220" w:type="pct"/>
            <w:vAlign w:val="center"/>
          </w:tcPr>
          <w:p w14:paraId="2E8A2EF0" w14:textId="23EC205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14</w:t>
            </w:r>
          </w:p>
        </w:tc>
        <w:tc>
          <w:tcPr>
            <w:tcW w:w="2584" w:type="pct"/>
          </w:tcPr>
          <w:p w14:paraId="06377B4E" w14:textId="56AE1079"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أوظف نتائج التقييم لتطوير خطط تعليمية مستقبلية تلبي احتياجات كل الطلبة ذوي الإعاقة السمعية. </w:t>
            </w:r>
          </w:p>
        </w:tc>
        <w:tc>
          <w:tcPr>
            <w:tcW w:w="439" w:type="pct"/>
            <w:vAlign w:val="center"/>
          </w:tcPr>
          <w:p w14:paraId="19820D7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D4B007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15E4F0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A09B32B"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312B33A1"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60A54269" w14:textId="77777777" w:rsidTr="001E6BAB">
        <w:trPr>
          <w:jc w:val="center"/>
        </w:trPr>
        <w:tc>
          <w:tcPr>
            <w:tcW w:w="220" w:type="pct"/>
            <w:vAlign w:val="center"/>
          </w:tcPr>
          <w:p w14:paraId="0240A07A" w14:textId="3087BD41"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15</w:t>
            </w:r>
          </w:p>
        </w:tc>
        <w:tc>
          <w:tcPr>
            <w:tcW w:w="2584" w:type="pct"/>
          </w:tcPr>
          <w:p w14:paraId="045916EE" w14:textId="6EBAE186"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أصمم أدوات جديدة لتقييم أداء الطلاب ذوي الإعاقة السمعية.</w:t>
            </w:r>
          </w:p>
        </w:tc>
        <w:tc>
          <w:tcPr>
            <w:tcW w:w="439" w:type="pct"/>
            <w:vAlign w:val="center"/>
          </w:tcPr>
          <w:p w14:paraId="68D15B30"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2A4302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FD7E5B1"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8938082"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1DB5C076" w14:textId="77777777" w:rsidR="00346C39" w:rsidRPr="00257C6F" w:rsidRDefault="00346C39" w:rsidP="00346C39">
            <w:pPr>
              <w:jc w:val="center"/>
              <w:rPr>
                <w:rFonts w:ascii="Times New Roman" w:hAnsi="Times New Roman" w:cs="Traditional Arabic"/>
                <w:b/>
                <w:bCs/>
                <w:color w:val="000000" w:themeColor="text1"/>
                <w:rtl/>
              </w:rPr>
            </w:pPr>
          </w:p>
        </w:tc>
      </w:tr>
    </w:tbl>
    <w:p w14:paraId="39FD519F" w14:textId="77777777" w:rsidR="001E6BAB" w:rsidRPr="00257C6F" w:rsidRDefault="001E6BAB" w:rsidP="001E6BAB">
      <w:pPr>
        <w:spacing w:after="120"/>
        <w:jc w:val="lowKashida"/>
        <w:rPr>
          <w:rFonts w:ascii="Times New Roman" w:hAnsi="Times New Roman" w:cs="Traditional Arabic"/>
          <w:b/>
          <w:bCs/>
          <w:color w:val="000000" w:themeColor="text1"/>
          <w:sz w:val="32"/>
          <w:szCs w:val="32"/>
          <w:rtl/>
        </w:rPr>
      </w:pPr>
    </w:p>
    <w:p w14:paraId="61B17B2B" w14:textId="0A4671AC" w:rsidR="001E6BAB" w:rsidRPr="00257C6F" w:rsidRDefault="001E6BAB" w:rsidP="001E6BAB">
      <w:pPr>
        <w:keepNext/>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البُعد الرابع: تعزيز عملية التفاعل الاجتماعي للطلاب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6"/>
        <w:gridCol w:w="820"/>
        <w:gridCol w:w="820"/>
        <w:gridCol w:w="820"/>
        <w:gridCol w:w="820"/>
        <w:gridCol w:w="822"/>
      </w:tblGrid>
      <w:tr w:rsidR="000D3329" w:rsidRPr="00257C6F" w14:paraId="3286CF29" w14:textId="77777777" w:rsidTr="001E6BAB">
        <w:trPr>
          <w:tblHeader/>
          <w:jc w:val="center"/>
        </w:trPr>
        <w:tc>
          <w:tcPr>
            <w:tcW w:w="220" w:type="pct"/>
            <w:vMerge w:val="restart"/>
            <w:shd w:val="clear" w:color="auto" w:fill="F2F2F2" w:themeFill="background1" w:themeFillShade="F2"/>
            <w:vAlign w:val="center"/>
          </w:tcPr>
          <w:p w14:paraId="7BAEB502"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4" w:type="pct"/>
            <w:vMerge w:val="restart"/>
            <w:shd w:val="clear" w:color="auto" w:fill="F2F2F2" w:themeFill="background1" w:themeFillShade="F2"/>
            <w:vAlign w:val="center"/>
          </w:tcPr>
          <w:p w14:paraId="78631891"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6" w:type="pct"/>
            <w:gridSpan w:val="5"/>
            <w:shd w:val="clear" w:color="auto" w:fill="F2F2F2" w:themeFill="background1" w:themeFillShade="F2"/>
            <w:vAlign w:val="center"/>
          </w:tcPr>
          <w:p w14:paraId="0CB262D9"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6DE73F81" w14:textId="77777777" w:rsidTr="001E6BAB">
        <w:trPr>
          <w:tblHeader/>
          <w:jc w:val="center"/>
        </w:trPr>
        <w:tc>
          <w:tcPr>
            <w:tcW w:w="220" w:type="pct"/>
            <w:vMerge/>
            <w:shd w:val="clear" w:color="auto" w:fill="F2F2F2" w:themeFill="background1" w:themeFillShade="F2"/>
            <w:vAlign w:val="center"/>
          </w:tcPr>
          <w:p w14:paraId="78C637CD"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4" w:type="pct"/>
            <w:vMerge/>
            <w:shd w:val="clear" w:color="auto" w:fill="F2F2F2" w:themeFill="background1" w:themeFillShade="F2"/>
            <w:vAlign w:val="center"/>
          </w:tcPr>
          <w:p w14:paraId="6757A07E"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27B4E6B4"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62035491"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34D01BF6"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2ECD8BAD"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40" w:type="pct"/>
            <w:shd w:val="clear" w:color="auto" w:fill="F2F2F2" w:themeFill="background1" w:themeFillShade="F2"/>
            <w:vAlign w:val="center"/>
          </w:tcPr>
          <w:p w14:paraId="1E74477D"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63D11761" w14:textId="77777777" w:rsidTr="001E6BAB">
        <w:trPr>
          <w:jc w:val="center"/>
        </w:trPr>
        <w:tc>
          <w:tcPr>
            <w:tcW w:w="220" w:type="pct"/>
            <w:vAlign w:val="center"/>
          </w:tcPr>
          <w:p w14:paraId="5B7C2170" w14:textId="20245BF6"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16</w:t>
            </w:r>
          </w:p>
        </w:tc>
        <w:tc>
          <w:tcPr>
            <w:tcW w:w="2584" w:type="pct"/>
          </w:tcPr>
          <w:p w14:paraId="441B9CFB" w14:textId="4F17B080"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أُقدم أنشطة تساعد في تطوير المهارات الاجتماعية للطلبة ذوي الإعاقة السمعية.</w:t>
            </w:r>
          </w:p>
        </w:tc>
        <w:tc>
          <w:tcPr>
            <w:tcW w:w="439" w:type="pct"/>
            <w:vAlign w:val="center"/>
          </w:tcPr>
          <w:p w14:paraId="7262141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7AA6897"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F7B2A6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317223D"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3989500F"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480C79A7" w14:textId="77777777" w:rsidTr="001E6BAB">
        <w:trPr>
          <w:jc w:val="center"/>
        </w:trPr>
        <w:tc>
          <w:tcPr>
            <w:tcW w:w="220" w:type="pct"/>
            <w:vAlign w:val="center"/>
          </w:tcPr>
          <w:p w14:paraId="677ACC76" w14:textId="54A1611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17</w:t>
            </w:r>
          </w:p>
        </w:tc>
        <w:tc>
          <w:tcPr>
            <w:tcW w:w="2584" w:type="pct"/>
          </w:tcPr>
          <w:p w14:paraId="6D02BE1B" w14:textId="1D4AD538"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أُشجع الطلبة على التفاعل مع زملائهم ومع المجتمع المحيط بهم.</w:t>
            </w:r>
          </w:p>
        </w:tc>
        <w:tc>
          <w:tcPr>
            <w:tcW w:w="439" w:type="pct"/>
            <w:vAlign w:val="center"/>
          </w:tcPr>
          <w:p w14:paraId="1D43F99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3CAB8F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327EFB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E253572"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04804610"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7CC0EAC1" w14:textId="77777777" w:rsidTr="001E6BAB">
        <w:trPr>
          <w:jc w:val="center"/>
        </w:trPr>
        <w:tc>
          <w:tcPr>
            <w:tcW w:w="220" w:type="pct"/>
            <w:vAlign w:val="center"/>
          </w:tcPr>
          <w:p w14:paraId="21A3CB18" w14:textId="53FE594A"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18</w:t>
            </w:r>
          </w:p>
        </w:tc>
        <w:tc>
          <w:tcPr>
            <w:tcW w:w="2584" w:type="pct"/>
          </w:tcPr>
          <w:p w14:paraId="23B31FE0" w14:textId="40B45A42"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أضع أهدافًا شاملة وبرامج عملية تسهل انتقال الطلبة ذوي الإعاقة السمعية من الحياة الدراسية إلى بيئات العمل. </w:t>
            </w:r>
          </w:p>
        </w:tc>
        <w:tc>
          <w:tcPr>
            <w:tcW w:w="439" w:type="pct"/>
            <w:vAlign w:val="center"/>
          </w:tcPr>
          <w:p w14:paraId="29DAAB2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4E46AF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9E7FB8B"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3A9C25D"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42922C79"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7F428AE5" w14:textId="77777777" w:rsidTr="001E6BAB">
        <w:trPr>
          <w:jc w:val="center"/>
        </w:trPr>
        <w:tc>
          <w:tcPr>
            <w:tcW w:w="220" w:type="pct"/>
            <w:vAlign w:val="center"/>
          </w:tcPr>
          <w:p w14:paraId="0FFAF54A" w14:textId="2281B4C5"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19</w:t>
            </w:r>
          </w:p>
        </w:tc>
        <w:tc>
          <w:tcPr>
            <w:tcW w:w="2584" w:type="pct"/>
          </w:tcPr>
          <w:p w14:paraId="29A0BF12" w14:textId="6C97D5F3"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أعمل على بناء علاقات تفاعلية بين الطلبة ذوي الإعاقة السمعية وأقرانهم.</w:t>
            </w:r>
          </w:p>
        </w:tc>
        <w:tc>
          <w:tcPr>
            <w:tcW w:w="439" w:type="pct"/>
            <w:vAlign w:val="center"/>
          </w:tcPr>
          <w:p w14:paraId="16CEEF4E"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BBF4E0B"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521B32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8E2604B"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2F94EC86" w14:textId="77777777" w:rsidR="00346C39" w:rsidRPr="00257C6F" w:rsidRDefault="00346C39" w:rsidP="00346C39">
            <w:pPr>
              <w:jc w:val="center"/>
              <w:rPr>
                <w:rFonts w:ascii="Times New Roman" w:hAnsi="Times New Roman" w:cs="Traditional Arabic"/>
                <w:b/>
                <w:bCs/>
                <w:color w:val="000000" w:themeColor="text1"/>
                <w:rtl/>
              </w:rPr>
            </w:pPr>
          </w:p>
        </w:tc>
      </w:tr>
    </w:tbl>
    <w:p w14:paraId="27D285B5" w14:textId="77777777" w:rsidR="001E6BAB" w:rsidRPr="00257C6F" w:rsidRDefault="001E6BAB" w:rsidP="001E6BAB">
      <w:pPr>
        <w:keepNext/>
        <w:spacing w:after="120"/>
        <w:jc w:val="lowKashida"/>
        <w:rPr>
          <w:rFonts w:ascii="Times New Roman" w:hAnsi="Times New Roman" w:cs="Traditional Arabic"/>
          <w:b/>
          <w:bCs/>
          <w:color w:val="000000" w:themeColor="text1"/>
          <w:sz w:val="32"/>
          <w:szCs w:val="32"/>
          <w:rtl/>
        </w:rPr>
      </w:pPr>
    </w:p>
    <w:p w14:paraId="20F85AD9" w14:textId="361C7866" w:rsidR="001E6BAB" w:rsidRPr="00257C6F" w:rsidRDefault="001E6BAB" w:rsidP="00346C39">
      <w:pPr>
        <w:keepNext/>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البُعد الخامس: أساليب دمج التقنية في تعليم الطلاب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6"/>
        <w:gridCol w:w="820"/>
        <w:gridCol w:w="820"/>
        <w:gridCol w:w="820"/>
        <w:gridCol w:w="820"/>
        <w:gridCol w:w="822"/>
      </w:tblGrid>
      <w:tr w:rsidR="000D3329" w:rsidRPr="00257C6F" w14:paraId="2B7FA6F1" w14:textId="77777777" w:rsidTr="001E6BAB">
        <w:trPr>
          <w:tblHeader/>
          <w:jc w:val="center"/>
        </w:trPr>
        <w:tc>
          <w:tcPr>
            <w:tcW w:w="220" w:type="pct"/>
            <w:vMerge w:val="restart"/>
            <w:shd w:val="clear" w:color="auto" w:fill="F2F2F2" w:themeFill="background1" w:themeFillShade="F2"/>
            <w:vAlign w:val="center"/>
          </w:tcPr>
          <w:p w14:paraId="2B24344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4" w:type="pct"/>
            <w:vMerge w:val="restart"/>
            <w:shd w:val="clear" w:color="auto" w:fill="F2F2F2" w:themeFill="background1" w:themeFillShade="F2"/>
            <w:vAlign w:val="center"/>
          </w:tcPr>
          <w:p w14:paraId="26F70E6B"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6" w:type="pct"/>
            <w:gridSpan w:val="5"/>
            <w:shd w:val="clear" w:color="auto" w:fill="F2F2F2" w:themeFill="background1" w:themeFillShade="F2"/>
            <w:vAlign w:val="center"/>
          </w:tcPr>
          <w:p w14:paraId="6EF0EB4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6E12BC70" w14:textId="77777777" w:rsidTr="001E6BAB">
        <w:trPr>
          <w:tblHeader/>
          <w:jc w:val="center"/>
        </w:trPr>
        <w:tc>
          <w:tcPr>
            <w:tcW w:w="220" w:type="pct"/>
            <w:vMerge/>
            <w:shd w:val="clear" w:color="auto" w:fill="F2F2F2" w:themeFill="background1" w:themeFillShade="F2"/>
            <w:vAlign w:val="center"/>
          </w:tcPr>
          <w:p w14:paraId="5B34276B"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4" w:type="pct"/>
            <w:vMerge/>
            <w:shd w:val="clear" w:color="auto" w:fill="F2F2F2" w:themeFill="background1" w:themeFillShade="F2"/>
            <w:vAlign w:val="center"/>
          </w:tcPr>
          <w:p w14:paraId="7AD912BA"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74B0681F"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2E976586"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011E8DB1"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0C2E61C5"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40" w:type="pct"/>
            <w:shd w:val="clear" w:color="auto" w:fill="F2F2F2" w:themeFill="background1" w:themeFillShade="F2"/>
            <w:vAlign w:val="center"/>
          </w:tcPr>
          <w:p w14:paraId="6A698B52"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4D6F4A91" w14:textId="77777777" w:rsidTr="001E6BAB">
        <w:trPr>
          <w:jc w:val="center"/>
        </w:trPr>
        <w:tc>
          <w:tcPr>
            <w:tcW w:w="220" w:type="pct"/>
            <w:vAlign w:val="center"/>
          </w:tcPr>
          <w:p w14:paraId="5FD40F91" w14:textId="640B5B5D"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20</w:t>
            </w:r>
          </w:p>
        </w:tc>
        <w:tc>
          <w:tcPr>
            <w:tcW w:w="2584" w:type="pct"/>
          </w:tcPr>
          <w:p w14:paraId="656629AE" w14:textId="27DF2B2E"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تقنيات حديثة، مثل السبورة الذكية والإنترنت، لتحسين تجربة التعلم لدى الطلاب ذوي الإعاقة السمعية.</w:t>
            </w:r>
          </w:p>
        </w:tc>
        <w:tc>
          <w:tcPr>
            <w:tcW w:w="439" w:type="pct"/>
            <w:vAlign w:val="center"/>
          </w:tcPr>
          <w:p w14:paraId="1B59E9A8"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36585A8"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8C55DA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6A62DB9"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4035078C"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274D931B" w14:textId="77777777" w:rsidTr="001E6BAB">
        <w:trPr>
          <w:jc w:val="center"/>
        </w:trPr>
        <w:tc>
          <w:tcPr>
            <w:tcW w:w="220" w:type="pct"/>
            <w:vAlign w:val="center"/>
          </w:tcPr>
          <w:p w14:paraId="418C8C2B" w14:textId="452ABD21"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21</w:t>
            </w:r>
          </w:p>
        </w:tc>
        <w:tc>
          <w:tcPr>
            <w:tcW w:w="2584" w:type="pct"/>
          </w:tcPr>
          <w:p w14:paraId="47EA3240" w14:textId="00FECF80"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أُدمج التقنية في المحتوى التعليمي لتسهيل تواصل الطلاب ذوي الإعاقة السمعية مع المعلمين والزملاء.</w:t>
            </w:r>
          </w:p>
        </w:tc>
        <w:tc>
          <w:tcPr>
            <w:tcW w:w="439" w:type="pct"/>
            <w:vAlign w:val="center"/>
          </w:tcPr>
          <w:p w14:paraId="7E9698EA"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727536C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5C34E2E"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09B051E"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56201189"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208549A4" w14:textId="77777777" w:rsidTr="001E6BAB">
        <w:trPr>
          <w:jc w:val="center"/>
        </w:trPr>
        <w:tc>
          <w:tcPr>
            <w:tcW w:w="220" w:type="pct"/>
            <w:vAlign w:val="center"/>
          </w:tcPr>
          <w:p w14:paraId="66114C0C" w14:textId="731C2359"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22</w:t>
            </w:r>
          </w:p>
        </w:tc>
        <w:tc>
          <w:tcPr>
            <w:tcW w:w="2584" w:type="pct"/>
          </w:tcPr>
          <w:p w14:paraId="409F4F03" w14:textId="08333675"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أُوظف برامج وتطبيقات إلكترونية تناسب احتياجات الطلاب ذوي الإعاقة السمعية.</w:t>
            </w:r>
          </w:p>
        </w:tc>
        <w:tc>
          <w:tcPr>
            <w:tcW w:w="439" w:type="pct"/>
            <w:vAlign w:val="center"/>
          </w:tcPr>
          <w:p w14:paraId="3AA6FA1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32D4E939"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D03F145"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B4BBB70"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73626338"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5E5F57AE" w14:textId="77777777" w:rsidTr="001E6BAB">
        <w:trPr>
          <w:jc w:val="center"/>
        </w:trPr>
        <w:tc>
          <w:tcPr>
            <w:tcW w:w="220" w:type="pct"/>
            <w:vAlign w:val="center"/>
          </w:tcPr>
          <w:p w14:paraId="3466DA71" w14:textId="2176264F"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23</w:t>
            </w:r>
          </w:p>
        </w:tc>
        <w:tc>
          <w:tcPr>
            <w:tcW w:w="2584" w:type="pct"/>
          </w:tcPr>
          <w:p w14:paraId="68D6EDED" w14:textId="7879A114"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أتابع التطورات التقنية وأُطوّر من استخدامي للتقنية بما يخدم احتياجات الطلاب السمعية.</w:t>
            </w:r>
          </w:p>
        </w:tc>
        <w:tc>
          <w:tcPr>
            <w:tcW w:w="439" w:type="pct"/>
            <w:vAlign w:val="center"/>
          </w:tcPr>
          <w:p w14:paraId="187284E0"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7C604ECD"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5BC0EFA"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6A975413"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4A815324" w14:textId="77777777" w:rsidR="00346C39" w:rsidRPr="00257C6F" w:rsidRDefault="00346C39" w:rsidP="00346C39">
            <w:pPr>
              <w:jc w:val="center"/>
              <w:rPr>
                <w:rFonts w:ascii="Times New Roman" w:hAnsi="Times New Roman" w:cs="Traditional Arabic"/>
                <w:b/>
                <w:bCs/>
                <w:color w:val="000000" w:themeColor="text1"/>
                <w:rtl/>
              </w:rPr>
            </w:pPr>
          </w:p>
        </w:tc>
      </w:tr>
    </w:tbl>
    <w:p w14:paraId="6C495332" w14:textId="77777777" w:rsidR="001E6BAB" w:rsidRPr="00257C6F" w:rsidRDefault="001E6BAB" w:rsidP="001E6BAB">
      <w:pPr>
        <w:spacing w:after="120"/>
        <w:jc w:val="lowKashida"/>
        <w:rPr>
          <w:rFonts w:ascii="Times New Roman" w:hAnsi="Times New Roman" w:cs="Traditional Arabic"/>
          <w:b/>
          <w:bCs/>
          <w:color w:val="000000" w:themeColor="text1"/>
          <w:sz w:val="32"/>
          <w:szCs w:val="32"/>
          <w:rtl/>
        </w:rPr>
      </w:pPr>
    </w:p>
    <w:p w14:paraId="2AD84CDF" w14:textId="4C0997BD" w:rsidR="001E6BAB" w:rsidRPr="00257C6F" w:rsidRDefault="001E6BAB" w:rsidP="001E6BAB">
      <w:pPr>
        <w:spacing w:after="120"/>
        <w:jc w:val="lowKashida"/>
        <w:rPr>
          <w:rFonts w:ascii="Times New Roman" w:hAnsi="Times New Roman" w:cs="Traditional Arabic"/>
          <w:b/>
          <w:bCs/>
          <w:color w:val="000000" w:themeColor="text1"/>
          <w:sz w:val="32"/>
          <w:szCs w:val="32"/>
          <w:rtl/>
        </w:rPr>
      </w:pPr>
      <w:r w:rsidRPr="00257C6F">
        <w:rPr>
          <w:rFonts w:ascii="Times New Roman" w:hAnsi="Times New Roman" w:cs="Traditional Arabic"/>
          <w:b/>
          <w:bCs/>
          <w:color w:val="000000" w:themeColor="text1"/>
          <w:sz w:val="32"/>
          <w:szCs w:val="32"/>
          <w:rtl/>
        </w:rPr>
        <w:t>البُعد السادس: أساليب التقويم التربوي للطلاب ذوي الإعاقة السمعية</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410"/>
        <w:gridCol w:w="4826"/>
        <w:gridCol w:w="820"/>
        <w:gridCol w:w="820"/>
        <w:gridCol w:w="820"/>
        <w:gridCol w:w="820"/>
        <w:gridCol w:w="822"/>
      </w:tblGrid>
      <w:tr w:rsidR="000D3329" w:rsidRPr="00257C6F" w14:paraId="1B2A9AB8" w14:textId="77777777" w:rsidTr="001E6BAB">
        <w:trPr>
          <w:tblHeader/>
          <w:jc w:val="center"/>
        </w:trPr>
        <w:tc>
          <w:tcPr>
            <w:tcW w:w="220" w:type="pct"/>
            <w:vMerge w:val="restart"/>
            <w:shd w:val="clear" w:color="auto" w:fill="F2F2F2" w:themeFill="background1" w:themeFillShade="F2"/>
            <w:vAlign w:val="center"/>
          </w:tcPr>
          <w:p w14:paraId="7D2CBFB5"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w:t>
            </w:r>
          </w:p>
        </w:tc>
        <w:tc>
          <w:tcPr>
            <w:tcW w:w="2584" w:type="pct"/>
            <w:vMerge w:val="restart"/>
            <w:shd w:val="clear" w:color="auto" w:fill="F2F2F2" w:themeFill="background1" w:themeFillShade="F2"/>
            <w:vAlign w:val="center"/>
          </w:tcPr>
          <w:p w14:paraId="38C38AAD"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b/>
                <w:bCs/>
                <w:color w:val="000000" w:themeColor="text1"/>
                <w:rtl/>
              </w:rPr>
              <w:t>العبارة</w:t>
            </w:r>
            <w:r w:rsidRPr="00257C6F">
              <w:rPr>
                <w:rFonts w:ascii="Times New Roman" w:eastAsia="Times New Roman" w:hAnsi="Times New Roman" w:cs="Traditional Arabic" w:hint="cs"/>
                <w:b/>
                <w:bCs/>
                <w:color w:val="000000" w:themeColor="text1"/>
                <w:rtl/>
              </w:rPr>
              <w:t xml:space="preserve"> </w:t>
            </w:r>
          </w:p>
        </w:tc>
        <w:tc>
          <w:tcPr>
            <w:tcW w:w="2196" w:type="pct"/>
            <w:gridSpan w:val="5"/>
            <w:shd w:val="clear" w:color="auto" w:fill="F2F2F2" w:themeFill="background1" w:themeFillShade="F2"/>
            <w:vAlign w:val="center"/>
          </w:tcPr>
          <w:p w14:paraId="40ABD581"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مستوى التطبيق</w:t>
            </w:r>
          </w:p>
        </w:tc>
      </w:tr>
      <w:tr w:rsidR="000D3329" w:rsidRPr="00257C6F" w14:paraId="1A4162CD" w14:textId="77777777" w:rsidTr="001E6BAB">
        <w:trPr>
          <w:tblHeader/>
          <w:jc w:val="center"/>
        </w:trPr>
        <w:tc>
          <w:tcPr>
            <w:tcW w:w="220" w:type="pct"/>
            <w:vMerge/>
            <w:shd w:val="clear" w:color="auto" w:fill="F2F2F2" w:themeFill="background1" w:themeFillShade="F2"/>
            <w:vAlign w:val="center"/>
          </w:tcPr>
          <w:p w14:paraId="4C7E4B0D"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2584" w:type="pct"/>
            <w:vMerge/>
            <w:shd w:val="clear" w:color="auto" w:fill="F2F2F2" w:themeFill="background1" w:themeFillShade="F2"/>
            <w:vAlign w:val="center"/>
          </w:tcPr>
          <w:p w14:paraId="24121322" w14:textId="77777777" w:rsidR="001E6BAB" w:rsidRPr="00257C6F" w:rsidRDefault="001E6BAB" w:rsidP="00351046">
            <w:pPr>
              <w:jc w:val="center"/>
              <w:rPr>
                <w:rFonts w:ascii="Times New Roman" w:eastAsia="Times New Roman" w:hAnsi="Times New Roman" w:cs="Traditional Arabic"/>
                <w:b/>
                <w:bCs/>
                <w:color w:val="000000" w:themeColor="text1"/>
                <w:sz w:val="28"/>
                <w:szCs w:val="28"/>
                <w:rtl/>
              </w:rPr>
            </w:pPr>
          </w:p>
        </w:tc>
        <w:tc>
          <w:tcPr>
            <w:tcW w:w="439" w:type="pct"/>
            <w:shd w:val="clear" w:color="auto" w:fill="F2F2F2" w:themeFill="background1" w:themeFillShade="F2"/>
            <w:vAlign w:val="center"/>
          </w:tcPr>
          <w:p w14:paraId="6474B7E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 جداً</w:t>
            </w:r>
          </w:p>
        </w:tc>
        <w:tc>
          <w:tcPr>
            <w:tcW w:w="439" w:type="pct"/>
            <w:shd w:val="clear" w:color="auto" w:fill="F2F2F2" w:themeFill="background1" w:themeFillShade="F2"/>
            <w:vAlign w:val="center"/>
          </w:tcPr>
          <w:p w14:paraId="6CC0B7E4"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مرتفع</w:t>
            </w:r>
          </w:p>
        </w:tc>
        <w:tc>
          <w:tcPr>
            <w:tcW w:w="439" w:type="pct"/>
            <w:shd w:val="clear" w:color="auto" w:fill="F2F2F2" w:themeFill="background1" w:themeFillShade="F2"/>
            <w:vAlign w:val="center"/>
          </w:tcPr>
          <w:p w14:paraId="385B99E5"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متوسط</w:t>
            </w:r>
          </w:p>
        </w:tc>
        <w:tc>
          <w:tcPr>
            <w:tcW w:w="439" w:type="pct"/>
            <w:shd w:val="clear" w:color="auto" w:fill="F2F2F2" w:themeFill="background1" w:themeFillShade="F2"/>
            <w:vAlign w:val="center"/>
          </w:tcPr>
          <w:p w14:paraId="2D2BA79B"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w:t>
            </w:r>
          </w:p>
        </w:tc>
        <w:tc>
          <w:tcPr>
            <w:tcW w:w="440" w:type="pct"/>
            <w:shd w:val="clear" w:color="auto" w:fill="F2F2F2" w:themeFill="background1" w:themeFillShade="F2"/>
            <w:vAlign w:val="center"/>
          </w:tcPr>
          <w:p w14:paraId="7EC9AEBC" w14:textId="77777777" w:rsidR="001E6BAB" w:rsidRPr="00257C6F" w:rsidRDefault="001E6BAB" w:rsidP="00351046">
            <w:pPr>
              <w:jc w:val="center"/>
              <w:rPr>
                <w:rFonts w:ascii="Times New Roman" w:eastAsia="Times New Roman" w:hAnsi="Times New Roman" w:cs="Traditional Arabic"/>
                <w:b/>
                <w:bCs/>
                <w:color w:val="000000" w:themeColor="text1"/>
                <w:rtl/>
              </w:rPr>
            </w:pPr>
            <w:r w:rsidRPr="00257C6F">
              <w:rPr>
                <w:rFonts w:ascii="Times New Roman" w:eastAsia="Times New Roman" w:hAnsi="Times New Roman" w:cs="Traditional Arabic" w:hint="cs"/>
                <w:b/>
                <w:bCs/>
                <w:color w:val="000000" w:themeColor="text1"/>
                <w:rtl/>
              </w:rPr>
              <w:t>منخفض جداً</w:t>
            </w:r>
          </w:p>
        </w:tc>
      </w:tr>
      <w:tr w:rsidR="000D3329" w:rsidRPr="00257C6F" w14:paraId="0DE9D269" w14:textId="77777777" w:rsidTr="001E6BAB">
        <w:trPr>
          <w:jc w:val="center"/>
        </w:trPr>
        <w:tc>
          <w:tcPr>
            <w:tcW w:w="220" w:type="pct"/>
            <w:vAlign w:val="center"/>
          </w:tcPr>
          <w:p w14:paraId="597819BA" w14:textId="72231E51" w:rsidR="00346C39" w:rsidRPr="00257C6F" w:rsidRDefault="00346C39" w:rsidP="00346C39">
            <w:pPr>
              <w:jc w:val="center"/>
              <w:rPr>
                <w:rFonts w:ascii="Times New Roman" w:hAnsi="Times New Roman" w:cs="Traditional Arabic"/>
                <w:color w:val="000000" w:themeColor="text1"/>
                <w:rtl/>
              </w:rPr>
            </w:pPr>
            <w:r w:rsidRPr="00257C6F">
              <w:rPr>
                <w:rFonts w:ascii="Times New Roman" w:hAnsi="Times New Roman" w:cs="Traditional Arabic" w:hint="cs"/>
                <w:color w:val="000000" w:themeColor="text1"/>
                <w:rtl/>
              </w:rPr>
              <w:t>24</w:t>
            </w:r>
          </w:p>
        </w:tc>
        <w:tc>
          <w:tcPr>
            <w:tcW w:w="2584" w:type="pct"/>
          </w:tcPr>
          <w:p w14:paraId="6F7FEACE" w14:textId="5592F651"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أُطبق اختبارات تقويم متنوعة لقياس الأداء الأكاديمي للطلاب ذوي الإعاقة السمعية.</w:t>
            </w:r>
          </w:p>
        </w:tc>
        <w:tc>
          <w:tcPr>
            <w:tcW w:w="439" w:type="pct"/>
            <w:vAlign w:val="center"/>
          </w:tcPr>
          <w:p w14:paraId="195FD2CE"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C26E6F4"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4B76E85F"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BBD5429"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195285F5"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19537332" w14:textId="77777777" w:rsidTr="001E6BAB">
        <w:trPr>
          <w:jc w:val="center"/>
        </w:trPr>
        <w:tc>
          <w:tcPr>
            <w:tcW w:w="220" w:type="pct"/>
            <w:vAlign w:val="center"/>
          </w:tcPr>
          <w:p w14:paraId="5E39C7C8" w14:textId="1ACC9BB0"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25</w:t>
            </w:r>
          </w:p>
        </w:tc>
        <w:tc>
          <w:tcPr>
            <w:tcW w:w="2584" w:type="pct"/>
          </w:tcPr>
          <w:p w14:paraId="69B221FD" w14:textId="66C4E2D1"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أُحدد العوامل التي قد تؤثر على نتائج التقويم مثل الوقت، المادة التعليمية، أسلوب التدريس، ووجود مترجم لغة الإشارة.</w:t>
            </w:r>
          </w:p>
        </w:tc>
        <w:tc>
          <w:tcPr>
            <w:tcW w:w="439" w:type="pct"/>
            <w:vAlign w:val="center"/>
          </w:tcPr>
          <w:p w14:paraId="71CEDB0C"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27B64A08"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742D35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79B1D663"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367A9FDB" w14:textId="77777777" w:rsidR="00346C39" w:rsidRPr="00257C6F" w:rsidRDefault="00346C39" w:rsidP="00346C39">
            <w:pPr>
              <w:jc w:val="center"/>
              <w:rPr>
                <w:rFonts w:ascii="Times New Roman" w:hAnsi="Times New Roman" w:cs="Traditional Arabic"/>
                <w:b/>
                <w:bCs/>
                <w:color w:val="000000" w:themeColor="text1"/>
                <w:rtl/>
              </w:rPr>
            </w:pPr>
          </w:p>
        </w:tc>
      </w:tr>
      <w:tr w:rsidR="000D3329" w:rsidRPr="00257C6F" w14:paraId="1358B5A3" w14:textId="77777777" w:rsidTr="001E6BAB">
        <w:trPr>
          <w:jc w:val="center"/>
        </w:trPr>
        <w:tc>
          <w:tcPr>
            <w:tcW w:w="220" w:type="pct"/>
            <w:vAlign w:val="center"/>
          </w:tcPr>
          <w:p w14:paraId="31770873" w14:textId="07823CA7"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26</w:t>
            </w:r>
          </w:p>
        </w:tc>
        <w:tc>
          <w:tcPr>
            <w:tcW w:w="2584" w:type="pct"/>
          </w:tcPr>
          <w:p w14:paraId="3E8C01F6" w14:textId="44C41FD4"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أستخدم أدوات تقويم تعتمد على لغة الإشارة</w:t>
            </w:r>
            <w:r w:rsidR="006207B1" w:rsidRPr="00257C6F">
              <w:rPr>
                <w:rFonts w:ascii="Times New Roman" w:hAnsi="Times New Roman" w:cs="Traditional Arabic"/>
                <w:color w:val="000000" w:themeColor="text1"/>
                <w:sz w:val="28"/>
                <w:szCs w:val="28"/>
                <w:rtl/>
              </w:rPr>
              <w:t xml:space="preserve"> أو </w:t>
            </w:r>
            <w:r w:rsidRPr="00257C6F">
              <w:rPr>
                <w:rFonts w:ascii="Times New Roman" w:hAnsi="Times New Roman" w:cs="Traditional Arabic"/>
                <w:color w:val="000000" w:themeColor="text1"/>
                <w:sz w:val="28"/>
                <w:szCs w:val="28"/>
                <w:rtl/>
              </w:rPr>
              <w:t xml:space="preserve">النصوص المكتوبة، بما يتماشى مع قدرات الطلبة ذوي الإعاقة السمعية. </w:t>
            </w:r>
          </w:p>
        </w:tc>
        <w:tc>
          <w:tcPr>
            <w:tcW w:w="439" w:type="pct"/>
            <w:vAlign w:val="center"/>
          </w:tcPr>
          <w:p w14:paraId="1C342092"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6D25197"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1D90CB7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6D9BA17"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79C4F0D9" w14:textId="77777777" w:rsidR="00346C39" w:rsidRPr="00257C6F" w:rsidRDefault="00346C39" w:rsidP="00346C39">
            <w:pPr>
              <w:jc w:val="center"/>
              <w:rPr>
                <w:rFonts w:ascii="Times New Roman" w:hAnsi="Times New Roman" w:cs="Traditional Arabic"/>
                <w:b/>
                <w:bCs/>
                <w:color w:val="000000" w:themeColor="text1"/>
                <w:rtl/>
              </w:rPr>
            </w:pPr>
          </w:p>
        </w:tc>
      </w:tr>
      <w:tr w:rsidR="00346C39" w:rsidRPr="00257C6F" w14:paraId="06AC1278" w14:textId="77777777" w:rsidTr="001E6BAB">
        <w:trPr>
          <w:jc w:val="center"/>
        </w:trPr>
        <w:tc>
          <w:tcPr>
            <w:tcW w:w="220" w:type="pct"/>
            <w:vAlign w:val="center"/>
          </w:tcPr>
          <w:p w14:paraId="4D3CEAFB" w14:textId="600CF554" w:rsidR="00346C39" w:rsidRPr="00257C6F" w:rsidRDefault="00346C39" w:rsidP="00346C39">
            <w:pPr>
              <w:jc w:val="center"/>
              <w:rPr>
                <w:rFonts w:ascii="Times New Roman" w:hAnsi="Times New Roman" w:cs="Traditional Arabic"/>
                <w:color w:val="000000" w:themeColor="text1"/>
                <w:sz w:val="28"/>
                <w:szCs w:val="28"/>
                <w:rtl/>
              </w:rPr>
            </w:pPr>
            <w:r w:rsidRPr="00257C6F">
              <w:rPr>
                <w:rFonts w:ascii="Times New Roman" w:hAnsi="Times New Roman" w:cs="Traditional Arabic" w:hint="cs"/>
                <w:color w:val="000000" w:themeColor="text1"/>
                <w:sz w:val="28"/>
                <w:szCs w:val="28"/>
                <w:rtl/>
              </w:rPr>
              <w:t>27</w:t>
            </w:r>
          </w:p>
        </w:tc>
        <w:tc>
          <w:tcPr>
            <w:tcW w:w="2584" w:type="pct"/>
          </w:tcPr>
          <w:p w14:paraId="350F84F0" w14:textId="092EEDB0" w:rsidR="00346C39" w:rsidRPr="00257C6F" w:rsidRDefault="00346C39" w:rsidP="00346C39">
            <w:pPr>
              <w:rPr>
                <w:rFonts w:ascii="Times New Roman" w:hAnsi="Times New Roman" w:cs="Traditional Arabic"/>
                <w:color w:val="000000" w:themeColor="text1"/>
                <w:sz w:val="28"/>
                <w:szCs w:val="28"/>
                <w:rtl/>
              </w:rPr>
            </w:pPr>
            <w:r w:rsidRPr="00257C6F">
              <w:rPr>
                <w:rFonts w:ascii="Times New Roman" w:hAnsi="Times New Roman" w:cs="Traditional Arabic"/>
                <w:color w:val="000000" w:themeColor="text1"/>
                <w:sz w:val="28"/>
                <w:szCs w:val="28"/>
                <w:rtl/>
              </w:rPr>
              <w:t xml:space="preserve">أقدم تغذية راجعة فردية ومباشرة لتحسين أدائهم </w:t>
            </w:r>
            <w:r w:rsidRPr="00257C6F">
              <w:rPr>
                <w:rFonts w:ascii="Times New Roman" w:hAnsi="Times New Roman" w:cs="Traditional Arabic" w:hint="cs"/>
                <w:color w:val="000000" w:themeColor="text1"/>
                <w:sz w:val="28"/>
                <w:szCs w:val="28"/>
                <w:rtl/>
              </w:rPr>
              <w:t>الأكاديمي</w:t>
            </w:r>
            <w:r w:rsidRPr="00257C6F">
              <w:rPr>
                <w:rFonts w:ascii="Times New Roman" w:hAnsi="Times New Roman" w:cs="Traditional Arabic"/>
                <w:color w:val="000000" w:themeColor="text1"/>
                <w:sz w:val="28"/>
                <w:szCs w:val="28"/>
                <w:rtl/>
              </w:rPr>
              <w:t xml:space="preserve">. </w:t>
            </w:r>
          </w:p>
        </w:tc>
        <w:tc>
          <w:tcPr>
            <w:tcW w:w="439" w:type="pct"/>
            <w:vAlign w:val="center"/>
          </w:tcPr>
          <w:p w14:paraId="2F6BB84A"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5289C533"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0A5F18F6" w14:textId="77777777" w:rsidR="00346C39" w:rsidRPr="00257C6F" w:rsidRDefault="00346C39" w:rsidP="00346C39">
            <w:pPr>
              <w:jc w:val="center"/>
              <w:rPr>
                <w:rFonts w:ascii="Times New Roman" w:hAnsi="Times New Roman" w:cs="Traditional Arabic"/>
                <w:b/>
                <w:bCs/>
                <w:color w:val="000000" w:themeColor="text1"/>
                <w:rtl/>
              </w:rPr>
            </w:pPr>
          </w:p>
        </w:tc>
        <w:tc>
          <w:tcPr>
            <w:tcW w:w="439" w:type="pct"/>
            <w:vAlign w:val="center"/>
          </w:tcPr>
          <w:p w14:paraId="7D4D4A43" w14:textId="77777777" w:rsidR="00346C39" w:rsidRPr="00257C6F" w:rsidRDefault="00346C39" w:rsidP="00346C39">
            <w:pPr>
              <w:jc w:val="center"/>
              <w:rPr>
                <w:rFonts w:ascii="Times New Roman" w:hAnsi="Times New Roman" w:cs="Traditional Arabic"/>
                <w:b/>
                <w:bCs/>
                <w:color w:val="000000" w:themeColor="text1"/>
                <w:rtl/>
              </w:rPr>
            </w:pPr>
          </w:p>
        </w:tc>
        <w:tc>
          <w:tcPr>
            <w:tcW w:w="440" w:type="pct"/>
            <w:vAlign w:val="center"/>
          </w:tcPr>
          <w:p w14:paraId="1926F5B0" w14:textId="77777777" w:rsidR="00346C39" w:rsidRPr="00257C6F" w:rsidRDefault="00346C39" w:rsidP="00346C39">
            <w:pPr>
              <w:jc w:val="center"/>
              <w:rPr>
                <w:rFonts w:ascii="Times New Roman" w:hAnsi="Times New Roman" w:cs="Traditional Arabic"/>
                <w:b/>
                <w:bCs/>
                <w:color w:val="000000" w:themeColor="text1"/>
                <w:rtl/>
              </w:rPr>
            </w:pPr>
          </w:p>
        </w:tc>
      </w:tr>
    </w:tbl>
    <w:p w14:paraId="1DEBCBF7"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pPr>
    </w:p>
    <w:p w14:paraId="42E9F6BC" w14:textId="77777777" w:rsidR="000C7FFA" w:rsidRPr="00257C6F" w:rsidRDefault="000C7FFA" w:rsidP="00D602A7">
      <w:pPr>
        <w:spacing w:line="360" w:lineRule="auto"/>
        <w:jc w:val="both"/>
        <w:rPr>
          <w:rFonts w:ascii="Times New Roman" w:eastAsia="Traditional Arabic" w:hAnsi="Times New Roman" w:cs="Traditional Arabic"/>
          <w:color w:val="000000" w:themeColor="text1"/>
          <w:sz w:val="28"/>
          <w:szCs w:val="32"/>
          <w:rtl/>
        </w:rPr>
      </w:pPr>
    </w:p>
    <w:p w14:paraId="5FF953B4" w14:textId="77777777" w:rsidR="00CA2C24" w:rsidRPr="00257C6F" w:rsidRDefault="00CA2C24" w:rsidP="00D602A7">
      <w:pPr>
        <w:spacing w:line="360" w:lineRule="auto"/>
        <w:jc w:val="both"/>
        <w:rPr>
          <w:rFonts w:ascii="Times New Roman" w:eastAsia="Traditional Arabic" w:hAnsi="Times New Roman" w:cs="Traditional Arabic"/>
          <w:color w:val="000000" w:themeColor="text1"/>
          <w:sz w:val="28"/>
          <w:szCs w:val="32"/>
          <w:rtl/>
        </w:rPr>
        <w:sectPr w:rsidR="00CA2C24" w:rsidRPr="00257C6F" w:rsidSect="009138BD">
          <w:pgSz w:w="11900" w:h="16840"/>
          <w:pgMar w:top="1418" w:right="1418" w:bottom="1134" w:left="1134" w:header="708" w:footer="708" w:gutter="0"/>
          <w:cols w:space="708"/>
          <w:bidi/>
          <w:rtlGutter/>
          <w:docGrid w:linePitch="360"/>
        </w:sectPr>
      </w:pPr>
    </w:p>
    <w:p w14:paraId="3B04F6BB" w14:textId="3889921C" w:rsidR="004C65F4" w:rsidRPr="00257C6F" w:rsidRDefault="000C7FFA" w:rsidP="00D50640">
      <w:pPr>
        <w:keepNext/>
        <w:spacing w:line="360" w:lineRule="auto"/>
        <w:jc w:val="center"/>
        <w:outlineLvl w:val="0"/>
        <w:rPr>
          <w:rFonts w:ascii="Times New Roman" w:eastAsia="Traditional Arabic" w:hAnsi="Times New Roman" w:cs="Traditional Arabic"/>
          <w:b/>
          <w:bCs/>
          <w:color w:val="000000" w:themeColor="text1"/>
          <w:sz w:val="36"/>
          <w:szCs w:val="40"/>
          <w:rtl/>
        </w:rPr>
      </w:pPr>
      <w:bookmarkStart w:id="100" w:name="_Toc214589166"/>
      <w:r w:rsidRPr="00257C6F">
        <w:rPr>
          <w:rFonts w:ascii="Times New Roman" w:eastAsia="Traditional Arabic" w:hAnsi="Times New Roman" w:cs="Traditional Arabic" w:hint="cs"/>
          <w:b/>
          <w:bCs/>
          <w:color w:val="000000" w:themeColor="text1"/>
          <w:sz w:val="36"/>
          <w:szCs w:val="40"/>
          <w:rtl/>
        </w:rPr>
        <w:lastRenderedPageBreak/>
        <w:t xml:space="preserve">ملحق (4): </w:t>
      </w:r>
      <w:r w:rsidR="00B77103" w:rsidRPr="00257C6F">
        <w:rPr>
          <w:rFonts w:ascii="Times New Roman" w:eastAsia="Traditional Arabic" w:hAnsi="Times New Roman" w:cs="Traditional Arabic" w:hint="cs"/>
          <w:b/>
          <w:bCs/>
          <w:color w:val="000000" w:themeColor="text1"/>
          <w:sz w:val="36"/>
          <w:szCs w:val="40"/>
          <w:rtl/>
        </w:rPr>
        <w:t>موافقة لجنة أخلاقيات البحث</w:t>
      </w:r>
      <w:bookmarkEnd w:id="100"/>
    </w:p>
    <w:p w14:paraId="1500E868" w14:textId="32CBF44E" w:rsidR="00B77103" w:rsidRPr="00257C6F" w:rsidRDefault="00B77103" w:rsidP="004C65F4">
      <w:pPr>
        <w:spacing w:line="360" w:lineRule="auto"/>
        <w:jc w:val="center"/>
        <w:rPr>
          <w:rFonts w:ascii="Times New Roman" w:eastAsia="Traditional Arabic" w:hAnsi="Times New Roman" w:cs="Traditional Arabic"/>
          <w:color w:val="000000" w:themeColor="text1"/>
          <w:sz w:val="28"/>
          <w:szCs w:val="32"/>
          <w:rtl/>
        </w:rPr>
      </w:pPr>
      <w:r w:rsidRPr="00257C6F">
        <w:rPr>
          <w:rFonts w:ascii="Times New Roman" w:hAnsi="Times New Roman"/>
          <w:noProof/>
        </w:rPr>
        <w:drawing>
          <wp:inline distT="0" distB="0" distL="0" distR="0" wp14:anchorId="556812D3" wp14:editId="0CEE5FAE">
            <wp:extent cx="5829300" cy="8273141"/>
            <wp:effectExtent l="0" t="0" r="0" b="0"/>
            <wp:docPr id="131258394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583942" name=""/>
                    <pic:cNvPicPr/>
                  </pic:nvPicPr>
                  <pic:blipFill>
                    <a:blip r:embed="rId34"/>
                    <a:stretch>
                      <a:fillRect/>
                    </a:stretch>
                  </pic:blipFill>
                  <pic:spPr>
                    <a:xfrm>
                      <a:off x="0" y="0"/>
                      <a:ext cx="5831174" cy="8275800"/>
                    </a:xfrm>
                    <a:prstGeom prst="rect">
                      <a:avLst/>
                    </a:prstGeom>
                  </pic:spPr>
                </pic:pic>
              </a:graphicData>
            </a:graphic>
          </wp:inline>
        </w:drawing>
      </w:r>
    </w:p>
    <w:p w14:paraId="3E7FED4C" w14:textId="77777777" w:rsidR="00B77103" w:rsidRPr="00257C6F" w:rsidRDefault="00B77103" w:rsidP="00B77103">
      <w:pPr>
        <w:keepNext/>
        <w:spacing w:line="360" w:lineRule="auto"/>
        <w:jc w:val="center"/>
        <w:outlineLvl w:val="0"/>
        <w:rPr>
          <w:rFonts w:ascii="Times New Roman" w:eastAsia="Traditional Arabic" w:hAnsi="Times New Roman" w:cs="Traditional Arabic"/>
          <w:b/>
          <w:bCs/>
          <w:color w:val="000000" w:themeColor="text1"/>
          <w:sz w:val="36"/>
          <w:szCs w:val="40"/>
          <w:rtl/>
        </w:rPr>
        <w:sectPr w:rsidR="00B77103" w:rsidRPr="00257C6F" w:rsidSect="009138BD">
          <w:pgSz w:w="11900" w:h="16840"/>
          <w:pgMar w:top="1418" w:right="1418" w:bottom="1134" w:left="1134" w:header="708" w:footer="708" w:gutter="0"/>
          <w:cols w:space="708"/>
          <w:bidi/>
          <w:rtlGutter/>
          <w:docGrid w:linePitch="360"/>
        </w:sectPr>
      </w:pPr>
    </w:p>
    <w:p w14:paraId="67EF459F" w14:textId="4377ACEA" w:rsidR="00B77103" w:rsidRPr="00257C6F" w:rsidRDefault="00B77103" w:rsidP="00B77103">
      <w:pPr>
        <w:keepNext/>
        <w:spacing w:line="360" w:lineRule="auto"/>
        <w:jc w:val="center"/>
        <w:outlineLvl w:val="0"/>
        <w:rPr>
          <w:rFonts w:ascii="Times New Roman" w:eastAsia="Traditional Arabic" w:hAnsi="Times New Roman" w:cs="Traditional Arabic"/>
          <w:b/>
          <w:bCs/>
          <w:color w:val="000000" w:themeColor="text1"/>
          <w:sz w:val="36"/>
          <w:szCs w:val="40"/>
          <w:rtl/>
        </w:rPr>
      </w:pPr>
      <w:bookmarkStart w:id="101" w:name="_Toc214589167"/>
      <w:r w:rsidRPr="00257C6F">
        <w:rPr>
          <w:rFonts w:ascii="Times New Roman" w:eastAsia="Traditional Arabic" w:hAnsi="Times New Roman" w:cs="Traditional Arabic" w:hint="cs"/>
          <w:b/>
          <w:bCs/>
          <w:color w:val="000000" w:themeColor="text1"/>
          <w:sz w:val="36"/>
          <w:szCs w:val="40"/>
          <w:rtl/>
        </w:rPr>
        <w:lastRenderedPageBreak/>
        <w:t>ملحق (</w:t>
      </w:r>
      <w:r w:rsidRPr="00257C6F">
        <w:rPr>
          <w:rFonts w:ascii="Times New Roman" w:eastAsia="Traditional Arabic" w:hAnsi="Times New Roman" w:cs="Traditional Arabic" w:hint="cs"/>
          <w:b/>
          <w:bCs/>
          <w:color w:val="000000" w:themeColor="text1"/>
          <w:sz w:val="36"/>
          <w:szCs w:val="40"/>
          <w:rtl/>
        </w:rPr>
        <w:t>5</w:t>
      </w:r>
      <w:r w:rsidRPr="00257C6F">
        <w:rPr>
          <w:rFonts w:ascii="Times New Roman" w:eastAsia="Traditional Arabic" w:hAnsi="Times New Roman" w:cs="Traditional Arabic" w:hint="cs"/>
          <w:b/>
          <w:bCs/>
          <w:color w:val="000000" w:themeColor="text1"/>
          <w:sz w:val="36"/>
          <w:szCs w:val="40"/>
          <w:rtl/>
        </w:rPr>
        <w:t xml:space="preserve">): </w:t>
      </w:r>
      <w:r w:rsidRPr="00257C6F">
        <w:rPr>
          <w:rFonts w:ascii="Times New Roman" w:eastAsia="Traditional Arabic" w:hAnsi="Times New Roman" w:cs="Traditional Arabic" w:hint="cs"/>
          <w:b/>
          <w:bCs/>
          <w:color w:val="000000" w:themeColor="text1"/>
          <w:sz w:val="36"/>
          <w:szCs w:val="40"/>
          <w:rtl/>
        </w:rPr>
        <w:t>المخاطبات الرسمية</w:t>
      </w:r>
      <w:bookmarkEnd w:id="101"/>
    </w:p>
    <w:p w14:paraId="25494415" w14:textId="613161C0" w:rsidR="004C65F4" w:rsidRPr="00257C6F" w:rsidRDefault="004C65F4" w:rsidP="00B77103">
      <w:pPr>
        <w:spacing w:line="360" w:lineRule="auto"/>
        <w:jc w:val="center"/>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8"/>
          <w:szCs w:val="32"/>
          <w:rtl/>
          <w:lang w:val="ar-SA"/>
        </w:rPr>
        <w:drawing>
          <wp:inline distT="0" distB="0" distL="0" distR="0" wp14:anchorId="2278DAF6" wp14:editId="6FF0FDE2">
            <wp:extent cx="5580000" cy="7893062"/>
            <wp:effectExtent l="0" t="0" r="1905" b="0"/>
            <wp:docPr id="162937053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370534" name="صورة 1629370534"/>
                    <pic:cNvPicPr/>
                  </pic:nvPicPr>
                  <pic:blipFill>
                    <a:blip r:embed="rId35">
                      <a:extLst>
                        <a:ext uri="{28A0092B-C50C-407E-A947-70E740481C1C}">
                          <a14:useLocalDpi xmlns:a14="http://schemas.microsoft.com/office/drawing/2010/main" val="0"/>
                        </a:ext>
                      </a:extLst>
                    </a:blip>
                    <a:stretch>
                      <a:fillRect/>
                    </a:stretch>
                  </pic:blipFill>
                  <pic:spPr>
                    <a:xfrm>
                      <a:off x="0" y="0"/>
                      <a:ext cx="5580000" cy="7893062"/>
                    </a:xfrm>
                    <a:prstGeom prst="rect">
                      <a:avLst/>
                    </a:prstGeom>
                  </pic:spPr>
                </pic:pic>
              </a:graphicData>
            </a:graphic>
          </wp:inline>
        </w:drawing>
      </w:r>
    </w:p>
    <w:p w14:paraId="58F65FC6" w14:textId="487A3348" w:rsidR="004C65F4" w:rsidRPr="00257C6F" w:rsidRDefault="000C7FFA" w:rsidP="004C65F4">
      <w:pPr>
        <w:spacing w:line="360" w:lineRule="auto"/>
        <w:jc w:val="center"/>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0"/>
          <w:rtl/>
          <w:lang w:val="ar-SA"/>
        </w:rPr>
        <w:lastRenderedPageBreak/>
        <w:drawing>
          <wp:inline distT="0" distB="0" distL="0" distR="0" wp14:anchorId="4D147C6E" wp14:editId="167E4407">
            <wp:extent cx="5580000" cy="7891272"/>
            <wp:effectExtent l="0" t="0" r="1905" b="0"/>
            <wp:docPr id="150789177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891777" name="صورة 1507891777"/>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580000" cy="7891272"/>
                    </a:xfrm>
                    <a:prstGeom prst="rect">
                      <a:avLst/>
                    </a:prstGeom>
                  </pic:spPr>
                </pic:pic>
              </a:graphicData>
            </a:graphic>
          </wp:inline>
        </w:drawing>
      </w:r>
    </w:p>
    <w:p w14:paraId="0FE24DFF" w14:textId="77777777" w:rsidR="004C65F4" w:rsidRPr="00257C6F" w:rsidRDefault="004C65F4" w:rsidP="004C65F4">
      <w:pPr>
        <w:spacing w:line="360" w:lineRule="auto"/>
        <w:jc w:val="center"/>
        <w:rPr>
          <w:rFonts w:ascii="Times New Roman" w:eastAsia="Traditional Arabic" w:hAnsi="Times New Roman" w:cs="Traditional Arabic"/>
          <w:color w:val="000000" w:themeColor="text1"/>
          <w:sz w:val="28"/>
          <w:szCs w:val="32"/>
          <w:rtl/>
        </w:rPr>
      </w:pPr>
    </w:p>
    <w:p w14:paraId="7A62C287" w14:textId="27D607CF" w:rsidR="004C65F4" w:rsidRPr="00257C6F" w:rsidRDefault="000C7FFA" w:rsidP="004C65F4">
      <w:pPr>
        <w:spacing w:line="360" w:lineRule="auto"/>
        <w:jc w:val="center"/>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0"/>
          <w:rtl/>
          <w:lang w:val="ar-SA"/>
        </w:rPr>
        <w:lastRenderedPageBreak/>
        <w:drawing>
          <wp:inline distT="0" distB="0" distL="0" distR="0" wp14:anchorId="5028D191" wp14:editId="62C0B8CC">
            <wp:extent cx="5580000" cy="7891271"/>
            <wp:effectExtent l="0" t="0" r="1905" b="0"/>
            <wp:docPr id="85417724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4177242" name="صورة 854177242"/>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580000" cy="7891271"/>
                    </a:xfrm>
                    <a:prstGeom prst="rect">
                      <a:avLst/>
                    </a:prstGeom>
                  </pic:spPr>
                </pic:pic>
              </a:graphicData>
            </a:graphic>
          </wp:inline>
        </w:drawing>
      </w:r>
    </w:p>
    <w:p w14:paraId="5F99BC34" w14:textId="77777777" w:rsidR="004C65F4" w:rsidRPr="00257C6F" w:rsidRDefault="004C65F4" w:rsidP="004C65F4">
      <w:pPr>
        <w:spacing w:line="360" w:lineRule="auto"/>
        <w:jc w:val="center"/>
        <w:rPr>
          <w:rFonts w:ascii="Times New Roman" w:eastAsia="Traditional Arabic" w:hAnsi="Times New Roman" w:cs="Traditional Arabic"/>
          <w:color w:val="000000" w:themeColor="text1"/>
          <w:sz w:val="28"/>
          <w:szCs w:val="32"/>
          <w:rtl/>
        </w:rPr>
      </w:pPr>
    </w:p>
    <w:p w14:paraId="0AF8D405" w14:textId="06EA787F" w:rsidR="004C65F4" w:rsidRPr="00257C6F" w:rsidRDefault="000C7FFA" w:rsidP="004C65F4">
      <w:pPr>
        <w:spacing w:line="360" w:lineRule="auto"/>
        <w:jc w:val="center"/>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8"/>
          <w:szCs w:val="32"/>
          <w:rtl/>
          <w:lang w:val="ar-SA"/>
        </w:rPr>
        <w:lastRenderedPageBreak/>
        <w:drawing>
          <wp:inline distT="0" distB="0" distL="0" distR="0" wp14:anchorId="00313D25" wp14:editId="66F86828">
            <wp:extent cx="5580000" cy="7891271"/>
            <wp:effectExtent l="0" t="0" r="1905" b="0"/>
            <wp:docPr id="32996722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967221" name="صورة 32996722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580000" cy="7891271"/>
                    </a:xfrm>
                    <a:prstGeom prst="rect">
                      <a:avLst/>
                    </a:prstGeom>
                  </pic:spPr>
                </pic:pic>
              </a:graphicData>
            </a:graphic>
          </wp:inline>
        </w:drawing>
      </w:r>
    </w:p>
    <w:p w14:paraId="13A97C2B" w14:textId="77777777" w:rsidR="004C65F4" w:rsidRPr="00257C6F" w:rsidRDefault="004C65F4" w:rsidP="004C65F4">
      <w:pPr>
        <w:spacing w:line="360" w:lineRule="auto"/>
        <w:jc w:val="center"/>
        <w:rPr>
          <w:rFonts w:ascii="Times New Roman" w:eastAsia="Traditional Arabic" w:hAnsi="Times New Roman" w:cs="Traditional Arabic"/>
          <w:color w:val="000000" w:themeColor="text1"/>
          <w:sz w:val="28"/>
          <w:szCs w:val="32"/>
          <w:rtl/>
        </w:rPr>
      </w:pPr>
    </w:p>
    <w:p w14:paraId="608B3670" w14:textId="77777777" w:rsidR="004C65F4" w:rsidRPr="00257C6F" w:rsidRDefault="004C65F4" w:rsidP="004C65F4">
      <w:pPr>
        <w:spacing w:line="360" w:lineRule="auto"/>
        <w:jc w:val="center"/>
        <w:rPr>
          <w:rFonts w:ascii="Times New Roman" w:eastAsia="Traditional Arabic" w:hAnsi="Times New Roman" w:cs="Traditional Arabic"/>
          <w:color w:val="000000" w:themeColor="text1"/>
          <w:sz w:val="28"/>
          <w:szCs w:val="32"/>
          <w:rtl/>
        </w:rPr>
      </w:pPr>
    </w:p>
    <w:p w14:paraId="2F636436" w14:textId="3437EC84" w:rsidR="008E3B3B" w:rsidRPr="00257C6F" w:rsidRDefault="0070360E" w:rsidP="004C65F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8"/>
          <w:szCs w:val="32"/>
          <w:rtl/>
          <w:lang w:val="ar-SA"/>
        </w:rPr>
        <w:lastRenderedPageBreak/>
        <w:drawing>
          <wp:inline distT="0" distB="0" distL="0" distR="0" wp14:anchorId="607959E5" wp14:editId="5DF434F7">
            <wp:extent cx="5935980" cy="8390255"/>
            <wp:effectExtent l="0" t="0" r="7620" b="0"/>
            <wp:docPr id="80741694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416949" name="صورة 807416949"/>
                    <pic:cNvPicPr/>
                  </pic:nvPicPr>
                  <pic:blipFill>
                    <a:blip r:embed="rId39">
                      <a:clrChange>
                        <a:clrFrom>
                          <a:srgbClr val="DCDCDC"/>
                        </a:clrFrom>
                        <a:clrTo>
                          <a:srgbClr val="DCDCDC">
                            <a:alpha val="0"/>
                          </a:srgbClr>
                        </a:clrTo>
                      </a:clrChange>
                      <a:extLst>
                        <a:ext uri="{28A0092B-C50C-407E-A947-70E740481C1C}">
                          <a14:useLocalDpi xmlns:a14="http://schemas.microsoft.com/office/drawing/2010/main" val="0"/>
                        </a:ext>
                      </a:extLst>
                    </a:blip>
                    <a:stretch>
                      <a:fillRect/>
                    </a:stretch>
                  </pic:blipFill>
                  <pic:spPr>
                    <a:xfrm>
                      <a:off x="0" y="0"/>
                      <a:ext cx="5935980" cy="8390255"/>
                    </a:xfrm>
                    <a:prstGeom prst="rect">
                      <a:avLst/>
                    </a:prstGeom>
                  </pic:spPr>
                </pic:pic>
              </a:graphicData>
            </a:graphic>
          </wp:inline>
        </w:drawing>
      </w:r>
    </w:p>
    <w:p w14:paraId="13083E31" w14:textId="77777777" w:rsidR="008E3B3B" w:rsidRPr="00257C6F" w:rsidRDefault="008E3B3B" w:rsidP="004C65F4">
      <w:pPr>
        <w:spacing w:line="360" w:lineRule="auto"/>
        <w:jc w:val="both"/>
        <w:rPr>
          <w:rFonts w:ascii="Times New Roman" w:eastAsia="Traditional Arabic" w:hAnsi="Times New Roman" w:cs="Traditional Arabic"/>
          <w:color w:val="000000" w:themeColor="text1"/>
          <w:sz w:val="28"/>
          <w:szCs w:val="32"/>
          <w:rtl/>
        </w:rPr>
      </w:pPr>
    </w:p>
    <w:p w14:paraId="3E4697B9" w14:textId="3625BE58" w:rsidR="008E3B3B" w:rsidRPr="00257C6F" w:rsidRDefault="0070360E" w:rsidP="004C65F4">
      <w:pPr>
        <w:spacing w:line="360" w:lineRule="auto"/>
        <w:jc w:val="both"/>
        <w:rPr>
          <w:rFonts w:ascii="Times New Roman" w:eastAsia="Traditional Arabic" w:hAnsi="Times New Roman" w:cs="Traditional Arabic"/>
          <w:color w:val="000000" w:themeColor="text1"/>
          <w:sz w:val="28"/>
          <w:szCs w:val="32"/>
          <w:rtl/>
        </w:rPr>
      </w:pPr>
      <w:r w:rsidRPr="00257C6F">
        <w:rPr>
          <w:rFonts w:ascii="Times New Roman" w:eastAsia="Traditional Arabic" w:hAnsi="Times New Roman" w:cs="Traditional Arabic"/>
          <w:noProof/>
          <w:color w:val="000000" w:themeColor="text1"/>
          <w:sz w:val="28"/>
          <w:szCs w:val="32"/>
          <w:rtl/>
          <w:lang w:val="ar-SA"/>
        </w:rPr>
        <w:lastRenderedPageBreak/>
        <w:drawing>
          <wp:inline distT="0" distB="0" distL="0" distR="0" wp14:anchorId="61040ED5" wp14:editId="2F86B5AB">
            <wp:extent cx="5935980" cy="8322310"/>
            <wp:effectExtent l="0" t="0" r="7620" b="2540"/>
            <wp:docPr id="377451919" name="صورة 6" descr="صورة تحتوي على نص, رسالة, الخط, لقطة شاشة&#10;&#10;قد يكون المحتوى المعد بواسطة الذكاء الاصطناعي غير صحي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451919" name="صورة 6" descr="صورة تحتوي على نص, رسالة, الخط, لقطة شاشة&#10;&#10;قد يكون المحتوى المعد بواسطة الذكاء الاصطناعي غير صحيح."/>
                    <pic:cNvPicPr/>
                  </pic:nvPicPr>
                  <pic:blipFill>
                    <a:blip r:embed="rId40">
                      <a:clrChange>
                        <a:clrFrom>
                          <a:srgbClr val="EBEBEB"/>
                        </a:clrFrom>
                        <a:clrTo>
                          <a:srgbClr val="EBEBEB">
                            <a:alpha val="0"/>
                          </a:srgbClr>
                        </a:clrTo>
                      </a:clrChange>
                      <a:extLst>
                        <a:ext uri="{28A0092B-C50C-407E-A947-70E740481C1C}">
                          <a14:useLocalDpi xmlns:a14="http://schemas.microsoft.com/office/drawing/2010/main" val="0"/>
                        </a:ext>
                      </a:extLst>
                    </a:blip>
                    <a:stretch>
                      <a:fillRect/>
                    </a:stretch>
                  </pic:blipFill>
                  <pic:spPr>
                    <a:xfrm>
                      <a:off x="0" y="0"/>
                      <a:ext cx="5935980" cy="8322310"/>
                    </a:xfrm>
                    <a:prstGeom prst="rect">
                      <a:avLst/>
                    </a:prstGeom>
                  </pic:spPr>
                </pic:pic>
              </a:graphicData>
            </a:graphic>
          </wp:inline>
        </w:drawing>
      </w:r>
    </w:p>
    <w:p w14:paraId="271E9B38" w14:textId="77777777" w:rsidR="008E3B3B" w:rsidRPr="00257C6F" w:rsidRDefault="008E3B3B" w:rsidP="004C65F4">
      <w:pPr>
        <w:spacing w:line="360" w:lineRule="auto"/>
        <w:jc w:val="both"/>
        <w:rPr>
          <w:rFonts w:ascii="Times New Roman" w:eastAsia="Traditional Arabic" w:hAnsi="Times New Roman" w:cs="Traditional Arabic"/>
          <w:color w:val="000000" w:themeColor="text1"/>
          <w:sz w:val="28"/>
          <w:szCs w:val="32"/>
          <w:rtl/>
        </w:rPr>
      </w:pPr>
    </w:p>
    <w:p w14:paraId="646F6E96" w14:textId="77777777" w:rsidR="0093263B" w:rsidRPr="00257C6F" w:rsidRDefault="0093263B" w:rsidP="004C65F4">
      <w:pPr>
        <w:spacing w:line="360" w:lineRule="auto"/>
        <w:jc w:val="both"/>
        <w:rPr>
          <w:rFonts w:ascii="Times New Roman" w:eastAsia="Traditional Arabic" w:hAnsi="Times New Roman" w:cs="Traditional Arabic"/>
          <w:color w:val="000000" w:themeColor="text1"/>
          <w:sz w:val="28"/>
          <w:szCs w:val="32"/>
          <w:rtl/>
        </w:rPr>
        <w:sectPr w:rsidR="0093263B" w:rsidRPr="00257C6F" w:rsidSect="009138BD">
          <w:pgSz w:w="11900" w:h="16840"/>
          <w:pgMar w:top="1418" w:right="1418" w:bottom="1134" w:left="1134" w:header="708" w:footer="708" w:gutter="0"/>
          <w:cols w:space="708"/>
          <w:bidi/>
          <w:rtlGutter/>
          <w:docGrid w:linePitch="360"/>
        </w:sectPr>
      </w:pPr>
    </w:p>
    <w:p w14:paraId="237A9A77" w14:textId="5E201024" w:rsidR="0093263B" w:rsidRPr="00257C6F" w:rsidRDefault="00C9341A" w:rsidP="003977DE">
      <w:pPr>
        <w:bidi w:val="0"/>
        <w:spacing w:line="360" w:lineRule="auto"/>
        <w:ind w:right="5379"/>
        <w:jc w:val="both"/>
        <w:rPr>
          <w:rFonts w:ascii="Times New Roman" w:eastAsia="Traditional Arabic" w:hAnsi="Times New Roman" w:cs="Traditional Arabic"/>
          <w:color w:val="000000" w:themeColor="text1"/>
          <w:sz w:val="28"/>
          <w:szCs w:val="32"/>
        </w:rPr>
      </w:pPr>
      <w:r w:rsidRPr="00257C6F">
        <w:rPr>
          <w:rFonts w:ascii="Times New Roman" w:hAnsi="Times New Roman" w:cs="Traditional Arabic" w:hint="cs"/>
          <w:b/>
          <w:bCs/>
          <w:noProof/>
          <w:color w:val="000000" w:themeColor="text1"/>
          <w:sz w:val="28"/>
          <w:szCs w:val="28"/>
          <w:rtl/>
          <w:lang w:val="ar-SA"/>
        </w:rPr>
        <w:lastRenderedPageBreak/>
        <w:drawing>
          <wp:anchor distT="0" distB="0" distL="114300" distR="114300" simplePos="0" relativeHeight="251666432" behindDoc="0" locked="0" layoutInCell="1" allowOverlap="1" wp14:anchorId="17B8EC12" wp14:editId="7225CF18">
            <wp:simplePos x="0" y="0"/>
            <wp:positionH relativeFrom="column">
              <wp:posOffset>3812876</wp:posOffset>
            </wp:positionH>
            <wp:positionV relativeFrom="paragraph">
              <wp:posOffset>155575</wp:posOffset>
            </wp:positionV>
            <wp:extent cx="2491440" cy="830580"/>
            <wp:effectExtent l="0" t="0" r="0" b="0"/>
            <wp:wrapNone/>
            <wp:docPr id="206985467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89956" name="صورة 599889956"/>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91440" cy="830580"/>
                    </a:xfrm>
                    <a:prstGeom prst="rect">
                      <a:avLst/>
                    </a:prstGeom>
                  </pic:spPr>
                </pic:pic>
              </a:graphicData>
            </a:graphic>
            <wp14:sizeRelH relativeFrom="margin">
              <wp14:pctWidth>0</wp14:pctWidth>
            </wp14:sizeRelH>
            <wp14:sizeRelV relativeFrom="margin">
              <wp14:pctHeight>0</wp14:pctHeight>
            </wp14:sizeRelV>
          </wp:anchor>
        </w:drawing>
      </w:r>
      <w:r w:rsidR="0093263B" w:rsidRPr="00257C6F">
        <w:rPr>
          <w:rFonts w:ascii="Times New Roman" w:eastAsia="Traditional Arabic" w:hAnsi="Times New Roman" w:cs="Traditional Arabic"/>
          <w:color w:val="000000" w:themeColor="text1"/>
          <w:sz w:val="28"/>
          <w:szCs w:val="32"/>
        </w:rPr>
        <w:t>Kingdom of Saudi Arabia</w:t>
      </w:r>
    </w:p>
    <w:p w14:paraId="31849F59" w14:textId="015522B2" w:rsidR="0093263B" w:rsidRPr="00257C6F" w:rsidRDefault="0093263B" w:rsidP="003977DE">
      <w:pPr>
        <w:bidi w:val="0"/>
        <w:spacing w:line="360" w:lineRule="auto"/>
        <w:ind w:right="5379"/>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Ministry of Education</w:t>
      </w:r>
    </w:p>
    <w:p w14:paraId="47E1E42F" w14:textId="5A03C817" w:rsidR="0093263B" w:rsidRPr="00257C6F" w:rsidRDefault="0093263B" w:rsidP="003977DE">
      <w:pPr>
        <w:bidi w:val="0"/>
        <w:spacing w:line="360" w:lineRule="auto"/>
        <w:ind w:right="5379"/>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Qassim University</w:t>
      </w:r>
    </w:p>
    <w:p w14:paraId="3FFBCA86" w14:textId="77777777" w:rsidR="0093263B" w:rsidRPr="00257C6F" w:rsidRDefault="0093263B" w:rsidP="003977DE">
      <w:pPr>
        <w:bidi w:val="0"/>
        <w:spacing w:line="360" w:lineRule="auto"/>
        <w:ind w:right="5379"/>
        <w:jc w:val="both"/>
        <w:rPr>
          <w:rFonts w:ascii="Times New Roman" w:eastAsia="Traditional Arabic" w:hAnsi="Times New Roman" w:cs="Traditional Arabic"/>
          <w:color w:val="000000" w:themeColor="text1"/>
          <w:sz w:val="28"/>
          <w:szCs w:val="32"/>
        </w:rPr>
      </w:pPr>
      <w:bookmarkStart w:id="102" w:name="_Hlk214586130"/>
      <w:r w:rsidRPr="00257C6F">
        <w:rPr>
          <w:rFonts w:ascii="Times New Roman" w:eastAsia="Traditional Arabic" w:hAnsi="Times New Roman" w:cs="Traditional Arabic"/>
          <w:color w:val="000000" w:themeColor="text1"/>
          <w:sz w:val="28"/>
          <w:szCs w:val="32"/>
        </w:rPr>
        <w:t>College of Education</w:t>
      </w:r>
      <w:bookmarkEnd w:id="102"/>
    </w:p>
    <w:p w14:paraId="39953C4A" w14:textId="77777777" w:rsidR="0093263B" w:rsidRPr="00257C6F" w:rsidRDefault="0093263B" w:rsidP="003977DE">
      <w:pPr>
        <w:bidi w:val="0"/>
        <w:spacing w:line="360" w:lineRule="auto"/>
        <w:ind w:right="5379"/>
        <w:jc w:val="both"/>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Department of Special Education</w:t>
      </w:r>
    </w:p>
    <w:p w14:paraId="2D36B2E8"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p>
    <w:p w14:paraId="70AB1B79"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tl/>
        </w:rPr>
      </w:pPr>
    </w:p>
    <w:p w14:paraId="267A47D3" w14:textId="77777777" w:rsidR="0093263B" w:rsidRPr="00257C6F" w:rsidRDefault="0093263B" w:rsidP="003977DE">
      <w:pPr>
        <w:bidi w:val="0"/>
        <w:spacing w:line="360" w:lineRule="auto"/>
        <w:jc w:val="center"/>
        <w:rPr>
          <w:rFonts w:ascii="Times New Roman" w:eastAsia="Traditional Arabic" w:hAnsi="Times New Roman" w:cs="Traditional Arabic"/>
          <w:b/>
          <w:bCs/>
          <w:color w:val="000000" w:themeColor="text1"/>
          <w:sz w:val="40"/>
          <w:szCs w:val="44"/>
        </w:rPr>
      </w:pPr>
      <w:r w:rsidRPr="00257C6F">
        <w:rPr>
          <w:rFonts w:ascii="Times New Roman" w:eastAsia="Traditional Arabic" w:hAnsi="Times New Roman" w:cs="Traditional Arabic"/>
          <w:b/>
          <w:bCs/>
          <w:color w:val="000000" w:themeColor="text1"/>
          <w:sz w:val="40"/>
          <w:szCs w:val="44"/>
        </w:rPr>
        <w:t>The Level of Application of the Professional Standards in Teaching Students with Hearing Impairment as Perceived by Their Teachers</w:t>
      </w:r>
    </w:p>
    <w:p w14:paraId="3C221F74"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tl/>
        </w:rPr>
      </w:pPr>
    </w:p>
    <w:p w14:paraId="77449B64" w14:textId="5D347EB3"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A thesis submitted in partial fulfillment of the requirements for the master's degree in special education – Hearing Impairment Track</w:t>
      </w:r>
    </w:p>
    <w:p w14:paraId="1E0A4B88"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tl/>
        </w:rPr>
      </w:pPr>
    </w:p>
    <w:p w14:paraId="0C007228"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Prepared by:</w:t>
      </w:r>
    </w:p>
    <w:p w14:paraId="08282288" w14:textId="77777777" w:rsidR="0093263B" w:rsidRPr="00257C6F" w:rsidRDefault="0093263B" w:rsidP="003977DE">
      <w:pPr>
        <w:bidi w:val="0"/>
        <w:spacing w:line="360" w:lineRule="auto"/>
        <w:jc w:val="center"/>
        <w:rPr>
          <w:rFonts w:ascii="Times New Roman" w:eastAsia="Traditional Arabic" w:hAnsi="Times New Roman" w:cs="Traditional Arabic"/>
          <w:b/>
          <w:bCs/>
          <w:color w:val="000000" w:themeColor="text1"/>
          <w:sz w:val="28"/>
          <w:szCs w:val="32"/>
        </w:rPr>
      </w:pPr>
      <w:r w:rsidRPr="00257C6F">
        <w:rPr>
          <w:rFonts w:ascii="Times New Roman" w:eastAsia="Traditional Arabic" w:hAnsi="Times New Roman" w:cs="Traditional Arabic"/>
          <w:b/>
          <w:bCs/>
          <w:color w:val="000000" w:themeColor="text1"/>
          <w:sz w:val="28"/>
          <w:szCs w:val="32"/>
        </w:rPr>
        <w:t>Amlak Ali Ubaid Alharbi</w:t>
      </w:r>
    </w:p>
    <w:p w14:paraId="06C15F27"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Academic ID: (441212453)</w:t>
      </w:r>
    </w:p>
    <w:p w14:paraId="436C00EF"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tl/>
        </w:rPr>
      </w:pPr>
    </w:p>
    <w:p w14:paraId="216C9948"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Supervised by:</w:t>
      </w:r>
    </w:p>
    <w:p w14:paraId="54F1E74C" w14:textId="77777777" w:rsidR="003977DE" w:rsidRPr="00257C6F" w:rsidRDefault="003977DE" w:rsidP="003977DE">
      <w:pPr>
        <w:bidi w:val="0"/>
        <w:spacing w:line="360" w:lineRule="auto"/>
        <w:jc w:val="center"/>
        <w:rPr>
          <w:rFonts w:ascii="Times New Roman" w:eastAsia="Traditional Arabic" w:hAnsi="Times New Roman" w:cs="Traditional Arabic"/>
          <w:b/>
          <w:bCs/>
          <w:color w:val="000000" w:themeColor="text1"/>
          <w:sz w:val="28"/>
          <w:szCs w:val="32"/>
          <w:rtl/>
        </w:rPr>
      </w:pPr>
      <w:r w:rsidRPr="00257C6F">
        <w:rPr>
          <w:rFonts w:ascii="Times New Roman" w:eastAsia="Traditional Arabic" w:hAnsi="Times New Roman" w:cs="Traditional Arabic"/>
          <w:b/>
          <w:bCs/>
          <w:color w:val="000000" w:themeColor="text1"/>
          <w:sz w:val="28"/>
          <w:szCs w:val="32"/>
        </w:rPr>
        <w:t>Dr. Dheeb Turaib Al-Jubreen Al-Mutairi</w:t>
      </w:r>
    </w:p>
    <w:p w14:paraId="2EC1ABA9" w14:textId="1D8F56EA" w:rsidR="003977DE" w:rsidRPr="00257C6F" w:rsidRDefault="003977DE"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Associate Professor of Special Education</w:t>
      </w:r>
      <w:r w:rsidR="00B77103" w:rsidRPr="00257C6F">
        <w:rPr>
          <w:rFonts w:ascii="Times New Roman" w:eastAsia="Traditional Arabic" w:hAnsi="Times New Roman" w:cs="Traditional Arabic"/>
          <w:color w:val="000000" w:themeColor="text1"/>
          <w:sz w:val="28"/>
          <w:szCs w:val="32"/>
        </w:rPr>
        <w:t xml:space="preserve"> in </w:t>
      </w:r>
      <w:r w:rsidR="00B77103" w:rsidRPr="00257C6F">
        <w:rPr>
          <w:rFonts w:ascii="Times New Roman" w:eastAsia="Traditional Arabic" w:hAnsi="Times New Roman" w:cs="Traditional Arabic"/>
          <w:color w:val="000000" w:themeColor="text1"/>
          <w:sz w:val="28"/>
          <w:szCs w:val="32"/>
        </w:rPr>
        <w:t>College of Education</w:t>
      </w:r>
    </w:p>
    <w:p w14:paraId="0796B1E2"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p>
    <w:p w14:paraId="1C069B39" w14:textId="77777777" w:rsidR="003977DE" w:rsidRPr="00257C6F" w:rsidRDefault="003977DE" w:rsidP="003977DE">
      <w:pPr>
        <w:bidi w:val="0"/>
        <w:spacing w:line="360" w:lineRule="auto"/>
        <w:jc w:val="center"/>
        <w:rPr>
          <w:rFonts w:ascii="Times New Roman" w:eastAsia="Traditional Arabic" w:hAnsi="Times New Roman" w:cs="Traditional Arabic"/>
          <w:color w:val="000000" w:themeColor="text1"/>
          <w:sz w:val="28"/>
          <w:szCs w:val="32"/>
          <w:rtl/>
        </w:rPr>
      </w:pPr>
    </w:p>
    <w:p w14:paraId="3B32DBE1" w14:textId="77777777" w:rsidR="0093263B" w:rsidRPr="00257C6F" w:rsidRDefault="0093263B" w:rsidP="003977DE">
      <w:pPr>
        <w:bidi w:val="0"/>
        <w:spacing w:line="360" w:lineRule="auto"/>
        <w:jc w:val="center"/>
        <w:rPr>
          <w:rFonts w:ascii="Times New Roman" w:eastAsia="Traditional Arabic" w:hAnsi="Times New Roman" w:cs="Traditional Arabic"/>
          <w:color w:val="000000" w:themeColor="text1"/>
          <w:sz w:val="28"/>
          <w:szCs w:val="32"/>
        </w:rPr>
      </w:pPr>
      <w:r w:rsidRPr="00257C6F">
        <w:rPr>
          <w:rFonts w:ascii="Times New Roman" w:eastAsia="Traditional Arabic" w:hAnsi="Times New Roman" w:cs="Traditional Arabic"/>
          <w:color w:val="000000" w:themeColor="text1"/>
          <w:sz w:val="28"/>
          <w:szCs w:val="32"/>
        </w:rPr>
        <w:t>Second Semester</w:t>
      </w:r>
    </w:p>
    <w:p w14:paraId="59A685FF" w14:textId="74E38CEB" w:rsidR="0093263B" w:rsidRPr="00257C6F" w:rsidRDefault="0093263B" w:rsidP="003977DE">
      <w:pPr>
        <w:bidi w:val="0"/>
        <w:spacing w:line="360" w:lineRule="auto"/>
        <w:jc w:val="center"/>
        <w:rPr>
          <w:rFonts w:ascii="Times New Roman" w:eastAsia="Traditional Arabic" w:hAnsi="Times New Roman" w:cs="Traditional Arabic"/>
          <w:sz w:val="28"/>
          <w:szCs w:val="32"/>
          <w:rtl/>
        </w:rPr>
      </w:pPr>
      <w:r w:rsidRPr="00257C6F">
        <w:rPr>
          <w:rFonts w:ascii="Times New Roman" w:eastAsia="Traditional Arabic" w:hAnsi="Times New Roman" w:cs="Traditional Arabic"/>
          <w:sz w:val="28"/>
          <w:szCs w:val="32"/>
        </w:rPr>
        <w:t>144</w:t>
      </w:r>
      <w:r w:rsidR="00BC5F8F" w:rsidRPr="00257C6F">
        <w:rPr>
          <w:rFonts w:ascii="Times New Roman" w:eastAsia="Traditional Arabic" w:hAnsi="Times New Roman" w:cs="Traditional Arabic"/>
          <w:sz w:val="28"/>
          <w:szCs w:val="32"/>
        </w:rPr>
        <w:t>7</w:t>
      </w:r>
      <w:r w:rsidRPr="00257C6F">
        <w:rPr>
          <w:rFonts w:ascii="Times New Roman" w:eastAsia="Traditional Arabic" w:hAnsi="Times New Roman" w:cs="Traditional Arabic"/>
          <w:sz w:val="28"/>
          <w:szCs w:val="32"/>
        </w:rPr>
        <w:t>AH / 2025 AD</w:t>
      </w:r>
    </w:p>
    <w:sectPr w:rsidR="0093263B" w:rsidRPr="00257C6F" w:rsidSect="009138BD">
      <w:footerReference w:type="default" r:id="rId41"/>
      <w:pgSz w:w="11900" w:h="16840"/>
      <w:pgMar w:top="1418" w:right="1418" w:bottom="1134"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FBF727" w14:textId="77777777" w:rsidR="0077678F" w:rsidRDefault="0077678F">
      <w:r>
        <w:separator/>
      </w:r>
    </w:p>
  </w:endnote>
  <w:endnote w:type="continuationSeparator" w:id="0">
    <w:p w14:paraId="0EC7AD2F" w14:textId="77777777" w:rsidR="0077678F" w:rsidRDefault="007767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7"/>
        <w:rtl/>
      </w:rPr>
      <w:id w:val="2004312779"/>
      <w:docPartObj>
        <w:docPartGallery w:val="Page Numbers (Bottom of Page)"/>
        <w:docPartUnique/>
      </w:docPartObj>
    </w:sdtPr>
    <w:sdtContent>
      <w:p w14:paraId="4B64EA4E" w14:textId="77777777" w:rsidR="00B926F0" w:rsidRDefault="00CC42CB" w:rsidP="005F21BD">
        <w:pPr>
          <w:pStyle w:val="a6"/>
          <w:framePr w:wrap="none" w:vAnchor="text" w:hAnchor="text" w:xAlign="center" w:y="1"/>
          <w:rPr>
            <w:rStyle w:val="a7"/>
          </w:rPr>
        </w:pPr>
        <w:r>
          <w:rPr>
            <w:rStyle w:val="a7"/>
            <w:rtl/>
          </w:rPr>
          <w:fldChar w:fldCharType="begin"/>
        </w:r>
        <w:r>
          <w:rPr>
            <w:rStyle w:val="a7"/>
          </w:rPr>
          <w:instrText xml:space="preserve"> PAGE </w:instrText>
        </w:r>
        <w:r>
          <w:rPr>
            <w:rStyle w:val="a7"/>
            <w:rtl/>
          </w:rPr>
          <w:fldChar w:fldCharType="end"/>
        </w:r>
      </w:p>
    </w:sdtContent>
  </w:sdt>
  <w:p w14:paraId="797D9430" w14:textId="77777777" w:rsidR="00B926F0" w:rsidRDefault="00B926F0">
    <w:pPr>
      <w:pStyle w:val="a6"/>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E883E" w14:textId="77777777" w:rsidR="009749BD" w:rsidRPr="00D50640" w:rsidRDefault="009749BD" w:rsidP="00D50640">
    <w:pPr>
      <w:pStyle w:val="a6"/>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83921802"/>
      <w:docPartObj>
        <w:docPartGallery w:val="Page Numbers (Bottom of Page)"/>
        <w:docPartUnique/>
      </w:docPartObj>
    </w:sdtPr>
    <w:sdtContent>
      <w:p w14:paraId="146BF6CF"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CC7C60" w14:textId="4F1224CE" w:rsidR="00D50640" w:rsidRPr="00D50640" w:rsidRDefault="00D50640" w:rsidP="00D50640">
    <w:pPr>
      <w:pStyle w:val="a6"/>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027174056"/>
      <w:docPartObj>
        <w:docPartGallery w:val="Page Numbers (Bottom of Page)"/>
        <w:docPartUnique/>
      </w:docPartObj>
    </w:sdtPr>
    <w:sdtContent>
      <w:p w14:paraId="14A0ABFD"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FC260" w14:textId="7FDD73F1" w:rsidR="00D50640" w:rsidRPr="00D50640" w:rsidRDefault="00D50640" w:rsidP="00D50640">
    <w:pPr>
      <w:pStyle w:val="a6"/>
      <w:jc w:val="center"/>
      <w:rPr>
        <w:rFonts w:cs="Traditional Arabic"/>
        <w:sz w:val="32"/>
        <w:szCs w:val="3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978459693"/>
      <w:docPartObj>
        <w:docPartGallery w:val="Page Numbers (Bottom of Page)"/>
        <w:docPartUnique/>
      </w:docPartObj>
    </w:sdtPr>
    <w:sdtContent>
      <w:p w14:paraId="3F17D441"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C0954" w14:textId="0E5F5D2A" w:rsidR="00D50640" w:rsidRPr="00D50640" w:rsidRDefault="00D50640" w:rsidP="00D50640">
    <w:pPr>
      <w:pStyle w:val="a6"/>
      <w:jc w:val="center"/>
      <w:rPr>
        <w:rFonts w:cs="Traditional Arabic"/>
        <w:sz w:val="32"/>
        <w:szCs w:val="3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272318453"/>
      <w:docPartObj>
        <w:docPartGallery w:val="Page Numbers (Bottom of Page)"/>
        <w:docPartUnique/>
      </w:docPartObj>
    </w:sdtPr>
    <w:sdtContent>
      <w:p w14:paraId="36E19673"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254057" w14:textId="6E221EDF" w:rsidR="001D2D0E" w:rsidRPr="001D2D0E" w:rsidRDefault="001D2D0E" w:rsidP="001D2D0E">
    <w:pPr>
      <w:pStyle w:val="a6"/>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354685612"/>
      <w:docPartObj>
        <w:docPartGallery w:val="Page Numbers (Bottom of Page)"/>
        <w:docPartUnique/>
      </w:docPartObj>
    </w:sdtPr>
    <w:sdtContent>
      <w:p w14:paraId="12F5A4D8" w14:textId="77777777" w:rsidR="001D2D0E" w:rsidRPr="00D50640" w:rsidRDefault="001D2D0E"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989991979"/>
      <w:docPartObj>
        <w:docPartGallery w:val="Page Numbers (Bottom of Page)"/>
        <w:docPartUnique/>
      </w:docPartObj>
    </w:sdtPr>
    <w:sdtContent>
      <w:p w14:paraId="5ADA48CF" w14:textId="0A6BC9CC" w:rsidR="00B926F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36218" w14:textId="6810FFA4" w:rsidR="00D50640" w:rsidRPr="00D50640" w:rsidRDefault="00D50640" w:rsidP="00D50640">
    <w:pPr>
      <w:pStyle w:val="a6"/>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102850700"/>
      <w:docPartObj>
        <w:docPartGallery w:val="Page Numbers (Bottom of Page)"/>
        <w:docPartUnique/>
      </w:docPartObj>
    </w:sdtPr>
    <w:sdtContent>
      <w:p w14:paraId="3E79F74C"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22BCD" w14:textId="11870C27" w:rsidR="0093263B" w:rsidRPr="0093263B" w:rsidRDefault="0093263B" w:rsidP="0093263B">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8708A" w14:textId="77777777" w:rsidR="00B926F0" w:rsidRPr="00D42438" w:rsidRDefault="00B926F0" w:rsidP="008C4256">
    <w:pPr>
      <w:pStyle w:val="a6"/>
      <w:jc w:val="center"/>
      <w:rPr>
        <w:rFonts w:ascii="Traditional Arabic" w:hAnsi="Traditional Arabic" w:cs="Traditional Arabic"/>
        <w:sz w:val="32"/>
        <w:szCs w:val="3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5CDBF" w14:textId="77777777" w:rsidR="00D50640" w:rsidRPr="00D42438" w:rsidRDefault="00D50640" w:rsidP="008C4256">
    <w:pPr>
      <w:pStyle w:val="a6"/>
      <w:jc w:val="center"/>
      <w:rPr>
        <w:rFonts w:ascii="Traditional Arabic" w:hAnsi="Traditional Arabic" w:cs="Traditional Arabic"/>
        <w:sz w:val="32"/>
        <w:szCs w:val="3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50D48" w14:textId="72EFCB75" w:rsidR="00060C64" w:rsidRPr="00060C64" w:rsidRDefault="00060C64" w:rsidP="00060C64">
    <w:pPr>
      <w:pStyle w:val="a6"/>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918086725"/>
      <w:docPartObj>
        <w:docPartGallery w:val="Page Numbers (Bottom of Page)"/>
        <w:docPartUnique/>
      </w:docPartObj>
    </w:sdtPr>
    <w:sdtContent>
      <w:p w14:paraId="37C20684" w14:textId="5F554552" w:rsidR="00D50640" w:rsidRPr="00060C64" w:rsidRDefault="00060C64" w:rsidP="00060C64">
        <w:pPr>
          <w:pStyle w:val="a6"/>
          <w:jc w:val="center"/>
          <w:rPr>
            <w:rFonts w:cs="Traditional Arabic" w:hint="cs"/>
            <w:sz w:val="32"/>
            <w:szCs w:val="32"/>
          </w:rPr>
        </w:pPr>
        <w:r w:rsidRPr="00060C64">
          <w:rPr>
            <w:rFonts w:cs="Traditional Arabic"/>
            <w:sz w:val="32"/>
            <w:szCs w:val="32"/>
          </w:rPr>
          <w:fldChar w:fldCharType="begin"/>
        </w:r>
        <w:r w:rsidRPr="00060C64">
          <w:rPr>
            <w:rFonts w:cs="Traditional Arabic"/>
            <w:sz w:val="32"/>
            <w:szCs w:val="32"/>
          </w:rPr>
          <w:instrText>PAGE   \* MERGEFORMAT</w:instrText>
        </w:r>
        <w:r w:rsidRPr="00060C64">
          <w:rPr>
            <w:rFonts w:cs="Traditional Arabic"/>
            <w:sz w:val="32"/>
            <w:szCs w:val="32"/>
          </w:rPr>
          <w:fldChar w:fldCharType="separate"/>
        </w:r>
        <w:r w:rsidRPr="00060C64">
          <w:rPr>
            <w:rFonts w:cs="Traditional Arabic"/>
            <w:sz w:val="32"/>
            <w:szCs w:val="32"/>
            <w:rtl/>
          </w:rPr>
          <w:t>2</w:t>
        </w:r>
        <w:r w:rsidRPr="00060C64">
          <w:rPr>
            <w:rFonts w:cs="Traditional Arabic"/>
            <w:sz w:val="32"/>
            <w:szCs w:val="32"/>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195107644"/>
      <w:docPartObj>
        <w:docPartGallery w:val="Page Numbers (Bottom of Page)"/>
        <w:docPartUnique/>
      </w:docPartObj>
    </w:sdtPr>
    <w:sdtContent>
      <w:p w14:paraId="4535A9DA" w14:textId="77777777" w:rsidR="00D50640" w:rsidRPr="00D50640" w:rsidRDefault="00D50640"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CED13" w14:textId="6D31E49F" w:rsidR="00D50640" w:rsidRPr="00D50640" w:rsidRDefault="00D50640" w:rsidP="00D50640">
    <w:pPr>
      <w:pStyle w:val="a6"/>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raditional Arabic"/>
        <w:sz w:val="32"/>
        <w:szCs w:val="32"/>
        <w:rtl/>
      </w:rPr>
      <w:id w:val="-1493716786"/>
      <w:docPartObj>
        <w:docPartGallery w:val="Page Numbers (Bottom of Page)"/>
        <w:docPartUnique/>
      </w:docPartObj>
    </w:sdtPr>
    <w:sdtContent>
      <w:p w14:paraId="1EB2F410" w14:textId="77777777" w:rsidR="009749BD" w:rsidRPr="00D50640" w:rsidRDefault="009749BD" w:rsidP="00D50640">
        <w:pPr>
          <w:pStyle w:val="a6"/>
          <w:jc w:val="center"/>
          <w:rPr>
            <w:rFonts w:cs="Traditional Arabic"/>
            <w:sz w:val="32"/>
            <w:szCs w:val="32"/>
          </w:rPr>
        </w:pPr>
        <w:r w:rsidRPr="00D50640">
          <w:rPr>
            <w:rFonts w:cs="Traditional Arabic"/>
            <w:sz w:val="32"/>
            <w:szCs w:val="32"/>
          </w:rPr>
          <w:fldChar w:fldCharType="begin"/>
        </w:r>
        <w:r w:rsidRPr="00D50640">
          <w:rPr>
            <w:rFonts w:cs="Traditional Arabic"/>
            <w:sz w:val="32"/>
            <w:szCs w:val="32"/>
          </w:rPr>
          <w:instrText>PAGE   \* MERGEFORMAT</w:instrText>
        </w:r>
        <w:r w:rsidRPr="00D50640">
          <w:rPr>
            <w:rFonts w:cs="Traditional Arabic"/>
            <w:sz w:val="32"/>
            <w:szCs w:val="32"/>
          </w:rPr>
          <w:fldChar w:fldCharType="separate"/>
        </w:r>
        <w:r w:rsidRPr="00D50640">
          <w:rPr>
            <w:rFonts w:cs="Traditional Arabic"/>
            <w:sz w:val="32"/>
            <w:szCs w:val="32"/>
            <w:rtl/>
            <w:lang w:val="ar-SA"/>
          </w:rPr>
          <w:t>2</w:t>
        </w:r>
        <w:r w:rsidRPr="00D50640">
          <w:rPr>
            <w:rFonts w:cs="Traditional Arabic"/>
            <w:sz w:val="32"/>
            <w:szCs w:val="3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51A4C" w14:textId="77777777" w:rsidR="0077678F" w:rsidRDefault="0077678F">
      <w:r>
        <w:separator/>
      </w:r>
    </w:p>
  </w:footnote>
  <w:footnote w:type="continuationSeparator" w:id="0">
    <w:p w14:paraId="3589D239" w14:textId="77777777" w:rsidR="0077678F" w:rsidRDefault="007767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F3194"/>
    <w:multiLevelType w:val="hybridMultilevel"/>
    <w:tmpl w:val="78EA27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B8B04D6"/>
    <w:multiLevelType w:val="hybridMultilevel"/>
    <w:tmpl w:val="69488A2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D1B7F82"/>
    <w:multiLevelType w:val="hybridMultilevel"/>
    <w:tmpl w:val="F1943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E7D7FD3"/>
    <w:multiLevelType w:val="hybridMultilevel"/>
    <w:tmpl w:val="4D066E2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EC24D1B"/>
    <w:multiLevelType w:val="hybridMultilevel"/>
    <w:tmpl w:val="8ED88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056548"/>
    <w:multiLevelType w:val="hybridMultilevel"/>
    <w:tmpl w:val="95D238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573D98"/>
    <w:multiLevelType w:val="hybridMultilevel"/>
    <w:tmpl w:val="E9B8ECA2"/>
    <w:lvl w:ilvl="0" w:tplc="788C36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0092AA0"/>
    <w:multiLevelType w:val="hybridMultilevel"/>
    <w:tmpl w:val="F796EAB6"/>
    <w:lvl w:ilvl="0" w:tplc="788C36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66B19B4"/>
    <w:multiLevelType w:val="hybridMultilevel"/>
    <w:tmpl w:val="02C474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A257963"/>
    <w:multiLevelType w:val="hybridMultilevel"/>
    <w:tmpl w:val="3D3C97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A9B3750"/>
    <w:multiLevelType w:val="hybridMultilevel"/>
    <w:tmpl w:val="59EAC6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E117DC8"/>
    <w:multiLevelType w:val="hybridMultilevel"/>
    <w:tmpl w:val="C4126A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0FD2227"/>
    <w:multiLevelType w:val="hybridMultilevel"/>
    <w:tmpl w:val="D13A44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31D117E"/>
    <w:multiLevelType w:val="hybridMultilevel"/>
    <w:tmpl w:val="942A95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462485E"/>
    <w:multiLevelType w:val="hybridMultilevel"/>
    <w:tmpl w:val="B9742CC8"/>
    <w:lvl w:ilvl="0" w:tplc="959ADD60">
      <w:start w:val="1"/>
      <w:numFmt w:val="arabicAbjad"/>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386533F1"/>
    <w:multiLevelType w:val="hybridMultilevel"/>
    <w:tmpl w:val="C5ACEC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021CBF"/>
    <w:multiLevelType w:val="hybridMultilevel"/>
    <w:tmpl w:val="AC46970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A15042E"/>
    <w:multiLevelType w:val="hybridMultilevel"/>
    <w:tmpl w:val="08E8F938"/>
    <w:lvl w:ilvl="0" w:tplc="04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F74B6B"/>
    <w:multiLevelType w:val="hybridMultilevel"/>
    <w:tmpl w:val="ED6615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15F2675"/>
    <w:multiLevelType w:val="hybridMultilevel"/>
    <w:tmpl w:val="02F004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2AE4D09"/>
    <w:multiLevelType w:val="hybridMultilevel"/>
    <w:tmpl w:val="1870E3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2E4617F"/>
    <w:multiLevelType w:val="hybridMultilevel"/>
    <w:tmpl w:val="38E634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457B46DF"/>
    <w:multiLevelType w:val="hybridMultilevel"/>
    <w:tmpl w:val="30DE0DB0"/>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6090E8C"/>
    <w:multiLevelType w:val="hybridMultilevel"/>
    <w:tmpl w:val="9F7600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47E14791"/>
    <w:multiLevelType w:val="hybridMultilevel"/>
    <w:tmpl w:val="897CED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A1E1505"/>
    <w:multiLevelType w:val="hybridMultilevel"/>
    <w:tmpl w:val="44A85F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2EA33AF"/>
    <w:multiLevelType w:val="hybridMultilevel"/>
    <w:tmpl w:val="00B2F8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835318F"/>
    <w:multiLevelType w:val="hybridMultilevel"/>
    <w:tmpl w:val="DC728D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A25089C"/>
    <w:multiLevelType w:val="hybridMultilevel"/>
    <w:tmpl w:val="5BDEF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DBA7543"/>
    <w:multiLevelType w:val="hybridMultilevel"/>
    <w:tmpl w:val="FDF65172"/>
    <w:lvl w:ilvl="0" w:tplc="04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4AD7BCD"/>
    <w:multiLevelType w:val="hybridMultilevel"/>
    <w:tmpl w:val="954CED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6372B8E"/>
    <w:multiLevelType w:val="hybridMultilevel"/>
    <w:tmpl w:val="558AE0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80C6641"/>
    <w:multiLevelType w:val="hybridMultilevel"/>
    <w:tmpl w:val="35D0C2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AB8635A"/>
    <w:multiLevelType w:val="hybridMultilevel"/>
    <w:tmpl w:val="791EE4B6"/>
    <w:lvl w:ilvl="0" w:tplc="959ADD60">
      <w:start w:val="1"/>
      <w:numFmt w:val="arabicAbjad"/>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CC80A63"/>
    <w:multiLevelType w:val="hybridMultilevel"/>
    <w:tmpl w:val="2E0044E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201B8A"/>
    <w:multiLevelType w:val="hybridMultilevel"/>
    <w:tmpl w:val="82100E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1661D50"/>
    <w:multiLevelType w:val="hybridMultilevel"/>
    <w:tmpl w:val="7D6E5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42F7A4F"/>
    <w:multiLevelType w:val="hybridMultilevel"/>
    <w:tmpl w:val="EC5ADD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46B7D91"/>
    <w:multiLevelType w:val="hybridMultilevel"/>
    <w:tmpl w:val="F44A45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8010CCC"/>
    <w:multiLevelType w:val="hybridMultilevel"/>
    <w:tmpl w:val="4D0E858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797860"/>
    <w:multiLevelType w:val="hybridMultilevel"/>
    <w:tmpl w:val="935EFF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7F34412C"/>
    <w:multiLevelType w:val="hybridMultilevel"/>
    <w:tmpl w:val="115A21F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F872256"/>
    <w:multiLevelType w:val="hybridMultilevel"/>
    <w:tmpl w:val="EAA41C5E"/>
    <w:lvl w:ilvl="0" w:tplc="788C3644">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734355912">
    <w:abstractNumId w:val="16"/>
  </w:num>
  <w:num w:numId="2" w16cid:durableId="1667442141">
    <w:abstractNumId w:val="20"/>
  </w:num>
  <w:num w:numId="3" w16cid:durableId="1688435625">
    <w:abstractNumId w:val="25"/>
  </w:num>
  <w:num w:numId="4" w16cid:durableId="171336302">
    <w:abstractNumId w:val="38"/>
  </w:num>
  <w:num w:numId="5" w16cid:durableId="553273289">
    <w:abstractNumId w:val="12"/>
  </w:num>
  <w:num w:numId="6" w16cid:durableId="2113355410">
    <w:abstractNumId w:val="13"/>
  </w:num>
  <w:num w:numId="7" w16cid:durableId="170536598">
    <w:abstractNumId w:val="37"/>
  </w:num>
  <w:num w:numId="8" w16cid:durableId="145514583">
    <w:abstractNumId w:val="9"/>
  </w:num>
  <w:num w:numId="9" w16cid:durableId="1416316999">
    <w:abstractNumId w:val="29"/>
  </w:num>
  <w:num w:numId="10" w16cid:durableId="942148812">
    <w:abstractNumId w:val="8"/>
  </w:num>
  <w:num w:numId="11" w16cid:durableId="2066053973">
    <w:abstractNumId w:val="42"/>
  </w:num>
  <w:num w:numId="12" w16cid:durableId="1616405064">
    <w:abstractNumId w:val="11"/>
  </w:num>
  <w:num w:numId="13" w16cid:durableId="334378059">
    <w:abstractNumId w:val="33"/>
  </w:num>
  <w:num w:numId="14" w16cid:durableId="2033146754">
    <w:abstractNumId w:val="28"/>
  </w:num>
  <w:num w:numId="15" w16cid:durableId="1755007157">
    <w:abstractNumId w:val="6"/>
  </w:num>
  <w:num w:numId="16" w16cid:durableId="1928422174">
    <w:abstractNumId w:val="26"/>
  </w:num>
  <w:num w:numId="17" w16cid:durableId="163858127">
    <w:abstractNumId w:val="23"/>
  </w:num>
  <w:num w:numId="18" w16cid:durableId="322900745">
    <w:abstractNumId w:val="0"/>
  </w:num>
  <w:num w:numId="19" w16cid:durableId="1489176827">
    <w:abstractNumId w:val="18"/>
  </w:num>
  <w:num w:numId="20" w16cid:durableId="238290321">
    <w:abstractNumId w:val="14"/>
  </w:num>
  <w:num w:numId="21" w16cid:durableId="1241913253">
    <w:abstractNumId w:val="19"/>
  </w:num>
  <w:num w:numId="22" w16cid:durableId="158421913">
    <w:abstractNumId w:val="31"/>
  </w:num>
  <w:num w:numId="23" w16cid:durableId="2001692155">
    <w:abstractNumId w:val="3"/>
  </w:num>
  <w:num w:numId="24" w16cid:durableId="688720732">
    <w:abstractNumId w:val="2"/>
  </w:num>
  <w:num w:numId="25" w16cid:durableId="1208448307">
    <w:abstractNumId w:val="30"/>
  </w:num>
  <w:num w:numId="26" w16cid:durableId="2065524349">
    <w:abstractNumId w:val="7"/>
  </w:num>
  <w:num w:numId="27" w16cid:durableId="1484813143">
    <w:abstractNumId w:val="5"/>
  </w:num>
  <w:num w:numId="28" w16cid:durableId="1836795440">
    <w:abstractNumId w:val="32"/>
  </w:num>
  <w:num w:numId="29" w16cid:durableId="1321345815">
    <w:abstractNumId w:val="27"/>
  </w:num>
  <w:num w:numId="30" w16cid:durableId="1324233769">
    <w:abstractNumId w:val="15"/>
  </w:num>
  <w:num w:numId="31" w16cid:durableId="1780638604">
    <w:abstractNumId w:val="21"/>
  </w:num>
  <w:num w:numId="32" w16cid:durableId="867719621">
    <w:abstractNumId w:val="10"/>
  </w:num>
  <w:num w:numId="33" w16cid:durableId="579020852">
    <w:abstractNumId w:val="1"/>
  </w:num>
  <w:num w:numId="34" w16cid:durableId="2004621813">
    <w:abstractNumId w:val="40"/>
  </w:num>
  <w:num w:numId="35" w16cid:durableId="663553173">
    <w:abstractNumId w:val="39"/>
  </w:num>
  <w:num w:numId="36" w16cid:durableId="490174364">
    <w:abstractNumId w:val="34"/>
  </w:num>
  <w:num w:numId="37" w16cid:durableId="414982492">
    <w:abstractNumId w:val="17"/>
  </w:num>
  <w:num w:numId="38" w16cid:durableId="452097957">
    <w:abstractNumId w:val="22"/>
  </w:num>
  <w:num w:numId="39" w16cid:durableId="1640190857">
    <w:abstractNumId w:val="39"/>
  </w:num>
  <w:num w:numId="40" w16cid:durableId="706218938">
    <w:abstractNumId w:val="34"/>
  </w:num>
  <w:num w:numId="41" w16cid:durableId="1757243855">
    <w:abstractNumId w:val="35"/>
  </w:num>
  <w:num w:numId="42" w16cid:durableId="124740813">
    <w:abstractNumId w:val="24"/>
  </w:num>
  <w:num w:numId="43" w16cid:durableId="885028808">
    <w:abstractNumId w:val="41"/>
  </w:num>
  <w:num w:numId="44" w16cid:durableId="200830246">
    <w:abstractNumId w:val="4"/>
  </w:num>
  <w:num w:numId="45" w16cid:durableId="1456174924">
    <w:abstractNumId w:val="36"/>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65BD"/>
    <w:rsid w:val="00001679"/>
    <w:rsid w:val="00002994"/>
    <w:rsid w:val="00030DBF"/>
    <w:rsid w:val="000330AE"/>
    <w:rsid w:val="000469A5"/>
    <w:rsid w:val="000504C0"/>
    <w:rsid w:val="00060C64"/>
    <w:rsid w:val="00061457"/>
    <w:rsid w:val="00073DF4"/>
    <w:rsid w:val="00076E82"/>
    <w:rsid w:val="00093D40"/>
    <w:rsid w:val="000949C2"/>
    <w:rsid w:val="00095E56"/>
    <w:rsid w:val="000A2003"/>
    <w:rsid w:val="000B51D8"/>
    <w:rsid w:val="000B6B55"/>
    <w:rsid w:val="000C2368"/>
    <w:rsid w:val="000C53BD"/>
    <w:rsid w:val="000C7FFA"/>
    <w:rsid w:val="000D3329"/>
    <w:rsid w:val="000E0A1D"/>
    <w:rsid w:val="000F0C57"/>
    <w:rsid w:val="00101661"/>
    <w:rsid w:val="001268E9"/>
    <w:rsid w:val="00141B54"/>
    <w:rsid w:val="00156F61"/>
    <w:rsid w:val="00165CBD"/>
    <w:rsid w:val="00184494"/>
    <w:rsid w:val="0018611E"/>
    <w:rsid w:val="00187239"/>
    <w:rsid w:val="00197239"/>
    <w:rsid w:val="001A259D"/>
    <w:rsid w:val="001B47DE"/>
    <w:rsid w:val="001C451A"/>
    <w:rsid w:val="001C4798"/>
    <w:rsid w:val="001D2D0E"/>
    <w:rsid w:val="001E25F3"/>
    <w:rsid w:val="001E6A6F"/>
    <w:rsid w:val="001E6BAB"/>
    <w:rsid w:val="001F310A"/>
    <w:rsid w:val="001F6BB7"/>
    <w:rsid w:val="00205AC7"/>
    <w:rsid w:val="00214D14"/>
    <w:rsid w:val="00220722"/>
    <w:rsid w:val="00237B71"/>
    <w:rsid w:val="00250203"/>
    <w:rsid w:val="00257C6F"/>
    <w:rsid w:val="00263153"/>
    <w:rsid w:val="00275285"/>
    <w:rsid w:val="00281F67"/>
    <w:rsid w:val="00282AD4"/>
    <w:rsid w:val="002839E6"/>
    <w:rsid w:val="002B016D"/>
    <w:rsid w:val="002C6024"/>
    <w:rsid w:val="002D082D"/>
    <w:rsid w:val="002D3DB4"/>
    <w:rsid w:val="00304317"/>
    <w:rsid w:val="00305302"/>
    <w:rsid w:val="00316BCF"/>
    <w:rsid w:val="00324502"/>
    <w:rsid w:val="00346C39"/>
    <w:rsid w:val="003634CD"/>
    <w:rsid w:val="00363A03"/>
    <w:rsid w:val="003676D8"/>
    <w:rsid w:val="0037162D"/>
    <w:rsid w:val="00373F54"/>
    <w:rsid w:val="00376615"/>
    <w:rsid w:val="00381E13"/>
    <w:rsid w:val="003977DE"/>
    <w:rsid w:val="003A497C"/>
    <w:rsid w:val="003F2CEB"/>
    <w:rsid w:val="003F5ACD"/>
    <w:rsid w:val="00403F99"/>
    <w:rsid w:val="00406EF8"/>
    <w:rsid w:val="00411048"/>
    <w:rsid w:val="00430E88"/>
    <w:rsid w:val="00441087"/>
    <w:rsid w:val="00455EF7"/>
    <w:rsid w:val="00462D51"/>
    <w:rsid w:val="00466C9E"/>
    <w:rsid w:val="00471D97"/>
    <w:rsid w:val="0047249E"/>
    <w:rsid w:val="004A1077"/>
    <w:rsid w:val="004C65F4"/>
    <w:rsid w:val="004C755D"/>
    <w:rsid w:val="004D71C6"/>
    <w:rsid w:val="004F3C03"/>
    <w:rsid w:val="004F47F4"/>
    <w:rsid w:val="004F7F8E"/>
    <w:rsid w:val="00516266"/>
    <w:rsid w:val="0051668F"/>
    <w:rsid w:val="00524550"/>
    <w:rsid w:val="00532555"/>
    <w:rsid w:val="0053338A"/>
    <w:rsid w:val="005407F6"/>
    <w:rsid w:val="00541003"/>
    <w:rsid w:val="005530DE"/>
    <w:rsid w:val="00557C8D"/>
    <w:rsid w:val="00563ACD"/>
    <w:rsid w:val="00571AFE"/>
    <w:rsid w:val="00573635"/>
    <w:rsid w:val="00576F9D"/>
    <w:rsid w:val="00587988"/>
    <w:rsid w:val="005A42E5"/>
    <w:rsid w:val="005A7AC0"/>
    <w:rsid w:val="005C4598"/>
    <w:rsid w:val="005E3B7C"/>
    <w:rsid w:val="005F23F3"/>
    <w:rsid w:val="006207B1"/>
    <w:rsid w:val="00623DD0"/>
    <w:rsid w:val="0062714B"/>
    <w:rsid w:val="00636635"/>
    <w:rsid w:val="00637FD3"/>
    <w:rsid w:val="00644DBA"/>
    <w:rsid w:val="006547AA"/>
    <w:rsid w:val="00663EFA"/>
    <w:rsid w:val="0066422A"/>
    <w:rsid w:val="00673B83"/>
    <w:rsid w:val="00674211"/>
    <w:rsid w:val="00682768"/>
    <w:rsid w:val="006876F9"/>
    <w:rsid w:val="006A06DF"/>
    <w:rsid w:val="006A795C"/>
    <w:rsid w:val="006B380C"/>
    <w:rsid w:val="006C387D"/>
    <w:rsid w:val="006D6D0D"/>
    <w:rsid w:val="006E6075"/>
    <w:rsid w:val="006F4D78"/>
    <w:rsid w:val="0070360E"/>
    <w:rsid w:val="00711A73"/>
    <w:rsid w:val="007135AF"/>
    <w:rsid w:val="0072500F"/>
    <w:rsid w:val="00730567"/>
    <w:rsid w:val="007362FB"/>
    <w:rsid w:val="00761593"/>
    <w:rsid w:val="00766539"/>
    <w:rsid w:val="0077678F"/>
    <w:rsid w:val="00777688"/>
    <w:rsid w:val="00794D0A"/>
    <w:rsid w:val="007B0C61"/>
    <w:rsid w:val="00825FBC"/>
    <w:rsid w:val="00831508"/>
    <w:rsid w:val="00832D5F"/>
    <w:rsid w:val="00842E9B"/>
    <w:rsid w:val="00853FB4"/>
    <w:rsid w:val="00855C58"/>
    <w:rsid w:val="00874F0F"/>
    <w:rsid w:val="00881869"/>
    <w:rsid w:val="00887793"/>
    <w:rsid w:val="00897E6B"/>
    <w:rsid w:val="008C0156"/>
    <w:rsid w:val="008C15C3"/>
    <w:rsid w:val="008C3FA6"/>
    <w:rsid w:val="008C7387"/>
    <w:rsid w:val="008E3B3B"/>
    <w:rsid w:val="008E704F"/>
    <w:rsid w:val="009040F0"/>
    <w:rsid w:val="009138BD"/>
    <w:rsid w:val="00924F09"/>
    <w:rsid w:val="0093263B"/>
    <w:rsid w:val="0093284A"/>
    <w:rsid w:val="00937927"/>
    <w:rsid w:val="00972CAB"/>
    <w:rsid w:val="009749BD"/>
    <w:rsid w:val="00977876"/>
    <w:rsid w:val="00980C19"/>
    <w:rsid w:val="00984455"/>
    <w:rsid w:val="009914D6"/>
    <w:rsid w:val="009A389B"/>
    <w:rsid w:val="009B1826"/>
    <w:rsid w:val="009B19E2"/>
    <w:rsid w:val="009B7C9E"/>
    <w:rsid w:val="009C1F9B"/>
    <w:rsid w:val="009D57A9"/>
    <w:rsid w:val="009F3F83"/>
    <w:rsid w:val="00A003B6"/>
    <w:rsid w:val="00A02DF5"/>
    <w:rsid w:val="00A1266E"/>
    <w:rsid w:val="00A24A29"/>
    <w:rsid w:val="00A31874"/>
    <w:rsid w:val="00A36B3B"/>
    <w:rsid w:val="00A74BE2"/>
    <w:rsid w:val="00A76738"/>
    <w:rsid w:val="00A77A00"/>
    <w:rsid w:val="00A83617"/>
    <w:rsid w:val="00A83715"/>
    <w:rsid w:val="00AB3055"/>
    <w:rsid w:val="00AF1CB0"/>
    <w:rsid w:val="00B01A30"/>
    <w:rsid w:val="00B02D36"/>
    <w:rsid w:val="00B11915"/>
    <w:rsid w:val="00B343E1"/>
    <w:rsid w:val="00B44CAF"/>
    <w:rsid w:val="00B6038D"/>
    <w:rsid w:val="00B6752D"/>
    <w:rsid w:val="00B77103"/>
    <w:rsid w:val="00B77DA1"/>
    <w:rsid w:val="00B859C7"/>
    <w:rsid w:val="00B926F0"/>
    <w:rsid w:val="00BC0C07"/>
    <w:rsid w:val="00BC5F8F"/>
    <w:rsid w:val="00BE1D23"/>
    <w:rsid w:val="00BE1E20"/>
    <w:rsid w:val="00C17526"/>
    <w:rsid w:val="00C37B1B"/>
    <w:rsid w:val="00C43F7C"/>
    <w:rsid w:val="00C473F8"/>
    <w:rsid w:val="00C57373"/>
    <w:rsid w:val="00C616E1"/>
    <w:rsid w:val="00C810DD"/>
    <w:rsid w:val="00C81560"/>
    <w:rsid w:val="00C87152"/>
    <w:rsid w:val="00C91DE6"/>
    <w:rsid w:val="00C9341A"/>
    <w:rsid w:val="00C937A0"/>
    <w:rsid w:val="00CA02B7"/>
    <w:rsid w:val="00CA2C24"/>
    <w:rsid w:val="00CB5DBC"/>
    <w:rsid w:val="00CC42CB"/>
    <w:rsid w:val="00CC4608"/>
    <w:rsid w:val="00CC65BD"/>
    <w:rsid w:val="00CF5D28"/>
    <w:rsid w:val="00D139F5"/>
    <w:rsid w:val="00D22296"/>
    <w:rsid w:val="00D46E16"/>
    <w:rsid w:val="00D50640"/>
    <w:rsid w:val="00D52776"/>
    <w:rsid w:val="00D602A7"/>
    <w:rsid w:val="00D836D5"/>
    <w:rsid w:val="00D84DA4"/>
    <w:rsid w:val="00D851AB"/>
    <w:rsid w:val="00DD1C4E"/>
    <w:rsid w:val="00DE1C20"/>
    <w:rsid w:val="00DE60EE"/>
    <w:rsid w:val="00E019B8"/>
    <w:rsid w:val="00E46220"/>
    <w:rsid w:val="00E51C13"/>
    <w:rsid w:val="00E55880"/>
    <w:rsid w:val="00E67517"/>
    <w:rsid w:val="00E91D43"/>
    <w:rsid w:val="00E953E3"/>
    <w:rsid w:val="00EA6BD4"/>
    <w:rsid w:val="00ED04E3"/>
    <w:rsid w:val="00ED0CD7"/>
    <w:rsid w:val="00ED7DB5"/>
    <w:rsid w:val="00F02AB9"/>
    <w:rsid w:val="00F0767D"/>
    <w:rsid w:val="00F2119F"/>
    <w:rsid w:val="00F46527"/>
    <w:rsid w:val="00F53BAA"/>
    <w:rsid w:val="00F60C17"/>
    <w:rsid w:val="00F64D1F"/>
    <w:rsid w:val="00FA3C4B"/>
    <w:rsid w:val="00FA6938"/>
    <w:rsid w:val="00FD0743"/>
    <w:rsid w:val="00FE257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049EF"/>
  <w15:chartTrackingRefBased/>
  <w15:docId w15:val="{F5DCB59E-C5DD-FB49-ADEA-BADCFD69F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77103"/>
    <w:pPr>
      <w:bidi/>
    </w:pPr>
  </w:style>
  <w:style w:type="paragraph" w:styleId="1">
    <w:name w:val="heading 1"/>
    <w:basedOn w:val="a"/>
    <w:next w:val="a"/>
    <w:link w:val="1Char"/>
    <w:uiPriority w:val="9"/>
    <w:qFormat/>
    <w:rsid w:val="00156F61"/>
    <w:pPr>
      <w:keepNext/>
      <w:keepLines/>
      <w:spacing w:before="360" w:after="80" w:line="259" w:lineRule="auto"/>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156F61"/>
    <w:pPr>
      <w:keepNext/>
      <w:keepLines/>
      <w:spacing w:before="160" w:after="80" w:line="259" w:lineRule="auto"/>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156F61"/>
    <w:pPr>
      <w:keepNext/>
      <w:keepLines/>
      <w:spacing w:before="160" w:after="80" w:line="259" w:lineRule="auto"/>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156F61"/>
    <w:pPr>
      <w:keepNext/>
      <w:keepLines/>
      <w:spacing w:before="80" w:after="40" w:line="259" w:lineRule="auto"/>
      <w:outlineLvl w:val="3"/>
    </w:pPr>
    <w:rPr>
      <w:rFonts w:eastAsiaTheme="majorEastAsia" w:cstheme="majorBidi"/>
      <w:i/>
      <w:iCs/>
      <w:color w:val="2F5496" w:themeColor="accent1" w:themeShade="BF"/>
      <w:sz w:val="22"/>
      <w:szCs w:val="22"/>
    </w:rPr>
  </w:style>
  <w:style w:type="paragraph" w:styleId="5">
    <w:name w:val="heading 5"/>
    <w:basedOn w:val="a"/>
    <w:next w:val="a"/>
    <w:link w:val="5Char"/>
    <w:uiPriority w:val="9"/>
    <w:semiHidden/>
    <w:unhideWhenUsed/>
    <w:qFormat/>
    <w:rsid w:val="00156F61"/>
    <w:pPr>
      <w:keepNext/>
      <w:keepLines/>
      <w:spacing w:before="80" w:after="40" w:line="259" w:lineRule="auto"/>
      <w:outlineLvl w:val="4"/>
    </w:pPr>
    <w:rPr>
      <w:rFonts w:eastAsiaTheme="majorEastAsia" w:cstheme="majorBidi"/>
      <w:color w:val="2F5496" w:themeColor="accent1" w:themeShade="BF"/>
      <w:sz w:val="22"/>
      <w:szCs w:val="22"/>
    </w:rPr>
  </w:style>
  <w:style w:type="paragraph" w:styleId="6">
    <w:name w:val="heading 6"/>
    <w:basedOn w:val="a"/>
    <w:next w:val="a"/>
    <w:link w:val="6Char"/>
    <w:uiPriority w:val="9"/>
    <w:semiHidden/>
    <w:unhideWhenUsed/>
    <w:qFormat/>
    <w:rsid w:val="00156F61"/>
    <w:pPr>
      <w:keepNext/>
      <w:keepLines/>
      <w:spacing w:before="40" w:line="259" w:lineRule="auto"/>
      <w:outlineLvl w:val="5"/>
    </w:pPr>
    <w:rPr>
      <w:rFonts w:eastAsiaTheme="majorEastAsia" w:cstheme="majorBidi"/>
      <w:i/>
      <w:iCs/>
      <w:color w:val="595959" w:themeColor="text1" w:themeTint="A6"/>
      <w:sz w:val="22"/>
      <w:szCs w:val="22"/>
    </w:rPr>
  </w:style>
  <w:style w:type="paragraph" w:styleId="7">
    <w:name w:val="heading 7"/>
    <w:basedOn w:val="a"/>
    <w:next w:val="a"/>
    <w:link w:val="7Char"/>
    <w:uiPriority w:val="9"/>
    <w:semiHidden/>
    <w:unhideWhenUsed/>
    <w:qFormat/>
    <w:rsid w:val="00156F61"/>
    <w:pPr>
      <w:keepNext/>
      <w:keepLines/>
      <w:spacing w:before="40" w:line="259" w:lineRule="auto"/>
      <w:outlineLvl w:val="6"/>
    </w:pPr>
    <w:rPr>
      <w:rFonts w:eastAsiaTheme="majorEastAsia" w:cstheme="majorBidi"/>
      <w:color w:val="595959" w:themeColor="text1" w:themeTint="A6"/>
      <w:sz w:val="22"/>
      <w:szCs w:val="22"/>
    </w:rPr>
  </w:style>
  <w:style w:type="paragraph" w:styleId="8">
    <w:name w:val="heading 8"/>
    <w:basedOn w:val="a"/>
    <w:next w:val="a"/>
    <w:link w:val="8Char"/>
    <w:uiPriority w:val="9"/>
    <w:semiHidden/>
    <w:unhideWhenUsed/>
    <w:qFormat/>
    <w:rsid w:val="00156F61"/>
    <w:pPr>
      <w:keepNext/>
      <w:keepLines/>
      <w:spacing w:line="259" w:lineRule="auto"/>
      <w:outlineLvl w:val="7"/>
    </w:pPr>
    <w:rPr>
      <w:rFonts w:eastAsiaTheme="majorEastAsia" w:cstheme="majorBidi"/>
      <w:i/>
      <w:iCs/>
      <w:color w:val="272727" w:themeColor="text1" w:themeTint="D8"/>
      <w:sz w:val="22"/>
      <w:szCs w:val="22"/>
    </w:rPr>
  </w:style>
  <w:style w:type="paragraph" w:styleId="9">
    <w:name w:val="heading 9"/>
    <w:basedOn w:val="a"/>
    <w:next w:val="a"/>
    <w:link w:val="9Char"/>
    <w:uiPriority w:val="9"/>
    <w:semiHidden/>
    <w:unhideWhenUsed/>
    <w:qFormat/>
    <w:rsid w:val="00156F61"/>
    <w:pPr>
      <w:keepNext/>
      <w:keepLines/>
      <w:spacing w:line="259" w:lineRule="auto"/>
      <w:outlineLvl w:val="8"/>
    </w:pPr>
    <w:rPr>
      <w:rFonts w:eastAsiaTheme="majorEastAsia" w:cstheme="majorBidi"/>
      <w:color w:val="272727" w:themeColor="text1" w:themeTint="D8"/>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link w:val="Char"/>
    <w:uiPriority w:val="10"/>
    <w:qFormat/>
    <w:rsid w:val="00304317"/>
    <w:pPr>
      <w:spacing w:line="480" w:lineRule="auto"/>
      <w:contextualSpacing/>
    </w:pPr>
    <w:rPr>
      <w:rFonts w:asciiTheme="majorHAnsi" w:eastAsiaTheme="majorEastAsia" w:hAnsiTheme="majorHAnsi" w:cstheme="majorBidi"/>
      <w:spacing w:val="-10"/>
      <w:kern w:val="28"/>
      <w:sz w:val="56"/>
      <w14:ligatures w14:val="none"/>
    </w:rPr>
  </w:style>
  <w:style w:type="character" w:customStyle="1" w:styleId="Char">
    <w:name w:val="العنوان Char"/>
    <w:basedOn w:val="a0"/>
    <w:link w:val="a3"/>
    <w:uiPriority w:val="10"/>
    <w:rsid w:val="00304317"/>
    <w:rPr>
      <w:rFonts w:asciiTheme="majorHAnsi" w:eastAsiaTheme="majorEastAsia" w:hAnsiTheme="majorHAnsi" w:cstheme="majorBidi"/>
      <w:spacing w:val="-10"/>
      <w:kern w:val="28"/>
      <w:sz w:val="56"/>
      <w14:ligatures w14:val="none"/>
    </w:rPr>
  </w:style>
  <w:style w:type="paragraph" w:styleId="a4">
    <w:name w:val="List Paragraph"/>
    <w:basedOn w:val="a"/>
    <w:uiPriority w:val="34"/>
    <w:qFormat/>
    <w:rsid w:val="00304317"/>
    <w:pPr>
      <w:ind w:left="720"/>
      <w:contextualSpacing/>
    </w:pPr>
    <w:rPr>
      <w:rFonts w:ascii="Times New Roman" w:eastAsia="Times New Roman" w:hAnsi="Times New Roman" w:cs="Times New Roman"/>
      <w:kern w:val="0"/>
      <w14:ligatures w14:val="none"/>
    </w:rPr>
  </w:style>
  <w:style w:type="character" w:styleId="Hyperlink">
    <w:name w:val="Hyperlink"/>
    <w:basedOn w:val="a0"/>
    <w:uiPriority w:val="99"/>
    <w:unhideWhenUsed/>
    <w:rsid w:val="00304317"/>
    <w:rPr>
      <w:color w:val="0000FF"/>
      <w:u w:val="single"/>
    </w:rPr>
  </w:style>
  <w:style w:type="paragraph" w:styleId="a5">
    <w:name w:val="Normal (Web)"/>
    <w:basedOn w:val="a"/>
    <w:uiPriority w:val="99"/>
    <w:unhideWhenUsed/>
    <w:rsid w:val="00304317"/>
    <w:pPr>
      <w:bidi w:val="0"/>
      <w:spacing w:before="100" w:beforeAutospacing="1" w:after="100" w:afterAutospacing="1"/>
    </w:pPr>
    <w:rPr>
      <w:rFonts w:ascii="Times New Roman" w:eastAsia="Times New Roman" w:hAnsi="Times New Roman" w:cs="Times New Roman"/>
      <w:kern w:val="0"/>
      <w14:ligatures w14:val="none"/>
    </w:rPr>
  </w:style>
  <w:style w:type="paragraph" w:styleId="a6">
    <w:name w:val="footer"/>
    <w:basedOn w:val="a"/>
    <w:link w:val="Char0"/>
    <w:uiPriority w:val="99"/>
    <w:unhideWhenUsed/>
    <w:rsid w:val="008E3B3B"/>
    <w:pPr>
      <w:tabs>
        <w:tab w:val="center" w:pos="4153"/>
        <w:tab w:val="right" w:pos="8306"/>
      </w:tabs>
    </w:pPr>
  </w:style>
  <w:style w:type="character" w:customStyle="1" w:styleId="Char0">
    <w:name w:val="تذييل الصفحة Char"/>
    <w:basedOn w:val="a0"/>
    <w:link w:val="a6"/>
    <w:uiPriority w:val="99"/>
    <w:rsid w:val="008E3B3B"/>
  </w:style>
  <w:style w:type="character" w:styleId="a7">
    <w:name w:val="page number"/>
    <w:basedOn w:val="a0"/>
    <w:uiPriority w:val="99"/>
    <w:semiHidden/>
    <w:unhideWhenUsed/>
    <w:rsid w:val="008E3B3B"/>
  </w:style>
  <w:style w:type="character" w:customStyle="1" w:styleId="1Char">
    <w:name w:val="العنوان 1 Char"/>
    <w:basedOn w:val="a0"/>
    <w:link w:val="1"/>
    <w:uiPriority w:val="9"/>
    <w:rsid w:val="00156F61"/>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156F61"/>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156F61"/>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156F61"/>
    <w:rPr>
      <w:rFonts w:eastAsiaTheme="majorEastAsia" w:cstheme="majorBidi"/>
      <w:i/>
      <w:iCs/>
      <w:color w:val="2F5496" w:themeColor="accent1" w:themeShade="BF"/>
      <w:sz w:val="22"/>
      <w:szCs w:val="22"/>
    </w:rPr>
  </w:style>
  <w:style w:type="character" w:customStyle="1" w:styleId="5Char">
    <w:name w:val="عنوان 5 Char"/>
    <w:basedOn w:val="a0"/>
    <w:link w:val="5"/>
    <w:uiPriority w:val="9"/>
    <w:semiHidden/>
    <w:rsid w:val="00156F61"/>
    <w:rPr>
      <w:rFonts w:eastAsiaTheme="majorEastAsia" w:cstheme="majorBidi"/>
      <w:color w:val="2F5496" w:themeColor="accent1" w:themeShade="BF"/>
      <w:sz w:val="22"/>
      <w:szCs w:val="22"/>
    </w:rPr>
  </w:style>
  <w:style w:type="character" w:customStyle="1" w:styleId="6Char">
    <w:name w:val="عنوان 6 Char"/>
    <w:basedOn w:val="a0"/>
    <w:link w:val="6"/>
    <w:uiPriority w:val="9"/>
    <w:semiHidden/>
    <w:rsid w:val="00156F61"/>
    <w:rPr>
      <w:rFonts w:eastAsiaTheme="majorEastAsia" w:cstheme="majorBidi"/>
      <w:i/>
      <w:iCs/>
      <w:color w:val="595959" w:themeColor="text1" w:themeTint="A6"/>
      <w:sz w:val="22"/>
      <w:szCs w:val="22"/>
    </w:rPr>
  </w:style>
  <w:style w:type="character" w:customStyle="1" w:styleId="7Char">
    <w:name w:val="عنوان 7 Char"/>
    <w:basedOn w:val="a0"/>
    <w:link w:val="7"/>
    <w:uiPriority w:val="9"/>
    <w:semiHidden/>
    <w:rsid w:val="00156F61"/>
    <w:rPr>
      <w:rFonts w:eastAsiaTheme="majorEastAsia" w:cstheme="majorBidi"/>
      <w:color w:val="595959" w:themeColor="text1" w:themeTint="A6"/>
      <w:sz w:val="22"/>
      <w:szCs w:val="22"/>
    </w:rPr>
  </w:style>
  <w:style w:type="character" w:customStyle="1" w:styleId="8Char">
    <w:name w:val="عنوان 8 Char"/>
    <w:basedOn w:val="a0"/>
    <w:link w:val="8"/>
    <w:uiPriority w:val="9"/>
    <w:semiHidden/>
    <w:rsid w:val="00156F61"/>
    <w:rPr>
      <w:rFonts w:eastAsiaTheme="majorEastAsia" w:cstheme="majorBidi"/>
      <w:i/>
      <w:iCs/>
      <w:color w:val="272727" w:themeColor="text1" w:themeTint="D8"/>
      <w:sz w:val="22"/>
      <w:szCs w:val="22"/>
    </w:rPr>
  </w:style>
  <w:style w:type="character" w:customStyle="1" w:styleId="9Char">
    <w:name w:val="عنوان 9 Char"/>
    <w:basedOn w:val="a0"/>
    <w:link w:val="9"/>
    <w:uiPriority w:val="9"/>
    <w:semiHidden/>
    <w:rsid w:val="00156F61"/>
    <w:rPr>
      <w:rFonts w:eastAsiaTheme="majorEastAsia" w:cstheme="majorBidi"/>
      <w:color w:val="272727" w:themeColor="text1" w:themeTint="D8"/>
      <w:sz w:val="22"/>
      <w:szCs w:val="22"/>
    </w:rPr>
  </w:style>
  <w:style w:type="table" w:customStyle="1" w:styleId="APA7th">
    <w:name w:val="APA 7th"/>
    <w:basedOn w:val="a1"/>
    <w:uiPriority w:val="99"/>
    <w:rsid w:val="00156F61"/>
    <w:rPr>
      <w:rFonts w:cstheme="majorBidi"/>
      <w:sz w:val="22"/>
    </w:rPr>
    <w:tblPr>
      <w:tblBorders>
        <w:top w:val="single" w:sz="4" w:space="0" w:color="auto"/>
        <w:bottom w:val="single" w:sz="4" w:space="0" w:color="auto"/>
      </w:tblBorders>
    </w:tblPr>
  </w:style>
  <w:style w:type="paragraph" w:customStyle="1" w:styleId="a8">
    <w:name w:val="عنوان رئيس"/>
    <w:basedOn w:val="a"/>
    <w:link w:val="Char1"/>
    <w:qFormat/>
    <w:rsid w:val="00156F61"/>
    <w:pPr>
      <w:spacing w:before="120" w:after="120" w:line="360" w:lineRule="auto"/>
      <w:jc w:val="center"/>
    </w:pPr>
    <w:rPr>
      <w:rFonts w:ascii="Times New Roman" w:hAnsi="Times New Roman" w:cs="Traditional Arabic"/>
      <w:b/>
      <w:bCs/>
      <w:sz w:val="28"/>
      <w:szCs w:val="40"/>
    </w:rPr>
  </w:style>
  <w:style w:type="character" w:customStyle="1" w:styleId="Char1">
    <w:name w:val="عنوان رئيس Char"/>
    <w:basedOn w:val="a0"/>
    <w:link w:val="a8"/>
    <w:rsid w:val="00156F61"/>
    <w:rPr>
      <w:rFonts w:ascii="Times New Roman" w:hAnsi="Times New Roman" w:cs="Traditional Arabic"/>
      <w:b/>
      <w:bCs/>
      <w:sz w:val="28"/>
      <w:szCs w:val="40"/>
    </w:rPr>
  </w:style>
  <w:style w:type="paragraph" w:customStyle="1" w:styleId="10">
    <w:name w:val="عنوان جانبي 1"/>
    <w:basedOn w:val="a"/>
    <w:link w:val="1Char0"/>
    <w:qFormat/>
    <w:rsid w:val="00156F61"/>
    <w:pPr>
      <w:spacing w:line="360" w:lineRule="auto"/>
      <w:jc w:val="both"/>
    </w:pPr>
    <w:rPr>
      <w:rFonts w:ascii="Times New Roman" w:hAnsi="Times New Roman" w:cs="Sakkal Majalla"/>
      <w:bCs/>
      <w:sz w:val="28"/>
      <w:szCs w:val="32"/>
    </w:rPr>
  </w:style>
  <w:style w:type="character" w:customStyle="1" w:styleId="1Char0">
    <w:name w:val="عنوان جانبي 1 Char"/>
    <w:basedOn w:val="a0"/>
    <w:link w:val="10"/>
    <w:rsid w:val="00156F61"/>
    <w:rPr>
      <w:rFonts w:ascii="Times New Roman" w:hAnsi="Times New Roman" w:cs="Sakkal Majalla"/>
      <w:bCs/>
      <w:sz w:val="28"/>
      <w:szCs w:val="32"/>
    </w:rPr>
  </w:style>
  <w:style w:type="paragraph" w:styleId="11">
    <w:name w:val="toc 1"/>
    <w:basedOn w:val="a"/>
    <w:next w:val="a"/>
    <w:autoRedefine/>
    <w:uiPriority w:val="39"/>
    <w:unhideWhenUsed/>
    <w:rsid w:val="00B343E1"/>
    <w:rPr>
      <w:rFonts w:asciiTheme="majorBidi" w:hAnsiTheme="majorBidi" w:cs="Traditional Arabic"/>
      <w:szCs w:val="28"/>
    </w:rPr>
  </w:style>
  <w:style w:type="paragraph" w:styleId="20">
    <w:name w:val="toc 2"/>
    <w:basedOn w:val="a"/>
    <w:next w:val="a"/>
    <w:autoRedefine/>
    <w:uiPriority w:val="39"/>
    <w:unhideWhenUsed/>
    <w:rsid w:val="00156F61"/>
    <w:pPr>
      <w:ind w:left="284"/>
    </w:pPr>
    <w:rPr>
      <w:rFonts w:cs="Traditional Arabic"/>
      <w:sz w:val="22"/>
      <w:szCs w:val="32"/>
    </w:rPr>
  </w:style>
  <w:style w:type="paragraph" w:customStyle="1" w:styleId="a9">
    <w:name w:val="فرعي"/>
    <w:basedOn w:val="a"/>
    <w:link w:val="Char2"/>
    <w:qFormat/>
    <w:rsid w:val="00156F61"/>
    <w:pPr>
      <w:spacing w:before="120" w:after="120" w:line="360" w:lineRule="auto"/>
      <w:jc w:val="both"/>
    </w:pPr>
    <w:rPr>
      <w:rFonts w:ascii="Times New Roman" w:hAnsi="Times New Roman" w:cs="Traditional Arabic"/>
      <w:b/>
      <w:bCs/>
      <w:sz w:val="28"/>
      <w:szCs w:val="36"/>
      <w:lang w:bidi="ar-EG"/>
    </w:rPr>
  </w:style>
  <w:style w:type="character" w:customStyle="1" w:styleId="Char2">
    <w:name w:val="فرعي Char"/>
    <w:basedOn w:val="a0"/>
    <w:link w:val="a9"/>
    <w:rsid w:val="00156F61"/>
    <w:rPr>
      <w:rFonts w:ascii="Times New Roman" w:hAnsi="Times New Roman" w:cs="Traditional Arabic"/>
      <w:b/>
      <w:bCs/>
      <w:sz w:val="28"/>
      <w:szCs w:val="36"/>
      <w:lang w:bidi="ar-EG"/>
    </w:rPr>
  </w:style>
  <w:style w:type="paragraph" w:customStyle="1" w:styleId="aa">
    <w:name w:val="أشكال"/>
    <w:basedOn w:val="a"/>
    <w:link w:val="Char3"/>
    <w:qFormat/>
    <w:rsid w:val="00156F61"/>
    <w:pPr>
      <w:spacing w:line="360" w:lineRule="auto"/>
      <w:jc w:val="center"/>
    </w:pPr>
    <w:rPr>
      <w:rFonts w:ascii="Times New Roman" w:hAnsi="Times New Roman" w:cs="Traditional Arabic"/>
      <w:b/>
      <w:bCs/>
      <w:sz w:val="28"/>
      <w:szCs w:val="32"/>
    </w:rPr>
  </w:style>
  <w:style w:type="character" w:customStyle="1" w:styleId="Char3">
    <w:name w:val="أشكال Char"/>
    <w:basedOn w:val="a0"/>
    <w:link w:val="aa"/>
    <w:rsid w:val="00156F61"/>
    <w:rPr>
      <w:rFonts w:ascii="Times New Roman" w:hAnsi="Times New Roman" w:cs="Traditional Arabic"/>
      <w:b/>
      <w:bCs/>
      <w:sz w:val="28"/>
      <w:szCs w:val="32"/>
    </w:rPr>
  </w:style>
  <w:style w:type="paragraph" w:styleId="ab">
    <w:name w:val="table of figures"/>
    <w:basedOn w:val="a"/>
    <w:next w:val="a"/>
    <w:uiPriority w:val="99"/>
    <w:unhideWhenUsed/>
    <w:rsid w:val="00D50640"/>
    <w:rPr>
      <w:rFonts w:cs="Traditional Arabic"/>
      <w:sz w:val="22"/>
      <w:szCs w:val="28"/>
    </w:rPr>
  </w:style>
  <w:style w:type="paragraph" w:customStyle="1" w:styleId="ac">
    <w:name w:val="جداول"/>
    <w:basedOn w:val="a"/>
    <w:link w:val="Char4"/>
    <w:qFormat/>
    <w:rsid w:val="00156F61"/>
    <w:pPr>
      <w:keepNext/>
      <w:spacing w:line="360" w:lineRule="auto"/>
      <w:jc w:val="center"/>
    </w:pPr>
    <w:rPr>
      <w:rFonts w:ascii="Times New Roman" w:hAnsi="Times New Roman" w:cs="Traditional Arabic"/>
      <w:b/>
      <w:bCs/>
      <w:kern w:val="0"/>
      <w:sz w:val="28"/>
      <w:szCs w:val="32"/>
      <w14:ligatures w14:val="none"/>
    </w:rPr>
  </w:style>
  <w:style w:type="character" w:customStyle="1" w:styleId="Char4">
    <w:name w:val="جداول Char"/>
    <w:basedOn w:val="a0"/>
    <w:link w:val="ac"/>
    <w:rsid w:val="00156F61"/>
    <w:rPr>
      <w:rFonts w:ascii="Times New Roman" w:hAnsi="Times New Roman" w:cs="Traditional Arabic"/>
      <w:b/>
      <w:bCs/>
      <w:kern w:val="0"/>
      <w:sz w:val="28"/>
      <w:szCs w:val="32"/>
      <w14:ligatures w14:val="none"/>
    </w:rPr>
  </w:style>
  <w:style w:type="paragraph" w:styleId="ad">
    <w:name w:val="Subtitle"/>
    <w:basedOn w:val="a"/>
    <w:next w:val="a"/>
    <w:link w:val="Char5"/>
    <w:uiPriority w:val="11"/>
    <w:qFormat/>
    <w:rsid w:val="00156F61"/>
    <w:pPr>
      <w:numPr>
        <w:ilvl w:val="1"/>
      </w:numPr>
      <w:spacing w:after="160" w:line="259" w:lineRule="auto"/>
    </w:pPr>
    <w:rPr>
      <w:rFonts w:eastAsiaTheme="majorEastAsia" w:cstheme="majorBidi"/>
      <w:color w:val="595959" w:themeColor="text1" w:themeTint="A6"/>
      <w:spacing w:val="15"/>
      <w:sz w:val="28"/>
      <w:szCs w:val="28"/>
    </w:rPr>
  </w:style>
  <w:style w:type="character" w:customStyle="1" w:styleId="Char5">
    <w:name w:val="عنوان فرعي Char"/>
    <w:basedOn w:val="a0"/>
    <w:link w:val="ad"/>
    <w:uiPriority w:val="11"/>
    <w:rsid w:val="00156F61"/>
    <w:rPr>
      <w:rFonts w:eastAsiaTheme="majorEastAsia" w:cstheme="majorBidi"/>
      <w:color w:val="595959" w:themeColor="text1" w:themeTint="A6"/>
      <w:spacing w:val="15"/>
      <w:sz w:val="28"/>
      <w:szCs w:val="28"/>
    </w:rPr>
  </w:style>
  <w:style w:type="paragraph" w:styleId="ae">
    <w:name w:val="Quote"/>
    <w:basedOn w:val="a"/>
    <w:next w:val="a"/>
    <w:link w:val="Char6"/>
    <w:uiPriority w:val="29"/>
    <w:qFormat/>
    <w:rsid w:val="00156F61"/>
    <w:pPr>
      <w:spacing w:before="160" w:after="160" w:line="259" w:lineRule="auto"/>
      <w:jc w:val="center"/>
    </w:pPr>
    <w:rPr>
      <w:i/>
      <w:iCs/>
      <w:color w:val="404040" w:themeColor="text1" w:themeTint="BF"/>
      <w:sz w:val="22"/>
      <w:szCs w:val="22"/>
    </w:rPr>
  </w:style>
  <w:style w:type="character" w:customStyle="1" w:styleId="Char6">
    <w:name w:val="اقتباس Char"/>
    <w:basedOn w:val="a0"/>
    <w:link w:val="ae"/>
    <w:uiPriority w:val="29"/>
    <w:rsid w:val="00156F61"/>
    <w:rPr>
      <w:i/>
      <w:iCs/>
      <w:color w:val="404040" w:themeColor="text1" w:themeTint="BF"/>
      <w:sz w:val="22"/>
      <w:szCs w:val="22"/>
    </w:rPr>
  </w:style>
  <w:style w:type="character" w:styleId="af">
    <w:name w:val="Intense Emphasis"/>
    <w:basedOn w:val="a0"/>
    <w:uiPriority w:val="21"/>
    <w:qFormat/>
    <w:rsid w:val="00156F61"/>
    <w:rPr>
      <w:i/>
      <w:iCs/>
      <w:color w:val="2F5496" w:themeColor="accent1" w:themeShade="BF"/>
    </w:rPr>
  </w:style>
  <w:style w:type="paragraph" w:styleId="af0">
    <w:name w:val="Intense Quote"/>
    <w:basedOn w:val="a"/>
    <w:next w:val="a"/>
    <w:link w:val="Char7"/>
    <w:uiPriority w:val="30"/>
    <w:qFormat/>
    <w:rsid w:val="00156F61"/>
    <w:pPr>
      <w:pBdr>
        <w:top w:val="single" w:sz="4" w:space="10" w:color="2F5496" w:themeColor="accent1" w:themeShade="BF"/>
        <w:bottom w:val="single" w:sz="4" w:space="10" w:color="2F5496" w:themeColor="accent1" w:themeShade="BF"/>
      </w:pBdr>
      <w:spacing w:before="360" w:after="360" w:line="259" w:lineRule="auto"/>
      <w:ind w:left="864" w:right="864"/>
      <w:jc w:val="center"/>
    </w:pPr>
    <w:rPr>
      <w:i/>
      <w:iCs/>
      <w:color w:val="2F5496" w:themeColor="accent1" w:themeShade="BF"/>
      <w:sz w:val="22"/>
      <w:szCs w:val="22"/>
    </w:rPr>
  </w:style>
  <w:style w:type="character" w:customStyle="1" w:styleId="Char7">
    <w:name w:val="اقتباس مكثف Char"/>
    <w:basedOn w:val="a0"/>
    <w:link w:val="af0"/>
    <w:uiPriority w:val="30"/>
    <w:rsid w:val="00156F61"/>
    <w:rPr>
      <w:i/>
      <w:iCs/>
      <w:color w:val="2F5496" w:themeColor="accent1" w:themeShade="BF"/>
      <w:sz w:val="22"/>
      <w:szCs w:val="22"/>
    </w:rPr>
  </w:style>
  <w:style w:type="character" w:styleId="af1">
    <w:name w:val="Intense Reference"/>
    <w:basedOn w:val="a0"/>
    <w:uiPriority w:val="32"/>
    <w:qFormat/>
    <w:rsid w:val="00156F61"/>
    <w:rPr>
      <w:b/>
      <w:bCs/>
      <w:smallCaps/>
      <w:color w:val="2F5496" w:themeColor="accent1" w:themeShade="BF"/>
      <w:spacing w:val="5"/>
    </w:rPr>
  </w:style>
  <w:style w:type="paragraph" w:styleId="af2">
    <w:name w:val="header"/>
    <w:basedOn w:val="a"/>
    <w:link w:val="Char8"/>
    <w:uiPriority w:val="99"/>
    <w:unhideWhenUsed/>
    <w:rsid w:val="00156F61"/>
    <w:pPr>
      <w:tabs>
        <w:tab w:val="center" w:pos="4153"/>
        <w:tab w:val="right" w:pos="8306"/>
      </w:tabs>
    </w:pPr>
    <w:rPr>
      <w:sz w:val="22"/>
      <w:szCs w:val="22"/>
    </w:rPr>
  </w:style>
  <w:style w:type="character" w:customStyle="1" w:styleId="Char8">
    <w:name w:val="رأس الصفحة Char"/>
    <w:basedOn w:val="a0"/>
    <w:link w:val="af2"/>
    <w:uiPriority w:val="99"/>
    <w:rsid w:val="00156F61"/>
    <w:rPr>
      <w:sz w:val="22"/>
      <w:szCs w:val="22"/>
    </w:rPr>
  </w:style>
  <w:style w:type="table" w:styleId="af3">
    <w:name w:val="Table Grid"/>
    <w:basedOn w:val="a1"/>
    <w:uiPriority w:val="39"/>
    <w:rsid w:val="00156F61"/>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Unresolved Mention"/>
    <w:basedOn w:val="a0"/>
    <w:uiPriority w:val="99"/>
    <w:semiHidden/>
    <w:unhideWhenUsed/>
    <w:rsid w:val="00156F61"/>
    <w:rPr>
      <w:color w:val="605E5C"/>
      <w:shd w:val="clear" w:color="auto" w:fill="E1DFDD"/>
    </w:rPr>
  </w:style>
  <w:style w:type="character" w:styleId="af5">
    <w:name w:val="Placeholder Text"/>
    <w:basedOn w:val="a0"/>
    <w:uiPriority w:val="99"/>
    <w:semiHidden/>
    <w:rsid w:val="00156F61"/>
    <w:rPr>
      <w:color w:val="666666"/>
    </w:rPr>
  </w:style>
  <w:style w:type="character" w:styleId="af6">
    <w:name w:val="FollowedHyperlink"/>
    <w:basedOn w:val="a0"/>
    <w:uiPriority w:val="99"/>
    <w:semiHidden/>
    <w:unhideWhenUsed/>
    <w:rsid w:val="00156F61"/>
    <w:rPr>
      <w:color w:val="954F72" w:themeColor="followedHyperlink"/>
      <w:u w:val="single"/>
    </w:rPr>
  </w:style>
  <w:style w:type="paragraph" w:customStyle="1" w:styleId="af7">
    <w:name w:val="أكاديمي"/>
    <w:basedOn w:val="a"/>
    <w:link w:val="Char9"/>
    <w:qFormat/>
    <w:rsid w:val="005C4598"/>
    <w:pPr>
      <w:spacing w:line="360" w:lineRule="auto"/>
      <w:jc w:val="lowKashida"/>
    </w:pPr>
    <w:rPr>
      <w:rFonts w:ascii="Calibri" w:hAnsi="Calibri" w:cs="Traditional Arabic"/>
      <w:kern w:val="0"/>
      <w:sz w:val="28"/>
      <w:szCs w:val="32"/>
      <w14:ligatures w14:val="none"/>
    </w:rPr>
  </w:style>
  <w:style w:type="character" w:customStyle="1" w:styleId="Char9">
    <w:name w:val="أكاديمي Char"/>
    <w:basedOn w:val="a0"/>
    <w:link w:val="af7"/>
    <w:rsid w:val="005C4598"/>
    <w:rPr>
      <w:rFonts w:ascii="Calibri" w:hAnsi="Calibri" w:cs="Traditional Arabic"/>
      <w:kern w:val="0"/>
      <w:sz w:val="28"/>
      <w:szCs w:val="32"/>
      <w14:ligatures w14:val="none"/>
    </w:rPr>
  </w:style>
  <w:style w:type="paragraph" w:styleId="af8">
    <w:name w:val="TOC Heading"/>
    <w:basedOn w:val="1"/>
    <w:next w:val="a"/>
    <w:uiPriority w:val="39"/>
    <w:unhideWhenUsed/>
    <w:qFormat/>
    <w:rsid w:val="00403F99"/>
    <w:pPr>
      <w:spacing w:before="240" w:after="0"/>
      <w:outlineLvl w:val="9"/>
    </w:pPr>
    <w:rPr>
      <w:kern w:val="0"/>
      <w:sz w:val="32"/>
      <w:szCs w:val="32"/>
      <w:rtl/>
      <w14:ligatures w14:val="none"/>
    </w:rPr>
  </w:style>
  <w:style w:type="paragraph" w:styleId="30">
    <w:name w:val="toc 3"/>
    <w:basedOn w:val="a"/>
    <w:next w:val="a"/>
    <w:autoRedefine/>
    <w:uiPriority w:val="39"/>
    <w:unhideWhenUsed/>
    <w:rsid w:val="00403F99"/>
    <w:pPr>
      <w:spacing w:after="100" w:line="278" w:lineRule="auto"/>
      <w:ind w:left="480"/>
    </w:pPr>
    <w:rPr>
      <w:rFonts w:eastAsiaTheme="minorEastAsia"/>
    </w:rPr>
  </w:style>
  <w:style w:type="paragraph" w:styleId="40">
    <w:name w:val="toc 4"/>
    <w:basedOn w:val="a"/>
    <w:next w:val="a"/>
    <w:autoRedefine/>
    <w:uiPriority w:val="39"/>
    <w:unhideWhenUsed/>
    <w:rsid w:val="00403F99"/>
    <w:pPr>
      <w:spacing w:after="100" w:line="278" w:lineRule="auto"/>
      <w:ind w:left="720"/>
    </w:pPr>
    <w:rPr>
      <w:rFonts w:eastAsiaTheme="minorEastAsia"/>
    </w:rPr>
  </w:style>
  <w:style w:type="paragraph" w:styleId="50">
    <w:name w:val="toc 5"/>
    <w:basedOn w:val="a"/>
    <w:next w:val="a"/>
    <w:autoRedefine/>
    <w:uiPriority w:val="39"/>
    <w:unhideWhenUsed/>
    <w:rsid w:val="00403F99"/>
    <w:pPr>
      <w:spacing w:after="100" w:line="278" w:lineRule="auto"/>
      <w:ind w:left="960"/>
    </w:pPr>
    <w:rPr>
      <w:rFonts w:eastAsiaTheme="minorEastAsia"/>
    </w:rPr>
  </w:style>
  <w:style w:type="paragraph" w:styleId="60">
    <w:name w:val="toc 6"/>
    <w:basedOn w:val="a"/>
    <w:next w:val="a"/>
    <w:autoRedefine/>
    <w:uiPriority w:val="39"/>
    <w:unhideWhenUsed/>
    <w:rsid w:val="00403F99"/>
    <w:pPr>
      <w:spacing w:after="100" w:line="278" w:lineRule="auto"/>
      <w:ind w:left="1200"/>
    </w:pPr>
    <w:rPr>
      <w:rFonts w:eastAsiaTheme="minorEastAsia"/>
    </w:rPr>
  </w:style>
  <w:style w:type="paragraph" w:styleId="70">
    <w:name w:val="toc 7"/>
    <w:basedOn w:val="a"/>
    <w:next w:val="a"/>
    <w:autoRedefine/>
    <w:uiPriority w:val="39"/>
    <w:unhideWhenUsed/>
    <w:rsid w:val="00403F99"/>
    <w:pPr>
      <w:spacing w:after="100" w:line="278" w:lineRule="auto"/>
      <w:ind w:left="1440"/>
    </w:pPr>
    <w:rPr>
      <w:rFonts w:eastAsiaTheme="minorEastAsia"/>
    </w:rPr>
  </w:style>
  <w:style w:type="paragraph" w:styleId="80">
    <w:name w:val="toc 8"/>
    <w:basedOn w:val="a"/>
    <w:next w:val="a"/>
    <w:autoRedefine/>
    <w:uiPriority w:val="39"/>
    <w:unhideWhenUsed/>
    <w:rsid w:val="00403F99"/>
    <w:pPr>
      <w:spacing w:after="100" w:line="278" w:lineRule="auto"/>
      <w:ind w:left="1680"/>
    </w:pPr>
    <w:rPr>
      <w:rFonts w:eastAsiaTheme="minorEastAsia"/>
    </w:rPr>
  </w:style>
  <w:style w:type="paragraph" w:styleId="90">
    <w:name w:val="toc 9"/>
    <w:basedOn w:val="a"/>
    <w:next w:val="a"/>
    <w:autoRedefine/>
    <w:uiPriority w:val="39"/>
    <w:unhideWhenUsed/>
    <w:rsid w:val="00403F99"/>
    <w:pPr>
      <w:spacing w:after="100" w:line="278" w:lineRule="auto"/>
      <w:ind w:left="1920"/>
    </w:pPr>
    <w:rPr>
      <w:rFonts w:eastAsiaTheme="minorEastAsia"/>
    </w:rPr>
  </w:style>
  <w:style w:type="paragraph" w:styleId="af9">
    <w:name w:val="caption"/>
    <w:basedOn w:val="a"/>
    <w:next w:val="a"/>
    <w:uiPriority w:val="35"/>
    <w:unhideWhenUsed/>
    <w:qFormat/>
    <w:rsid w:val="00A1266E"/>
    <w:pPr>
      <w:spacing w:after="200"/>
    </w:pPr>
    <w:rPr>
      <w:i/>
      <w:iCs/>
      <w:color w:val="44546A" w:themeColor="text2"/>
      <w:sz w:val="18"/>
      <w:szCs w:val="18"/>
    </w:rPr>
  </w:style>
  <w:style w:type="paragraph" w:styleId="afa">
    <w:name w:val="footnote text"/>
    <w:basedOn w:val="a"/>
    <w:link w:val="Chara"/>
    <w:uiPriority w:val="99"/>
    <w:semiHidden/>
    <w:unhideWhenUsed/>
    <w:rsid w:val="00E91D43"/>
    <w:rPr>
      <w:sz w:val="20"/>
      <w:szCs w:val="20"/>
    </w:rPr>
  </w:style>
  <w:style w:type="character" w:customStyle="1" w:styleId="Chara">
    <w:name w:val="نص حاشية سفلية Char"/>
    <w:basedOn w:val="a0"/>
    <w:link w:val="afa"/>
    <w:uiPriority w:val="99"/>
    <w:semiHidden/>
    <w:rsid w:val="00E91D43"/>
    <w:rPr>
      <w:sz w:val="20"/>
      <w:szCs w:val="20"/>
    </w:rPr>
  </w:style>
  <w:style w:type="character" w:styleId="afb">
    <w:name w:val="footnote reference"/>
    <w:basedOn w:val="a0"/>
    <w:uiPriority w:val="99"/>
    <w:semiHidden/>
    <w:unhideWhenUsed/>
    <w:rsid w:val="00E91D4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76401">
      <w:bodyDiv w:val="1"/>
      <w:marLeft w:val="0"/>
      <w:marRight w:val="0"/>
      <w:marTop w:val="0"/>
      <w:marBottom w:val="0"/>
      <w:divBdr>
        <w:top w:val="none" w:sz="0" w:space="0" w:color="auto"/>
        <w:left w:val="none" w:sz="0" w:space="0" w:color="auto"/>
        <w:bottom w:val="none" w:sz="0" w:space="0" w:color="auto"/>
        <w:right w:val="none" w:sz="0" w:space="0" w:color="auto"/>
      </w:divBdr>
    </w:div>
    <w:div w:id="153109094">
      <w:bodyDiv w:val="1"/>
      <w:marLeft w:val="0"/>
      <w:marRight w:val="0"/>
      <w:marTop w:val="0"/>
      <w:marBottom w:val="0"/>
      <w:divBdr>
        <w:top w:val="none" w:sz="0" w:space="0" w:color="auto"/>
        <w:left w:val="none" w:sz="0" w:space="0" w:color="auto"/>
        <w:bottom w:val="none" w:sz="0" w:space="0" w:color="auto"/>
        <w:right w:val="none" w:sz="0" w:space="0" w:color="auto"/>
      </w:divBdr>
    </w:div>
    <w:div w:id="157961501">
      <w:bodyDiv w:val="1"/>
      <w:marLeft w:val="0"/>
      <w:marRight w:val="0"/>
      <w:marTop w:val="0"/>
      <w:marBottom w:val="0"/>
      <w:divBdr>
        <w:top w:val="none" w:sz="0" w:space="0" w:color="auto"/>
        <w:left w:val="none" w:sz="0" w:space="0" w:color="auto"/>
        <w:bottom w:val="none" w:sz="0" w:space="0" w:color="auto"/>
        <w:right w:val="none" w:sz="0" w:space="0" w:color="auto"/>
      </w:divBdr>
    </w:div>
    <w:div w:id="426970964">
      <w:bodyDiv w:val="1"/>
      <w:marLeft w:val="0"/>
      <w:marRight w:val="0"/>
      <w:marTop w:val="0"/>
      <w:marBottom w:val="0"/>
      <w:divBdr>
        <w:top w:val="none" w:sz="0" w:space="0" w:color="auto"/>
        <w:left w:val="none" w:sz="0" w:space="0" w:color="auto"/>
        <w:bottom w:val="none" w:sz="0" w:space="0" w:color="auto"/>
        <w:right w:val="none" w:sz="0" w:space="0" w:color="auto"/>
      </w:divBdr>
    </w:div>
    <w:div w:id="440347537">
      <w:bodyDiv w:val="1"/>
      <w:marLeft w:val="0"/>
      <w:marRight w:val="0"/>
      <w:marTop w:val="0"/>
      <w:marBottom w:val="0"/>
      <w:divBdr>
        <w:top w:val="none" w:sz="0" w:space="0" w:color="auto"/>
        <w:left w:val="none" w:sz="0" w:space="0" w:color="auto"/>
        <w:bottom w:val="none" w:sz="0" w:space="0" w:color="auto"/>
        <w:right w:val="none" w:sz="0" w:space="0" w:color="auto"/>
      </w:divBdr>
      <w:divsChild>
        <w:div w:id="1557812537">
          <w:marLeft w:val="0"/>
          <w:marRight w:val="0"/>
          <w:marTop w:val="0"/>
          <w:marBottom w:val="0"/>
          <w:divBdr>
            <w:top w:val="none" w:sz="0" w:space="0" w:color="auto"/>
            <w:left w:val="none" w:sz="0" w:space="0" w:color="auto"/>
            <w:bottom w:val="none" w:sz="0" w:space="0" w:color="auto"/>
            <w:right w:val="none" w:sz="0" w:space="0" w:color="auto"/>
          </w:divBdr>
          <w:divsChild>
            <w:div w:id="36244226">
              <w:marLeft w:val="0"/>
              <w:marRight w:val="0"/>
              <w:marTop w:val="0"/>
              <w:marBottom w:val="0"/>
              <w:divBdr>
                <w:top w:val="none" w:sz="0" w:space="0" w:color="auto"/>
                <w:left w:val="none" w:sz="0" w:space="0" w:color="auto"/>
                <w:bottom w:val="none" w:sz="0" w:space="0" w:color="auto"/>
                <w:right w:val="none" w:sz="0" w:space="0" w:color="auto"/>
              </w:divBdr>
              <w:divsChild>
                <w:div w:id="205399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470638">
      <w:bodyDiv w:val="1"/>
      <w:marLeft w:val="0"/>
      <w:marRight w:val="0"/>
      <w:marTop w:val="0"/>
      <w:marBottom w:val="0"/>
      <w:divBdr>
        <w:top w:val="none" w:sz="0" w:space="0" w:color="auto"/>
        <w:left w:val="none" w:sz="0" w:space="0" w:color="auto"/>
        <w:bottom w:val="none" w:sz="0" w:space="0" w:color="auto"/>
        <w:right w:val="none" w:sz="0" w:space="0" w:color="auto"/>
      </w:divBdr>
    </w:div>
    <w:div w:id="705065490">
      <w:bodyDiv w:val="1"/>
      <w:marLeft w:val="0"/>
      <w:marRight w:val="0"/>
      <w:marTop w:val="0"/>
      <w:marBottom w:val="0"/>
      <w:divBdr>
        <w:top w:val="none" w:sz="0" w:space="0" w:color="auto"/>
        <w:left w:val="none" w:sz="0" w:space="0" w:color="auto"/>
        <w:bottom w:val="none" w:sz="0" w:space="0" w:color="auto"/>
        <w:right w:val="none" w:sz="0" w:space="0" w:color="auto"/>
      </w:divBdr>
    </w:div>
    <w:div w:id="730276222">
      <w:bodyDiv w:val="1"/>
      <w:marLeft w:val="0"/>
      <w:marRight w:val="0"/>
      <w:marTop w:val="0"/>
      <w:marBottom w:val="0"/>
      <w:divBdr>
        <w:top w:val="none" w:sz="0" w:space="0" w:color="auto"/>
        <w:left w:val="none" w:sz="0" w:space="0" w:color="auto"/>
        <w:bottom w:val="none" w:sz="0" w:space="0" w:color="auto"/>
        <w:right w:val="none" w:sz="0" w:space="0" w:color="auto"/>
      </w:divBdr>
    </w:div>
    <w:div w:id="771708711">
      <w:bodyDiv w:val="1"/>
      <w:marLeft w:val="0"/>
      <w:marRight w:val="0"/>
      <w:marTop w:val="0"/>
      <w:marBottom w:val="0"/>
      <w:divBdr>
        <w:top w:val="none" w:sz="0" w:space="0" w:color="auto"/>
        <w:left w:val="none" w:sz="0" w:space="0" w:color="auto"/>
        <w:bottom w:val="none" w:sz="0" w:space="0" w:color="auto"/>
        <w:right w:val="none" w:sz="0" w:space="0" w:color="auto"/>
      </w:divBdr>
    </w:div>
    <w:div w:id="1164593583">
      <w:bodyDiv w:val="1"/>
      <w:marLeft w:val="0"/>
      <w:marRight w:val="0"/>
      <w:marTop w:val="0"/>
      <w:marBottom w:val="0"/>
      <w:divBdr>
        <w:top w:val="none" w:sz="0" w:space="0" w:color="auto"/>
        <w:left w:val="none" w:sz="0" w:space="0" w:color="auto"/>
        <w:bottom w:val="none" w:sz="0" w:space="0" w:color="auto"/>
        <w:right w:val="none" w:sz="0" w:space="0" w:color="auto"/>
      </w:divBdr>
    </w:div>
    <w:div w:id="1204289778">
      <w:bodyDiv w:val="1"/>
      <w:marLeft w:val="0"/>
      <w:marRight w:val="0"/>
      <w:marTop w:val="0"/>
      <w:marBottom w:val="0"/>
      <w:divBdr>
        <w:top w:val="none" w:sz="0" w:space="0" w:color="auto"/>
        <w:left w:val="none" w:sz="0" w:space="0" w:color="auto"/>
        <w:bottom w:val="none" w:sz="0" w:space="0" w:color="auto"/>
        <w:right w:val="none" w:sz="0" w:space="0" w:color="auto"/>
      </w:divBdr>
    </w:div>
    <w:div w:id="1218398394">
      <w:bodyDiv w:val="1"/>
      <w:marLeft w:val="0"/>
      <w:marRight w:val="0"/>
      <w:marTop w:val="0"/>
      <w:marBottom w:val="0"/>
      <w:divBdr>
        <w:top w:val="none" w:sz="0" w:space="0" w:color="auto"/>
        <w:left w:val="none" w:sz="0" w:space="0" w:color="auto"/>
        <w:bottom w:val="none" w:sz="0" w:space="0" w:color="auto"/>
        <w:right w:val="none" w:sz="0" w:space="0" w:color="auto"/>
      </w:divBdr>
    </w:div>
    <w:div w:id="1454976414">
      <w:bodyDiv w:val="1"/>
      <w:marLeft w:val="0"/>
      <w:marRight w:val="0"/>
      <w:marTop w:val="0"/>
      <w:marBottom w:val="0"/>
      <w:divBdr>
        <w:top w:val="none" w:sz="0" w:space="0" w:color="auto"/>
        <w:left w:val="none" w:sz="0" w:space="0" w:color="auto"/>
        <w:bottom w:val="none" w:sz="0" w:space="0" w:color="auto"/>
        <w:right w:val="none" w:sz="0" w:space="0" w:color="auto"/>
      </w:divBdr>
    </w:div>
    <w:div w:id="1616522920">
      <w:bodyDiv w:val="1"/>
      <w:marLeft w:val="0"/>
      <w:marRight w:val="0"/>
      <w:marTop w:val="0"/>
      <w:marBottom w:val="0"/>
      <w:divBdr>
        <w:top w:val="none" w:sz="0" w:space="0" w:color="auto"/>
        <w:left w:val="none" w:sz="0" w:space="0" w:color="auto"/>
        <w:bottom w:val="none" w:sz="0" w:space="0" w:color="auto"/>
        <w:right w:val="none" w:sz="0" w:space="0" w:color="auto"/>
      </w:divBdr>
    </w:div>
    <w:div w:id="196346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8.xml"/><Relationship Id="rId26" Type="http://schemas.openxmlformats.org/officeDocument/2006/relationships/footer" Target="footer16.xml"/><Relationship Id="rId39" Type="http://schemas.openxmlformats.org/officeDocument/2006/relationships/image" Target="media/image9.jpg"/><Relationship Id="rId21" Type="http://schemas.openxmlformats.org/officeDocument/2006/relationships/footer" Target="footer11.xml"/><Relationship Id="rId34" Type="http://schemas.openxmlformats.org/officeDocument/2006/relationships/image" Target="media/image4.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footer" Target="footer10.xml"/><Relationship Id="rId29" Type="http://schemas.openxmlformats.org/officeDocument/2006/relationships/hyperlink" Target="https://my.gov.sa/ar/content/disabilities" TargetMode="External"/><Relationship Id="rId41" Type="http://schemas.openxmlformats.org/officeDocument/2006/relationships/footer" Target="footer2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footer" Target="footer14.xml"/><Relationship Id="rId32" Type="http://schemas.openxmlformats.org/officeDocument/2006/relationships/footer" Target="footer20.xml"/><Relationship Id="rId37" Type="http://schemas.openxmlformats.org/officeDocument/2006/relationships/image" Target="media/image7.png"/><Relationship Id="rId40" Type="http://schemas.openxmlformats.org/officeDocument/2006/relationships/image" Target="media/image10.jpg"/><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footer" Target="footer18.xml"/><Relationship Id="rId36" Type="http://schemas.openxmlformats.org/officeDocument/2006/relationships/image" Target="media/image6.png"/><Relationship Id="rId10" Type="http://schemas.openxmlformats.org/officeDocument/2006/relationships/footer" Target="footer2.xml"/><Relationship Id="rId19" Type="http://schemas.openxmlformats.org/officeDocument/2006/relationships/footer" Target="footer9.xml"/><Relationship Id="rId31" Type="http://schemas.openxmlformats.org/officeDocument/2006/relationships/footer" Target="footer1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footer" Target="footer12.xml"/><Relationship Id="rId27" Type="http://schemas.openxmlformats.org/officeDocument/2006/relationships/footer" Target="footer17.xml"/><Relationship Id="rId30" Type="http://schemas.openxmlformats.org/officeDocument/2006/relationships/hyperlink" Target="https://etec.gov.sa/ar/service/ProfessionalLicensing/servicedocuments" TargetMode="External"/><Relationship Id="rId35" Type="http://schemas.openxmlformats.org/officeDocument/2006/relationships/image" Target="media/image5.png"/><Relationship Id="rId43" Type="http://schemas.openxmlformats.org/officeDocument/2006/relationships/theme" Target="theme/theme1.xml"/><Relationship Id="rId8" Type="http://schemas.openxmlformats.org/officeDocument/2006/relationships/image" Target="media/image1.gif"/><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footer" Target="footer7.xml"/><Relationship Id="rId25" Type="http://schemas.openxmlformats.org/officeDocument/2006/relationships/footer" Target="footer15.xml"/><Relationship Id="rId33" Type="http://schemas.openxmlformats.org/officeDocument/2006/relationships/footer" Target="footer21.xml"/><Relationship Id="rId38" Type="http://schemas.openxmlformats.org/officeDocument/2006/relationships/image" Target="media/image8.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97001B-E392-479D-BDEE-326631570C43}">
  <we:reference id="WA200002574" version="1.0.0.1" store="Omex" storeType="OMEX"/>
  <we:alternateReferences>
    <we:reference id="WA200002574" version="1.0.0.1" store="WA200002574" storeType="OMEX"/>
  </we:alternateReferences>
  <we:properties>
    <we:property name="id" value="&quot;b9905c3d-abc1-4326-bde2-dc2c9971f2af&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79B89-A2A8-6A41-A0D4-D086D7931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131</Pages>
  <Words>26803</Words>
  <Characters>144742</Characters>
  <Application>Microsoft Office Word</Application>
  <DocSecurity>0</DocSecurity>
  <Lines>4135</Lines>
  <Paragraphs>2450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169095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حمد القحطاني</cp:lastModifiedBy>
  <cp:revision>21</cp:revision>
  <cp:lastPrinted>2025-11-21T00:46:00Z</cp:lastPrinted>
  <dcterms:created xsi:type="dcterms:W3CDTF">2025-11-20T22:33:00Z</dcterms:created>
  <dcterms:modified xsi:type="dcterms:W3CDTF">2025-11-21T00:46:00Z</dcterms:modified>
</cp:coreProperties>
</file>