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63ACF1" w14:textId="4815597C" w:rsidR="007E5C53" w:rsidRPr="00076B23" w:rsidRDefault="005961BF" w:rsidP="00076B23">
      <w:pPr>
        <w:pStyle w:val="ad"/>
        <w:rPr>
          <w:rFonts w:ascii="Traditional Arabic" w:hAnsi="Traditional Arabic" w:cs="Traditional Arabic"/>
          <w:b/>
          <w:bCs/>
          <w:sz w:val="36"/>
          <w:szCs w:val="36"/>
          <w:rtl/>
        </w:rPr>
      </w:pPr>
      <w:bookmarkStart w:id="0" w:name="_Hlk206798521"/>
      <w:r w:rsidRPr="002013DB">
        <w:rPr>
          <w:rFonts w:cs="DecoType Naskh Variants" w:hint="cs"/>
          <w:noProof/>
          <w:rtl/>
        </w:rPr>
        <w:drawing>
          <wp:anchor distT="0" distB="0" distL="114300" distR="114300" simplePos="0" relativeHeight="251659264" behindDoc="0" locked="0" layoutInCell="1" allowOverlap="1" wp14:anchorId="611C86C7" wp14:editId="5DD2D492">
            <wp:simplePos x="0" y="0"/>
            <wp:positionH relativeFrom="column">
              <wp:posOffset>-200025</wp:posOffset>
            </wp:positionH>
            <wp:positionV relativeFrom="paragraph">
              <wp:posOffset>9525</wp:posOffset>
            </wp:positionV>
            <wp:extent cx="2346325" cy="1371600"/>
            <wp:effectExtent l="0" t="0" r="0" b="0"/>
            <wp:wrapNone/>
            <wp:docPr id="1" name="صورة 1" descr="1نس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descr="1نسخ"/>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46325" cy="1371600"/>
                    </a:xfrm>
                    <a:prstGeom prst="rect">
                      <a:avLst/>
                    </a:prstGeom>
                    <a:solidFill>
                      <a:srgbClr val="1C1A10"/>
                    </a:solidFill>
                    <a:ln>
                      <a:noFill/>
                    </a:ln>
                  </pic:spPr>
                </pic:pic>
              </a:graphicData>
            </a:graphic>
            <wp14:sizeRelH relativeFrom="page">
              <wp14:pctWidth>0</wp14:pctWidth>
            </wp14:sizeRelH>
            <wp14:sizeRelV relativeFrom="page">
              <wp14:pctHeight>0</wp14:pctHeight>
            </wp14:sizeRelV>
          </wp:anchor>
        </w:drawing>
      </w:r>
      <w:r w:rsidR="00402B5F" w:rsidRPr="002013DB">
        <w:rPr>
          <w:rFonts w:hint="cs"/>
          <w:rtl/>
        </w:rPr>
        <w:t xml:space="preserve">     </w:t>
      </w:r>
      <w:r w:rsidR="007E5C53" w:rsidRPr="00076B23">
        <w:rPr>
          <w:rFonts w:ascii="Traditional Arabic" w:hAnsi="Traditional Arabic" w:cs="Traditional Arabic"/>
          <w:b/>
          <w:bCs/>
          <w:sz w:val="36"/>
          <w:szCs w:val="36"/>
          <w:rtl/>
        </w:rPr>
        <w:t>المملكة العربية السعودية</w:t>
      </w:r>
      <w:r w:rsidR="00402B5F" w:rsidRPr="00076B23">
        <w:rPr>
          <w:rFonts w:ascii="Traditional Arabic" w:hAnsi="Traditional Arabic" w:cs="Traditional Arabic"/>
          <w:b/>
          <w:bCs/>
          <w:sz w:val="36"/>
          <w:szCs w:val="36"/>
          <w:rtl/>
        </w:rPr>
        <w:t xml:space="preserve"> </w:t>
      </w:r>
    </w:p>
    <w:p w14:paraId="7AEE569D" w14:textId="3CC1FFD4" w:rsidR="007E5C53" w:rsidRPr="00076B23" w:rsidRDefault="00402B5F" w:rsidP="00076B23">
      <w:pPr>
        <w:pStyle w:val="ad"/>
        <w:rPr>
          <w:rFonts w:ascii="Traditional Arabic" w:hAnsi="Traditional Arabic" w:cs="Traditional Arabic"/>
          <w:b/>
          <w:bCs/>
          <w:sz w:val="36"/>
          <w:szCs w:val="36"/>
          <w:rtl/>
        </w:rPr>
      </w:pPr>
      <w:r w:rsidRPr="00076B23">
        <w:rPr>
          <w:rFonts w:ascii="Traditional Arabic" w:hAnsi="Traditional Arabic" w:cs="Traditional Arabic"/>
          <w:b/>
          <w:bCs/>
          <w:sz w:val="36"/>
          <w:szCs w:val="36"/>
          <w:rtl/>
        </w:rPr>
        <w:t xml:space="preserve">         </w:t>
      </w:r>
      <w:r w:rsidR="00E332DA" w:rsidRPr="00076B23">
        <w:rPr>
          <w:rFonts w:ascii="Traditional Arabic" w:hAnsi="Traditional Arabic" w:cs="Traditional Arabic"/>
          <w:b/>
          <w:bCs/>
          <w:sz w:val="36"/>
          <w:szCs w:val="36"/>
          <w:rtl/>
        </w:rPr>
        <w:t>وزارة التعليم</w:t>
      </w:r>
      <w:r w:rsidR="00450A3A" w:rsidRPr="00076B23">
        <w:rPr>
          <w:rFonts w:ascii="Traditional Arabic" w:hAnsi="Traditional Arabic" w:cs="Traditional Arabic"/>
          <w:b/>
          <w:bCs/>
          <w:sz w:val="36"/>
          <w:szCs w:val="36"/>
          <w:rtl/>
        </w:rPr>
        <w:t xml:space="preserve"> </w:t>
      </w:r>
    </w:p>
    <w:p w14:paraId="247DC6AA" w14:textId="672669F9" w:rsidR="007E5C53" w:rsidRPr="00076B23" w:rsidRDefault="00402B5F" w:rsidP="00076B23">
      <w:pPr>
        <w:pStyle w:val="ad"/>
        <w:rPr>
          <w:rFonts w:ascii="Traditional Arabic" w:hAnsi="Traditional Arabic" w:cs="Traditional Arabic"/>
          <w:b/>
          <w:bCs/>
          <w:sz w:val="36"/>
          <w:szCs w:val="36"/>
          <w:rtl/>
        </w:rPr>
      </w:pPr>
      <w:r w:rsidRPr="00076B23">
        <w:rPr>
          <w:rFonts w:ascii="Traditional Arabic" w:hAnsi="Traditional Arabic" w:cs="Traditional Arabic"/>
          <w:b/>
          <w:bCs/>
          <w:sz w:val="36"/>
          <w:szCs w:val="36"/>
          <w:rtl/>
        </w:rPr>
        <w:t xml:space="preserve">       </w:t>
      </w:r>
      <w:r w:rsidR="007E5C53" w:rsidRPr="00076B23">
        <w:rPr>
          <w:rFonts w:ascii="Traditional Arabic" w:hAnsi="Traditional Arabic" w:cs="Traditional Arabic"/>
          <w:b/>
          <w:bCs/>
          <w:sz w:val="36"/>
          <w:szCs w:val="36"/>
          <w:rtl/>
        </w:rPr>
        <w:t>جامعة القصيم</w:t>
      </w:r>
    </w:p>
    <w:p w14:paraId="083B2487" w14:textId="792FC453" w:rsidR="007E5C53" w:rsidRPr="00076B23" w:rsidRDefault="007E5C53" w:rsidP="00076B23">
      <w:pPr>
        <w:pStyle w:val="ad"/>
        <w:rPr>
          <w:rFonts w:ascii="Traditional Arabic" w:hAnsi="Traditional Arabic" w:cs="Traditional Arabic"/>
          <w:b/>
          <w:bCs/>
          <w:sz w:val="36"/>
          <w:szCs w:val="36"/>
          <w:rtl/>
        </w:rPr>
      </w:pPr>
      <w:r w:rsidRPr="00076B23">
        <w:rPr>
          <w:rFonts w:ascii="Traditional Arabic" w:hAnsi="Traditional Arabic" w:cs="Traditional Arabic"/>
          <w:b/>
          <w:bCs/>
          <w:sz w:val="36"/>
          <w:szCs w:val="36"/>
          <w:rtl/>
        </w:rPr>
        <w:t>كلية الشريعة والدراسات الإسلامية</w:t>
      </w:r>
    </w:p>
    <w:p w14:paraId="23855481" w14:textId="47BC6999" w:rsidR="00C258E2" w:rsidRDefault="00402B5F" w:rsidP="00076B23">
      <w:pPr>
        <w:pStyle w:val="ad"/>
        <w:rPr>
          <w:rFonts w:ascii="Traditional Arabic" w:hAnsi="Traditional Arabic" w:cs="Traditional Arabic"/>
          <w:b/>
          <w:bCs/>
          <w:sz w:val="36"/>
          <w:szCs w:val="36"/>
          <w:rtl/>
        </w:rPr>
      </w:pPr>
      <w:r w:rsidRPr="00076B23">
        <w:rPr>
          <w:rFonts w:ascii="Traditional Arabic" w:hAnsi="Traditional Arabic" w:cs="Traditional Arabic"/>
          <w:b/>
          <w:bCs/>
          <w:sz w:val="36"/>
          <w:szCs w:val="36"/>
          <w:rtl/>
        </w:rPr>
        <w:t xml:space="preserve"> </w:t>
      </w:r>
      <w:r w:rsidR="0061403A" w:rsidRPr="00076B23">
        <w:rPr>
          <w:rFonts w:ascii="Traditional Arabic" w:hAnsi="Traditional Arabic" w:cs="Traditional Arabic"/>
          <w:b/>
          <w:bCs/>
          <w:sz w:val="36"/>
          <w:szCs w:val="36"/>
          <w:rtl/>
        </w:rPr>
        <w:t xml:space="preserve">     </w:t>
      </w:r>
      <w:r w:rsidR="007E5C53" w:rsidRPr="00076B23">
        <w:rPr>
          <w:rFonts w:ascii="Traditional Arabic" w:hAnsi="Traditional Arabic" w:cs="Traditional Arabic"/>
          <w:b/>
          <w:bCs/>
          <w:sz w:val="36"/>
          <w:szCs w:val="36"/>
          <w:rtl/>
        </w:rPr>
        <w:t xml:space="preserve">قسم </w:t>
      </w:r>
      <w:r w:rsidR="00A479E5" w:rsidRPr="00076B23">
        <w:rPr>
          <w:rFonts w:ascii="Traditional Arabic" w:hAnsi="Traditional Arabic" w:cs="Traditional Arabic"/>
          <w:b/>
          <w:bCs/>
          <w:sz w:val="36"/>
          <w:szCs w:val="36"/>
          <w:rtl/>
        </w:rPr>
        <w:t>السنة وعلومها</w:t>
      </w:r>
    </w:p>
    <w:p w14:paraId="07791B2C" w14:textId="77777777" w:rsidR="00076B23" w:rsidRDefault="00076B23" w:rsidP="00076B23">
      <w:pPr>
        <w:pStyle w:val="ad"/>
        <w:rPr>
          <w:rFonts w:ascii="Traditional Arabic" w:hAnsi="Traditional Arabic" w:cs="Traditional Arabic"/>
          <w:b/>
          <w:bCs/>
          <w:sz w:val="36"/>
          <w:szCs w:val="36"/>
          <w:rtl/>
        </w:rPr>
      </w:pPr>
    </w:p>
    <w:p w14:paraId="3AFFEA43" w14:textId="77777777" w:rsidR="00076B23" w:rsidRDefault="00076B23" w:rsidP="00076B23">
      <w:pPr>
        <w:pStyle w:val="ad"/>
        <w:rPr>
          <w:rFonts w:ascii="Traditional Arabic" w:hAnsi="Traditional Arabic" w:cs="Traditional Arabic"/>
          <w:b/>
          <w:bCs/>
          <w:sz w:val="36"/>
          <w:szCs w:val="36"/>
          <w:rtl/>
        </w:rPr>
      </w:pPr>
    </w:p>
    <w:p w14:paraId="1B2BD643" w14:textId="77777777" w:rsidR="00076B23" w:rsidRDefault="00076B23" w:rsidP="00076B23">
      <w:pPr>
        <w:pStyle w:val="ad"/>
        <w:rPr>
          <w:rFonts w:ascii="Traditional Arabic" w:hAnsi="Traditional Arabic" w:cs="Traditional Arabic"/>
          <w:b/>
          <w:bCs/>
          <w:sz w:val="36"/>
          <w:szCs w:val="36"/>
          <w:rtl/>
        </w:rPr>
      </w:pPr>
    </w:p>
    <w:p w14:paraId="3464A3F4" w14:textId="4D079B66" w:rsidR="00D272B0" w:rsidRPr="00C258E2" w:rsidRDefault="000467D6" w:rsidP="00C258E2">
      <w:pPr>
        <w:spacing w:after="0" w:line="240" w:lineRule="auto"/>
        <w:jc w:val="center"/>
        <w:rPr>
          <w:rFonts w:ascii="Traditional Arabic" w:hAnsi="Traditional Arabic" w:cs="Traditional Arabic"/>
          <w:b/>
          <w:bCs/>
          <w:sz w:val="52"/>
          <w:szCs w:val="52"/>
          <w:rtl/>
        </w:rPr>
      </w:pPr>
      <w:r w:rsidRPr="00C258E2">
        <w:rPr>
          <w:rFonts w:ascii="Traditional Arabic" w:hAnsi="Traditional Arabic" w:cs="PT Bold Heading" w:hint="cs"/>
          <w:b/>
          <w:bCs/>
          <w:sz w:val="52"/>
          <w:szCs w:val="52"/>
          <w:rtl/>
        </w:rPr>
        <w:t>المعاملة بنقيض المقصود</w:t>
      </w:r>
    </w:p>
    <w:p w14:paraId="18AF8A02" w14:textId="51BC2DFB" w:rsidR="00A060F9" w:rsidRPr="00C258E2" w:rsidRDefault="000467D6" w:rsidP="00C258E2">
      <w:pPr>
        <w:spacing w:after="120" w:line="400" w:lineRule="exact"/>
        <w:jc w:val="center"/>
        <w:rPr>
          <w:rFonts w:ascii="Traditional Arabic" w:hAnsi="Traditional Arabic" w:cs="Traditional Arabic"/>
          <w:b/>
          <w:bCs/>
          <w:sz w:val="36"/>
          <w:szCs w:val="36"/>
          <w:rtl/>
        </w:rPr>
      </w:pPr>
      <w:r w:rsidRPr="00C258E2">
        <w:rPr>
          <w:rFonts w:ascii="Traditional Arabic" w:hAnsi="Traditional Arabic" w:cs="Traditional Arabic" w:hint="cs"/>
          <w:b/>
          <w:bCs/>
          <w:sz w:val="36"/>
          <w:szCs w:val="36"/>
          <w:rtl/>
        </w:rPr>
        <w:t xml:space="preserve">دراسة حديثية موضوعية </w:t>
      </w:r>
    </w:p>
    <w:p w14:paraId="66B7C54F" w14:textId="158006D0" w:rsidR="005729E9" w:rsidRPr="00A060F9" w:rsidRDefault="005729E9" w:rsidP="00A060F9">
      <w:pPr>
        <w:spacing w:after="120" w:line="400" w:lineRule="exact"/>
        <w:jc w:val="center"/>
        <w:rPr>
          <w:rFonts w:ascii="Traditional Arabic" w:hAnsi="Traditional Arabic" w:cs="PT Bold Heading"/>
          <w:b/>
          <w:bCs/>
          <w:sz w:val="36"/>
          <w:szCs w:val="36"/>
        </w:rPr>
      </w:pPr>
      <w:r w:rsidRPr="00A060F9">
        <w:rPr>
          <w:rFonts w:ascii="Traditional Arabic" w:hAnsi="Traditional Arabic" w:cs="PT Bold Heading"/>
          <w:b/>
          <w:bCs/>
          <w:sz w:val="36"/>
          <w:szCs w:val="36"/>
        </w:rPr>
        <w:t>Treatment based on</w:t>
      </w:r>
      <w:r w:rsidR="000C6892" w:rsidRPr="00A060F9">
        <w:rPr>
          <w:rFonts w:ascii="Traditional Arabic" w:hAnsi="Traditional Arabic" w:cs="PT Bold Heading"/>
          <w:b/>
          <w:bCs/>
          <w:sz w:val="36"/>
          <w:szCs w:val="36"/>
        </w:rPr>
        <w:t xml:space="preserve"> The</w:t>
      </w:r>
      <w:r w:rsidRPr="00A060F9">
        <w:rPr>
          <w:rFonts w:ascii="Traditional Arabic" w:hAnsi="Traditional Arabic" w:cs="PT Bold Heading"/>
          <w:b/>
          <w:bCs/>
          <w:sz w:val="36"/>
          <w:szCs w:val="36"/>
        </w:rPr>
        <w:t xml:space="preserve"> </w:t>
      </w:r>
      <w:r w:rsidR="0079195C" w:rsidRPr="0079195C">
        <w:rPr>
          <w:rFonts w:ascii="Traditional Arabic" w:hAnsi="Traditional Arabic" w:cs="Traditional Arabic"/>
          <w:b/>
          <w:bCs/>
          <w:sz w:val="36"/>
          <w:szCs w:val="36"/>
        </w:rPr>
        <w:t>Counter</w:t>
      </w:r>
      <w:r w:rsidR="0079195C">
        <w:rPr>
          <w:rFonts w:ascii="Traditional Arabic" w:hAnsi="Traditional Arabic" w:cs="Traditional Arabic"/>
          <w:b/>
          <w:bCs/>
          <w:sz w:val="44"/>
          <w:szCs w:val="44"/>
        </w:rPr>
        <w:t xml:space="preserve"> </w:t>
      </w:r>
      <w:r w:rsidRPr="00A060F9">
        <w:rPr>
          <w:rFonts w:ascii="Traditional Arabic" w:hAnsi="Traditional Arabic" w:cs="PT Bold Heading"/>
          <w:b/>
          <w:bCs/>
          <w:sz w:val="36"/>
          <w:szCs w:val="36"/>
        </w:rPr>
        <w:t>intention</w:t>
      </w:r>
    </w:p>
    <w:p w14:paraId="6A0B3177" w14:textId="1AD79B3F" w:rsidR="00A060F9" w:rsidRDefault="005729E9" w:rsidP="00C258E2">
      <w:pPr>
        <w:spacing w:after="120" w:line="400" w:lineRule="exact"/>
        <w:jc w:val="center"/>
        <w:rPr>
          <w:rFonts w:ascii="Traditional Arabic" w:hAnsi="Traditional Arabic" w:cs="PT Bold Heading"/>
          <w:b/>
          <w:bCs/>
          <w:sz w:val="36"/>
          <w:szCs w:val="36"/>
          <w:rtl/>
        </w:rPr>
      </w:pPr>
      <w:r w:rsidRPr="00A060F9">
        <w:rPr>
          <w:rFonts w:ascii="Traditional Arabic" w:hAnsi="Traditional Arabic" w:cs="PT Bold Heading"/>
          <w:b/>
          <w:bCs/>
          <w:sz w:val="36"/>
          <w:szCs w:val="36"/>
        </w:rPr>
        <w:t>A Thematic Hadith Study</w:t>
      </w:r>
    </w:p>
    <w:p w14:paraId="239F8CA7" w14:textId="77777777" w:rsidR="00C258E2" w:rsidRDefault="00C258E2" w:rsidP="00C258E2">
      <w:pPr>
        <w:spacing w:after="120" w:line="400" w:lineRule="exact"/>
        <w:jc w:val="center"/>
        <w:rPr>
          <w:rFonts w:ascii="Traditional Arabic" w:hAnsi="Traditional Arabic" w:cs="PT Bold Heading"/>
          <w:b/>
          <w:bCs/>
          <w:sz w:val="36"/>
          <w:szCs w:val="36"/>
          <w:rtl/>
        </w:rPr>
      </w:pPr>
    </w:p>
    <w:p w14:paraId="5584F92A" w14:textId="696CDB6D" w:rsidR="00D54F8B" w:rsidRDefault="00C258E2" w:rsidP="00C258E2">
      <w:pPr>
        <w:spacing w:after="120" w:line="400" w:lineRule="exact"/>
        <w:jc w:val="center"/>
        <w:rPr>
          <w:rFonts w:ascii="Traditional Arabic" w:hAnsi="Traditional Arabic" w:cs="Traditional Arabic"/>
          <w:b/>
          <w:bCs/>
          <w:sz w:val="40"/>
          <w:szCs w:val="40"/>
          <w:rtl/>
        </w:rPr>
      </w:pPr>
      <w:r w:rsidRPr="00C258E2">
        <w:rPr>
          <w:rFonts w:ascii="Traditional Arabic" w:hAnsi="Traditional Arabic" w:cs="Traditional Arabic"/>
          <w:b/>
          <w:bCs/>
          <w:sz w:val="40"/>
          <w:szCs w:val="40"/>
          <w:rtl/>
        </w:rPr>
        <w:t xml:space="preserve">رسالة مقدمة لاستكمال متطلبات الحصول على </w:t>
      </w:r>
      <w:r w:rsidR="00D20C54">
        <w:rPr>
          <w:rFonts w:ascii="Traditional Arabic" w:hAnsi="Traditional Arabic" w:cs="Traditional Arabic" w:hint="cs"/>
          <w:b/>
          <w:bCs/>
          <w:sz w:val="40"/>
          <w:szCs w:val="40"/>
          <w:rtl/>
        </w:rPr>
        <w:t xml:space="preserve">درجة </w:t>
      </w:r>
      <w:r w:rsidRPr="00C258E2">
        <w:rPr>
          <w:rFonts w:ascii="Traditional Arabic" w:hAnsi="Traditional Arabic" w:cs="Traditional Arabic" w:hint="cs"/>
          <w:b/>
          <w:bCs/>
          <w:sz w:val="40"/>
          <w:szCs w:val="40"/>
          <w:rtl/>
        </w:rPr>
        <w:t>الماجستير في السنة وعلومها</w:t>
      </w:r>
    </w:p>
    <w:p w14:paraId="1EF74B8E" w14:textId="77777777" w:rsidR="00C258E2" w:rsidRDefault="00C258E2" w:rsidP="00C258E2">
      <w:pPr>
        <w:spacing w:after="120" w:line="400" w:lineRule="exact"/>
        <w:jc w:val="center"/>
        <w:rPr>
          <w:rFonts w:ascii="Traditional Arabic" w:hAnsi="Traditional Arabic" w:cs="Traditional Arabic"/>
          <w:b/>
          <w:bCs/>
          <w:sz w:val="40"/>
          <w:szCs w:val="40"/>
          <w:rtl/>
        </w:rPr>
      </w:pPr>
    </w:p>
    <w:p w14:paraId="5E42C629" w14:textId="77777777" w:rsidR="00C258E2" w:rsidRPr="00C258E2" w:rsidRDefault="00C258E2" w:rsidP="00C258E2">
      <w:pPr>
        <w:spacing w:after="120" w:line="400" w:lineRule="exact"/>
        <w:jc w:val="center"/>
        <w:rPr>
          <w:rFonts w:ascii="Traditional Arabic" w:hAnsi="Traditional Arabic" w:cs="Traditional Arabic"/>
          <w:b/>
          <w:bCs/>
          <w:sz w:val="40"/>
          <w:szCs w:val="40"/>
          <w:rtl/>
        </w:rPr>
      </w:pPr>
    </w:p>
    <w:p w14:paraId="5F99A7DF" w14:textId="03B8BA94" w:rsidR="007E5C53" w:rsidRPr="009D1E06" w:rsidRDefault="0095579E" w:rsidP="003B1130">
      <w:pPr>
        <w:jc w:val="center"/>
        <w:rPr>
          <w:rFonts w:ascii="Traditional Arabic" w:hAnsi="Traditional Arabic" w:cs="Traditional Arabic"/>
          <w:b/>
          <w:bCs/>
          <w:sz w:val="40"/>
          <w:szCs w:val="40"/>
          <w:rtl/>
        </w:rPr>
      </w:pPr>
      <w:r w:rsidRPr="009D1E06">
        <w:rPr>
          <w:rFonts w:ascii="Traditional Arabic" w:hAnsi="Traditional Arabic" w:cs="Traditional Arabic" w:hint="cs"/>
          <w:b/>
          <w:bCs/>
          <w:sz w:val="36"/>
          <w:szCs w:val="36"/>
          <w:rtl/>
        </w:rPr>
        <w:t xml:space="preserve">إعداد </w:t>
      </w:r>
      <w:r w:rsidR="006A6983" w:rsidRPr="009D1E06">
        <w:rPr>
          <w:rFonts w:ascii="Traditional Arabic" w:hAnsi="Traditional Arabic" w:cs="Traditional Arabic" w:hint="cs"/>
          <w:b/>
          <w:bCs/>
          <w:sz w:val="36"/>
          <w:szCs w:val="36"/>
          <w:rtl/>
        </w:rPr>
        <w:t>الطالبة</w:t>
      </w:r>
      <w:r w:rsidRPr="009D1E06">
        <w:rPr>
          <w:rFonts w:ascii="Traditional Arabic" w:hAnsi="Traditional Arabic" w:cs="Traditional Arabic" w:hint="cs"/>
          <w:b/>
          <w:bCs/>
          <w:sz w:val="36"/>
          <w:szCs w:val="36"/>
          <w:rtl/>
        </w:rPr>
        <w:t>:</w:t>
      </w:r>
    </w:p>
    <w:p w14:paraId="37AB5C64" w14:textId="6B10D884" w:rsidR="0095579E" w:rsidRPr="00C258E2" w:rsidRDefault="0095579E" w:rsidP="000467D6">
      <w:pPr>
        <w:jc w:val="center"/>
        <w:rPr>
          <w:rFonts w:ascii="Traditional Arabic" w:hAnsi="Traditional Arabic" w:cs="PT Bold Heading"/>
          <w:b/>
          <w:bCs/>
          <w:sz w:val="36"/>
          <w:szCs w:val="36"/>
          <w:rtl/>
        </w:rPr>
      </w:pPr>
      <w:r w:rsidRPr="00C258E2">
        <w:rPr>
          <w:rFonts w:ascii="Traditional Arabic" w:hAnsi="Traditional Arabic" w:cs="PT Bold Heading" w:hint="cs"/>
          <w:b/>
          <w:bCs/>
          <w:sz w:val="36"/>
          <w:szCs w:val="36"/>
          <w:rtl/>
        </w:rPr>
        <w:t xml:space="preserve">سفانه </w:t>
      </w:r>
      <w:r w:rsidR="006A6983" w:rsidRPr="00C258E2">
        <w:rPr>
          <w:rFonts w:ascii="Traditional Arabic" w:hAnsi="Traditional Arabic" w:cs="PT Bold Heading" w:hint="cs"/>
          <w:b/>
          <w:bCs/>
          <w:sz w:val="36"/>
          <w:szCs w:val="36"/>
          <w:rtl/>
        </w:rPr>
        <w:t xml:space="preserve">بنت </w:t>
      </w:r>
      <w:r w:rsidRPr="00C258E2">
        <w:rPr>
          <w:rFonts w:ascii="Traditional Arabic" w:hAnsi="Traditional Arabic" w:cs="PT Bold Heading" w:hint="cs"/>
          <w:b/>
          <w:bCs/>
          <w:sz w:val="36"/>
          <w:szCs w:val="36"/>
          <w:rtl/>
        </w:rPr>
        <w:t xml:space="preserve">عبدالله </w:t>
      </w:r>
      <w:r w:rsidR="006A6983" w:rsidRPr="00C258E2">
        <w:rPr>
          <w:rFonts w:ascii="Traditional Arabic" w:hAnsi="Traditional Arabic" w:cs="PT Bold Heading" w:hint="cs"/>
          <w:b/>
          <w:bCs/>
          <w:sz w:val="36"/>
          <w:szCs w:val="36"/>
          <w:rtl/>
        </w:rPr>
        <w:t xml:space="preserve">سالم </w:t>
      </w:r>
      <w:r w:rsidRPr="00C258E2">
        <w:rPr>
          <w:rFonts w:ascii="Traditional Arabic" w:hAnsi="Traditional Arabic" w:cs="PT Bold Heading" w:hint="cs"/>
          <w:b/>
          <w:bCs/>
          <w:sz w:val="36"/>
          <w:szCs w:val="36"/>
          <w:rtl/>
        </w:rPr>
        <w:t>القويعي</w:t>
      </w:r>
    </w:p>
    <w:p w14:paraId="1BB6FCD6" w14:textId="77777777" w:rsidR="00C258E2" w:rsidRDefault="0095579E" w:rsidP="00C258E2">
      <w:pPr>
        <w:jc w:val="center"/>
        <w:rPr>
          <w:rFonts w:ascii="Traditional Arabic" w:hAnsi="Traditional Arabic" w:cs="Traditional Arabic"/>
          <w:b/>
          <w:bCs/>
          <w:sz w:val="36"/>
          <w:szCs w:val="36"/>
          <w:rtl/>
        </w:rPr>
      </w:pPr>
      <w:r w:rsidRPr="009D1E06">
        <w:rPr>
          <w:rFonts w:ascii="Traditional Arabic" w:hAnsi="Traditional Arabic" w:cs="Traditional Arabic" w:hint="cs"/>
          <w:b/>
          <w:bCs/>
          <w:sz w:val="32"/>
          <w:szCs w:val="32"/>
          <w:rtl/>
        </w:rPr>
        <w:t>(421200133)</w:t>
      </w:r>
    </w:p>
    <w:p w14:paraId="4419E6FD" w14:textId="3E8BFEB3" w:rsidR="0095579E" w:rsidRPr="009D1E06" w:rsidRDefault="00C71E60" w:rsidP="00C258E2">
      <w:pPr>
        <w:jc w:val="center"/>
        <w:rPr>
          <w:rFonts w:ascii="Traditional Arabic" w:hAnsi="Traditional Arabic" w:cs="Traditional Arabic"/>
          <w:b/>
          <w:bCs/>
          <w:sz w:val="32"/>
          <w:szCs w:val="32"/>
          <w:rtl/>
        </w:rPr>
      </w:pPr>
      <w:r>
        <w:rPr>
          <w:rFonts w:ascii="Traditional Arabic" w:hAnsi="Traditional Arabic" w:cs="Traditional Arabic" w:hint="cs"/>
          <w:b/>
          <w:bCs/>
          <w:sz w:val="36"/>
          <w:szCs w:val="36"/>
          <w:rtl/>
        </w:rPr>
        <w:t>إشراف</w:t>
      </w:r>
      <w:r w:rsidR="0095579E" w:rsidRPr="009D1E06">
        <w:rPr>
          <w:rFonts w:ascii="Traditional Arabic" w:hAnsi="Traditional Arabic" w:cs="Traditional Arabic" w:hint="cs"/>
          <w:b/>
          <w:bCs/>
          <w:sz w:val="36"/>
          <w:szCs w:val="36"/>
          <w:rtl/>
        </w:rPr>
        <w:t>:</w:t>
      </w:r>
    </w:p>
    <w:p w14:paraId="2192503B" w14:textId="215575AF" w:rsidR="00402B5F" w:rsidRPr="00A060F9" w:rsidRDefault="00C71E60" w:rsidP="00A060F9">
      <w:pPr>
        <w:spacing w:after="120"/>
        <w:jc w:val="center"/>
        <w:rPr>
          <w:rFonts w:ascii="Traditional Arabic" w:hAnsi="Traditional Arabic" w:cs="PT Bold Heading"/>
          <w:b/>
          <w:bCs/>
          <w:sz w:val="36"/>
          <w:szCs w:val="36"/>
          <w:rtl/>
        </w:rPr>
      </w:pPr>
      <w:r>
        <w:rPr>
          <w:rFonts w:ascii="Traditional Arabic" w:hAnsi="Traditional Arabic" w:cs="PT Bold Heading" w:hint="cs"/>
          <w:b/>
          <w:bCs/>
          <w:sz w:val="36"/>
          <w:szCs w:val="36"/>
          <w:rtl/>
        </w:rPr>
        <w:t>د. ليلى بنت عل</w:t>
      </w:r>
      <w:r w:rsidR="0033424E">
        <w:rPr>
          <w:rFonts w:ascii="Traditional Arabic" w:hAnsi="Traditional Arabic" w:cs="PT Bold Heading" w:hint="cs"/>
          <w:b/>
          <w:bCs/>
          <w:sz w:val="36"/>
          <w:szCs w:val="36"/>
          <w:rtl/>
        </w:rPr>
        <w:t>ي</w:t>
      </w:r>
      <w:r>
        <w:rPr>
          <w:rFonts w:ascii="Traditional Arabic" w:hAnsi="Traditional Arabic" w:cs="PT Bold Heading" w:hint="cs"/>
          <w:b/>
          <w:bCs/>
          <w:sz w:val="36"/>
          <w:szCs w:val="36"/>
          <w:rtl/>
        </w:rPr>
        <w:t xml:space="preserve"> النصار</w:t>
      </w:r>
    </w:p>
    <w:p w14:paraId="4BE31DAE" w14:textId="046FFA0F" w:rsidR="00A060F9" w:rsidRDefault="003B1130" w:rsidP="00A060F9">
      <w:pPr>
        <w:jc w:val="center"/>
        <w:rPr>
          <w:rFonts w:ascii="Traditional Arabic" w:hAnsi="Traditional Arabic" w:cs="Traditional Arabic"/>
          <w:b/>
          <w:bCs/>
          <w:sz w:val="36"/>
          <w:szCs w:val="36"/>
          <w:rtl/>
        </w:rPr>
      </w:pPr>
      <w:r w:rsidRPr="009D1E06">
        <w:rPr>
          <w:rFonts w:ascii="Traditional Arabic" w:hAnsi="Traditional Arabic" w:cs="Traditional Arabic" w:hint="cs"/>
          <w:b/>
          <w:bCs/>
          <w:sz w:val="36"/>
          <w:szCs w:val="36"/>
          <w:rtl/>
        </w:rPr>
        <w:t>الأستاذ</w:t>
      </w:r>
      <w:r w:rsidR="00C71E60">
        <w:rPr>
          <w:rFonts w:ascii="Traditional Arabic" w:hAnsi="Traditional Arabic" w:cs="Traditional Arabic" w:hint="cs"/>
          <w:b/>
          <w:bCs/>
          <w:sz w:val="36"/>
          <w:szCs w:val="36"/>
          <w:rtl/>
        </w:rPr>
        <w:t xml:space="preserve"> المشارك</w:t>
      </w:r>
      <w:r w:rsidR="006A6983" w:rsidRPr="009D1E06">
        <w:rPr>
          <w:rFonts w:ascii="Traditional Arabic" w:hAnsi="Traditional Arabic" w:cs="Traditional Arabic" w:hint="cs"/>
          <w:b/>
          <w:bCs/>
          <w:sz w:val="36"/>
          <w:szCs w:val="36"/>
          <w:rtl/>
        </w:rPr>
        <w:t xml:space="preserve"> </w:t>
      </w:r>
      <w:r w:rsidR="00CC7FBD">
        <w:rPr>
          <w:rFonts w:ascii="Traditional Arabic" w:hAnsi="Traditional Arabic" w:cs="Traditional Arabic" w:hint="cs"/>
          <w:b/>
          <w:bCs/>
          <w:sz w:val="36"/>
          <w:szCs w:val="36"/>
          <w:rtl/>
        </w:rPr>
        <w:t>بقسم السنة وعلومها</w:t>
      </w:r>
    </w:p>
    <w:p w14:paraId="276CDEB5" w14:textId="0BD8A5F1" w:rsidR="005E46C8" w:rsidRPr="005E46C8" w:rsidRDefault="003B1130" w:rsidP="005E46C8">
      <w:pPr>
        <w:jc w:val="center"/>
        <w:rPr>
          <w:rFonts w:ascii="Traditional Arabic" w:hAnsi="Traditional Arabic" w:cs="Traditional Arabic"/>
          <w:b/>
          <w:bCs/>
          <w:sz w:val="32"/>
          <w:szCs w:val="32"/>
        </w:rPr>
      </w:pPr>
      <w:r w:rsidRPr="00F90D0F">
        <w:rPr>
          <w:rFonts w:ascii="Traditional Arabic" w:hAnsi="Traditional Arabic" w:cs="Traditional Arabic" w:hint="cs"/>
          <w:b/>
          <w:bCs/>
          <w:sz w:val="32"/>
          <w:szCs w:val="32"/>
          <w:rtl/>
        </w:rPr>
        <w:t>144</w:t>
      </w:r>
      <w:r w:rsidR="009D5815">
        <w:rPr>
          <w:rFonts w:ascii="Traditional Arabic" w:hAnsi="Traditional Arabic" w:cs="Traditional Arabic" w:hint="cs"/>
          <w:b/>
          <w:bCs/>
          <w:sz w:val="32"/>
          <w:szCs w:val="32"/>
          <w:rtl/>
        </w:rPr>
        <w:t>7</w:t>
      </w:r>
      <w:r w:rsidR="00554065">
        <w:rPr>
          <w:rFonts w:ascii="Traditional Arabic" w:hAnsi="Traditional Arabic" w:cs="Traditional Arabic" w:hint="cs"/>
          <w:b/>
          <w:bCs/>
          <w:sz w:val="32"/>
          <w:szCs w:val="32"/>
          <w:rtl/>
        </w:rPr>
        <w:t>هـ</w:t>
      </w:r>
      <w:r w:rsidRPr="00F90D0F">
        <w:rPr>
          <w:rFonts w:ascii="Traditional Arabic" w:hAnsi="Traditional Arabic" w:cs="Traditional Arabic" w:hint="cs"/>
          <w:b/>
          <w:bCs/>
          <w:sz w:val="32"/>
          <w:szCs w:val="32"/>
          <w:rtl/>
        </w:rPr>
        <w:t>/</w:t>
      </w:r>
      <w:r w:rsidR="00A060F9">
        <w:rPr>
          <w:rFonts w:ascii="Traditional Arabic" w:hAnsi="Traditional Arabic" w:cs="Traditional Arabic" w:hint="cs"/>
          <w:b/>
          <w:bCs/>
          <w:sz w:val="32"/>
          <w:szCs w:val="32"/>
          <w:rtl/>
        </w:rPr>
        <w:t xml:space="preserve"> </w:t>
      </w:r>
      <w:r w:rsidR="00554065">
        <w:rPr>
          <w:rFonts w:ascii="Traditional Arabic" w:hAnsi="Traditional Arabic" w:cs="Traditional Arabic" w:hint="cs"/>
          <w:b/>
          <w:bCs/>
          <w:sz w:val="32"/>
          <w:szCs w:val="32"/>
          <w:rtl/>
        </w:rPr>
        <w:t>202</w:t>
      </w:r>
      <w:r w:rsidR="009D5815">
        <w:rPr>
          <w:rFonts w:ascii="Traditional Arabic" w:hAnsi="Traditional Arabic" w:cs="Traditional Arabic" w:hint="cs"/>
          <w:b/>
          <w:bCs/>
          <w:sz w:val="32"/>
          <w:szCs w:val="32"/>
          <w:rtl/>
        </w:rPr>
        <w:t>5</w:t>
      </w:r>
      <w:r w:rsidR="00554065">
        <w:rPr>
          <w:rFonts w:ascii="Traditional Arabic" w:hAnsi="Traditional Arabic" w:cs="Traditional Arabic" w:hint="cs"/>
          <w:b/>
          <w:bCs/>
          <w:sz w:val="32"/>
          <w:szCs w:val="32"/>
          <w:rtl/>
        </w:rPr>
        <w:t>م</w:t>
      </w:r>
    </w:p>
    <w:bookmarkEnd w:id="0"/>
    <w:p w14:paraId="5C2AD0F8" w14:textId="77777777" w:rsidR="005E46C8" w:rsidRDefault="005E46C8" w:rsidP="005E46C8">
      <w:pPr>
        <w:bidi w:val="0"/>
        <w:spacing w:after="160" w:line="259" w:lineRule="auto"/>
        <w:jc w:val="center"/>
        <w:rPr>
          <w:rFonts w:ascii="Traditional Arabic" w:hAnsi="Traditional Arabic" w:cs="Traditional Arabic"/>
          <w:b/>
          <w:bCs/>
          <w:noProof/>
          <w:sz w:val="36"/>
          <w:szCs w:val="36"/>
        </w:rPr>
      </w:pPr>
    </w:p>
    <w:p w14:paraId="05D08104" w14:textId="77777777" w:rsidR="0024695D" w:rsidRDefault="0024695D" w:rsidP="0024695D">
      <w:pPr>
        <w:bidi w:val="0"/>
        <w:spacing w:after="160" w:line="259" w:lineRule="auto"/>
        <w:jc w:val="center"/>
        <w:rPr>
          <w:rFonts w:ascii="Traditional Arabic" w:hAnsi="Traditional Arabic" w:cs="Traditional Arabic"/>
          <w:b/>
          <w:bCs/>
          <w:noProof/>
          <w:sz w:val="36"/>
          <w:szCs w:val="36"/>
        </w:rPr>
      </w:pPr>
    </w:p>
    <w:p w14:paraId="2941E9FC" w14:textId="77777777" w:rsidR="0024695D" w:rsidRDefault="0024695D" w:rsidP="0024695D">
      <w:pPr>
        <w:bidi w:val="0"/>
        <w:spacing w:after="160" w:line="259" w:lineRule="auto"/>
        <w:jc w:val="center"/>
        <w:rPr>
          <w:rFonts w:ascii="Traditional Arabic" w:hAnsi="Traditional Arabic" w:cs="Traditional Arabic"/>
          <w:b/>
          <w:bCs/>
          <w:noProof/>
          <w:sz w:val="36"/>
          <w:szCs w:val="36"/>
        </w:rPr>
      </w:pPr>
    </w:p>
    <w:p w14:paraId="6330118B" w14:textId="77777777" w:rsidR="0024695D" w:rsidRDefault="0024695D" w:rsidP="0024695D">
      <w:pPr>
        <w:bidi w:val="0"/>
        <w:spacing w:after="160" w:line="259" w:lineRule="auto"/>
        <w:jc w:val="center"/>
        <w:rPr>
          <w:rFonts w:ascii="Traditional Arabic" w:hAnsi="Traditional Arabic" w:cs="Traditional Arabic"/>
          <w:b/>
          <w:bCs/>
          <w:noProof/>
          <w:sz w:val="36"/>
          <w:szCs w:val="36"/>
        </w:rPr>
      </w:pPr>
    </w:p>
    <w:p w14:paraId="0317CE92" w14:textId="77777777" w:rsidR="001B02DA" w:rsidRDefault="005E46C8" w:rsidP="001B02DA">
      <w:pPr>
        <w:jc w:val="center"/>
        <w:rPr>
          <w:rFonts w:ascii="Traditional Arabic" w:hAnsi="Traditional Arabic" w:cs="PT Bold Heading"/>
          <w:sz w:val="96"/>
          <w:szCs w:val="96"/>
        </w:rPr>
      </w:pPr>
      <w:r>
        <w:rPr>
          <w:rFonts w:ascii="Traditional Arabic" w:hAnsi="Traditional Arabic" w:cs="Traditional Arabic"/>
          <w:b/>
          <w:bCs/>
          <w:noProof/>
          <w:sz w:val="96"/>
          <w:szCs w:val="96"/>
        </w:rPr>
        <w:drawing>
          <wp:inline distT="0" distB="0" distL="0" distR="0" wp14:anchorId="512F11F7" wp14:editId="4A28E0F9">
            <wp:extent cx="6120130" cy="4486275"/>
            <wp:effectExtent l="0" t="0" r="0" b="9525"/>
            <wp:docPr id="685975151"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5975151" name="صورة 685975151"/>
                    <pic:cNvPicPr/>
                  </pic:nvPicPr>
                  <pic:blipFill>
                    <a:blip r:embed="rId9">
                      <a:extLst>
                        <a:ext uri="{28A0092B-C50C-407E-A947-70E740481C1C}">
                          <a14:useLocalDpi xmlns:a14="http://schemas.microsoft.com/office/drawing/2010/main" val="0"/>
                        </a:ext>
                      </a:extLst>
                    </a:blip>
                    <a:stretch>
                      <a:fillRect/>
                    </a:stretch>
                  </pic:blipFill>
                  <pic:spPr>
                    <a:xfrm>
                      <a:off x="0" y="0"/>
                      <a:ext cx="6120130" cy="4486275"/>
                    </a:xfrm>
                    <a:prstGeom prst="rect">
                      <a:avLst/>
                    </a:prstGeom>
                  </pic:spPr>
                </pic:pic>
              </a:graphicData>
            </a:graphic>
          </wp:inline>
        </w:drawing>
      </w:r>
    </w:p>
    <w:p w14:paraId="4A3E6956" w14:textId="77777777" w:rsidR="001B02DA" w:rsidRDefault="001B02DA">
      <w:pPr>
        <w:bidi w:val="0"/>
        <w:spacing w:after="160" w:line="259" w:lineRule="auto"/>
        <w:rPr>
          <w:rFonts w:ascii="Traditional Arabic" w:hAnsi="Traditional Arabic" w:cs="PT Bold Heading"/>
          <w:sz w:val="96"/>
          <w:szCs w:val="96"/>
        </w:rPr>
      </w:pPr>
      <w:r>
        <w:rPr>
          <w:rFonts w:ascii="Traditional Arabic" w:hAnsi="Traditional Arabic" w:cs="PT Bold Heading"/>
          <w:sz w:val="96"/>
          <w:szCs w:val="96"/>
        </w:rPr>
        <w:br w:type="page"/>
      </w:r>
    </w:p>
    <w:p w14:paraId="7AD7B2FB" w14:textId="098848D1" w:rsidR="001B02DA" w:rsidRDefault="001B02DA" w:rsidP="001B02DA">
      <w:pPr>
        <w:rPr>
          <w:rFonts w:ascii="Traditional Arabic" w:hAnsi="Traditional Arabic" w:cs="PT Bold Heading"/>
          <w:sz w:val="36"/>
          <w:szCs w:val="36"/>
          <w:rtl/>
        </w:rPr>
      </w:pPr>
      <w:r>
        <w:rPr>
          <w:rFonts w:ascii="Traditional Arabic" w:hAnsi="Traditional Arabic" w:cs="PT Bold Heading"/>
          <w:noProof/>
          <w:sz w:val="36"/>
          <w:szCs w:val="36"/>
          <w:rtl/>
          <w:lang w:val="ar-SA"/>
        </w:rPr>
        <w:lastRenderedPageBreak/>
        <w:drawing>
          <wp:inline distT="0" distB="0" distL="0" distR="0" wp14:anchorId="4C5E2A08" wp14:editId="7553BC18">
            <wp:extent cx="5834155" cy="7829550"/>
            <wp:effectExtent l="0" t="0" r="0" b="0"/>
            <wp:docPr id="2032006319"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2006319" name="صورة 2032006319"/>
                    <pic:cNvPicPr/>
                  </pic:nvPicPr>
                  <pic:blipFill>
                    <a:blip r:embed="rId10">
                      <a:extLst>
                        <a:ext uri="{28A0092B-C50C-407E-A947-70E740481C1C}">
                          <a14:useLocalDpi xmlns:a14="http://schemas.microsoft.com/office/drawing/2010/main" val="0"/>
                        </a:ext>
                      </a:extLst>
                    </a:blip>
                    <a:stretch>
                      <a:fillRect/>
                    </a:stretch>
                  </pic:blipFill>
                  <pic:spPr>
                    <a:xfrm>
                      <a:off x="0" y="0"/>
                      <a:ext cx="5839954" cy="7837333"/>
                    </a:xfrm>
                    <a:prstGeom prst="rect">
                      <a:avLst/>
                    </a:prstGeom>
                  </pic:spPr>
                </pic:pic>
              </a:graphicData>
            </a:graphic>
          </wp:inline>
        </w:drawing>
      </w:r>
    </w:p>
    <w:p w14:paraId="716E3DBB" w14:textId="02EBDE93" w:rsidR="004742A0" w:rsidRDefault="001B02DA" w:rsidP="001B02DA">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40C13C83" w14:textId="00DB202E" w:rsidR="00B809D4" w:rsidRDefault="00B809D4" w:rsidP="00B809D4">
      <w:pPr>
        <w:jc w:val="center"/>
        <w:rPr>
          <w:rFonts w:ascii="Traditional Arabic" w:hAnsi="Traditional Arabic" w:cs="PT Bold Heading"/>
          <w:sz w:val="36"/>
          <w:szCs w:val="36"/>
          <w:rtl/>
        </w:rPr>
      </w:pPr>
      <w:r w:rsidRPr="00041642">
        <w:rPr>
          <w:rFonts w:ascii="Traditional Arabic" w:hAnsi="Traditional Arabic" w:cs="PT Bold Heading" w:hint="cs"/>
          <w:sz w:val="36"/>
          <w:szCs w:val="36"/>
          <w:rtl/>
        </w:rPr>
        <w:lastRenderedPageBreak/>
        <w:t>شكر وتقدير</w:t>
      </w:r>
    </w:p>
    <w:p w14:paraId="503B3512" w14:textId="77777777" w:rsidR="00B809D4" w:rsidRDefault="00B809D4" w:rsidP="00B809D4">
      <w:pPr>
        <w:jc w:val="center"/>
        <w:rPr>
          <w:rFonts w:ascii="Traditional Arabic" w:hAnsi="Traditional Arabic" w:cs="PT Bold Heading"/>
          <w:sz w:val="36"/>
          <w:szCs w:val="36"/>
          <w:rtl/>
        </w:rPr>
      </w:pPr>
    </w:p>
    <w:p w14:paraId="0A6FD852" w14:textId="77777777" w:rsidR="00B809D4" w:rsidRPr="00AB6132" w:rsidRDefault="00B809D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في المقدمة أشكر الله سبحانه وتعالى على فضله ومنه علي، بأن أعانني على إتمام هذا البحث، واسأله بأسمائه الحسنى وصفاته العلى أن يجعل هذا العمل خالصا لوجهه الكريم، وحجة لي يوم ألقاه.</w:t>
      </w:r>
    </w:p>
    <w:p w14:paraId="7FCA8106" w14:textId="77777777" w:rsidR="00B809D4" w:rsidRPr="00AB6132" w:rsidRDefault="00B809D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وإن أولى الناس بشكري بعد -الله سبحانه وتعالى- هما والداي.</w:t>
      </w:r>
    </w:p>
    <w:p w14:paraId="3567BA67" w14:textId="1A94C4F7" w:rsidR="0094173B" w:rsidRDefault="00B809D4" w:rsidP="0094173B">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فالشكر الموصول </w:t>
      </w:r>
      <w:r w:rsidR="0094173B" w:rsidRPr="00AB6132">
        <w:rPr>
          <w:rFonts w:ascii="Traditional Arabic" w:hAnsi="Traditional Arabic" w:cs="Traditional Arabic"/>
          <w:sz w:val="36"/>
          <w:szCs w:val="36"/>
          <w:rtl/>
        </w:rPr>
        <w:t>إلى من تعهدني بالتربية والدعاء، وشجعني وحفزني على طلب العلم وحبه، إلى من كان دعاؤه سر نجاحي، إلى والدي الحبيب أطال الله بعمره.</w:t>
      </w:r>
    </w:p>
    <w:p w14:paraId="16C4CF13" w14:textId="235956E8" w:rsidR="00B809D4" w:rsidRPr="00AB6132" w:rsidRDefault="00B809D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إلى سيدة القلب والحياة، إلى اليد التي حملتني برعاية وسعت وشقت من أجل أن نتقدم ونتعلم، إلى والدتي أطال الله بعمرها.</w:t>
      </w:r>
    </w:p>
    <w:p w14:paraId="5D9AB5A2" w14:textId="77777777" w:rsidR="00B809D4" w:rsidRPr="00AB6132" w:rsidRDefault="00B809D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إلى أحباب القلب، سندي وقوتي إخوتي وإخواتي..</w:t>
      </w:r>
    </w:p>
    <w:p w14:paraId="1336E60A" w14:textId="77777777" w:rsidR="00B809D4" w:rsidRPr="00AB6132" w:rsidRDefault="00B809D4"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وأخيرا فالشكر الجزيل الموصول إلى كل من ساعدني على إتمام هذا العمل، أو اسدى لي بنصيحة، أو خصني بدعاء، أسال الله ان لا يحرمهم الاجر والمثوبة.</w:t>
      </w:r>
    </w:p>
    <w:p w14:paraId="7989F5E8" w14:textId="3C23CD79" w:rsidR="00B809D4" w:rsidRDefault="00B809D4" w:rsidP="00B809D4">
      <w:pPr>
        <w:bidi w:val="0"/>
        <w:spacing w:after="160" w:line="259" w:lineRule="auto"/>
        <w:jc w:val="center"/>
        <w:rPr>
          <w:rFonts w:ascii="Traditional Arabic" w:hAnsi="Traditional Arabic" w:cs="Traditional Arabic"/>
          <w:sz w:val="36"/>
          <w:szCs w:val="36"/>
        </w:rPr>
      </w:pPr>
    </w:p>
    <w:p w14:paraId="00E0D799" w14:textId="77777777" w:rsidR="00B809D4" w:rsidRDefault="00B809D4">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Pr>
        <w:br w:type="page"/>
      </w:r>
    </w:p>
    <w:p w14:paraId="5C98D9E9" w14:textId="77777777" w:rsidR="00F85DA2" w:rsidRDefault="00F85DA2" w:rsidP="00F85DA2">
      <w:pPr>
        <w:jc w:val="center"/>
        <w:rPr>
          <w:rFonts w:ascii="Traditional Arabic" w:hAnsi="Traditional Arabic" w:cs="PT Bold Heading"/>
          <w:sz w:val="36"/>
          <w:szCs w:val="36"/>
          <w:rtl/>
        </w:rPr>
      </w:pPr>
      <w:r w:rsidRPr="00E30991">
        <w:rPr>
          <w:rFonts w:ascii="Traditional Arabic" w:hAnsi="Traditional Arabic" w:cs="PT Bold Heading" w:hint="cs"/>
          <w:sz w:val="36"/>
          <w:szCs w:val="36"/>
          <w:rtl/>
        </w:rPr>
        <w:lastRenderedPageBreak/>
        <w:t>ملخص الرسالة</w:t>
      </w:r>
    </w:p>
    <w:p w14:paraId="6EECA2FF" w14:textId="77777777" w:rsidR="00F85DA2" w:rsidRDefault="00F85DA2" w:rsidP="00F85DA2">
      <w:pPr>
        <w:rPr>
          <w:rFonts w:ascii="Traditional Arabic" w:hAnsi="Traditional Arabic" w:cs="PT Bold Heading"/>
          <w:sz w:val="36"/>
          <w:szCs w:val="36"/>
          <w:rtl/>
        </w:rPr>
      </w:pPr>
    </w:p>
    <w:p w14:paraId="07360B4C"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يتناول البحث موضوع: "المعاملة بنقيض المقصود" بالدراسة الحديثية الموضوعية وجمع الاحاديث المتعلقة بها من الكتب التسعة.</w:t>
      </w:r>
    </w:p>
    <w:p w14:paraId="3F5C236C"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وقد اعتنت الدراسة الحديثية بجمع الأحاديث المتعلقة بالموضوع وتصنيفها وترتيبها، ودراستها والحكم عليها، أما الدراسة الموضوعية فاشتملت على بيان معنى "المعاملة بنقيض المقصود" في الحديث ودلالته عليها.</w:t>
      </w:r>
    </w:p>
    <w:p w14:paraId="4CC7C4A5"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وقد استقامت خطة البحث في مقدمة، وتمهيد، وثلاثة فصول، وخاتمة، وفهارس.</w:t>
      </w:r>
    </w:p>
    <w:p w14:paraId="26CFC2B0"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أما المقدمة فتضمنت مصطلحات البحث، ومشكلته، وأهميته، وأهدافه، وحدوده، والدراسات السابقة للموضوع، ومنهج البحث، وإجراءاته، وخطته، ومصادره.</w:t>
      </w:r>
    </w:p>
    <w:p w14:paraId="0B6C9E20" w14:textId="57A3BC75"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واحتوى التمهيد على أربعة مباحث: الأول: تعريف " المعاملة بنقيض المقصود "، لغة واصطلاحًا، والثاني: المعاملة بنقيض المقصود</w:t>
      </w:r>
      <w:r w:rsidR="00535466">
        <w:rPr>
          <w:rFonts w:ascii="Traditional Arabic" w:hAnsi="Traditional Arabic" w:cs="Traditional Arabic" w:hint="cs"/>
          <w:sz w:val="36"/>
          <w:szCs w:val="36"/>
          <w:rtl/>
        </w:rPr>
        <w:t xml:space="preserve"> في</w:t>
      </w:r>
      <w:r w:rsidRPr="00006ABB">
        <w:rPr>
          <w:rFonts w:ascii="Traditional Arabic" w:hAnsi="Traditional Arabic" w:cs="Traditional Arabic"/>
          <w:sz w:val="36"/>
          <w:szCs w:val="36"/>
          <w:rtl/>
        </w:rPr>
        <w:t xml:space="preserve"> القرآن والسن</w:t>
      </w:r>
      <w:r w:rsidR="00535466">
        <w:rPr>
          <w:rFonts w:ascii="Traditional Arabic" w:hAnsi="Traditional Arabic" w:cs="Traditional Arabic" w:hint="cs"/>
          <w:sz w:val="36"/>
          <w:szCs w:val="36"/>
          <w:rtl/>
        </w:rPr>
        <w:t>ة،</w:t>
      </w:r>
      <w:r w:rsidRPr="00006ABB">
        <w:rPr>
          <w:rFonts w:ascii="Traditional Arabic" w:hAnsi="Traditional Arabic" w:cs="Traditional Arabic"/>
          <w:sz w:val="36"/>
          <w:szCs w:val="36"/>
          <w:rtl/>
        </w:rPr>
        <w:t xml:space="preserve"> والثالث: فوائد العلم بـ "المعاملة بنقيض المقصود"، والرابع</w:t>
      </w:r>
      <w:r w:rsidRPr="00006ABB">
        <w:rPr>
          <w:rFonts w:ascii="Traditional Arabic" w:hAnsi="Traditional Arabic" w:cs="Traditional Arabic"/>
          <w:b/>
          <w:bCs/>
          <w:sz w:val="36"/>
          <w:szCs w:val="36"/>
          <w:rtl/>
        </w:rPr>
        <w:t>:</w:t>
      </w:r>
      <w:r w:rsidRPr="00006ABB">
        <w:rPr>
          <w:rFonts w:ascii="Traditional Arabic" w:hAnsi="Traditional Arabic" w:cs="Traditional Arabic"/>
          <w:sz w:val="36"/>
          <w:szCs w:val="36"/>
          <w:rtl/>
        </w:rPr>
        <w:t xml:space="preserve"> أنواع المقاصد بين الحل والحرمة.</w:t>
      </w:r>
    </w:p>
    <w:p w14:paraId="60FAF057" w14:textId="72FE86C6"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أما الفصل الأول فهو بعنوان: المعاملة بنقيض المقصود في مسائل من العقيدة، وفيه مبحثين: الأول: المعاملة بنقيض المقصود في إخلاص النية، والثاني: في الت</w:t>
      </w:r>
      <w:r w:rsidR="00EC7D74">
        <w:rPr>
          <w:rFonts w:ascii="Traditional Arabic" w:hAnsi="Traditional Arabic" w:cs="Traditional Arabic" w:hint="cs"/>
          <w:sz w:val="36"/>
          <w:szCs w:val="36"/>
          <w:rtl/>
        </w:rPr>
        <w:t>وكل على غير الله</w:t>
      </w:r>
      <w:r w:rsidRPr="00006ABB">
        <w:rPr>
          <w:rFonts w:ascii="Traditional Arabic" w:hAnsi="Traditional Arabic" w:cs="Traditional Arabic"/>
          <w:sz w:val="36"/>
          <w:szCs w:val="36"/>
          <w:rtl/>
        </w:rPr>
        <w:t>.</w:t>
      </w:r>
    </w:p>
    <w:p w14:paraId="15E314B9" w14:textId="4D430CD9"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 xml:space="preserve">المبحث الأول: فيه </w:t>
      </w:r>
      <w:r w:rsidR="00EC7D74">
        <w:rPr>
          <w:rFonts w:ascii="Traditional Arabic" w:hAnsi="Traditional Arabic" w:cs="Traditional Arabic" w:hint="cs"/>
          <w:sz w:val="36"/>
          <w:szCs w:val="36"/>
          <w:rtl/>
        </w:rPr>
        <w:t>أربعة مطالب</w:t>
      </w:r>
      <w:r w:rsidRPr="00006ABB">
        <w:rPr>
          <w:rFonts w:ascii="Traditional Arabic" w:hAnsi="Traditional Arabic" w:cs="Traditional Arabic"/>
          <w:sz w:val="36"/>
          <w:szCs w:val="36"/>
          <w:rtl/>
        </w:rPr>
        <w:t>، الأول: المعاملة بنقيض المقصود في طلب العلم لغير الله تعالى، والثاني: لمن همه الدنيا، والثالث: لمن طلب رضا الناس</w:t>
      </w:r>
      <w:r w:rsidR="00EC7D74">
        <w:rPr>
          <w:rFonts w:ascii="Traditional Arabic" w:hAnsi="Traditional Arabic" w:cs="Traditional Arabic" w:hint="cs"/>
          <w:sz w:val="36"/>
          <w:szCs w:val="36"/>
          <w:rtl/>
        </w:rPr>
        <w:t>، والرابع: في الرياء.</w:t>
      </w:r>
    </w:p>
    <w:p w14:paraId="439EABE3" w14:textId="1DA4DF0C"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 xml:space="preserve">المبحث الثاني: فيه </w:t>
      </w:r>
      <w:r w:rsidR="00EC7D74">
        <w:rPr>
          <w:rFonts w:ascii="Traditional Arabic" w:hAnsi="Traditional Arabic" w:cs="Traditional Arabic" w:hint="cs"/>
          <w:sz w:val="36"/>
          <w:szCs w:val="36"/>
          <w:rtl/>
        </w:rPr>
        <w:t>مطلبين</w:t>
      </w:r>
      <w:r w:rsidRPr="00006ABB">
        <w:rPr>
          <w:rFonts w:ascii="Traditional Arabic" w:hAnsi="Traditional Arabic" w:cs="Traditional Arabic"/>
          <w:sz w:val="36"/>
          <w:szCs w:val="36"/>
          <w:rtl/>
        </w:rPr>
        <w:t>، الأول: المعاملة بنقيض المقصود في الرقى والتمائم، والثاني: في الطيرة</w:t>
      </w:r>
      <w:r w:rsidR="00EC7D74">
        <w:rPr>
          <w:rFonts w:ascii="Traditional Arabic" w:hAnsi="Traditional Arabic" w:cs="Traditional Arabic" w:hint="cs"/>
          <w:sz w:val="36"/>
          <w:szCs w:val="36"/>
          <w:rtl/>
        </w:rPr>
        <w:t>.</w:t>
      </w:r>
    </w:p>
    <w:p w14:paraId="39350386"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أما الفصل الثاني فهو بعنوان: المعاملة بنقيض المقصود في الأحكام، وفيه ستة مباحث: الأول: المعاملة بنقيض المقصود في العبادات، والثاني: في المعاملات، والثالث: في أحوال الأسرة، والرابع: في الجنايات، والخامس: في الإمارة، والسادس: في الأطعمة والأشربة واللباس والزينة.</w:t>
      </w:r>
    </w:p>
    <w:p w14:paraId="41D50046"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الأول: فيه أربعة مطالب، الأول: المعاملة بنقيض المقصود في الصلاة والمساجد والزكاة، والثاني: في الإحرام والأضاحي، والثالث: في الجهاد، والرابع: في الصدقات والمسألة.</w:t>
      </w:r>
    </w:p>
    <w:p w14:paraId="23785A0B"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الثاني: فيه ثلاثة مطالب، الأول: المعاملة بنقيض المقصود في البيوع، والثاني: في المظالم والغصب والنهبة، والثالث: في آداء الديون.</w:t>
      </w:r>
    </w:p>
    <w:p w14:paraId="5B231EF4"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lastRenderedPageBreak/>
        <w:t>المبحث الثالث: فيه مطلبين، الأول: المعاملة بنقيض المقصود في النكاح والطلاق، والثاني: في الوصايا والميراث.</w:t>
      </w:r>
    </w:p>
    <w:p w14:paraId="6D675100"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الرابع: فيه مطلبين، الأول: المعاملة بنقيض المقصود في الإضرار بالنفس، والثاني: في الإضرار بالغير.</w:t>
      </w:r>
    </w:p>
    <w:p w14:paraId="2F9B6F74"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الخامس: فيه مطلبين، الأول: المعاملة بنقيض المقصود في الحكم والحاكم، والثاني: في المحكوم.</w:t>
      </w:r>
    </w:p>
    <w:p w14:paraId="790F71C1"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السادس: فيه مطلبين، الأول: المعاملة بنقيض المقصود في الأطعمة والأشربة، والثاني: في اللباس والزينة.</w:t>
      </w:r>
    </w:p>
    <w:p w14:paraId="608BF74A"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أما الفصل الثالث فهو بعنوان: المعاملة بنقيض المقصود في الأخلاق والآداب، وفيه مبحثين: الأول: المعاملة بنقيض المقصود في الأخلاق، والثاني: في الآداب.</w:t>
      </w:r>
    </w:p>
    <w:p w14:paraId="749ACD96"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الأول: فيه مطلبين، الأول: المعاملة بنقيض المقصود في الإعجاب بالنفس، والثاني: في التجسس والتتبع.</w:t>
      </w:r>
    </w:p>
    <w:p w14:paraId="71CDEF6C" w14:textId="77777777" w:rsidR="00F85DA2" w:rsidRPr="00006ABB" w:rsidRDefault="00F85DA2" w:rsidP="00F85DA2">
      <w:pPr>
        <w:pStyle w:val="ad"/>
        <w:ind w:firstLine="720"/>
        <w:rPr>
          <w:rFonts w:ascii="Traditional Arabic" w:hAnsi="Traditional Arabic" w:cs="Traditional Arabic"/>
          <w:sz w:val="36"/>
          <w:szCs w:val="36"/>
          <w:rtl/>
        </w:rPr>
      </w:pPr>
      <w:r w:rsidRPr="00006ABB">
        <w:rPr>
          <w:rFonts w:ascii="Traditional Arabic" w:hAnsi="Traditional Arabic" w:cs="Traditional Arabic"/>
          <w:sz w:val="36"/>
          <w:szCs w:val="36"/>
          <w:rtl/>
        </w:rPr>
        <w:t>المبحث الثاني: فيه مطلبين، الأول: المعاملة بنقيض المقصود في آداب المطعم والمشرب، والثاني: في آداب اللسان وآفاته.</w:t>
      </w:r>
    </w:p>
    <w:p w14:paraId="0466ECDC" w14:textId="77777777" w:rsidR="00F85DA2" w:rsidRPr="00006ABB" w:rsidRDefault="00F85DA2" w:rsidP="00F85DA2">
      <w:pPr>
        <w:pStyle w:val="ad"/>
        <w:ind w:firstLine="720"/>
        <w:rPr>
          <w:rFonts w:ascii="Traditional Arabic" w:hAnsi="Traditional Arabic" w:cs="Traditional Arabic"/>
          <w:sz w:val="36"/>
          <w:szCs w:val="36"/>
        </w:rPr>
      </w:pPr>
      <w:r w:rsidRPr="00006ABB">
        <w:rPr>
          <w:rFonts w:ascii="Traditional Arabic" w:hAnsi="Traditional Arabic" w:cs="Traditional Arabic"/>
          <w:sz w:val="36"/>
          <w:szCs w:val="36"/>
          <w:rtl/>
        </w:rPr>
        <w:t>ثم ختم البحث بالخاتمة التي تضمنت أهم النتائج والتوصيات، تليها الفهارس.</w:t>
      </w:r>
    </w:p>
    <w:p w14:paraId="1233AE2E" w14:textId="32210D3A" w:rsidR="00F85DA2" w:rsidRDefault="00F85DA2" w:rsidP="00384A49">
      <w:pPr>
        <w:bidi w:val="0"/>
        <w:spacing w:after="160" w:line="259" w:lineRule="auto"/>
        <w:rPr>
          <w:rFonts w:ascii="Traditional Arabic" w:hAnsi="Traditional Arabic" w:cs="PT Bold Heading"/>
          <w:sz w:val="36"/>
          <w:szCs w:val="36"/>
        </w:rPr>
      </w:pPr>
      <w:r>
        <w:rPr>
          <w:rFonts w:ascii="Traditional Arabic" w:hAnsi="Traditional Arabic" w:cs="PT Bold Heading"/>
          <w:sz w:val="36"/>
          <w:szCs w:val="36"/>
        </w:rPr>
        <w:br w:type="page"/>
      </w:r>
    </w:p>
    <w:p w14:paraId="0CFAE542" w14:textId="6787B788" w:rsidR="00B809D4" w:rsidRDefault="00F85DA2" w:rsidP="0033119B">
      <w:pPr>
        <w:bidi w:val="0"/>
        <w:spacing w:after="160" w:line="259" w:lineRule="auto"/>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المقدمة</w:t>
      </w:r>
    </w:p>
    <w:p w14:paraId="041CFF03" w14:textId="77777777" w:rsidR="000C4302" w:rsidRPr="0033119B" w:rsidRDefault="000C4302" w:rsidP="000C4302">
      <w:pPr>
        <w:bidi w:val="0"/>
        <w:spacing w:after="160" w:line="259" w:lineRule="auto"/>
        <w:jc w:val="center"/>
        <w:rPr>
          <w:rFonts w:ascii="Traditional Arabic" w:hAnsi="Traditional Arabic" w:cs="PT Bold Heading"/>
          <w:sz w:val="36"/>
          <w:szCs w:val="36"/>
          <w:rtl/>
        </w:rPr>
      </w:pPr>
    </w:p>
    <w:p w14:paraId="13716CB6"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إن الحمد لله نحمده ونستعينه ونستغفره، ونعوذ بالله من شرور أنفسنا ومن سيئات أعمالنا، من يهده الله فلا مضل له، ومن يضلل فلا هادي له، وأشهد أن لا إله إلا الله وأشهد أن محمدا عبده ورسوله، </w:t>
      </w:r>
    </w:p>
    <w:p w14:paraId="01644EFF" w14:textId="77777777" w:rsidR="001205F6" w:rsidRPr="00CF4018" w:rsidRDefault="001205F6" w:rsidP="00AB6132">
      <w:pPr>
        <w:spacing w:after="120" w:line="240" w:lineRule="auto"/>
        <w:ind w:firstLine="720"/>
        <w:jc w:val="both"/>
        <w:rPr>
          <w:rFonts w:ascii="Traditional Arabic" w:hAnsi="Traditional Arabic" w:cs="PT Bold Heading"/>
          <w:b/>
          <w:bCs/>
          <w:sz w:val="36"/>
          <w:szCs w:val="36"/>
          <w:rtl/>
        </w:rPr>
      </w:pPr>
      <w:r w:rsidRPr="00CF4018">
        <w:rPr>
          <w:rFonts w:ascii="Traditional Arabic" w:hAnsi="Traditional Arabic" w:cs="PT Bold Heading" w:hint="cs"/>
          <w:b/>
          <w:bCs/>
          <w:sz w:val="36"/>
          <w:szCs w:val="36"/>
          <w:rtl/>
        </w:rPr>
        <w:t>أما بعد:</w:t>
      </w:r>
    </w:p>
    <w:p w14:paraId="00374E0E" w14:textId="5FA0BBA0" w:rsidR="001205F6" w:rsidRDefault="00650D9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w:t>
      </w:r>
      <w:r w:rsidR="001205F6" w:rsidRPr="00AB6132">
        <w:rPr>
          <w:rFonts w:ascii="Traditional Arabic" w:hAnsi="Traditional Arabic" w:cs="Traditional Arabic"/>
          <w:sz w:val="36"/>
          <w:szCs w:val="36"/>
          <w:rtl/>
        </w:rPr>
        <w:t xml:space="preserve">شريعتنا أكمل الشرائع، تستمد أحكامها الشرعية من الكتاب والسنة، والأحكام الشرعية إنما فرضت من أجل تحقيق غايات قصدها الشارع. </w:t>
      </w:r>
    </w:p>
    <w:p w14:paraId="09215627" w14:textId="77777777" w:rsidR="00BD5AA0" w:rsidRPr="00AB6132" w:rsidRDefault="00BD5AA0" w:rsidP="00BD5AA0">
      <w:pPr>
        <w:pStyle w:val="ad"/>
        <w:ind w:firstLine="720"/>
        <w:rPr>
          <w:rFonts w:ascii="Traditional Arabic" w:hAnsi="Traditional Arabic" w:cs="Traditional Arabic"/>
          <w:color w:val="000000" w:themeColor="text1"/>
          <w:sz w:val="36"/>
          <w:szCs w:val="36"/>
          <w:rtl/>
        </w:rPr>
      </w:pPr>
      <w:r w:rsidRPr="00AB6132">
        <w:rPr>
          <w:rFonts w:ascii="Traditional Arabic" w:hAnsi="Traditional Arabic" w:cs="Traditional Arabic"/>
          <w:color w:val="000000" w:themeColor="text1"/>
          <w:sz w:val="36"/>
          <w:szCs w:val="36"/>
          <w:rtl/>
        </w:rPr>
        <w:t>يقول ابن القيم -رحمه الله-:</w:t>
      </w:r>
    </w:p>
    <w:p w14:paraId="75A2FF19" w14:textId="162D30F3" w:rsidR="00BD5AA0" w:rsidRDefault="00BD5AA0" w:rsidP="00BD5AA0">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"وقد استقرت سنة الله في خلقه شرعا وقدرا على معاقبة العبد بنقيض قصده، كما حرم على القاتل الميراث، وورث المطلقة في مرض الموت، وكذلك الفار من الزكاة لا يسقطها عنه فراره ولا يعان على قصده الباطل فيتم مقصودة ويسقط مقصود الرب تعالى، وكذلك عامة الحيل إنما يساعد فيها المتحايل على بلوغ غرضه ويبطل غرض الشارع"</w:t>
      </w:r>
      <w:r w:rsidRPr="00AB6132">
        <w:rPr>
          <w:rFonts w:ascii="Traditional Arabic" w:hAnsi="Traditional Arabic" w:cs="Traditional Arabic"/>
          <w:sz w:val="36"/>
          <w:szCs w:val="36"/>
          <w:vertAlign w:val="superscript"/>
          <w:rtl/>
        </w:rPr>
        <w:t>(</w:t>
      </w:r>
      <w:r w:rsidRPr="00AB6132">
        <w:rPr>
          <w:rStyle w:val="a6"/>
          <w:rFonts w:ascii="Traditional Arabic" w:hAnsi="Traditional Arabic" w:cs="Traditional Arabic"/>
          <w:sz w:val="36"/>
          <w:szCs w:val="36"/>
          <w:rtl/>
        </w:rPr>
        <w:footnoteReference w:id="1"/>
      </w:r>
      <w:r w:rsidRPr="00AB6132">
        <w:rPr>
          <w:rFonts w:ascii="Traditional Arabic" w:hAnsi="Traditional Arabic" w:cs="Traditional Arabic"/>
          <w:sz w:val="36"/>
          <w:szCs w:val="36"/>
          <w:vertAlign w:val="superscript"/>
          <w:rtl/>
        </w:rPr>
        <w:t>)</w:t>
      </w:r>
      <w:r w:rsidRPr="00AB6132">
        <w:rPr>
          <w:rFonts w:ascii="Traditional Arabic" w:hAnsi="Traditional Arabic" w:cs="Traditional Arabic"/>
          <w:sz w:val="36"/>
          <w:szCs w:val="36"/>
          <w:rtl/>
        </w:rPr>
        <w:t>.</w:t>
      </w:r>
    </w:p>
    <w:p w14:paraId="235A38C9" w14:textId="46B90E0F" w:rsidR="00BD5AA0" w:rsidRPr="00BD5AA0" w:rsidRDefault="00BD5AA0" w:rsidP="00BD5AA0">
      <w:pPr>
        <w:pStyle w:val="ad"/>
        <w:ind w:firstLine="720"/>
        <w:rPr>
          <w:rFonts w:ascii="Traditional Arabic" w:hAnsi="Traditional Arabic" w:cs="Traditional Arabic"/>
          <w:color w:val="000000" w:themeColor="text1"/>
          <w:sz w:val="36"/>
          <w:szCs w:val="36"/>
          <w:rtl/>
        </w:rPr>
      </w:pPr>
      <w:r w:rsidRPr="00AB6132">
        <w:rPr>
          <w:rFonts w:ascii="Traditional Arabic" w:hAnsi="Traditional Arabic" w:cs="Traditional Arabic"/>
          <w:color w:val="000000" w:themeColor="text1"/>
          <w:sz w:val="36"/>
          <w:szCs w:val="36"/>
          <w:rtl/>
        </w:rPr>
        <w:t>إذن كل من سلك طريقا أو عمل عملا يخالف ويناقض قصد الشارع فقد خاب وخسر، لأن الشارع أراد " من المكلف أن يكون قصده في العمل، موافقا لقصده في التشريع"</w:t>
      </w:r>
      <w:r w:rsidRPr="00AB6132">
        <w:rPr>
          <w:rFonts w:ascii="Traditional Arabic" w:hAnsi="Traditional Arabic" w:cs="Traditional Arabic"/>
          <w:color w:val="000000" w:themeColor="text1"/>
          <w:sz w:val="36"/>
          <w:szCs w:val="36"/>
          <w:vertAlign w:val="superscript"/>
          <w:rtl/>
        </w:rPr>
        <w:t>(</w:t>
      </w:r>
      <w:r w:rsidRPr="00AB6132">
        <w:rPr>
          <w:rStyle w:val="a6"/>
          <w:rFonts w:ascii="Traditional Arabic" w:hAnsi="Traditional Arabic" w:cs="Traditional Arabic"/>
          <w:color w:val="000000" w:themeColor="text1"/>
          <w:sz w:val="36"/>
          <w:szCs w:val="36"/>
          <w:rtl/>
        </w:rPr>
        <w:footnoteReference w:id="2"/>
      </w:r>
      <w:r w:rsidRPr="00AB6132">
        <w:rPr>
          <w:rFonts w:ascii="Traditional Arabic" w:hAnsi="Traditional Arabic" w:cs="Traditional Arabic"/>
          <w:color w:val="000000" w:themeColor="text1"/>
          <w:sz w:val="36"/>
          <w:szCs w:val="36"/>
          <w:vertAlign w:val="superscript"/>
          <w:rtl/>
        </w:rPr>
        <w:t>)</w:t>
      </w:r>
    </w:p>
    <w:p w14:paraId="64BA1227"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"فالغاية من تنزيل الحكم الشرعي على الوقائع هو تحقيق مقصد الشارع منها؛ إذ على المكلف أن يجري على هذا المنهج في أفعاله وتصرفاته، وألا يقصد مخالفة قصد الشارع، لكونه خُلِق لعبادة الله تعالى وخلافته، فلا يقصد مخالفة قصد معبوده.</w:t>
      </w:r>
    </w:p>
    <w:p w14:paraId="515747CE"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 ومهمة الاستخلاف هي إجراء أحكام الشارع ومقاصده مجاريها، فإذا ما تبين قصدُ المكلف تعطيلَ تحقيق هذه المقاصد فإنه يعامل بنقيض القصد الفاسد" </w:t>
      </w:r>
      <w:r w:rsidRPr="00AB6132">
        <w:rPr>
          <w:rFonts w:ascii="Traditional Arabic" w:hAnsi="Traditional Arabic" w:cs="Traditional Arabic"/>
          <w:sz w:val="36"/>
          <w:szCs w:val="36"/>
          <w:vertAlign w:val="superscript"/>
          <w:rtl/>
        </w:rPr>
        <w:t>(</w:t>
      </w:r>
      <w:r w:rsidRPr="00AB6132">
        <w:rPr>
          <w:rStyle w:val="a6"/>
          <w:rFonts w:ascii="Traditional Arabic" w:hAnsi="Traditional Arabic" w:cs="Traditional Arabic"/>
          <w:sz w:val="36"/>
          <w:szCs w:val="36"/>
          <w:rtl/>
        </w:rPr>
        <w:footnoteReference w:id="3"/>
      </w:r>
      <w:r w:rsidRPr="00AB6132">
        <w:rPr>
          <w:rFonts w:ascii="Traditional Arabic" w:hAnsi="Traditional Arabic" w:cs="Traditional Arabic"/>
          <w:sz w:val="36"/>
          <w:szCs w:val="36"/>
          <w:vertAlign w:val="superscript"/>
          <w:rtl/>
        </w:rPr>
        <w:t>).</w:t>
      </w:r>
    </w:p>
    <w:p w14:paraId="580BC80A" w14:textId="333CDD5A" w:rsidR="00E30D14" w:rsidRPr="00AB6132" w:rsidRDefault="00E30D1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lastRenderedPageBreak/>
        <w:t>و</w:t>
      </w:r>
      <w:r w:rsidR="00A131AC" w:rsidRPr="00AB6132">
        <w:rPr>
          <w:rFonts w:ascii="Traditional Arabic" w:hAnsi="Traditional Arabic" w:cs="Traditional Arabic"/>
          <w:sz w:val="36"/>
          <w:szCs w:val="36"/>
          <w:rtl/>
        </w:rPr>
        <w:t>باب</w:t>
      </w:r>
      <w:r w:rsidRPr="00AB6132">
        <w:rPr>
          <w:rFonts w:ascii="Traditional Arabic" w:hAnsi="Traditional Arabic" w:cs="Traditional Arabic"/>
          <w:sz w:val="36"/>
          <w:szCs w:val="36"/>
          <w:rtl/>
        </w:rPr>
        <w:t xml:space="preserve"> "المعاملة بنقيض المقصود" </w:t>
      </w:r>
      <w:r w:rsidR="00A131AC" w:rsidRPr="00AB6132">
        <w:rPr>
          <w:rFonts w:ascii="Traditional Arabic" w:hAnsi="Traditional Arabic" w:cs="Traditional Arabic"/>
          <w:sz w:val="36"/>
          <w:szCs w:val="36"/>
          <w:rtl/>
        </w:rPr>
        <w:t>باب</w:t>
      </w:r>
      <w:r w:rsidR="005E380B" w:rsidRPr="00AB6132">
        <w:rPr>
          <w:rFonts w:ascii="Traditional Arabic" w:hAnsi="Traditional Arabic" w:cs="Traditional Arabic"/>
          <w:sz w:val="36"/>
          <w:szCs w:val="36"/>
          <w:rtl/>
        </w:rPr>
        <w:t xml:space="preserve"> شديد الأهمية</w:t>
      </w:r>
      <w:r w:rsidR="00427A7A" w:rsidRPr="00AB6132">
        <w:rPr>
          <w:rFonts w:ascii="Traditional Arabic" w:hAnsi="Traditional Arabic" w:cs="Traditional Arabic"/>
          <w:sz w:val="36"/>
          <w:szCs w:val="36"/>
          <w:rtl/>
        </w:rPr>
        <w:t>؛</w:t>
      </w:r>
      <w:r w:rsidR="00A131AC" w:rsidRPr="00AB6132">
        <w:rPr>
          <w:rFonts w:ascii="Traditional Arabic" w:hAnsi="Traditional Arabic" w:cs="Traditional Arabic"/>
          <w:sz w:val="36"/>
          <w:szCs w:val="36"/>
          <w:rtl/>
        </w:rPr>
        <w:t xml:space="preserve"> </w:t>
      </w:r>
      <w:r w:rsidR="007F787C" w:rsidRPr="00AB6132">
        <w:rPr>
          <w:rFonts w:ascii="Traditional Arabic" w:hAnsi="Traditional Arabic" w:cs="Traditional Arabic"/>
          <w:sz w:val="36"/>
          <w:szCs w:val="36"/>
          <w:rtl/>
        </w:rPr>
        <w:t xml:space="preserve">لأنه يمثل جانبا من جوانب السياسة الشرعية في قمع الفساد وسد الذرائع وإبطال الحيل ومراعاة مقاصد الشارع، ودخوله </w:t>
      </w:r>
      <w:r w:rsidR="005E380B" w:rsidRPr="00AB6132">
        <w:rPr>
          <w:rFonts w:ascii="Traditional Arabic" w:hAnsi="Traditional Arabic" w:cs="Traditional Arabic"/>
          <w:sz w:val="36"/>
          <w:szCs w:val="36"/>
          <w:rtl/>
        </w:rPr>
        <w:t>في الأحكام المتعلقة بالدنيا والآخرة على حد سواء</w:t>
      </w:r>
      <w:r w:rsidR="00D7358F" w:rsidRPr="00AB6132">
        <w:rPr>
          <w:rFonts w:ascii="Traditional Arabic" w:hAnsi="Traditional Arabic" w:cs="Traditional Arabic"/>
          <w:sz w:val="36"/>
          <w:szCs w:val="36"/>
          <w:rtl/>
        </w:rPr>
        <w:t>.</w:t>
      </w:r>
    </w:p>
    <w:p w14:paraId="5920D520" w14:textId="2596B042" w:rsidR="00D7358F" w:rsidRPr="00AB6132" w:rsidRDefault="00427A7A"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مثال ذلك </w:t>
      </w:r>
      <w:r w:rsidR="00D7358F" w:rsidRPr="00AB6132">
        <w:rPr>
          <w:rFonts w:ascii="Traditional Arabic" w:hAnsi="Traditional Arabic" w:cs="Traditional Arabic"/>
          <w:sz w:val="36"/>
          <w:szCs w:val="36"/>
          <w:rtl/>
        </w:rPr>
        <w:t>في أحكام الدنيا: من قتل مورثه ليرثه</w:t>
      </w:r>
      <w:r w:rsidRPr="00AB6132">
        <w:rPr>
          <w:rFonts w:ascii="Traditional Arabic" w:hAnsi="Traditional Arabic" w:cs="Traditional Arabic"/>
          <w:sz w:val="36"/>
          <w:szCs w:val="36"/>
          <w:rtl/>
        </w:rPr>
        <w:t>،</w:t>
      </w:r>
      <w:r w:rsidR="00D7358F" w:rsidRPr="00AB6132">
        <w:rPr>
          <w:rFonts w:ascii="Traditional Arabic" w:hAnsi="Traditional Arabic" w:cs="Traditional Arabic"/>
          <w:sz w:val="36"/>
          <w:szCs w:val="36"/>
          <w:rtl/>
        </w:rPr>
        <w:t xml:space="preserve"> فإنه يحرم الميراث.</w:t>
      </w:r>
    </w:p>
    <w:p w14:paraId="5B973108" w14:textId="20F4A3B4" w:rsidR="00D7358F" w:rsidRPr="00AB6132" w:rsidRDefault="00427A7A"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ومثاله </w:t>
      </w:r>
      <w:r w:rsidR="00D7358F" w:rsidRPr="00AB6132">
        <w:rPr>
          <w:rFonts w:ascii="Traditional Arabic" w:hAnsi="Traditional Arabic" w:cs="Traditional Arabic"/>
          <w:sz w:val="36"/>
          <w:szCs w:val="36"/>
          <w:rtl/>
        </w:rPr>
        <w:t>في أحكام الآخرة: من تكبر في الدنيا</w:t>
      </w:r>
      <w:r w:rsidRPr="00AB6132">
        <w:rPr>
          <w:rFonts w:ascii="Traditional Arabic" w:hAnsi="Traditional Arabic" w:cs="Traditional Arabic"/>
          <w:sz w:val="36"/>
          <w:szCs w:val="36"/>
          <w:rtl/>
        </w:rPr>
        <w:t>،</w:t>
      </w:r>
      <w:r w:rsidR="00D7358F" w:rsidRPr="00AB6132">
        <w:rPr>
          <w:rFonts w:ascii="Traditional Arabic" w:hAnsi="Traditional Arabic" w:cs="Traditional Arabic"/>
          <w:sz w:val="36"/>
          <w:szCs w:val="36"/>
          <w:rtl/>
        </w:rPr>
        <w:t xml:space="preserve"> فإنه يحشر يوم القيامة ذليلا صغيرا.</w:t>
      </w:r>
    </w:p>
    <w:p w14:paraId="47D962BC" w14:textId="0C5045DA" w:rsidR="000C4302" w:rsidRPr="00AB6132" w:rsidRDefault="001205F6" w:rsidP="00AB6132">
      <w:pPr>
        <w:pStyle w:val="ad"/>
        <w:ind w:firstLine="720"/>
        <w:rPr>
          <w:rFonts w:ascii="Traditional Arabic" w:hAnsi="Traditional Arabic" w:cs="Traditional Arabic"/>
          <w:b/>
          <w:bCs/>
          <w:sz w:val="36"/>
          <w:szCs w:val="36"/>
          <w:rtl/>
        </w:rPr>
      </w:pPr>
      <w:r w:rsidRPr="00AB6132">
        <w:rPr>
          <w:rFonts w:ascii="Traditional Arabic" w:hAnsi="Traditional Arabic" w:cs="Traditional Arabic"/>
          <w:sz w:val="36"/>
          <w:szCs w:val="36"/>
          <w:rtl/>
        </w:rPr>
        <w:t xml:space="preserve">ومن هذا المنطلق رأيت أن يكون بحثي بعنوان </w:t>
      </w:r>
      <w:r w:rsidRPr="00AB6132">
        <w:rPr>
          <w:rFonts w:ascii="Traditional Arabic" w:hAnsi="Traditional Arabic" w:cs="Traditional Arabic"/>
          <w:b/>
          <w:bCs/>
          <w:sz w:val="36"/>
          <w:szCs w:val="36"/>
          <w:rtl/>
        </w:rPr>
        <w:t xml:space="preserve">"المعاملة بنقيض المقصود" </w:t>
      </w:r>
      <w:r w:rsidRPr="00AB6132">
        <w:rPr>
          <w:rFonts w:ascii="Traditional Arabic" w:hAnsi="Traditional Arabic" w:cs="Traditional Arabic"/>
          <w:sz w:val="36"/>
          <w:szCs w:val="36"/>
          <w:rtl/>
        </w:rPr>
        <w:t>دراسة حديثية موضوعية</w:t>
      </w:r>
      <w:r w:rsidRPr="00AB6132">
        <w:rPr>
          <w:rFonts w:ascii="Traditional Arabic" w:hAnsi="Traditional Arabic" w:cs="Traditional Arabic"/>
          <w:b/>
          <w:bCs/>
          <w:sz w:val="36"/>
          <w:szCs w:val="36"/>
          <w:rtl/>
        </w:rPr>
        <w:t>.</w:t>
      </w:r>
    </w:p>
    <w:p w14:paraId="57EA53B1" w14:textId="076CF1C5" w:rsidR="002A6854" w:rsidRDefault="00D67F14" w:rsidP="00AB6132">
      <w:pPr>
        <w:spacing w:after="120" w:line="240" w:lineRule="auto"/>
        <w:ind w:firstLine="720"/>
        <w:jc w:val="both"/>
        <w:rPr>
          <w:rFonts w:ascii="Traditional Arabic" w:hAnsi="Traditional Arabic" w:cs="PT Bold Heading"/>
          <w:b/>
          <w:bCs/>
          <w:sz w:val="36"/>
          <w:szCs w:val="36"/>
          <w:rtl/>
        </w:rPr>
      </w:pPr>
      <w:r w:rsidRPr="00D67F14">
        <w:rPr>
          <w:rFonts w:ascii="Traditional Arabic" w:hAnsi="Traditional Arabic" w:cs="PT Bold Heading" w:hint="cs"/>
          <w:b/>
          <w:bCs/>
          <w:sz w:val="36"/>
          <w:szCs w:val="36"/>
          <w:rtl/>
        </w:rPr>
        <w:t>مصطلحات البحث:</w:t>
      </w:r>
    </w:p>
    <w:p w14:paraId="58762A7D" w14:textId="1B1A3830" w:rsidR="00D67F14" w:rsidRPr="002A6854" w:rsidRDefault="00D67F14" w:rsidP="00AB6132">
      <w:pPr>
        <w:spacing w:after="120" w:line="240" w:lineRule="auto"/>
        <w:ind w:firstLine="720"/>
        <w:jc w:val="both"/>
        <w:rPr>
          <w:rFonts w:ascii="Traditional Arabic" w:hAnsi="Traditional Arabic" w:cs="PT Bold Heading"/>
          <w:b/>
          <w:bCs/>
          <w:sz w:val="36"/>
          <w:szCs w:val="36"/>
          <w:rtl/>
        </w:rPr>
      </w:pPr>
      <w:r w:rsidRPr="00D67F14">
        <w:rPr>
          <w:rFonts w:ascii="Traditional Arabic" w:hAnsi="Traditional Arabic" w:cs="Traditional Arabic" w:hint="cs"/>
          <w:b/>
          <w:bCs/>
          <w:sz w:val="36"/>
          <w:szCs w:val="36"/>
          <w:u w:val="single"/>
          <w:rtl/>
        </w:rPr>
        <w:t>مصطلح " المعاملة بنقيض المقصود ":</w:t>
      </w:r>
    </w:p>
    <w:p w14:paraId="4848ECE7" w14:textId="0D8780A2" w:rsidR="00D67F14" w:rsidRPr="00A92E95" w:rsidRDefault="00A92E95" w:rsidP="00AB6132">
      <w:pPr>
        <w:spacing w:after="120" w:line="240" w:lineRule="auto"/>
        <w:ind w:firstLine="720"/>
        <w:jc w:val="both"/>
        <w:rPr>
          <w:rFonts w:ascii="Traditional Arabic" w:hAnsi="Traditional Arabic" w:cs="Traditional Arabic"/>
          <w:sz w:val="36"/>
          <w:szCs w:val="36"/>
          <w:rtl/>
        </w:rPr>
      </w:pPr>
      <w:r>
        <w:rPr>
          <w:rFonts w:ascii="Traditional Arabic" w:hAnsi="Traditional Arabic" w:cs="Traditional Arabic" w:hint="cs"/>
          <w:b/>
          <w:bCs/>
          <w:sz w:val="36"/>
          <w:szCs w:val="36"/>
          <w:rtl/>
        </w:rPr>
        <w:t xml:space="preserve">     </w:t>
      </w:r>
      <w:r w:rsidRPr="00A92E95">
        <w:rPr>
          <w:rFonts w:ascii="Traditional Arabic" w:hAnsi="Traditional Arabic" w:cs="Traditional Arabic" w:hint="cs"/>
          <w:b/>
          <w:bCs/>
          <w:sz w:val="36"/>
          <w:szCs w:val="36"/>
        </w:rPr>
        <w:sym w:font="Wingdings" w:char="F05D"/>
      </w:r>
      <w:r w:rsidRPr="00A92E95">
        <w:rPr>
          <w:rFonts w:ascii="Traditional Arabic" w:hAnsi="Traditional Arabic" w:cs="Traditional Arabic" w:hint="cs"/>
          <w:b/>
          <w:bCs/>
          <w:sz w:val="36"/>
          <w:szCs w:val="36"/>
          <w:rtl/>
        </w:rPr>
        <w:t xml:space="preserve"> </w:t>
      </w:r>
      <w:r w:rsidR="00D67F14" w:rsidRPr="00A92E95">
        <w:rPr>
          <w:rFonts w:ascii="Traditional Arabic" w:hAnsi="Traditional Arabic" w:cs="Traditional Arabic" w:hint="cs"/>
          <w:b/>
          <w:bCs/>
          <w:sz w:val="36"/>
          <w:szCs w:val="36"/>
          <w:rtl/>
        </w:rPr>
        <w:t xml:space="preserve">المعاملة: </w:t>
      </w:r>
    </w:p>
    <w:p w14:paraId="50F0D953" w14:textId="2894F08C" w:rsidR="004006E1" w:rsidRPr="004006E1" w:rsidRDefault="004006E1" w:rsidP="004006E1">
      <w:pPr>
        <w:pStyle w:val="ad"/>
        <w:ind w:firstLine="720"/>
        <w:rPr>
          <w:rFonts w:ascii="Traditional Arabic" w:hAnsi="Traditional Arabic" w:cs="Traditional Arabic"/>
          <w:sz w:val="36"/>
          <w:szCs w:val="36"/>
        </w:rPr>
      </w:pPr>
      <w:r>
        <w:rPr>
          <w:rFonts w:ascii="Traditional Arabic" w:hAnsi="Traditional Arabic" w:cs="Traditional Arabic" w:hint="cs"/>
          <w:sz w:val="36"/>
          <w:szCs w:val="36"/>
          <w:rtl/>
        </w:rPr>
        <w:t>"</w:t>
      </w:r>
      <w:r w:rsidRPr="004006E1">
        <w:rPr>
          <w:rFonts w:ascii="Traditional Arabic" w:hAnsi="Traditional Arabic" w:cs="Traditional Arabic"/>
          <w:sz w:val="36"/>
          <w:szCs w:val="36"/>
          <w:rtl/>
        </w:rPr>
        <w:t>إن الذي يستعجل الشيء الذي وضع له سبب عام مطرد، وطلب الحصول عليه قبل أوانه، أي وقت حلول سببه العام، ولم يستسلم إلى ذلك السب الموضوع، بل عدل عنه، وقصد تحصيل ذلك الشيء بغير ذلك السبب قبل ذلك الأوان، فإنه يعاقب بحرمانه، ويحرم من النفع الذي يأتي منه عقاباً له</w:t>
      </w:r>
      <w:r>
        <w:rPr>
          <w:rFonts w:ascii="Traditional Arabic" w:hAnsi="Traditional Arabic" w:cs="Traditional Arabic" w:hint="cs"/>
          <w:sz w:val="36"/>
          <w:szCs w:val="36"/>
          <w:rtl/>
        </w:rPr>
        <w:t>"</w:t>
      </w:r>
      <w:r w:rsidRPr="004006E1">
        <w:rPr>
          <w:rFonts w:ascii="Traditional Arabic" w:hAnsi="Traditional Arabic" w:cs="Traditional Arabic" w:hint="cs"/>
          <w:sz w:val="36"/>
          <w:szCs w:val="36"/>
          <w:vertAlign w:val="superscript"/>
          <w:rtl/>
        </w:rPr>
        <w:t>(</w:t>
      </w:r>
      <w:r w:rsidRPr="004006E1">
        <w:rPr>
          <w:rStyle w:val="a6"/>
          <w:rFonts w:ascii="Traditional Arabic" w:hAnsi="Traditional Arabic" w:cs="Traditional Arabic"/>
          <w:sz w:val="36"/>
          <w:szCs w:val="36"/>
          <w:rtl/>
        </w:rPr>
        <w:footnoteReference w:id="4"/>
      </w:r>
      <w:r w:rsidRPr="004006E1">
        <w:rPr>
          <w:rFonts w:ascii="Traditional Arabic" w:hAnsi="Traditional Arabic" w:cs="Traditional Arabic" w:hint="cs"/>
          <w:sz w:val="36"/>
          <w:szCs w:val="36"/>
          <w:vertAlign w:val="superscript"/>
          <w:rtl/>
        </w:rPr>
        <w:t>)</w:t>
      </w:r>
    </w:p>
    <w:p w14:paraId="0FCFC338" w14:textId="32CB5B50" w:rsidR="00D67F14" w:rsidRPr="007E4AAC" w:rsidRDefault="00A92E95" w:rsidP="00AB6132">
      <w:pPr>
        <w:spacing w:after="120" w:line="240" w:lineRule="auto"/>
        <w:ind w:firstLine="720"/>
        <w:jc w:val="both"/>
        <w:rPr>
          <w:rFonts w:ascii="Traditional Arabic" w:hAnsi="Traditional Arabic" w:cs="Traditional Arabic"/>
          <w:sz w:val="36"/>
          <w:szCs w:val="36"/>
          <w:rtl/>
        </w:rPr>
      </w:pPr>
      <w:r w:rsidRPr="007E4AAC">
        <w:rPr>
          <w:rFonts w:ascii="Traditional Arabic" w:hAnsi="Traditional Arabic" w:cs="Traditional Arabic" w:hint="cs"/>
          <w:b/>
          <w:bCs/>
          <w:sz w:val="36"/>
          <w:szCs w:val="36"/>
        </w:rPr>
        <w:sym w:font="Wingdings" w:char="F05D"/>
      </w:r>
      <w:r w:rsidRPr="007E4AAC">
        <w:rPr>
          <w:rFonts w:ascii="Traditional Arabic" w:hAnsi="Traditional Arabic" w:cs="Traditional Arabic" w:hint="cs"/>
          <w:b/>
          <w:bCs/>
          <w:sz w:val="36"/>
          <w:szCs w:val="36"/>
          <w:rtl/>
        </w:rPr>
        <w:t xml:space="preserve"> </w:t>
      </w:r>
      <w:r w:rsidR="00D67F14" w:rsidRPr="007E4AAC">
        <w:rPr>
          <w:rFonts w:ascii="Traditional Arabic" w:hAnsi="Traditional Arabic" w:cs="Traditional Arabic" w:hint="cs"/>
          <w:b/>
          <w:bCs/>
          <w:sz w:val="36"/>
          <w:szCs w:val="36"/>
          <w:rtl/>
        </w:rPr>
        <w:t>بنقيض:</w:t>
      </w:r>
    </w:p>
    <w:p w14:paraId="3080FA36" w14:textId="071BA54C" w:rsidR="00D67F14" w:rsidRPr="00AB6132" w:rsidRDefault="004B600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وهو </w:t>
      </w:r>
      <w:r w:rsidR="00D67F14" w:rsidRPr="00AB6132">
        <w:rPr>
          <w:rFonts w:ascii="Traditional Arabic" w:hAnsi="Traditional Arabic" w:cs="Traditional Arabic"/>
          <w:sz w:val="36"/>
          <w:szCs w:val="36"/>
          <w:rtl/>
        </w:rPr>
        <w:t>ما كان فيه مخالفة ومناقضة لقصد الشارع،</w:t>
      </w:r>
      <w:r w:rsidR="00EA0E5E">
        <w:rPr>
          <w:rFonts w:ascii="Traditional Arabic" w:hAnsi="Traditional Arabic" w:cs="Traditional Arabic" w:hint="cs"/>
          <w:sz w:val="36"/>
          <w:szCs w:val="36"/>
          <w:rtl/>
        </w:rPr>
        <w:t xml:space="preserve"> من حيث أن صورة الفعل موافقه في الظاهر ومخالفة في الآمال،</w:t>
      </w:r>
      <w:r w:rsidR="00D67F14" w:rsidRPr="00AB6132">
        <w:rPr>
          <w:rFonts w:ascii="Traditional Arabic" w:hAnsi="Traditional Arabic" w:cs="Traditional Arabic"/>
          <w:sz w:val="36"/>
          <w:szCs w:val="36"/>
          <w:rtl/>
        </w:rPr>
        <w:t xml:space="preserve"> "</w:t>
      </w:r>
      <w:r w:rsidR="002A6854" w:rsidRPr="00AB6132">
        <w:rPr>
          <w:rFonts w:ascii="Traditional Arabic" w:hAnsi="Traditional Arabic" w:cs="Traditional Arabic"/>
          <w:sz w:val="36"/>
          <w:szCs w:val="36"/>
          <w:rtl/>
        </w:rPr>
        <w:t>ف</w:t>
      </w:r>
      <w:r w:rsidR="00D67F14" w:rsidRPr="00AB6132">
        <w:rPr>
          <w:rFonts w:ascii="Traditional Arabic" w:hAnsi="Traditional Arabic" w:cs="Traditional Arabic"/>
          <w:sz w:val="36"/>
          <w:szCs w:val="36"/>
          <w:rtl/>
        </w:rPr>
        <w:t>كل من ابتغى في تكاليف الشريعة غير ما شرعت له فقد ناقض الشريعة، وكل من ناقضها فعمله في المناقضة باطل</w:t>
      </w:r>
      <w:r w:rsidR="002A6854" w:rsidRPr="00AB6132">
        <w:rPr>
          <w:rFonts w:ascii="Traditional Arabic" w:hAnsi="Traditional Arabic" w:cs="Traditional Arabic"/>
          <w:sz w:val="36"/>
          <w:szCs w:val="36"/>
          <w:rtl/>
        </w:rPr>
        <w:t>،</w:t>
      </w:r>
      <w:r w:rsidR="00D67F14" w:rsidRPr="00AB6132">
        <w:rPr>
          <w:rFonts w:ascii="Traditional Arabic" w:hAnsi="Traditional Arabic" w:cs="Traditional Arabic"/>
          <w:sz w:val="36"/>
          <w:szCs w:val="36"/>
          <w:rtl/>
        </w:rPr>
        <w:t xml:space="preserve"> فمن ابتغى في التكاليف مالم تشرع</w:t>
      </w:r>
      <w:r w:rsidR="005247B5" w:rsidRPr="00AB6132">
        <w:rPr>
          <w:rFonts w:ascii="Traditional Arabic" w:hAnsi="Traditional Arabic" w:cs="Traditional Arabic"/>
          <w:sz w:val="36"/>
          <w:szCs w:val="36"/>
          <w:rtl/>
        </w:rPr>
        <w:t xml:space="preserve"> له</w:t>
      </w:r>
      <w:r w:rsidR="00D67F14" w:rsidRPr="00AB6132">
        <w:rPr>
          <w:rFonts w:ascii="Traditional Arabic" w:hAnsi="Traditional Arabic" w:cs="Traditional Arabic"/>
          <w:sz w:val="36"/>
          <w:szCs w:val="36"/>
          <w:rtl/>
        </w:rPr>
        <w:t xml:space="preserve"> فعمله باطل"</w:t>
      </w:r>
      <w:r w:rsidR="00D67F14" w:rsidRPr="00AB6132">
        <w:rPr>
          <w:rFonts w:ascii="Traditional Arabic" w:hAnsi="Traditional Arabic" w:cs="Traditional Arabic"/>
          <w:sz w:val="36"/>
          <w:szCs w:val="36"/>
          <w:vertAlign w:val="superscript"/>
          <w:rtl/>
        </w:rPr>
        <w:t>(</w:t>
      </w:r>
      <w:r w:rsidR="00D67F14" w:rsidRPr="00AB6132">
        <w:rPr>
          <w:rFonts w:ascii="Traditional Arabic" w:hAnsi="Traditional Arabic" w:cs="Traditional Arabic"/>
          <w:sz w:val="36"/>
          <w:szCs w:val="36"/>
          <w:vertAlign w:val="superscript"/>
          <w:rtl/>
        </w:rPr>
        <w:footnoteReference w:id="5"/>
      </w:r>
      <w:r w:rsidR="00D67F14" w:rsidRPr="00AB6132">
        <w:rPr>
          <w:rFonts w:ascii="Traditional Arabic" w:hAnsi="Traditional Arabic" w:cs="Traditional Arabic"/>
          <w:sz w:val="36"/>
          <w:szCs w:val="36"/>
          <w:vertAlign w:val="superscript"/>
          <w:rtl/>
        </w:rPr>
        <w:t>)</w:t>
      </w:r>
      <w:r w:rsidR="00D67F14" w:rsidRPr="00AB6132">
        <w:rPr>
          <w:rFonts w:ascii="Traditional Arabic" w:hAnsi="Traditional Arabic" w:cs="Traditional Arabic"/>
          <w:b/>
          <w:bCs/>
          <w:sz w:val="36"/>
          <w:szCs w:val="36"/>
          <w:rtl/>
        </w:rPr>
        <w:t>.</w:t>
      </w:r>
    </w:p>
    <w:p w14:paraId="187BF1C2" w14:textId="16A4A3C8" w:rsidR="0063124A" w:rsidRPr="00AB6132" w:rsidRDefault="0063124A"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والمناقضة تشمل: المناقضة لقصد الشارع، </w:t>
      </w:r>
      <w:r w:rsidR="007957B0" w:rsidRPr="00AB6132">
        <w:rPr>
          <w:rFonts w:ascii="Traditional Arabic" w:hAnsi="Traditional Arabic" w:cs="Traditional Arabic"/>
          <w:sz w:val="36"/>
          <w:szCs w:val="36"/>
          <w:rtl/>
        </w:rPr>
        <w:t>أ</w:t>
      </w:r>
      <w:r w:rsidRPr="00AB6132">
        <w:rPr>
          <w:rFonts w:ascii="Traditional Arabic" w:hAnsi="Traditional Arabic" w:cs="Traditional Arabic"/>
          <w:sz w:val="36"/>
          <w:szCs w:val="36"/>
          <w:rtl/>
        </w:rPr>
        <w:t>و استعجال الشيء قبل أوانه.</w:t>
      </w:r>
    </w:p>
    <w:p w14:paraId="5F0BAC4D" w14:textId="21644825" w:rsidR="00D67F14" w:rsidRPr="007E4AAC" w:rsidRDefault="00A92E95" w:rsidP="00AB6132">
      <w:pPr>
        <w:spacing w:after="120" w:line="240" w:lineRule="auto"/>
        <w:ind w:firstLine="720"/>
        <w:jc w:val="both"/>
        <w:rPr>
          <w:rFonts w:ascii="Traditional Arabic" w:hAnsi="Traditional Arabic" w:cs="Traditional Arabic"/>
          <w:b/>
          <w:bCs/>
          <w:sz w:val="36"/>
          <w:szCs w:val="36"/>
          <w:rtl/>
        </w:rPr>
      </w:pPr>
      <w:r w:rsidRPr="007E4AAC">
        <w:rPr>
          <w:rFonts w:ascii="Traditional Arabic" w:hAnsi="Traditional Arabic" w:cs="Traditional Arabic" w:hint="cs"/>
          <w:b/>
          <w:bCs/>
          <w:sz w:val="36"/>
          <w:szCs w:val="36"/>
        </w:rPr>
        <w:sym w:font="Wingdings" w:char="F05D"/>
      </w:r>
      <w:r w:rsidRPr="007E4AAC">
        <w:rPr>
          <w:rFonts w:ascii="Traditional Arabic" w:hAnsi="Traditional Arabic" w:cs="Traditional Arabic" w:hint="cs"/>
          <w:b/>
          <w:bCs/>
          <w:sz w:val="36"/>
          <w:szCs w:val="36"/>
          <w:rtl/>
        </w:rPr>
        <w:t xml:space="preserve"> </w:t>
      </w:r>
      <w:r w:rsidR="00D67F14" w:rsidRPr="007E4AAC">
        <w:rPr>
          <w:rFonts w:ascii="Traditional Arabic" w:hAnsi="Traditional Arabic" w:cs="Traditional Arabic" w:hint="cs"/>
          <w:b/>
          <w:bCs/>
          <w:sz w:val="36"/>
          <w:szCs w:val="36"/>
          <w:rtl/>
        </w:rPr>
        <w:t xml:space="preserve">المقصود: </w:t>
      </w:r>
    </w:p>
    <w:p w14:paraId="40EAEA18" w14:textId="6CCA5C93" w:rsidR="00CF4018" w:rsidRPr="004006E1" w:rsidRDefault="002A6854" w:rsidP="004006E1">
      <w:pPr>
        <w:rPr>
          <w:rtl/>
        </w:rPr>
      </w:pPr>
      <w:r w:rsidRPr="00AB6132">
        <w:rPr>
          <w:rFonts w:ascii="Traditional Arabic" w:hAnsi="Traditional Arabic" w:cs="Traditional Arabic"/>
          <w:sz w:val="36"/>
          <w:szCs w:val="36"/>
          <w:rtl/>
        </w:rPr>
        <w:t>والمراد</w:t>
      </w:r>
      <w:r w:rsidR="00D67F14" w:rsidRPr="00AB6132">
        <w:rPr>
          <w:rFonts w:ascii="Traditional Arabic" w:hAnsi="Traditional Arabic" w:cs="Traditional Arabic"/>
          <w:sz w:val="36"/>
          <w:szCs w:val="36"/>
          <w:rtl/>
        </w:rPr>
        <w:t xml:space="preserve"> به في هذا البحث القصد الفاسد</w:t>
      </w:r>
      <w:r w:rsidR="00CC4723">
        <w:rPr>
          <w:rFonts w:ascii="Traditional Arabic" w:hAnsi="Traditional Arabic" w:cs="Traditional Arabic" w:hint="cs"/>
          <w:sz w:val="36"/>
          <w:szCs w:val="36"/>
          <w:rtl/>
        </w:rPr>
        <w:t>، وهو مايقترن بالفعل من نية تنحرف به عن غايته الشرعية، فتجعل مآله مخالفا لمقاصد الشارع، وإن وافق صورته الظاهرة من حيث المشروعية</w:t>
      </w:r>
      <w:r w:rsidR="004006E1">
        <w:rPr>
          <w:rFonts w:ascii="Traditional Arabic" w:hAnsi="Traditional Arabic" w:cs="Traditional Arabic" w:hint="cs"/>
          <w:sz w:val="36"/>
          <w:szCs w:val="36"/>
          <w:rtl/>
        </w:rPr>
        <w:t xml:space="preserve">، </w:t>
      </w:r>
      <w:r w:rsidR="004006E1" w:rsidRPr="004006E1">
        <w:rPr>
          <w:rStyle w:val="Char4"/>
          <w:rFonts w:ascii="Traditional Arabic" w:hAnsi="Traditional Arabic" w:cs="Traditional Arabic"/>
          <w:sz w:val="36"/>
          <w:szCs w:val="36"/>
          <w:rtl/>
        </w:rPr>
        <w:t xml:space="preserve">" فيعاقب بحرمانه ثمرة عمله التي </w:t>
      </w:r>
      <w:r w:rsidR="004006E1" w:rsidRPr="004006E1">
        <w:rPr>
          <w:rStyle w:val="Char4"/>
          <w:rFonts w:ascii="Traditional Arabic" w:hAnsi="Traditional Arabic" w:cs="Traditional Arabic"/>
          <w:sz w:val="36"/>
          <w:szCs w:val="36"/>
          <w:rtl/>
        </w:rPr>
        <w:lastRenderedPageBreak/>
        <w:t>قصد تحصيلها بذلك السبب الخاص المحظور، وكذلك من احتال على تحليل الحرام أو تحريم الحلال، فإنه يعامل بنقيض قصده عقوبة له</w:t>
      </w:r>
      <w:r w:rsidR="004006E1">
        <w:rPr>
          <w:rFonts w:hint="cs"/>
          <w:rtl/>
        </w:rPr>
        <w:t>"</w:t>
      </w:r>
      <w:r w:rsidR="004006E1" w:rsidRPr="004006E1">
        <w:rPr>
          <w:rFonts w:ascii="Traditional Arabic" w:hAnsi="Traditional Arabic" w:cs="Traditional Arabic" w:hint="cs"/>
          <w:sz w:val="36"/>
          <w:szCs w:val="36"/>
          <w:vertAlign w:val="superscript"/>
          <w:rtl/>
        </w:rPr>
        <w:t>(</w:t>
      </w:r>
      <w:r w:rsidR="004006E1" w:rsidRPr="004006E1">
        <w:rPr>
          <w:rStyle w:val="a6"/>
          <w:rFonts w:ascii="Traditional Arabic" w:hAnsi="Traditional Arabic" w:cs="Traditional Arabic"/>
          <w:sz w:val="36"/>
          <w:szCs w:val="36"/>
          <w:rtl/>
        </w:rPr>
        <w:footnoteReference w:id="6"/>
      </w:r>
      <w:r w:rsidR="004006E1" w:rsidRPr="004006E1">
        <w:rPr>
          <w:rFonts w:ascii="Traditional Arabic" w:hAnsi="Traditional Arabic" w:cs="Traditional Arabic" w:hint="cs"/>
          <w:sz w:val="36"/>
          <w:szCs w:val="36"/>
          <w:vertAlign w:val="superscript"/>
          <w:rtl/>
        </w:rPr>
        <w:t>)</w:t>
      </w:r>
    </w:p>
    <w:p w14:paraId="1B7E117D" w14:textId="5AC848A9" w:rsidR="001205F6" w:rsidRPr="00CF4018" w:rsidRDefault="001205F6" w:rsidP="00AB6132">
      <w:pPr>
        <w:spacing w:line="240" w:lineRule="auto"/>
        <w:ind w:right="426" w:firstLine="720"/>
        <w:jc w:val="both"/>
        <w:rPr>
          <w:rFonts w:ascii="Traditional Arabic" w:hAnsi="Traditional Arabic" w:cs="PT Bold Heading"/>
          <w:sz w:val="36"/>
          <w:szCs w:val="36"/>
          <w:rtl/>
        </w:rPr>
      </w:pPr>
      <w:r w:rsidRPr="00CF4018">
        <w:rPr>
          <w:rFonts w:ascii="Traditional Arabic" w:hAnsi="Traditional Arabic" w:cs="PT Bold Heading" w:hint="cs"/>
          <w:b/>
          <w:bCs/>
          <w:sz w:val="36"/>
          <w:szCs w:val="36"/>
          <w:rtl/>
        </w:rPr>
        <w:t xml:space="preserve">مشكلة البحث: </w:t>
      </w:r>
    </w:p>
    <w:p w14:paraId="4E71B4FC" w14:textId="4C5E2220"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1 – ما الأحاديث التي ورد فيها </w:t>
      </w:r>
      <w:r w:rsidR="001E35A6" w:rsidRPr="00AB6132">
        <w:rPr>
          <w:rFonts w:ascii="Traditional Arabic" w:hAnsi="Traditional Arabic" w:cs="Traditional Arabic"/>
          <w:sz w:val="36"/>
          <w:szCs w:val="36"/>
          <w:rtl/>
        </w:rPr>
        <w:t xml:space="preserve">موضوع </w:t>
      </w:r>
      <w:r w:rsidRPr="00AB6132">
        <w:rPr>
          <w:rFonts w:ascii="Traditional Arabic" w:hAnsi="Traditional Arabic" w:cs="Traditional Arabic"/>
          <w:sz w:val="36"/>
          <w:szCs w:val="36"/>
          <w:rtl/>
        </w:rPr>
        <w:t>"المعاملة بنقيض المقصود"؟</w:t>
      </w:r>
    </w:p>
    <w:p w14:paraId="64D08235" w14:textId="655710EF" w:rsidR="00650D9B"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2- ما تخريج أحاديث </w:t>
      </w:r>
      <w:r w:rsidR="001E35A6" w:rsidRPr="00AB6132">
        <w:rPr>
          <w:rFonts w:ascii="Traditional Arabic" w:hAnsi="Traditional Arabic" w:cs="Traditional Arabic"/>
          <w:sz w:val="36"/>
          <w:szCs w:val="36"/>
          <w:rtl/>
        </w:rPr>
        <w:t>هذا الموضوع، وما درجتها</w:t>
      </w:r>
      <w:r w:rsidRPr="00AB6132">
        <w:rPr>
          <w:rFonts w:ascii="Traditional Arabic" w:hAnsi="Traditional Arabic" w:cs="Traditional Arabic"/>
          <w:sz w:val="36"/>
          <w:szCs w:val="36"/>
          <w:rtl/>
        </w:rPr>
        <w:t>؟</w:t>
      </w:r>
    </w:p>
    <w:p w14:paraId="112492F7" w14:textId="728E401E" w:rsidR="001205F6" w:rsidRPr="00AB6132" w:rsidRDefault="00650D9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3</w:t>
      </w:r>
      <w:r w:rsidR="001205F6" w:rsidRPr="00AB6132">
        <w:rPr>
          <w:rFonts w:ascii="Traditional Arabic" w:hAnsi="Traditional Arabic" w:cs="Traditional Arabic"/>
          <w:sz w:val="36"/>
          <w:szCs w:val="36"/>
          <w:rtl/>
        </w:rPr>
        <w:t xml:space="preserve">– </w:t>
      </w:r>
      <w:r w:rsidR="00DA75F6" w:rsidRPr="00AB6132">
        <w:rPr>
          <w:rFonts w:ascii="Traditional Arabic" w:hAnsi="Traditional Arabic" w:cs="Traditional Arabic"/>
          <w:sz w:val="36"/>
          <w:szCs w:val="36"/>
          <w:rtl/>
        </w:rPr>
        <w:t>ما أثر العلم بمفهوم "المعاملة بنقيض المقصود" على عمل العبد؟</w:t>
      </w:r>
    </w:p>
    <w:p w14:paraId="0676D6BE" w14:textId="79AD9A5D" w:rsidR="00CF4018" w:rsidRPr="00AB6132" w:rsidRDefault="00650D9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4</w:t>
      </w:r>
      <w:r w:rsidR="001205F6" w:rsidRPr="00AB6132">
        <w:rPr>
          <w:rFonts w:ascii="Traditional Arabic" w:hAnsi="Traditional Arabic" w:cs="Traditional Arabic"/>
          <w:sz w:val="36"/>
          <w:szCs w:val="36"/>
          <w:rtl/>
        </w:rPr>
        <w:t>–</w:t>
      </w:r>
      <w:r w:rsidR="00DA75F6" w:rsidRPr="00AB6132">
        <w:rPr>
          <w:rFonts w:ascii="Traditional Arabic" w:hAnsi="Traditional Arabic" w:cs="Traditional Arabic"/>
          <w:sz w:val="36"/>
          <w:szCs w:val="36"/>
          <w:rtl/>
        </w:rPr>
        <w:t xml:space="preserve"> ما الأحكام المستنبطة والفوائد المرتبطة بالوحدة الموضوعية في أحاديث "المعاملة بنقيض المقصود"؟</w:t>
      </w:r>
    </w:p>
    <w:p w14:paraId="0651EFEA" w14:textId="77777777" w:rsidR="002A6854" w:rsidRPr="002A6854" w:rsidRDefault="002A6854" w:rsidP="00AB6132">
      <w:pPr>
        <w:ind w:firstLine="720"/>
        <w:jc w:val="both"/>
        <w:rPr>
          <w:rFonts w:ascii="Traditional Arabic" w:hAnsi="Traditional Arabic" w:cs="PT Bold Heading"/>
          <w:b/>
          <w:bCs/>
          <w:sz w:val="2"/>
          <w:szCs w:val="2"/>
          <w:rtl/>
        </w:rPr>
      </w:pPr>
    </w:p>
    <w:p w14:paraId="401F87D1" w14:textId="24D479D0" w:rsidR="001205F6" w:rsidRPr="00CF4018" w:rsidRDefault="001205F6" w:rsidP="00AB6132">
      <w:pPr>
        <w:spacing w:line="240" w:lineRule="auto"/>
        <w:ind w:firstLine="720"/>
        <w:jc w:val="both"/>
        <w:rPr>
          <w:rFonts w:ascii="Traditional Arabic" w:hAnsi="Traditional Arabic" w:cs="PT Bold Heading"/>
          <w:sz w:val="36"/>
          <w:szCs w:val="36"/>
          <w:rtl/>
        </w:rPr>
      </w:pPr>
      <w:r w:rsidRPr="00CF4018">
        <w:rPr>
          <w:rFonts w:ascii="Traditional Arabic" w:hAnsi="Traditional Arabic" w:cs="PT Bold Heading" w:hint="cs"/>
          <w:b/>
          <w:bCs/>
          <w:sz w:val="36"/>
          <w:szCs w:val="36"/>
          <w:rtl/>
        </w:rPr>
        <w:t xml:space="preserve">أهمية البحث وأسباب اختياره: </w:t>
      </w:r>
    </w:p>
    <w:p w14:paraId="14AA2529" w14:textId="77777777"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1 - تأصيل موضوع "المعاملة بنقيض المقصود" من السنة المطهرة.</w:t>
      </w:r>
    </w:p>
    <w:p w14:paraId="5E604D44" w14:textId="77777777"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2 - وفرة النصوص من السنة النبوية التي تقرر هذا المفهوم، ومدى الفائدة في جمعها وخدمتها بالتخريج ثم بيان دلالاتها.</w:t>
      </w:r>
    </w:p>
    <w:p w14:paraId="2F810C76" w14:textId="3AFE27BA"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3 - دور هذه القاعدة في تفعيل مقاصد الشريعة</w:t>
      </w:r>
      <w:r w:rsidR="00507AF1" w:rsidRPr="00AB6132">
        <w:rPr>
          <w:rFonts w:ascii="Traditional Arabic" w:hAnsi="Traditional Arabic" w:cs="Traditional Arabic"/>
          <w:sz w:val="36"/>
          <w:szCs w:val="36"/>
          <w:rtl/>
        </w:rPr>
        <w:t xml:space="preserve"> وبيان عدالة الإسلام في تشريعاته</w:t>
      </w:r>
      <w:r w:rsidRPr="00AB6132">
        <w:rPr>
          <w:rFonts w:ascii="Traditional Arabic" w:hAnsi="Traditional Arabic" w:cs="Traditional Arabic"/>
          <w:sz w:val="36"/>
          <w:szCs w:val="36"/>
          <w:rtl/>
        </w:rPr>
        <w:t>.</w:t>
      </w:r>
    </w:p>
    <w:p w14:paraId="59674A0D" w14:textId="1407DA59" w:rsidR="002A6854"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4 - حث العباد على الأخذ بالأسباب المشروعة في تحقيق مصالحهم، وال</w:t>
      </w:r>
      <w:r w:rsidR="001E35A6"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بتعاد عن الأخذ بالأسباب غير المشروعة</w:t>
      </w:r>
      <w:r w:rsidR="008504E8"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لأنها تجلب عليهم نقيض قصدهم.</w:t>
      </w:r>
    </w:p>
    <w:p w14:paraId="002E2D01" w14:textId="106DA533" w:rsidR="001205F6" w:rsidRPr="00CF4018" w:rsidRDefault="001205F6" w:rsidP="00AB6132">
      <w:pPr>
        <w:spacing w:line="240" w:lineRule="auto"/>
        <w:ind w:firstLine="720"/>
        <w:rPr>
          <w:rFonts w:ascii="Traditional Arabic" w:hAnsi="Traditional Arabic" w:cs="PT Bold Heading"/>
          <w:b/>
          <w:bCs/>
          <w:sz w:val="40"/>
          <w:szCs w:val="40"/>
          <w:rtl/>
        </w:rPr>
      </w:pPr>
      <w:r w:rsidRPr="00CF4018">
        <w:rPr>
          <w:rFonts w:ascii="Traditional Arabic" w:hAnsi="Traditional Arabic" w:cs="PT Bold Heading" w:hint="cs"/>
          <w:b/>
          <w:bCs/>
          <w:sz w:val="40"/>
          <w:szCs w:val="40"/>
          <w:rtl/>
        </w:rPr>
        <w:t xml:space="preserve">أهداف البحث: </w:t>
      </w:r>
    </w:p>
    <w:p w14:paraId="06812D73" w14:textId="0E0ED809"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 xml:space="preserve">1 </w:t>
      </w:r>
      <w:r w:rsidR="00AB6132">
        <w:rPr>
          <w:rFonts w:ascii="Traditional Arabic" w:hAnsi="Traditional Arabic" w:cs="Traditional Arabic" w:hint="cs"/>
          <w:sz w:val="36"/>
          <w:szCs w:val="36"/>
          <w:rtl/>
        </w:rPr>
        <w:t>-</w:t>
      </w:r>
      <w:r w:rsidRPr="00AB6132">
        <w:rPr>
          <w:rFonts w:ascii="Traditional Arabic" w:hAnsi="Traditional Arabic" w:cs="Traditional Arabic"/>
          <w:sz w:val="36"/>
          <w:szCs w:val="36"/>
          <w:rtl/>
        </w:rPr>
        <w:t xml:space="preserve"> جمع الأحاديث التي ورد فيها </w:t>
      </w:r>
      <w:r w:rsidR="001E35A6" w:rsidRPr="00AB6132">
        <w:rPr>
          <w:rFonts w:ascii="Traditional Arabic" w:hAnsi="Traditional Arabic" w:cs="Traditional Arabic"/>
          <w:sz w:val="36"/>
          <w:szCs w:val="36"/>
          <w:rtl/>
        </w:rPr>
        <w:t>موضوع</w:t>
      </w:r>
      <w:r w:rsidRPr="00AB6132">
        <w:rPr>
          <w:rFonts w:ascii="Traditional Arabic" w:hAnsi="Traditional Arabic" w:cs="Traditional Arabic"/>
          <w:sz w:val="36"/>
          <w:szCs w:val="36"/>
          <w:rtl/>
        </w:rPr>
        <w:t xml:space="preserve"> " المعاملة بنقيض المقصود ".</w:t>
      </w:r>
    </w:p>
    <w:p w14:paraId="716978ED" w14:textId="2E842A08"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 xml:space="preserve">2 </w:t>
      </w:r>
      <w:r w:rsidR="00AB6132">
        <w:rPr>
          <w:rFonts w:ascii="Traditional Arabic" w:hAnsi="Traditional Arabic" w:cs="Traditional Arabic" w:hint="cs"/>
          <w:sz w:val="36"/>
          <w:szCs w:val="36"/>
          <w:rtl/>
        </w:rPr>
        <w:t>-</w:t>
      </w:r>
      <w:r w:rsidRPr="00AB6132">
        <w:rPr>
          <w:rFonts w:ascii="Traditional Arabic" w:hAnsi="Traditional Arabic" w:cs="Traditional Arabic"/>
          <w:sz w:val="36"/>
          <w:szCs w:val="36"/>
          <w:rtl/>
        </w:rPr>
        <w:t xml:space="preserve"> تخريج أحاديث </w:t>
      </w:r>
      <w:r w:rsidR="001E35A6" w:rsidRPr="00AB6132">
        <w:rPr>
          <w:rFonts w:ascii="Traditional Arabic" w:hAnsi="Traditional Arabic" w:cs="Traditional Arabic"/>
          <w:sz w:val="36"/>
          <w:szCs w:val="36"/>
          <w:rtl/>
        </w:rPr>
        <w:t>هذا الموضوع، وبيان درجتها</w:t>
      </w:r>
      <w:r w:rsidRPr="00AB6132">
        <w:rPr>
          <w:rFonts w:ascii="Traditional Arabic" w:hAnsi="Traditional Arabic" w:cs="Traditional Arabic"/>
          <w:sz w:val="36"/>
          <w:szCs w:val="36"/>
          <w:rtl/>
        </w:rPr>
        <w:t>.</w:t>
      </w:r>
    </w:p>
    <w:p w14:paraId="76510063" w14:textId="712985B5" w:rsidR="001205F6" w:rsidRPr="00AB6132" w:rsidRDefault="00FE5A7D"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3</w:t>
      </w:r>
      <w:r w:rsidR="001205F6" w:rsidRPr="00AB6132">
        <w:rPr>
          <w:rFonts w:ascii="Traditional Arabic" w:hAnsi="Traditional Arabic" w:cs="Traditional Arabic"/>
          <w:sz w:val="36"/>
          <w:szCs w:val="36"/>
          <w:rtl/>
        </w:rPr>
        <w:t xml:space="preserve"> </w:t>
      </w:r>
      <w:r w:rsidR="00AB6132">
        <w:rPr>
          <w:rFonts w:ascii="Traditional Arabic" w:hAnsi="Traditional Arabic" w:cs="Traditional Arabic" w:hint="cs"/>
          <w:sz w:val="36"/>
          <w:szCs w:val="36"/>
          <w:rtl/>
        </w:rPr>
        <w:t>-</w:t>
      </w:r>
      <w:r w:rsidR="001205F6" w:rsidRPr="00AB6132">
        <w:rPr>
          <w:rFonts w:ascii="Traditional Arabic" w:hAnsi="Traditional Arabic" w:cs="Traditional Arabic"/>
          <w:sz w:val="36"/>
          <w:szCs w:val="36"/>
          <w:rtl/>
        </w:rPr>
        <w:t xml:space="preserve"> </w:t>
      </w:r>
      <w:r w:rsidR="00DA75F6" w:rsidRPr="00AB6132">
        <w:rPr>
          <w:rFonts w:ascii="Traditional Arabic" w:hAnsi="Traditional Arabic" w:cs="Traditional Arabic"/>
          <w:sz w:val="36"/>
          <w:szCs w:val="36"/>
          <w:rtl/>
        </w:rPr>
        <w:t>بيان أثر العلم بمفهوم " المعاملة بنقيض المقصود " على عمل العبد.</w:t>
      </w:r>
    </w:p>
    <w:p w14:paraId="4D6B6621" w14:textId="45990F2E" w:rsidR="002A6854" w:rsidRPr="00AB6132" w:rsidRDefault="00FE5A7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4</w:t>
      </w:r>
      <w:r w:rsidR="00AB6132">
        <w:rPr>
          <w:rFonts w:ascii="Traditional Arabic" w:hAnsi="Traditional Arabic" w:cs="Traditional Arabic" w:hint="cs"/>
          <w:sz w:val="36"/>
          <w:szCs w:val="36"/>
          <w:rtl/>
        </w:rPr>
        <w:t xml:space="preserve"> </w:t>
      </w:r>
      <w:r w:rsidR="001205F6" w:rsidRPr="00AB6132">
        <w:rPr>
          <w:rFonts w:ascii="Traditional Arabic" w:hAnsi="Traditional Arabic" w:cs="Traditional Arabic"/>
          <w:sz w:val="36"/>
          <w:szCs w:val="36"/>
          <w:rtl/>
        </w:rPr>
        <w:t xml:space="preserve">- </w:t>
      </w:r>
      <w:r w:rsidR="00DA75F6" w:rsidRPr="00AB6132">
        <w:rPr>
          <w:rFonts w:ascii="Traditional Arabic" w:hAnsi="Traditional Arabic" w:cs="Traditional Arabic"/>
          <w:sz w:val="36"/>
          <w:szCs w:val="36"/>
          <w:rtl/>
        </w:rPr>
        <w:t>إبراز الأحكام المستنبطة والفوائد المرتبطة بالوحدة الموضوعية في أحاديث "المعاملة بنقيض المقصود".</w:t>
      </w:r>
    </w:p>
    <w:p w14:paraId="466AD9F1" w14:textId="6A90BB39" w:rsidR="001205F6" w:rsidRPr="00CF4018" w:rsidRDefault="001205F6" w:rsidP="00AB6132">
      <w:pPr>
        <w:spacing w:after="120" w:line="240" w:lineRule="auto"/>
        <w:ind w:firstLine="720"/>
        <w:rPr>
          <w:rFonts w:ascii="Traditional Arabic" w:hAnsi="Traditional Arabic" w:cs="PT Bold Heading"/>
          <w:b/>
          <w:bCs/>
          <w:sz w:val="40"/>
          <w:szCs w:val="40"/>
          <w:rtl/>
        </w:rPr>
      </w:pPr>
      <w:r w:rsidRPr="00CF4018">
        <w:rPr>
          <w:rFonts w:ascii="Traditional Arabic" w:hAnsi="Traditional Arabic" w:cs="PT Bold Heading" w:hint="cs"/>
          <w:b/>
          <w:bCs/>
          <w:sz w:val="40"/>
          <w:szCs w:val="40"/>
          <w:rtl/>
        </w:rPr>
        <w:t xml:space="preserve">حدود البحث: </w:t>
      </w:r>
    </w:p>
    <w:p w14:paraId="513EE5CE" w14:textId="30E1B4B1" w:rsidR="001205F6" w:rsidRPr="00AB6132" w:rsidRDefault="001205F6" w:rsidP="00AB6132">
      <w:pPr>
        <w:pStyle w:val="ad"/>
        <w:ind w:firstLine="720"/>
        <w:rPr>
          <w:rFonts w:ascii="Traditional Arabic" w:hAnsi="Traditional Arabic" w:cs="Traditional Arabic"/>
          <w:sz w:val="36"/>
          <w:szCs w:val="36"/>
          <w:rtl/>
        </w:rPr>
      </w:pPr>
      <w:bookmarkStart w:id="1" w:name="_Hlk100743120"/>
      <w:r w:rsidRPr="00AB6132">
        <w:rPr>
          <w:rFonts w:ascii="Traditional Arabic" w:hAnsi="Traditional Arabic" w:cs="Traditional Arabic"/>
          <w:sz w:val="36"/>
          <w:szCs w:val="36"/>
          <w:rtl/>
        </w:rPr>
        <w:lastRenderedPageBreak/>
        <w:t xml:space="preserve">جمع الأحاديث المتعلقة بموضوع </w:t>
      </w:r>
      <w:r w:rsidRPr="00AB6132">
        <w:rPr>
          <w:rFonts w:ascii="Traditional Arabic" w:hAnsi="Traditional Arabic" w:cs="Traditional Arabic"/>
          <w:b/>
          <w:bCs/>
          <w:sz w:val="36"/>
          <w:szCs w:val="36"/>
          <w:rtl/>
        </w:rPr>
        <w:t>"المعاملة بنقيض المقصود"</w:t>
      </w:r>
      <w:r w:rsidR="00CF4018" w:rsidRPr="00AB6132">
        <w:rPr>
          <w:rFonts w:ascii="Traditional Arabic" w:hAnsi="Traditional Arabic" w:cs="Traditional Arabic"/>
          <w:b/>
          <w:bCs/>
          <w:sz w:val="36"/>
          <w:szCs w:val="36"/>
          <w:rtl/>
        </w:rPr>
        <w:t xml:space="preserve"> </w:t>
      </w:r>
      <w:r w:rsidRPr="00AB6132">
        <w:rPr>
          <w:rFonts w:ascii="Traditional Arabic" w:hAnsi="Traditional Arabic" w:cs="Traditional Arabic"/>
          <w:sz w:val="36"/>
          <w:szCs w:val="36"/>
          <w:rtl/>
        </w:rPr>
        <w:t xml:space="preserve">من الكتب التسعة، </w:t>
      </w:r>
      <w:bookmarkEnd w:id="1"/>
      <w:r w:rsidR="008B292B" w:rsidRPr="00AB6132">
        <w:rPr>
          <w:rFonts w:ascii="Traditional Arabic" w:hAnsi="Traditional Arabic" w:cs="Traditional Arabic"/>
          <w:sz w:val="36"/>
          <w:szCs w:val="36"/>
          <w:rtl/>
        </w:rPr>
        <w:t>وقد بلغ عدد أحاديث الدراسة: (</w:t>
      </w:r>
      <w:r w:rsidR="00696B1A">
        <w:rPr>
          <w:rFonts w:ascii="Traditional Arabic" w:hAnsi="Traditional Arabic" w:cs="Traditional Arabic" w:hint="cs"/>
          <w:sz w:val="36"/>
          <w:szCs w:val="36"/>
          <w:rtl/>
        </w:rPr>
        <w:t>80</w:t>
      </w:r>
      <w:r w:rsidR="008B292B" w:rsidRPr="00AB6132">
        <w:rPr>
          <w:rFonts w:ascii="Traditional Arabic" w:hAnsi="Traditional Arabic" w:cs="Traditional Arabic"/>
          <w:sz w:val="36"/>
          <w:szCs w:val="36"/>
          <w:rtl/>
        </w:rPr>
        <w:t>) حديثا: منها (</w:t>
      </w:r>
      <w:r w:rsidR="00264A34" w:rsidRPr="00AB6132">
        <w:rPr>
          <w:rFonts w:ascii="Traditional Arabic" w:hAnsi="Traditional Arabic" w:cs="Traditional Arabic"/>
          <w:sz w:val="36"/>
          <w:szCs w:val="36"/>
          <w:rtl/>
        </w:rPr>
        <w:t>38</w:t>
      </w:r>
      <w:r w:rsidR="008B292B" w:rsidRPr="00AB6132">
        <w:rPr>
          <w:rFonts w:ascii="Traditional Arabic" w:hAnsi="Traditional Arabic" w:cs="Traditional Arabic"/>
          <w:sz w:val="36"/>
          <w:szCs w:val="36"/>
          <w:rtl/>
        </w:rPr>
        <w:t xml:space="preserve">) حديثا في الصحيحين أو </w:t>
      </w:r>
      <w:r w:rsidR="00D80554">
        <w:rPr>
          <w:rFonts w:ascii="Traditional Arabic" w:hAnsi="Traditional Arabic" w:cs="Traditional Arabic" w:hint="cs"/>
          <w:sz w:val="36"/>
          <w:szCs w:val="36"/>
          <w:rtl/>
        </w:rPr>
        <w:t>أ</w:t>
      </w:r>
      <w:r w:rsidR="008B292B" w:rsidRPr="00AB6132">
        <w:rPr>
          <w:rFonts w:ascii="Traditional Arabic" w:hAnsi="Traditional Arabic" w:cs="Traditional Arabic"/>
          <w:sz w:val="36"/>
          <w:szCs w:val="36"/>
          <w:rtl/>
        </w:rPr>
        <w:t>حدهما، و (4</w:t>
      </w:r>
      <w:r w:rsidR="00696B1A">
        <w:rPr>
          <w:rFonts w:ascii="Traditional Arabic" w:hAnsi="Traditional Arabic" w:cs="Traditional Arabic" w:hint="cs"/>
          <w:sz w:val="36"/>
          <w:szCs w:val="36"/>
          <w:rtl/>
        </w:rPr>
        <w:t>2</w:t>
      </w:r>
      <w:r w:rsidR="008B292B" w:rsidRPr="00AB6132">
        <w:rPr>
          <w:rFonts w:ascii="Traditional Arabic" w:hAnsi="Traditional Arabic" w:cs="Traditional Arabic"/>
          <w:sz w:val="36"/>
          <w:szCs w:val="36"/>
          <w:rtl/>
        </w:rPr>
        <w:t>) في بقية الكتب التسعة</w:t>
      </w:r>
      <w:r w:rsidRPr="00AB6132">
        <w:rPr>
          <w:rFonts w:ascii="Traditional Arabic" w:hAnsi="Traditional Arabic" w:cs="Traditional Arabic"/>
          <w:sz w:val="36"/>
          <w:szCs w:val="36"/>
          <w:rtl/>
        </w:rPr>
        <w:t xml:space="preserve">. </w:t>
      </w:r>
    </w:p>
    <w:p w14:paraId="7502ECE5" w14:textId="77777777" w:rsidR="001205F6" w:rsidRPr="00BC41E1" w:rsidRDefault="001205F6" w:rsidP="00AB6132">
      <w:pPr>
        <w:spacing w:after="120" w:line="240" w:lineRule="auto"/>
        <w:ind w:firstLine="720"/>
        <w:rPr>
          <w:rFonts w:cs="PT Bold Heading"/>
          <w:sz w:val="40"/>
          <w:szCs w:val="40"/>
          <w:rtl/>
        </w:rPr>
      </w:pPr>
      <w:r w:rsidRPr="00BC41E1">
        <w:rPr>
          <w:rFonts w:ascii="Traditional Arabic" w:hAnsi="Traditional Arabic" w:cs="PT Bold Heading" w:hint="cs"/>
          <w:b/>
          <w:bCs/>
          <w:sz w:val="40"/>
          <w:szCs w:val="40"/>
          <w:rtl/>
        </w:rPr>
        <w:t xml:space="preserve">الدراسات السابقة: </w:t>
      </w:r>
    </w:p>
    <w:p w14:paraId="6BD859C4" w14:textId="66A32A68" w:rsidR="0034709B"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بعد البحث في محركات البحث، والتواصل مع مراكز الأبحاث والرسائل الجامعية</w:t>
      </w:r>
      <w:r w:rsidR="00AC36D9"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w:t>
      </w:r>
      <w:r w:rsidR="007A5FBF" w:rsidRPr="00AB6132">
        <w:rPr>
          <w:rFonts w:ascii="Traditional Arabic" w:hAnsi="Traditional Arabic" w:cs="Traditional Arabic"/>
          <w:sz w:val="36"/>
          <w:szCs w:val="36"/>
          <w:rtl/>
        </w:rPr>
        <w:t>وجدت</w:t>
      </w:r>
      <w:r w:rsidRPr="00AB6132">
        <w:rPr>
          <w:rFonts w:ascii="Traditional Arabic" w:hAnsi="Traditional Arabic" w:cs="Traditional Arabic"/>
          <w:sz w:val="36"/>
          <w:szCs w:val="36"/>
          <w:rtl/>
        </w:rPr>
        <w:t xml:space="preserve"> بحثا </w:t>
      </w:r>
      <w:r w:rsidR="00265D0F" w:rsidRPr="00AB6132">
        <w:rPr>
          <w:rFonts w:ascii="Traditional Arabic" w:hAnsi="Traditional Arabic" w:cs="Traditional Arabic"/>
          <w:sz w:val="36"/>
          <w:szCs w:val="36"/>
          <w:rtl/>
        </w:rPr>
        <w:t xml:space="preserve">باسم: (الجزاء من جنس العمل) في الكتب الستة- ماجستير، للباحثة: خولة بنت عبدالعزيز بن منيع الرشيد، بجامعة القصيم، بكلية الشريعة والدراسات الإسلامية، قسم السنة وعلومها- ١٤٤٢ه/ ٢٠٢٠، وهو </w:t>
      </w:r>
      <w:r w:rsidRPr="00AB6132">
        <w:rPr>
          <w:rFonts w:ascii="Traditional Arabic" w:hAnsi="Traditional Arabic" w:cs="Traditional Arabic"/>
          <w:sz w:val="36"/>
          <w:szCs w:val="36"/>
          <w:rtl/>
        </w:rPr>
        <w:t>يتعلق</w:t>
      </w:r>
      <w:r w:rsidR="007A5FBF" w:rsidRPr="00AB6132">
        <w:rPr>
          <w:rFonts w:ascii="Traditional Arabic" w:hAnsi="Traditional Arabic" w:cs="Traditional Arabic"/>
          <w:sz w:val="36"/>
          <w:szCs w:val="36"/>
          <w:rtl/>
        </w:rPr>
        <w:t xml:space="preserve"> جزئيا</w:t>
      </w:r>
      <w:r w:rsidRPr="00AB6132">
        <w:rPr>
          <w:rFonts w:ascii="Traditional Arabic" w:hAnsi="Traditional Arabic" w:cs="Traditional Arabic"/>
          <w:sz w:val="36"/>
          <w:szCs w:val="36"/>
          <w:rtl/>
        </w:rPr>
        <w:t xml:space="preserve"> </w:t>
      </w:r>
      <w:r w:rsidR="007A5FBF" w:rsidRPr="00AB6132">
        <w:rPr>
          <w:rFonts w:ascii="Traditional Arabic" w:hAnsi="Traditional Arabic" w:cs="Traditional Arabic"/>
          <w:sz w:val="36"/>
          <w:szCs w:val="36"/>
          <w:rtl/>
        </w:rPr>
        <w:t>بموضوع دراس</w:t>
      </w:r>
      <w:r w:rsidR="0034709B" w:rsidRPr="00AB6132">
        <w:rPr>
          <w:rFonts w:ascii="Traditional Arabic" w:hAnsi="Traditional Arabic" w:cs="Traditional Arabic"/>
          <w:sz w:val="36"/>
          <w:szCs w:val="36"/>
          <w:rtl/>
        </w:rPr>
        <w:t>تي</w:t>
      </w:r>
      <w:r w:rsidR="00265D0F" w:rsidRPr="00AB6132">
        <w:rPr>
          <w:rFonts w:ascii="Traditional Arabic" w:hAnsi="Traditional Arabic" w:cs="Traditional Arabic"/>
          <w:sz w:val="36"/>
          <w:szCs w:val="36"/>
          <w:rtl/>
        </w:rPr>
        <w:t>، و</w:t>
      </w:r>
      <w:r w:rsidR="0034709B" w:rsidRPr="00AB6132">
        <w:rPr>
          <w:rFonts w:ascii="Traditional Arabic" w:hAnsi="Traditional Arabic" w:cs="Traditional Arabic"/>
          <w:sz w:val="36"/>
          <w:szCs w:val="36"/>
          <w:rtl/>
        </w:rPr>
        <w:t>ي</w:t>
      </w:r>
      <w:r w:rsidR="007A5FBF" w:rsidRPr="00AB6132">
        <w:rPr>
          <w:rFonts w:ascii="Traditional Arabic" w:hAnsi="Traditional Arabic" w:cs="Traditional Arabic"/>
          <w:sz w:val="36"/>
          <w:szCs w:val="36"/>
          <w:rtl/>
        </w:rPr>
        <w:t xml:space="preserve">تقاطع مع </w:t>
      </w:r>
      <w:r w:rsidR="00AC36D9" w:rsidRPr="00AB6132">
        <w:rPr>
          <w:rFonts w:ascii="Traditional Arabic" w:hAnsi="Traditional Arabic" w:cs="Traditional Arabic"/>
          <w:sz w:val="36"/>
          <w:szCs w:val="36"/>
          <w:rtl/>
        </w:rPr>
        <w:t>بحثي في</w:t>
      </w:r>
      <w:r w:rsidR="0034709B" w:rsidRPr="00AB6132">
        <w:rPr>
          <w:rFonts w:ascii="Traditional Arabic" w:hAnsi="Traditional Arabic" w:cs="Traditional Arabic"/>
          <w:sz w:val="36"/>
          <w:szCs w:val="36"/>
          <w:rtl/>
        </w:rPr>
        <w:t>:</w:t>
      </w:r>
    </w:p>
    <w:p w14:paraId="36D08E51" w14:textId="1B159F3A" w:rsidR="007A5FBF" w:rsidRPr="00AB6132" w:rsidRDefault="0034709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1- الناحية العددية </w:t>
      </w:r>
      <w:r w:rsidR="00AC36D9" w:rsidRPr="00AB6132">
        <w:rPr>
          <w:rFonts w:ascii="Traditional Arabic" w:hAnsi="Traditional Arabic" w:cs="Traditional Arabic"/>
          <w:sz w:val="36"/>
          <w:szCs w:val="36"/>
          <w:rtl/>
        </w:rPr>
        <w:t xml:space="preserve">للأحاديث </w:t>
      </w:r>
      <w:r w:rsidR="007A5FBF" w:rsidRPr="00AB6132">
        <w:rPr>
          <w:rFonts w:ascii="Traditional Arabic" w:hAnsi="Traditional Arabic" w:cs="Traditional Arabic"/>
          <w:sz w:val="36"/>
          <w:szCs w:val="36"/>
          <w:rtl/>
        </w:rPr>
        <w:t xml:space="preserve">في </w:t>
      </w:r>
      <w:r w:rsidR="008B292B" w:rsidRPr="00AB6132">
        <w:rPr>
          <w:rFonts w:ascii="Traditional Arabic" w:hAnsi="Traditional Arabic" w:cs="Traditional Arabic"/>
          <w:sz w:val="36"/>
          <w:szCs w:val="36"/>
          <w:rtl/>
        </w:rPr>
        <w:t>15</w:t>
      </w:r>
      <w:r w:rsidR="007A5FBF" w:rsidRPr="00AB6132">
        <w:rPr>
          <w:rFonts w:ascii="Traditional Arabic" w:hAnsi="Traditional Arabic" w:cs="Traditional Arabic"/>
          <w:sz w:val="36"/>
          <w:szCs w:val="36"/>
          <w:rtl/>
        </w:rPr>
        <w:t xml:space="preserve"> حديث</w:t>
      </w:r>
      <w:r w:rsidR="00B5452A" w:rsidRPr="00AB6132">
        <w:rPr>
          <w:rFonts w:ascii="Traditional Arabic" w:hAnsi="Traditional Arabic" w:cs="Traditional Arabic"/>
          <w:sz w:val="36"/>
          <w:szCs w:val="36"/>
          <w:rtl/>
        </w:rPr>
        <w:t>ً</w:t>
      </w:r>
      <w:r w:rsidR="007A5FBF" w:rsidRPr="00AB6132">
        <w:rPr>
          <w:rFonts w:ascii="Traditional Arabic" w:hAnsi="Traditional Arabic" w:cs="Traditional Arabic"/>
          <w:sz w:val="36"/>
          <w:szCs w:val="36"/>
          <w:rtl/>
        </w:rPr>
        <w:t>ا.</w:t>
      </w:r>
    </w:p>
    <w:p w14:paraId="1241BDB3" w14:textId="51BAC964" w:rsidR="0034709B" w:rsidRPr="00AB6132" w:rsidRDefault="0034709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2-</w:t>
      </w:r>
      <w:r w:rsidR="007A5FBF" w:rsidRPr="00AB6132">
        <w:rPr>
          <w:rFonts w:ascii="Traditional Arabic" w:hAnsi="Traditional Arabic" w:cs="Traditional Arabic"/>
          <w:sz w:val="36"/>
          <w:szCs w:val="36"/>
          <w:rtl/>
        </w:rPr>
        <w:t xml:space="preserve"> الناحية الموضوعية: </w:t>
      </w:r>
      <w:r w:rsidR="00D80554">
        <w:rPr>
          <w:rFonts w:ascii="Traditional Arabic" w:hAnsi="Traditional Arabic" w:cs="Traditional Arabic" w:hint="cs"/>
          <w:sz w:val="36"/>
          <w:szCs w:val="36"/>
          <w:rtl/>
        </w:rPr>
        <w:t xml:space="preserve">- </w:t>
      </w:r>
      <w:r w:rsidR="008D2F26" w:rsidRPr="00AB6132">
        <w:rPr>
          <w:rFonts w:ascii="Traditional Arabic" w:hAnsi="Traditional Arabic" w:cs="Traditional Arabic"/>
          <w:sz w:val="36"/>
          <w:szCs w:val="36"/>
          <w:rtl/>
        </w:rPr>
        <w:t>اشتمل بحث (الجزاء من جنس العمل) على</w:t>
      </w:r>
      <w:r w:rsidRPr="00AB6132">
        <w:rPr>
          <w:rFonts w:ascii="Traditional Arabic" w:hAnsi="Traditional Arabic" w:cs="Traditional Arabic"/>
          <w:sz w:val="36"/>
          <w:szCs w:val="36"/>
          <w:rtl/>
        </w:rPr>
        <w:t xml:space="preserve"> جانب</w:t>
      </w:r>
      <w:r w:rsidR="007A5FBF" w:rsidRPr="00AB6132">
        <w:rPr>
          <w:rFonts w:ascii="Traditional Arabic" w:hAnsi="Traditional Arabic" w:cs="Traditional Arabic"/>
          <w:sz w:val="36"/>
          <w:szCs w:val="36"/>
          <w:rtl/>
        </w:rPr>
        <w:t xml:space="preserve"> الجزاء</w:t>
      </w:r>
      <w:r w:rsidRPr="00AB6132">
        <w:rPr>
          <w:rFonts w:ascii="Traditional Arabic" w:hAnsi="Traditional Arabic" w:cs="Traditional Arabic"/>
          <w:sz w:val="36"/>
          <w:szCs w:val="36"/>
          <w:rtl/>
        </w:rPr>
        <w:t xml:space="preserve"> من جنس العمل</w:t>
      </w:r>
      <w:r w:rsidR="007A5FBF" w:rsidRPr="00AB6132">
        <w:rPr>
          <w:rFonts w:ascii="Traditional Arabic" w:hAnsi="Traditional Arabic" w:cs="Traditional Arabic"/>
          <w:sz w:val="36"/>
          <w:szCs w:val="36"/>
          <w:rtl/>
        </w:rPr>
        <w:t xml:space="preserve"> المباشر من الله لعباد</w:t>
      </w:r>
      <w:r w:rsidRPr="00AB6132">
        <w:rPr>
          <w:rFonts w:ascii="Traditional Arabic" w:hAnsi="Traditional Arabic" w:cs="Traditional Arabic"/>
          <w:sz w:val="36"/>
          <w:szCs w:val="36"/>
          <w:rtl/>
        </w:rPr>
        <w:t>ه</w:t>
      </w:r>
      <w:r w:rsidR="00AC36D9" w:rsidRPr="00AB6132">
        <w:rPr>
          <w:rFonts w:ascii="Traditional Arabic" w:hAnsi="Traditional Arabic" w:cs="Traditional Arabic"/>
          <w:sz w:val="36"/>
          <w:szCs w:val="36"/>
          <w:rtl/>
        </w:rPr>
        <w:t xml:space="preserve"> فقط</w:t>
      </w:r>
      <w:r w:rsidRPr="00AB6132">
        <w:rPr>
          <w:rFonts w:ascii="Traditional Arabic" w:hAnsi="Traditional Arabic" w:cs="Traditional Arabic"/>
          <w:sz w:val="36"/>
          <w:szCs w:val="36"/>
          <w:rtl/>
        </w:rPr>
        <w:t>.</w:t>
      </w:r>
    </w:p>
    <w:p w14:paraId="3CF5BF2B" w14:textId="4257EEC3" w:rsidR="007A5FBF" w:rsidRDefault="0034709B"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أ</w:t>
      </w:r>
      <w:r w:rsidR="007A5FBF" w:rsidRPr="00AB6132">
        <w:rPr>
          <w:rFonts w:ascii="Traditional Arabic" w:hAnsi="Traditional Arabic" w:cs="Traditional Arabic"/>
          <w:sz w:val="36"/>
          <w:szCs w:val="36"/>
          <w:rtl/>
        </w:rPr>
        <w:t>ما بحث</w:t>
      </w:r>
      <w:r w:rsidRPr="00AB6132">
        <w:rPr>
          <w:rFonts w:ascii="Traditional Arabic" w:hAnsi="Traditional Arabic" w:cs="Traditional Arabic"/>
          <w:sz w:val="36"/>
          <w:szCs w:val="36"/>
          <w:rtl/>
        </w:rPr>
        <w:t>ي</w:t>
      </w:r>
      <w:r w:rsidR="007A5FBF" w:rsidRPr="00AB6132">
        <w:rPr>
          <w:rFonts w:ascii="Traditional Arabic" w:hAnsi="Traditional Arabic" w:cs="Traditional Arabic"/>
          <w:sz w:val="36"/>
          <w:szCs w:val="36"/>
          <w:rtl/>
        </w:rPr>
        <w:t xml:space="preserve"> ف</w:t>
      </w:r>
      <w:r w:rsidRPr="00AB6132">
        <w:rPr>
          <w:rFonts w:ascii="Traditional Arabic" w:hAnsi="Traditional Arabic" w:cs="Traditional Arabic"/>
          <w:sz w:val="36"/>
          <w:szCs w:val="36"/>
          <w:rtl/>
        </w:rPr>
        <w:t>ي</w:t>
      </w:r>
      <w:r w:rsidR="007A5FBF" w:rsidRPr="00AB6132">
        <w:rPr>
          <w:rFonts w:ascii="Traditional Arabic" w:hAnsi="Traditional Arabic" w:cs="Traditional Arabic"/>
          <w:sz w:val="36"/>
          <w:szCs w:val="36"/>
          <w:rtl/>
        </w:rPr>
        <w:t>ش</w:t>
      </w:r>
      <w:r w:rsidRPr="00AB6132">
        <w:rPr>
          <w:rFonts w:ascii="Traditional Arabic" w:hAnsi="Traditional Arabic" w:cs="Traditional Arabic"/>
          <w:sz w:val="36"/>
          <w:szCs w:val="36"/>
          <w:rtl/>
        </w:rPr>
        <w:t>ت</w:t>
      </w:r>
      <w:r w:rsidR="007A5FBF" w:rsidRPr="00AB6132">
        <w:rPr>
          <w:rFonts w:ascii="Traditional Arabic" w:hAnsi="Traditional Arabic" w:cs="Traditional Arabic"/>
          <w:sz w:val="36"/>
          <w:szCs w:val="36"/>
          <w:rtl/>
        </w:rPr>
        <w:t xml:space="preserve">مل </w:t>
      </w:r>
      <w:r w:rsidRPr="00AB6132">
        <w:rPr>
          <w:rFonts w:ascii="Traditional Arabic" w:hAnsi="Traditional Arabic" w:cs="Traditional Arabic"/>
          <w:sz w:val="36"/>
          <w:szCs w:val="36"/>
          <w:rtl/>
        </w:rPr>
        <w:t>على</w:t>
      </w:r>
      <w:r w:rsidR="007A5FBF" w:rsidRPr="00AB6132">
        <w:rPr>
          <w:rFonts w:ascii="Traditional Arabic" w:hAnsi="Traditional Arabic" w:cs="Traditional Arabic"/>
          <w:sz w:val="36"/>
          <w:szCs w:val="36"/>
          <w:rtl/>
        </w:rPr>
        <w:t xml:space="preserve"> </w:t>
      </w:r>
      <w:r w:rsidRPr="00AB6132">
        <w:rPr>
          <w:rFonts w:ascii="Traditional Arabic" w:hAnsi="Traditional Arabic" w:cs="Traditional Arabic"/>
          <w:sz w:val="36"/>
          <w:szCs w:val="36"/>
          <w:rtl/>
        </w:rPr>
        <w:t>ال</w:t>
      </w:r>
      <w:r w:rsidR="007A5FBF" w:rsidRPr="00AB6132">
        <w:rPr>
          <w:rFonts w:ascii="Traditional Arabic" w:hAnsi="Traditional Arabic" w:cs="Traditional Arabic"/>
          <w:sz w:val="36"/>
          <w:szCs w:val="36"/>
          <w:rtl/>
        </w:rPr>
        <w:t xml:space="preserve">مباشر </w:t>
      </w:r>
      <w:r w:rsidRPr="00AB6132">
        <w:rPr>
          <w:rFonts w:ascii="Traditional Arabic" w:hAnsi="Traditional Arabic" w:cs="Traditional Arabic"/>
          <w:sz w:val="36"/>
          <w:szCs w:val="36"/>
          <w:rtl/>
        </w:rPr>
        <w:t>منها</w:t>
      </w:r>
      <w:r w:rsidR="007A5FBF" w:rsidRPr="00AB6132">
        <w:rPr>
          <w:rFonts w:ascii="Traditional Arabic" w:hAnsi="Traditional Arabic" w:cs="Traditional Arabic"/>
          <w:sz w:val="36"/>
          <w:szCs w:val="36"/>
          <w:rtl/>
        </w:rPr>
        <w:t xml:space="preserve">، </w:t>
      </w:r>
      <w:r w:rsidRPr="00AB6132">
        <w:rPr>
          <w:rFonts w:ascii="Traditional Arabic" w:hAnsi="Traditional Arabic" w:cs="Traditional Arabic"/>
          <w:sz w:val="36"/>
          <w:szCs w:val="36"/>
          <w:rtl/>
        </w:rPr>
        <w:t>و</w:t>
      </w:r>
      <w:r w:rsidR="007A5FBF" w:rsidRPr="00AB6132">
        <w:rPr>
          <w:rFonts w:ascii="Traditional Arabic" w:hAnsi="Traditional Arabic" w:cs="Traditional Arabic"/>
          <w:sz w:val="36"/>
          <w:szCs w:val="36"/>
          <w:rtl/>
        </w:rPr>
        <w:t>غير المباشر</w:t>
      </w:r>
      <w:r w:rsidRPr="00AB6132">
        <w:rPr>
          <w:rFonts w:ascii="Traditional Arabic" w:hAnsi="Traditional Arabic" w:cs="Traditional Arabic"/>
          <w:sz w:val="36"/>
          <w:szCs w:val="36"/>
          <w:rtl/>
        </w:rPr>
        <w:t xml:space="preserve">، </w:t>
      </w:r>
      <w:r w:rsidR="007A5FBF" w:rsidRPr="00AB6132">
        <w:rPr>
          <w:rFonts w:ascii="Traditional Arabic" w:hAnsi="Traditional Arabic" w:cs="Traditional Arabic"/>
          <w:sz w:val="36"/>
          <w:szCs w:val="36"/>
          <w:rtl/>
        </w:rPr>
        <w:t>وهو ما</w:t>
      </w:r>
      <w:r w:rsidRPr="00AB6132">
        <w:rPr>
          <w:rFonts w:ascii="Traditional Arabic" w:hAnsi="Traditional Arabic" w:cs="Traditional Arabic"/>
          <w:sz w:val="36"/>
          <w:szCs w:val="36"/>
          <w:rtl/>
        </w:rPr>
        <w:t xml:space="preserve"> </w:t>
      </w:r>
      <w:r w:rsidR="007A5FBF" w:rsidRPr="00AB6132">
        <w:rPr>
          <w:rFonts w:ascii="Traditional Arabic" w:hAnsi="Traditional Arabic" w:cs="Traditional Arabic"/>
          <w:sz w:val="36"/>
          <w:szCs w:val="36"/>
          <w:rtl/>
        </w:rPr>
        <w:t xml:space="preserve">يكون العبد منفذا </w:t>
      </w:r>
      <w:r w:rsidRPr="00AB6132">
        <w:rPr>
          <w:rFonts w:ascii="Traditional Arabic" w:hAnsi="Traditional Arabic" w:cs="Traditional Arabic"/>
          <w:sz w:val="36"/>
          <w:szCs w:val="36"/>
          <w:rtl/>
        </w:rPr>
        <w:t>لها</w:t>
      </w:r>
      <w:r w:rsidR="00AC36D9" w:rsidRPr="00AB6132">
        <w:rPr>
          <w:rFonts w:ascii="Traditional Arabic" w:hAnsi="Traditional Arabic" w:cs="Traditional Arabic"/>
          <w:sz w:val="36"/>
          <w:szCs w:val="36"/>
          <w:rtl/>
        </w:rPr>
        <w:t>،</w:t>
      </w:r>
      <w:r w:rsidR="007A5FBF" w:rsidRPr="00AB6132">
        <w:rPr>
          <w:rFonts w:ascii="Traditional Arabic" w:hAnsi="Traditional Arabic" w:cs="Traditional Arabic"/>
          <w:sz w:val="36"/>
          <w:szCs w:val="36"/>
          <w:rtl/>
        </w:rPr>
        <w:t xml:space="preserve"> كما في الجنايات والحدود والتعازير (( كقتل الوارث موروثه ، وقتل الموصي ليحصل على الوصية ))</w:t>
      </w:r>
      <w:r w:rsidR="00AC36D9" w:rsidRPr="00AB6132">
        <w:rPr>
          <w:rFonts w:ascii="Traditional Arabic" w:hAnsi="Traditional Arabic" w:cs="Traditional Arabic"/>
          <w:sz w:val="36"/>
          <w:szCs w:val="36"/>
          <w:rtl/>
        </w:rPr>
        <w:t>.</w:t>
      </w:r>
    </w:p>
    <w:p w14:paraId="1F0971E8" w14:textId="0E22DA29" w:rsidR="00D80554" w:rsidRDefault="00D80554" w:rsidP="00AB6132">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 اشتمل بحث (الجزاء من جنس العمل) على الجزاء من جنس العمل سواء كان عملا صالحا أم سيئا، أما بحثي فيختص </w:t>
      </w:r>
      <w:r w:rsidR="00124E3B">
        <w:rPr>
          <w:rFonts w:ascii="Traditional Arabic" w:hAnsi="Traditional Arabic" w:cs="Traditional Arabic" w:hint="cs"/>
          <w:sz w:val="36"/>
          <w:szCs w:val="36"/>
          <w:rtl/>
        </w:rPr>
        <w:t>بالعمل السيئ فقط وأنه يعامل بنقيض قصده الفاسد.</w:t>
      </w:r>
    </w:p>
    <w:p w14:paraId="1E75995E" w14:textId="77777777" w:rsidR="00D80554" w:rsidRPr="00AB6132" w:rsidRDefault="00D80554" w:rsidP="00AB6132">
      <w:pPr>
        <w:pStyle w:val="ad"/>
        <w:ind w:firstLine="720"/>
        <w:rPr>
          <w:rFonts w:ascii="Traditional Arabic" w:hAnsi="Traditional Arabic" w:cs="Traditional Arabic"/>
          <w:sz w:val="36"/>
          <w:szCs w:val="36"/>
          <w:rtl/>
        </w:rPr>
      </w:pPr>
    </w:p>
    <w:p w14:paraId="48D20A32" w14:textId="77777777" w:rsidR="001205F6" w:rsidRPr="00CF4018" w:rsidRDefault="001205F6" w:rsidP="00AB6132">
      <w:pPr>
        <w:spacing w:after="120" w:line="520" w:lineRule="exact"/>
        <w:ind w:firstLine="720"/>
        <w:rPr>
          <w:rFonts w:ascii="Traditional Arabic" w:hAnsi="Traditional Arabic" w:cs="PT Bold Heading"/>
          <w:b/>
          <w:bCs/>
          <w:sz w:val="40"/>
          <w:szCs w:val="40"/>
          <w:rtl/>
        </w:rPr>
      </w:pPr>
      <w:r w:rsidRPr="00CF4018">
        <w:rPr>
          <w:rFonts w:ascii="Traditional Arabic" w:hAnsi="Traditional Arabic" w:cs="PT Bold Heading" w:hint="cs"/>
          <w:b/>
          <w:bCs/>
          <w:sz w:val="40"/>
          <w:szCs w:val="40"/>
          <w:rtl/>
        </w:rPr>
        <w:t xml:space="preserve">منهج البحث: </w:t>
      </w:r>
    </w:p>
    <w:p w14:paraId="3CDE0BB0" w14:textId="77777777" w:rsidR="001205F6" w:rsidRPr="007D282D" w:rsidRDefault="001205F6" w:rsidP="00AB6132">
      <w:pPr>
        <w:spacing w:after="120" w:line="520" w:lineRule="exact"/>
        <w:ind w:firstLine="720"/>
        <w:rPr>
          <w:rFonts w:ascii="Traditional Arabic" w:hAnsi="Traditional Arabic" w:cs="Traditional Arabic"/>
          <w:sz w:val="36"/>
          <w:szCs w:val="36"/>
          <w:rtl/>
        </w:rPr>
      </w:pPr>
      <w:r w:rsidRPr="007D282D">
        <w:rPr>
          <w:rFonts w:ascii="Traditional Arabic" w:hAnsi="Traditional Arabic" w:cs="Traditional Arabic" w:hint="cs"/>
          <w:b/>
          <w:bCs/>
          <w:sz w:val="36"/>
          <w:szCs w:val="36"/>
          <w:rtl/>
        </w:rPr>
        <w:t>1</w:t>
      </w:r>
      <w:r w:rsidRPr="00AB6132">
        <w:rPr>
          <w:rFonts w:ascii="Traditional Arabic" w:hAnsi="Traditional Arabic" w:cs="Traditional Arabic" w:hint="cs"/>
          <w:sz w:val="36"/>
          <w:szCs w:val="36"/>
          <w:rtl/>
        </w:rPr>
        <w:t>-</w:t>
      </w:r>
      <w:r w:rsidRPr="007D282D">
        <w:rPr>
          <w:rFonts w:ascii="Traditional Arabic" w:hAnsi="Traditional Arabic" w:cs="Traditional Arabic" w:hint="cs"/>
          <w:b/>
          <w:bCs/>
          <w:sz w:val="36"/>
          <w:szCs w:val="36"/>
          <w:rtl/>
        </w:rPr>
        <w:t xml:space="preserve"> الاستقرائي</w:t>
      </w:r>
      <w:r w:rsidRPr="007D282D">
        <w:rPr>
          <w:rFonts w:ascii="Traditional Arabic" w:hAnsi="Traditional Arabic" w:cs="Traditional Arabic" w:hint="cs"/>
          <w:sz w:val="36"/>
          <w:szCs w:val="36"/>
          <w:rtl/>
        </w:rPr>
        <w:t xml:space="preserve">: </w:t>
      </w:r>
    </w:p>
    <w:p w14:paraId="2D732B84" w14:textId="38EE3E5A" w:rsidR="001205F6" w:rsidRPr="00AB6132" w:rsidRDefault="001205F6" w:rsidP="00383A31">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وذلك بجمع الأحاديث الواردة في " المعاملة بنقيض المقصود " من السنة </w:t>
      </w:r>
      <w:r w:rsidR="00AE7390" w:rsidRPr="00AB6132">
        <w:rPr>
          <w:rFonts w:ascii="Traditional Arabic" w:hAnsi="Traditional Arabic" w:cs="Traditional Arabic"/>
          <w:sz w:val="36"/>
          <w:szCs w:val="36"/>
          <w:rtl/>
        </w:rPr>
        <w:t>النبوية</w:t>
      </w:r>
      <w:r w:rsidR="00BA7480" w:rsidRPr="00AB6132">
        <w:rPr>
          <w:rFonts w:ascii="Traditional Arabic" w:hAnsi="Traditional Arabic" w:cs="Traditional Arabic"/>
          <w:sz w:val="36"/>
          <w:szCs w:val="36"/>
          <w:rtl/>
        </w:rPr>
        <w:t xml:space="preserve"> الواردة في الكتب التسعة</w:t>
      </w:r>
      <w:r w:rsidR="00383A31">
        <w:rPr>
          <w:rFonts w:ascii="Traditional Arabic" w:hAnsi="Traditional Arabic" w:cs="Traditional Arabic" w:hint="cs"/>
          <w:sz w:val="36"/>
          <w:szCs w:val="36"/>
          <w:rtl/>
        </w:rPr>
        <w:t xml:space="preserve"> جمعا استقرائيا تاما بالمطالعة المباشرة</w:t>
      </w:r>
      <w:r w:rsidR="00806E93">
        <w:rPr>
          <w:rFonts w:ascii="Traditional Arabic" w:hAnsi="Traditional Arabic" w:cs="Traditional Arabic" w:hint="cs"/>
          <w:sz w:val="36"/>
          <w:szCs w:val="36"/>
          <w:rtl/>
        </w:rPr>
        <w:t xml:space="preserve"> واحدا واحدا.</w:t>
      </w:r>
    </w:p>
    <w:p w14:paraId="365932DB" w14:textId="77777777" w:rsidR="001205F6" w:rsidRPr="007D282D" w:rsidRDefault="001205F6" w:rsidP="00AB6132">
      <w:pPr>
        <w:spacing w:after="120" w:line="520" w:lineRule="exact"/>
        <w:ind w:firstLine="720"/>
        <w:rPr>
          <w:rFonts w:ascii="Traditional Arabic" w:hAnsi="Traditional Arabic" w:cs="Traditional Arabic"/>
          <w:b/>
          <w:bCs/>
          <w:sz w:val="36"/>
          <w:szCs w:val="36"/>
          <w:rtl/>
        </w:rPr>
      </w:pPr>
      <w:r w:rsidRPr="007D282D">
        <w:rPr>
          <w:rFonts w:ascii="Traditional Arabic" w:hAnsi="Traditional Arabic" w:cs="Traditional Arabic" w:hint="cs"/>
          <w:b/>
          <w:bCs/>
          <w:sz w:val="36"/>
          <w:szCs w:val="36"/>
          <w:rtl/>
        </w:rPr>
        <w:t>2</w:t>
      </w:r>
      <w:r w:rsidRPr="00AB6132">
        <w:rPr>
          <w:rFonts w:ascii="Traditional Arabic" w:hAnsi="Traditional Arabic" w:cs="Traditional Arabic" w:hint="cs"/>
          <w:sz w:val="36"/>
          <w:szCs w:val="36"/>
          <w:rtl/>
        </w:rPr>
        <w:t>-</w:t>
      </w:r>
      <w:r w:rsidRPr="007D282D">
        <w:rPr>
          <w:rFonts w:ascii="Traditional Arabic" w:hAnsi="Traditional Arabic" w:cs="Traditional Arabic" w:hint="cs"/>
          <w:b/>
          <w:bCs/>
          <w:sz w:val="36"/>
          <w:szCs w:val="36"/>
          <w:rtl/>
        </w:rPr>
        <w:t xml:space="preserve"> النقدي:</w:t>
      </w:r>
    </w:p>
    <w:p w14:paraId="1700D57A"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وذلك بدراسته دراسة حديثية متخصصة والحكم عليها.</w:t>
      </w:r>
    </w:p>
    <w:p w14:paraId="160A5B9A" w14:textId="77777777" w:rsidR="001205F6" w:rsidRPr="007D282D" w:rsidRDefault="001205F6" w:rsidP="00AB6132">
      <w:pPr>
        <w:spacing w:after="120" w:line="520" w:lineRule="exact"/>
        <w:ind w:firstLine="720"/>
        <w:rPr>
          <w:rFonts w:ascii="Traditional Arabic" w:hAnsi="Traditional Arabic" w:cs="Traditional Arabic"/>
          <w:sz w:val="36"/>
          <w:szCs w:val="36"/>
          <w:rtl/>
        </w:rPr>
      </w:pPr>
      <w:r w:rsidRPr="007D282D">
        <w:rPr>
          <w:rFonts w:ascii="Traditional Arabic" w:hAnsi="Traditional Arabic" w:cs="Traditional Arabic" w:hint="cs"/>
          <w:sz w:val="36"/>
          <w:szCs w:val="36"/>
          <w:rtl/>
        </w:rPr>
        <w:t>3-</w:t>
      </w:r>
      <w:r w:rsidRPr="007D282D">
        <w:rPr>
          <w:rFonts w:ascii="Traditional Arabic" w:hAnsi="Traditional Arabic" w:cs="Traditional Arabic" w:hint="cs"/>
          <w:b/>
          <w:bCs/>
          <w:sz w:val="36"/>
          <w:szCs w:val="36"/>
          <w:rtl/>
        </w:rPr>
        <w:t xml:space="preserve"> التحليلي الوصفي</w:t>
      </w:r>
      <w:r w:rsidRPr="007D282D">
        <w:rPr>
          <w:rFonts w:ascii="Traditional Arabic" w:hAnsi="Traditional Arabic" w:cs="Traditional Arabic" w:hint="cs"/>
          <w:sz w:val="36"/>
          <w:szCs w:val="36"/>
          <w:rtl/>
        </w:rPr>
        <w:t>:</w:t>
      </w:r>
    </w:p>
    <w:p w14:paraId="6DD28726" w14:textId="223EB764" w:rsidR="00C01FE4" w:rsidRDefault="001205F6" w:rsidP="00AB6132">
      <w:pPr>
        <w:pStyle w:val="ad"/>
        <w:ind w:firstLine="720"/>
        <w:rPr>
          <w:rFonts w:ascii="Traditional Arabic" w:hAnsi="Traditional Arabic" w:cs="Traditional Arabic"/>
          <w:b/>
          <w:bCs/>
          <w:sz w:val="36"/>
          <w:szCs w:val="36"/>
        </w:rPr>
      </w:pPr>
      <w:r w:rsidRPr="00AB6132">
        <w:rPr>
          <w:rFonts w:ascii="Traditional Arabic" w:hAnsi="Traditional Arabic" w:cs="Traditional Arabic"/>
          <w:sz w:val="36"/>
          <w:szCs w:val="36"/>
          <w:rtl/>
        </w:rPr>
        <w:t xml:space="preserve"> وذلك </w:t>
      </w:r>
      <w:r w:rsidR="00AE7390" w:rsidRPr="00AB6132">
        <w:rPr>
          <w:rFonts w:ascii="Traditional Arabic" w:hAnsi="Traditional Arabic" w:cs="Traditional Arabic"/>
          <w:sz w:val="36"/>
          <w:szCs w:val="36"/>
          <w:rtl/>
        </w:rPr>
        <w:t>ب</w:t>
      </w:r>
      <w:r w:rsidRPr="00AB6132">
        <w:rPr>
          <w:rFonts w:ascii="Traditional Arabic" w:hAnsi="Traditional Arabic" w:cs="Traditional Arabic"/>
          <w:sz w:val="36"/>
          <w:szCs w:val="36"/>
          <w:rtl/>
        </w:rPr>
        <w:t>دراسة متون الأحاديث ذات الوحدة الموضوعية</w:t>
      </w:r>
      <w:r w:rsidR="00BA7480" w:rsidRPr="00AB6132">
        <w:rPr>
          <w:rFonts w:ascii="Traditional Arabic" w:hAnsi="Traditional Arabic" w:cs="Traditional Arabic"/>
          <w:sz w:val="36"/>
          <w:szCs w:val="36"/>
          <w:rtl/>
        </w:rPr>
        <w:t xml:space="preserve"> الواردة في الكتب التسعة</w:t>
      </w:r>
      <w:r w:rsidRPr="00AB6132">
        <w:rPr>
          <w:rFonts w:ascii="Traditional Arabic" w:hAnsi="Traditional Arabic" w:cs="Traditional Arabic"/>
          <w:sz w:val="36"/>
          <w:szCs w:val="36"/>
          <w:rtl/>
        </w:rPr>
        <w:t>، وبيان معنى "المعاملة بنقيض المقصود" فيها.</w:t>
      </w:r>
    </w:p>
    <w:p w14:paraId="2F25646F" w14:textId="77777777" w:rsidR="00C01FE4" w:rsidRDefault="00C01FE4" w:rsidP="00AB6132">
      <w:pPr>
        <w:spacing w:after="120" w:line="520" w:lineRule="exact"/>
        <w:ind w:firstLine="720"/>
        <w:rPr>
          <w:rFonts w:ascii="Traditional Arabic" w:hAnsi="Traditional Arabic" w:cs="PT Bold Heading"/>
          <w:b/>
          <w:bCs/>
          <w:sz w:val="36"/>
          <w:szCs w:val="36"/>
          <w:rtl/>
        </w:rPr>
      </w:pPr>
      <w:r>
        <w:rPr>
          <w:rFonts w:ascii="Traditional Arabic" w:hAnsi="Traditional Arabic" w:cs="PT Bold Heading" w:hint="cs"/>
          <w:b/>
          <w:bCs/>
          <w:sz w:val="36"/>
          <w:szCs w:val="36"/>
          <w:rtl/>
        </w:rPr>
        <w:lastRenderedPageBreak/>
        <w:t>إجراءات البحث:</w:t>
      </w:r>
    </w:p>
    <w:p w14:paraId="03EE83A0" w14:textId="58C8EC7D" w:rsidR="00417670" w:rsidRPr="00C01FE4" w:rsidRDefault="001205F6" w:rsidP="00AB6132">
      <w:pPr>
        <w:spacing w:after="120" w:line="520" w:lineRule="exact"/>
        <w:ind w:firstLine="720"/>
        <w:rPr>
          <w:rFonts w:ascii="Traditional Arabic" w:hAnsi="Traditional Arabic" w:cs="PT Bold Heading"/>
          <w:b/>
          <w:bCs/>
          <w:sz w:val="36"/>
          <w:szCs w:val="36"/>
          <w:rtl/>
        </w:rPr>
      </w:pPr>
      <w:r w:rsidRPr="00CF4018">
        <w:rPr>
          <w:rFonts w:ascii="Traditional Arabic" w:hAnsi="Traditional Arabic" w:cs="Traditional Arabic"/>
          <w:b/>
          <w:bCs/>
          <w:sz w:val="40"/>
          <w:szCs w:val="40"/>
          <w:rtl/>
        </w:rPr>
        <w:t>أولا: الجمع والترتيب:</w:t>
      </w:r>
      <w:r w:rsidRPr="007D282D">
        <w:rPr>
          <w:rFonts w:ascii="Traditional Arabic" w:hAnsi="Traditional Arabic" w:cs="Traditional Arabic"/>
          <w:b/>
          <w:bCs/>
          <w:sz w:val="36"/>
          <w:szCs w:val="36"/>
          <w:rtl/>
        </w:rPr>
        <w:t xml:space="preserve"> </w:t>
      </w:r>
    </w:p>
    <w:p w14:paraId="343F6857" w14:textId="068DAB3A" w:rsidR="001205F6" w:rsidRPr="00AB6132" w:rsidRDefault="001205F6" w:rsidP="00AB6132">
      <w:pPr>
        <w:pStyle w:val="ad"/>
        <w:ind w:firstLine="720"/>
        <w:rPr>
          <w:rFonts w:ascii="Traditional Arabic" w:hAnsi="Traditional Arabic" w:cs="Traditional Arabic"/>
          <w:b/>
          <w:bCs/>
          <w:sz w:val="36"/>
          <w:szCs w:val="36"/>
          <w:rtl/>
        </w:rPr>
      </w:pPr>
      <w:r w:rsidRPr="00AB6132">
        <w:rPr>
          <w:rFonts w:ascii="Traditional Arabic" w:hAnsi="Traditional Arabic" w:cs="Traditional Arabic"/>
          <w:sz w:val="36"/>
          <w:szCs w:val="36"/>
          <w:rtl/>
        </w:rPr>
        <w:t>١- أجمع الأحاديث المتعلقة بالموضوع من الكتب التسعة.</w:t>
      </w:r>
    </w:p>
    <w:p w14:paraId="7F92AF56" w14:textId="77777777" w:rsidR="001205F6" w:rsidRPr="00AB6132" w:rsidRDefault="001205F6" w:rsidP="00AB6132">
      <w:pPr>
        <w:pStyle w:val="ad"/>
        <w:ind w:firstLine="720"/>
        <w:rPr>
          <w:rFonts w:ascii="Traditional Arabic" w:hAnsi="Traditional Arabic" w:cs="Traditional Arabic"/>
          <w:b/>
          <w:bCs/>
          <w:sz w:val="36"/>
          <w:szCs w:val="36"/>
          <w:rtl/>
        </w:rPr>
      </w:pPr>
      <w:r w:rsidRPr="00AB6132">
        <w:rPr>
          <w:rFonts w:ascii="Traditional Arabic" w:hAnsi="Traditional Arabic" w:cs="Traditional Arabic"/>
          <w:sz w:val="36"/>
          <w:szCs w:val="36"/>
          <w:rtl/>
        </w:rPr>
        <w:t>2- أرتب أحاديث البحث على أبواب وفصول ومباحث ومطالب مراعية التقسيم الموضوعي.</w:t>
      </w:r>
    </w:p>
    <w:p w14:paraId="395D7F5D"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3- أرقم الأحاديث ترقيما تسلسليا. </w:t>
      </w:r>
    </w:p>
    <w:p w14:paraId="108EDC07" w14:textId="77777777" w:rsidR="008F586A"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4- أصدر نص الحديث المختار الدال على الموضوع في كل مبحث أو مطلب من مصدره كاملا</w:t>
      </w:r>
    </w:p>
    <w:p w14:paraId="52EBD5D8" w14:textId="4FC34084"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بأسناده، مراعية ما يلي: </w:t>
      </w:r>
    </w:p>
    <w:p w14:paraId="3C77AF1D"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اختيار المصدر على الترتيب المعهود للكتب الستة، ثم الترتيب على الوفاة.</w:t>
      </w:r>
    </w:p>
    <w:p w14:paraId="5685B7BC" w14:textId="7CAA1526"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اختيار اللفظ الأوفى والأشمل لمحل البحث</w:t>
      </w:r>
      <w:r w:rsidR="00F9539F" w:rsidRPr="00AB6132">
        <w:rPr>
          <w:rFonts w:ascii="Traditional Arabic" w:hAnsi="Traditional Arabic" w:cs="Traditional Arabic"/>
          <w:sz w:val="36"/>
          <w:szCs w:val="36"/>
          <w:rtl/>
        </w:rPr>
        <w:t xml:space="preserve"> في المصدر الأعلى</w:t>
      </w:r>
      <w:r w:rsidRPr="00AB6132">
        <w:rPr>
          <w:rFonts w:ascii="Traditional Arabic" w:hAnsi="Traditional Arabic" w:cs="Traditional Arabic"/>
          <w:sz w:val="36"/>
          <w:szCs w:val="36"/>
          <w:rtl/>
        </w:rPr>
        <w:t>.</w:t>
      </w:r>
    </w:p>
    <w:p w14:paraId="62E69D15"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العناية بعلامات الترقيم وضبط ما يشكل من الألفاظ داخل النص المنقول من المصدر.</w:t>
      </w:r>
    </w:p>
    <w:p w14:paraId="1A365641" w14:textId="77777777" w:rsidR="00C01FE4"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التنبيه على الخطأ في المطبوع - إن وجد - مع بيان الصواب في الحاشية، مدللة على تصويبه.</w:t>
      </w:r>
    </w:p>
    <w:p w14:paraId="5EDC1192" w14:textId="1CCDB21A" w:rsidR="001205F6" w:rsidRPr="00C01FE4" w:rsidRDefault="001205F6" w:rsidP="00AB6132">
      <w:pPr>
        <w:spacing w:after="120" w:line="540" w:lineRule="exact"/>
        <w:ind w:firstLine="720"/>
        <w:rPr>
          <w:rFonts w:ascii="Traditional Arabic" w:hAnsi="Traditional Arabic" w:cs="Traditional Arabic"/>
          <w:sz w:val="36"/>
          <w:szCs w:val="36"/>
          <w:rtl/>
        </w:rPr>
      </w:pPr>
      <w:r w:rsidRPr="00CF4018">
        <w:rPr>
          <w:rFonts w:ascii="Traditional Arabic" w:hAnsi="Traditional Arabic" w:cs="Traditional Arabic"/>
          <w:b/>
          <w:bCs/>
          <w:sz w:val="40"/>
          <w:szCs w:val="40"/>
          <w:rtl/>
        </w:rPr>
        <w:t>ثانيا: تخريج الحديث:</w:t>
      </w:r>
    </w:p>
    <w:p w14:paraId="3B9AF4EB" w14:textId="5395CB5A" w:rsidR="001205F6" w:rsidRPr="00AB6132" w:rsidRDefault="001205F6" w:rsidP="00AB6132">
      <w:pPr>
        <w:pStyle w:val="ad"/>
        <w:ind w:firstLine="720"/>
        <w:rPr>
          <w:rFonts w:ascii="Traditional Arabic" w:hAnsi="Traditional Arabic" w:cs="Traditional Arabic"/>
          <w:sz w:val="36"/>
          <w:szCs w:val="36"/>
          <w:rtl/>
        </w:rPr>
      </w:pPr>
      <w:r w:rsidRPr="00E6029C">
        <w:rPr>
          <w:rFonts w:hint="cs"/>
          <w:rtl/>
        </w:rPr>
        <w:t>1</w:t>
      </w:r>
      <w:r w:rsidRPr="00AB6132">
        <w:rPr>
          <w:rFonts w:ascii="Traditional Arabic" w:hAnsi="Traditional Arabic" w:cs="Traditional Arabic"/>
          <w:sz w:val="36"/>
          <w:szCs w:val="36"/>
          <w:rtl/>
        </w:rPr>
        <w:t xml:space="preserve">- </w:t>
      </w:r>
      <w:r w:rsidR="008B292B" w:rsidRPr="00AB6132">
        <w:rPr>
          <w:rFonts w:ascii="Traditional Arabic" w:hAnsi="Traditional Arabic" w:cs="Traditional Arabic"/>
          <w:sz w:val="36"/>
          <w:szCs w:val="36"/>
          <w:rtl/>
        </w:rPr>
        <w:t>أخرج الحديث من كتب السنة التسعة، مستوعبة طرقها، وقد أخرج عنها لفائدة في الإسناد أو المتن كدفع غرابة في الإسناد، أو إثبات علة، أو تتبع لفظ راو، ونحو ذلك.</w:t>
      </w:r>
    </w:p>
    <w:p w14:paraId="42B29DE8" w14:textId="07FAC34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2- </w:t>
      </w:r>
      <w:r w:rsidR="00081985" w:rsidRPr="00AB6132">
        <w:rPr>
          <w:rFonts w:ascii="Traditional Arabic" w:hAnsi="Traditional Arabic" w:cs="Traditional Arabic"/>
          <w:sz w:val="36"/>
          <w:szCs w:val="36"/>
          <w:rtl/>
        </w:rPr>
        <w:t>أخرج الحديث على المتابعات، جاعل</w:t>
      </w:r>
      <w:r w:rsidR="00AE7390" w:rsidRPr="00AB6132">
        <w:rPr>
          <w:rFonts w:ascii="Traditional Arabic" w:hAnsi="Traditional Arabic" w:cs="Traditional Arabic"/>
          <w:sz w:val="36"/>
          <w:szCs w:val="36"/>
          <w:rtl/>
        </w:rPr>
        <w:t xml:space="preserve">ة </w:t>
      </w:r>
      <w:r w:rsidR="00081985" w:rsidRPr="00AB6132">
        <w:rPr>
          <w:rFonts w:ascii="Traditional Arabic" w:hAnsi="Traditional Arabic" w:cs="Traditional Arabic"/>
          <w:sz w:val="36"/>
          <w:szCs w:val="36"/>
          <w:rtl/>
        </w:rPr>
        <w:t>إسناد الإمام الذي نقل من كتابه م</w:t>
      </w:r>
      <w:r w:rsidR="00AE7390" w:rsidRPr="00AB6132">
        <w:rPr>
          <w:rFonts w:ascii="Traditional Arabic" w:hAnsi="Traditional Arabic" w:cs="Traditional Arabic"/>
          <w:sz w:val="36"/>
          <w:szCs w:val="36"/>
          <w:rtl/>
        </w:rPr>
        <w:t>ن</w:t>
      </w:r>
      <w:r w:rsidR="00081985" w:rsidRPr="00AB6132">
        <w:rPr>
          <w:rFonts w:ascii="Traditional Arabic" w:hAnsi="Traditional Arabic" w:cs="Traditional Arabic"/>
          <w:sz w:val="36"/>
          <w:szCs w:val="36"/>
          <w:rtl/>
        </w:rPr>
        <w:t>طلقا لترتيبها، مبتدئ</w:t>
      </w:r>
      <w:r w:rsidR="00AE7390" w:rsidRPr="00AB6132">
        <w:rPr>
          <w:rFonts w:ascii="Traditional Arabic" w:hAnsi="Traditional Arabic" w:cs="Traditional Arabic"/>
          <w:sz w:val="36"/>
          <w:szCs w:val="36"/>
          <w:rtl/>
        </w:rPr>
        <w:t xml:space="preserve">ة </w:t>
      </w:r>
      <w:r w:rsidR="00081985" w:rsidRPr="00AB6132">
        <w:rPr>
          <w:rFonts w:ascii="Traditional Arabic" w:hAnsi="Traditional Arabic" w:cs="Traditional Arabic"/>
          <w:sz w:val="36"/>
          <w:szCs w:val="36"/>
          <w:rtl/>
        </w:rPr>
        <w:t>بالمتابعة التامة، فالقاصرة.</w:t>
      </w:r>
    </w:p>
    <w:p w14:paraId="5960B282"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3- أكتفي بتسمية الراوي موضع المتابعة، دون ذكر الوسائط بينه وبين المصنفين، مالم يكن هناك غرض يقتضيه التخريج، من بيان فروق في المتن التي اختلف فيها من دون الراوي المتابع، أو اختلاف في الإسناد.</w:t>
      </w:r>
    </w:p>
    <w:p w14:paraId="6DAD0E46" w14:textId="78DC600A"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4- أجعل لكل متابعة علامة مستقلة، وهي النجمة (*)، فإذا انتهت المتابعة ذكرت الفروق المتني</w:t>
      </w:r>
      <w:r w:rsidR="008F586A" w:rsidRPr="00AB6132">
        <w:rPr>
          <w:rFonts w:ascii="Traditional Arabic" w:hAnsi="Traditional Arabic" w:cs="Traditional Arabic"/>
          <w:sz w:val="36"/>
          <w:szCs w:val="36"/>
          <w:rtl/>
        </w:rPr>
        <w:t xml:space="preserve">ة </w:t>
      </w:r>
      <w:r w:rsidRPr="00AB6132">
        <w:rPr>
          <w:rFonts w:ascii="Traditional Arabic" w:hAnsi="Traditional Arabic" w:cs="Traditional Arabic"/>
          <w:sz w:val="36"/>
          <w:szCs w:val="36"/>
          <w:rtl/>
        </w:rPr>
        <w:t>والإسنادية بين طرق هذه المتابعة - إن وجدت</w:t>
      </w:r>
      <w:r w:rsidR="00EE154B" w:rsidRPr="00AB6132">
        <w:rPr>
          <w:rFonts w:ascii="Traditional Arabic" w:hAnsi="Traditional Arabic" w:cs="Traditional Arabic"/>
          <w:sz w:val="36"/>
          <w:szCs w:val="36"/>
          <w:rtl/>
        </w:rPr>
        <w:t xml:space="preserve">، وأولي </w:t>
      </w:r>
      <w:r w:rsidR="00C775BB" w:rsidRPr="00AB6132">
        <w:rPr>
          <w:rFonts w:ascii="Traditional Arabic" w:hAnsi="Traditional Arabic" w:cs="Traditional Arabic"/>
          <w:sz w:val="36"/>
          <w:szCs w:val="36"/>
          <w:rtl/>
        </w:rPr>
        <w:t>الفروق المتنية مزيدا من العناية، فأظهر منها تفصيلا ما أحتاج إليه في دراسة الحديث والحكم عليه، أو في دراسة ألفاظه وتحليلها</w:t>
      </w:r>
      <w:r w:rsidRPr="00AB6132">
        <w:rPr>
          <w:rFonts w:ascii="Traditional Arabic" w:hAnsi="Traditional Arabic" w:cs="Traditional Arabic"/>
          <w:sz w:val="36"/>
          <w:szCs w:val="36"/>
          <w:rtl/>
        </w:rPr>
        <w:t>.</w:t>
      </w:r>
    </w:p>
    <w:p w14:paraId="23098699"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5- أبدأ في التخريج بأصحاب الكتب الستة، على ترتيبهم المعهود، ثم بعد ذلك حسب وفيات المصنفين.</w:t>
      </w:r>
    </w:p>
    <w:p w14:paraId="3F7D561A"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6- إذا كان لبعض الأئمة المخرجين كلام على الحديث، فإني أؤخره إلى "الحكم على الحديث" ليكون نقد الأئمة للحديث مجموعا في موضع واحد، فتتم الفائدة به. </w:t>
      </w:r>
    </w:p>
    <w:p w14:paraId="465CF7F7" w14:textId="3B2D0D5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lastRenderedPageBreak/>
        <w:t>7- أكتفي عند الإحالة إلى المصادر برقم الحديث إن كان المصدر مرقما، أو بالجزء والصفحة إن كان غير مرقم، ولا أزيد على هذا من بيانات الإحالة إلا عند الحاجة إلى ذلك.</w:t>
      </w:r>
    </w:p>
    <w:p w14:paraId="77A1945F" w14:textId="77777777" w:rsidR="001205F6" w:rsidRPr="00AB6132" w:rsidRDefault="001205F6" w:rsidP="00AB6132">
      <w:pPr>
        <w:spacing w:after="120" w:line="600" w:lineRule="exact"/>
        <w:ind w:firstLine="720"/>
        <w:rPr>
          <w:rFonts w:ascii="Traditional Arabic" w:hAnsi="Traditional Arabic" w:cs="Traditional Arabic"/>
          <w:sz w:val="36"/>
          <w:szCs w:val="36"/>
          <w:rtl/>
        </w:rPr>
      </w:pPr>
      <w:r w:rsidRPr="008F40E7">
        <w:rPr>
          <w:rFonts w:ascii="Traditional Arabic" w:hAnsi="Traditional Arabic" w:cs="Traditional Arabic"/>
          <w:b/>
          <w:bCs/>
          <w:sz w:val="40"/>
          <w:szCs w:val="40"/>
          <w:rtl/>
        </w:rPr>
        <w:t>ثالثا: دراسة إسناد الحديث، وتشتمل على</w:t>
      </w:r>
      <w:r w:rsidRPr="00AB6132">
        <w:rPr>
          <w:rFonts w:ascii="Traditional Arabic" w:hAnsi="Traditional Arabic" w:cs="Traditional Arabic"/>
          <w:b/>
          <w:bCs/>
          <w:sz w:val="36"/>
          <w:szCs w:val="36"/>
          <w:rtl/>
        </w:rPr>
        <w:t>:</w:t>
      </w:r>
      <w:r w:rsidRPr="00AB6132">
        <w:rPr>
          <w:rFonts w:ascii="Traditional Arabic" w:hAnsi="Traditional Arabic" w:cs="Traditional Arabic"/>
          <w:sz w:val="36"/>
          <w:szCs w:val="36"/>
          <w:rtl/>
        </w:rPr>
        <w:t xml:space="preserve"> </w:t>
      </w:r>
    </w:p>
    <w:p w14:paraId="0CC5F1F5" w14:textId="05C93FBD"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1</w:t>
      </w:r>
      <w:r w:rsidR="00AB6132" w:rsidRPr="00AB6132">
        <w:rPr>
          <w:rFonts w:ascii="Traditional Arabic" w:hAnsi="Traditional Arabic" w:cs="Traditional Arabic" w:hint="cs"/>
          <w:sz w:val="36"/>
          <w:szCs w:val="36"/>
          <w:rtl/>
        </w:rPr>
        <w:t>-</w:t>
      </w:r>
      <w:r w:rsidR="00AB6132">
        <w:rPr>
          <w:rFonts w:ascii="Traditional Arabic" w:hAnsi="Traditional Arabic" w:cs="Traditional Arabic" w:hint="cs"/>
          <w:b/>
          <w:bCs/>
          <w:sz w:val="36"/>
          <w:szCs w:val="36"/>
          <w:rtl/>
        </w:rPr>
        <w:t xml:space="preserve"> </w:t>
      </w:r>
      <w:r w:rsidRPr="00AB6132">
        <w:rPr>
          <w:rFonts w:ascii="Traditional Arabic" w:hAnsi="Traditional Arabic" w:cs="Traditional Arabic"/>
          <w:b/>
          <w:bCs/>
          <w:sz w:val="36"/>
          <w:szCs w:val="36"/>
          <w:rtl/>
        </w:rPr>
        <w:t>تراجم الرواة</w:t>
      </w:r>
      <w:r w:rsidR="007253FE" w:rsidRPr="00AB6132">
        <w:rPr>
          <w:rFonts w:ascii="Traditional Arabic" w:hAnsi="Traditional Arabic" w:cs="Traditional Arabic"/>
          <w:b/>
          <w:bCs/>
          <w:sz w:val="36"/>
          <w:szCs w:val="36"/>
          <w:rtl/>
        </w:rPr>
        <w:t>:</w:t>
      </w:r>
      <w:r w:rsidRPr="00E6029C">
        <w:rPr>
          <w:b/>
          <w:bCs/>
          <w:rtl/>
        </w:rPr>
        <w:br/>
      </w:r>
      <w:r w:rsidRPr="00AB6132">
        <w:rPr>
          <w:rFonts w:ascii="Traditional Arabic" w:hAnsi="Traditional Arabic" w:cs="Traditional Arabic"/>
          <w:sz w:val="36"/>
          <w:szCs w:val="36"/>
          <w:rtl/>
        </w:rPr>
        <w:t xml:space="preserve">أراعي في الترجمة إثبات ما يلي: </w:t>
      </w:r>
    </w:p>
    <w:p w14:paraId="20DFF7C8" w14:textId="6850212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 أذكر اسم المترجم ثلاثيا، وكنيته، ولقبه - إن وجد - ونسبته، فإن دعت الحاجة إلى الزيادة زدت، دفعا لما قد يقع من </w:t>
      </w:r>
      <w:r w:rsidR="00B51995"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شتباه، مع ضبط الشكل للأسماء المشتبهة.</w:t>
      </w:r>
    </w:p>
    <w:p w14:paraId="4B317AD6" w14:textId="0CAC4F82"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 أذكر تاريخ وفاة المترجم، </w:t>
      </w:r>
      <w:r w:rsidR="00E72519" w:rsidRPr="00AB6132">
        <w:rPr>
          <w:rFonts w:ascii="Traditional Arabic" w:hAnsi="Traditional Arabic" w:cs="Traditional Arabic"/>
          <w:sz w:val="36"/>
          <w:szCs w:val="36"/>
          <w:rtl/>
        </w:rPr>
        <w:t xml:space="preserve">وإن وقع في تعيين وفاته اختلاف أشرت إليه، فإن كان لتعيين التاريخ أثر، ذكرت الراجح، مدعمة </w:t>
      </w:r>
      <w:r w:rsidR="00AD4CBF" w:rsidRPr="00AB6132">
        <w:rPr>
          <w:rFonts w:ascii="Traditional Arabic" w:hAnsi="Traditional Arabic" w:cs="Traditional Arabic"/>
          <w:sz w:val="36"/>
          <w:szCs w:val="36"/>
          <w:rtl/>
        </w:rPr>
        <w:t xml:space="preserve">ذلك </w:t>
      </w:r>
      <w:r w:rsidR="00E72519" w:rsidRPr="00AB6132">
        <w:rPr>
          <w:rFonts w:ascii="Traditional Arabic" w:hAnsi="Traditional Arabic" w:cs="Traditional Arabic"/>
          <w:sz w:val="36"/>
          <w:szCs w:val="36"/>
          <w:rtl/>
        </w:rPr>
        <w:t>بالدليل</w:t>
      </w:r>
      <w:r w:rsidRPr="00AB6132">
        <w:rPr>
          <w:rFonts w:ascii="Traditional Arabic" w:hAnsi="Traditional Arabic" w:cs="Traditional Arabic"/>
          <w:sz w:val="36"/>
          <w:szCs w:val="36"/>
          <w:rtl/>
        </w:rPr>
        <w:t>.</w:t>
      </w:r>
    </w:p>
    <w:p w14:paraId="27CE0A8C" w14:textId="3EB4E779" w:rsidR="008836C8"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 أذكر اثنين من شيوخ المترجم، واثنين من تلاميذه، ويكون من ضمنهم المذكرون في إسناده، وأحرص على </w:t>
      </w:r>
      <w:r w:rsidR="00B51995"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ختيار من أكثر عنهم أو أكثروا عنه، أو من له بهم أو لهم به مزيد اختصاص، أو أهمية كتلميذ له يعرف بأنه ممن لا يروي إلا عن ثقة، ونحو ذلك.</w:t>
      </w:r>
    </w:p>
    <w:p w14:paraId="3D20F1D0" w14:textId="044323EA" w:rsidR="008836C8" w:rsidRPr="00AB6132" w:rsidRDefault="008836C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أذكر في الترجمة ما أقف عليه مما اشتهر به الراوي من علم أو منصب، أو رحلة، أو مؤلفات، أو أثر علمي بارز في تلامذته أو من بعدهم، وغير ذلك مما أراه يدخل في تحليل ترجمة الراوي.</w:t>
      </w:r>
    </w:p>
    <w:p w14:paraId="63233497" w14:textId="03A45743"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 إن كان المترجم </w:t>
      </w:r>
      <w:r w:rsidR="00243AE2" w:rsidRPr="00AB6132">
        <w:rPr>
          <w:rFonts w:ascii="Traditional Arabic" w:hAnsi="Traditional Arabic" w:cs="Traditional Arabic"/>
          <w:sz w:val="36"/>
          <w:szCs w:val="36"/>
          <w:rtl/>
        </w:rPr>
        <w:t xml:space="preserve">من رواة التقريب وكان </w:t>
      </w:r>
      <w:r w:rsidRPr="00AB6132">
        <w:rPr>
          <w:rFonts w:ascii="Traditional Arabic" w:hAnsi="Traditional Arabic" w:cs="Traditional Arabic"/>
          <w:sz w:val="36"/>
          <w:szCs w:val="36"/>
          <w:rtl/>
        </w:rPr>
        <w:t>ظاهر التوثيق أو التضعيف، فأنقل عبارة ابن حجر في التقريب، وأجعلها بين علامتي تنصيص " "، ثم أشير إلى مصدرين من مصادر ترجمته - بالإضافة إلى التقريب، أحدهما مصدر متقدم، فإن دعت الحاجة إلى الزيادة عليهما لغرض يقتضي ذلك، فلا بأس.</w:t>
      </w:r>
    </w:p>
    <w:p w14:paraId="52B45571" w14:textId="786125AF" w:rsidR="008216C7" w:rsidRPr="00AB6132" w:rsidRDefault="008216C7"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وأذكر في الترجمة ما أحتاج إليه من توثيق أو تضعيف مقيد، أو تغير، أو تدليس، ويكون ابن حجر قد أغفله.</w:t>
      </w:r>
    </w:p>
    <w:p w14:paraId="523308A5" w14:textId="1EC5690E" w:rsidR="008216C7" w:rsidRPr="00AB6132" w:rsidRDefault="008216C7"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وإن لم يكن من رواة التقريب فأفعل به ما تقدم وألخص حال الراوي بعبارتي.</w:t>
      </w:r>
    </w:p>
    <w:p w14:paraId="58A57180" w14:textId="47F1CB2B"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أما إن كان الراوي مختلفا فيه، أو في ترجمته شيء من الغموض، أو وقع اختلاف في عينه، فأذكر من أقوال أئمة الجرح والتعديل ما يزيل ذلك الإشكال، أو يحدد عين المترجم.</w:t>
      </w:r>
    </w:p>
    <w:p w14:paraId="7948AE3E" w14:textId="4462FEA5" w:rsidR="006E1387" w:rsidRPr="00AB6132" w:rsidRDefault="0040612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وأختم بعبارة ابن حجر إن كان </w:t>
      </w:r>
      <w:r w:rsidR="00186974" w:rsidRPr="00AB6132">
        <w:rPr>
          <w:rFonts w:ascii="Traditional Arabic" w:hAnsi="Traditional Arabic" w:cs="Traditional Arabic"/>
          <w:sz w:val="36"/>
          <w:szCs w:val="36"/>
          <w:rtl/>
        </w:rPr>
        <w:t>رأيي يوافقها، وإن رأيت أن عبارة الذهبي في "الكاشف" أرجح أذكرها.</w:t>
      </w:r>
    </w:p>
    <w:p w14:paraId="24CFC9BF" w14:textId="165BF589" w:rsidR="00452410" w:rsidRPr="00AB6132" w:rsidRDefault="00452410"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فإن ظهر لي تعقيب أو اعتراض على كلمة الذهبي أو ابن حجر أذكر ذلك، مبينة وجه اعتراضي.</w:t>
      </w:r>
    </w:p>
    <w:p w14:paraId="4764F8FA" w14:textId="60E74C21" w:rsidR="00452410" w:rsidRPr="00AB6132" w:rsidRDefault="00452410"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lastRenderedPageBreak/>
        <w:t>فإن لم يكن المترجم له من رواة التقريب أجتهد بعد عرض أقوال النقاد في الوصول إلى رأي أختم به الترجمة.</w:t>
      </w:r>
    </w:p>
    <w:p w14:paraId="341033D6" w14:textId="24607325" w:rsidR="00452410" w:rsidRPr="00AB6132" w:rsidRDefault="00452410"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لا أثبت في الترجمة كل قول أقف عليه، وإنما أثبت ما أحتاج إليه في بيان حاله، وأعتني بأقوال كبار النقاد، مثل شعبة، ويحيي بن القطان، وعبدالرحمن بن مهدي، وأحمد، وابن معين، وابن المديني، والبخاري، وأبي حاتم، وأبي زرعة.</w:t>
      </w:r>
    </w:p>
    <w:p w14:paraId="17330138" w14:textId="232E0E29" w:rsidR="00452410" w:rsidRPr="00AB6132" w:rsidRDefault="00452410"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ألتزم في عرض أقوال النقاد منهجا واحدا.</w:t>
      </w:r>
    </w:p>
    <w:p w14:paraId="40FD8E55" w14:textId="2ADF1C7E" w:rsidR="00452410" w:rsidRPr="00E6029C" w:rsidRDefault="00452410" w:rsidP="00AB6132">
      <w:pPr>
        <w:pStyle w:val="ad"/>
        <w:ind w:firstLine="720"/>
        <w:rPr>
          <w:rtl/>
        </w:rPr>
      </w:pPr>
      <w:r w:rsidRPr="00AB6132">
        <w:rPr>
          <w:rFonts w:ascii="Traditional Arabic" w:hAnsi="Traditional Arabic" w:cs="Traditional Arabic"/>
          <w:sz w:val="36"/>
          <w:szCs w:val="36"/>
          <w:rtl/>
        </w:rPr>
        <w:t>أوثق النصوص التي أنقلها، ويكون التوثيق لكل نص من مصدر</w:t>
      </w:r>
      <w:r w:rsidR="00AD4CBF" w:rsidRPr="00AB6132">
        <w:rPr>
          <w:rFonts w:ascii="Traditional Arabic" w:hAnsi="Traditional Arabic" w:cs="Traditional Arabic"/>
          <w:sz w:val="36"/>
          <w:szCs w:val="36"/>
          <w:rtl/>
        </w:rPr>
        <w:t xml:space="preserve">ه </w:t>
      </w:r>
      <w:r w:rsidRPr="00AB6132">
        <w:rPr>
          <w:rFonts w:ascii="Traditional Arabic" w:hAnsi="Traditional Arabic" w:cs="Traditional Arabic"/>
          <w:sz w:val="36"/>
          <w:szCs w:val="36"/>
          <w:rtl/>
        </w:rPr>
        <w:t>الأصلي إن وجد، وإلا فإلى أقرب مصدر روا</w:t>
      </w:r>
      <w:r w:rsidR="002C0A02" w:rsidRPr="00AB6132">
        <w:rPr>
          <w:rFonts w:ascii="Traditional Arabic" w:hAnsi="Traditional Arabic" w:cs="Traditional Arabic"/>
          <w:sz w:val="36"/>
          <w:szCs w:val="36"/>
          <w:rtl/>
        </w:rPr>
        <w:t>ه أو نقله عنه.</w:t>
      </w:r>
    </w:p>
    <w:p w14:paraId="676365A2" w14:textId="33753E06" w:rsidR="001205F6" w:rsidRPr="00E6029C" w:rsidRDefault="001205F6" w:rsidP="00AB6132">
      <w:pPr>
        <w:ind w:firstLine="720"/>
        <w:rPr>
          <w:rFonts w:ascii="Traditional Arabic" w:hAnsi="Traditional Arabic" w:cs="Traditional Arabic"/>
          <w:b/>
          <w:bCs/>
          <w:sz w:val="40"/>
          <w:szCs w:val="40"/>
          <w:rtl/>
        </w:rPr>
      </w:pPr>
      <w:r w:rsidRPr="008F40E7">
        <w:rPr>
          <w:rFonts w:ascii="Traditional Arabic" w:hAnsi="Traditional Arabic" w:cs="Traditional Arabic"/>
          <w:sz w:val="40"/>
          <w:szCs w:val="40"/>
          <w:rtl/>
        </w:rPr>
        <w:t>٢-</w:t>
      </w:r>
      <w:r w:rsidRPr="00E6029C">
        <w:rPr>
          <w:rFonts w:ascii="Traditional Arabic" w:hAnsi="Traditional Arabic" w:cs="Traditional Arabic"/>
          <w:b/>
          <w:bCs/>
          <w:sz w:val="40"/>
          <w:szCs w:val="40"/>
          <w:rtl/>
        </w:rPr>
        <w:t xml:space="preserve"> </w:t>
      </w:r>
      <w:r w:rsidRPr="008F40E7">
        <w:rPr>
          <w:rFonts w:ascii="Traditional Arabic" w:hAnsi="Traditional Arabic" w:cs="Traditional Arabic"/>
          <w:b/>
          <w:bCs/>
          <w:sz w:val="36"/>
          <w:szCs w:val="36"/>
          <w:rtl/>
        </w:rPr>
        <w:t>الحكم على الحديث</w:t>
      </w:r>
      <w:r w:rsidR="007253FE" w:rsidRPr="008F40E7">
        <w:rPr>
          <w:rFonts w:ascii="Traditional Arabic" w:hAnsi="Traditional Arabic" w:cs="Traditional Arabic" w:hint="cs"/>
          <w:b/>
          <w:bCs/>
          <w:sz w:val="36"/>
          <w:szCs w:val="36"/>
          <w:rtl/>
        </w:rPr>
        <w:t>:</w:t>
      </w:r>
    </w:p>
    <w:p w14:paraId="6B3EF14F" w14:textId="11D80A99" w:rsidR="001205F6" w:rsidRPr="00AB6132" w:rsidRDefault="00304780"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أ</w:t>
      </w:r>
      <w:r w:rsidR="001205F6" w:rsidRPr="00AB6132">
        <w:rPr>
          <w:rFonts w:ascii="Traditional Arabic" w:hAnsi="Traditional Arabic" w:cs="Traditional Arabic"/>
          <w:sz w:val="36"/>
          <w:szCs w:val="36"/>
          <w:rtl/>
        </w:rPr>
        <w:t xml:space="preserve">عنون للحكم على الحديث، وأبدأ </w:t>
      </w:r>
      <w:r w:rsidR="00963BE7" w:rsidRPr="00AB6132">
        <w:rPr>
          <w:rFonts w:ascii="Traditional Arabic" w:hAnsi="Traditional Arabic" w:cs="Traditional Arabic"/>
          <w:sz w:val="36"/>
          <w:szCs w:val="36"/>
          <w:rtl/>
        </w:rPr>
        <w:t xml:space="preserve">بوصف الإسناد </w:t>
      </w:r>
      <w:r w:rsidR="00501DDA" w:rsidRPr="00AB6132">
        <w:rPr>
          <w:rFonts w:ascii="Traditional Arabic" w:hAnsi="Traditional Arabic" w:cs="Traditional Arabic"/>
          <w:sz w:val="36"/>
          <w:szCs w:val="36"/>
          <w:rtl/>
        </w:rPr>
        <w:t xml:space="preserve">الذي سقته مع الحديث وبنيت عليه التخريج </w:t>
      </w:r>
      <w:r w:rsidR="001205F6" w:rsidRPr="00AB6132">
        <w:rPr>
          <w:rFonts w:ascii="Traditional Arabic" w:hAnsi="Traditional Arabic" w:cs="Traditional Arabic"/>
          <w:sz w:val="36"/>
          <w:szCs w:val="36"/>
          <w:rtl/>
        </w:rPr>
        <w:t>مراعية ما يلي:</w:t>
      </w:r>
    </w:p>
    <w:p w14:paraId="68BC4E65" w14:textId="38E20BD1"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1- إن كان الحديث </w:t>
      </w:r>
      <w:r w:rsidR="00AD3C00" w:rsidRPr="00AB6132">
        <w:rPr>
          <w:rFonts w:ascii="Traditional Arabic" w:hAnsi="Traditional Arabic" w:cs="Traditional Arabic"/>
          <w:sz w:val="36"/>
          <w:szCs w:val="36"/>
          <w:rtl/>
        </w:rPr>
        <w:t xml:space="preserve">المختار </w:t>
      </w:r>
      <w:r w:rsidRPr="00AB6132">
        <w:rPr>
          <w:rFonts w:ascii="Traditional Arabic" w:hAnsi="Traditional Arabic" w:cs="Traditional Arabic"/>
          <w:sz w:val="36"/>
          <w:szCs w:val="36"/>
          <w:rtl/>
        </w:rPr>
        <w:t>في الصحيحين أو أحدهما</w:t>
      </w:r>
      <w:r w:rsidR="00AD3C00" w:rsidRPr="00AB6132">
        <w:rPr>
          <w:rFonts w:ascii="Traditional Arabic" w:hAnsi="Traditional Arabic" w:cs="Traditional Arabic"/>
          <w:sz w:val="36"/>
          <w:szCs w:val="36"/>
          <w:rtl/>
        </w:rPr>
        <w:t xml:space="preserve"> أكتفي بالإشارة إلى أنه مخرج عندهما، إلا إن كان فيه عند غيرهما سياق مختلف، أو زيادة مؤثرة، فأنبه عليها، وأعتني بدراستها.</w:t>
      </w:r>
    </w:p>
    <w:p w14:paraId="1B186BB5" w14:textId="7AF630F3" w:rsidR="001205F6" w:rsidRPr="00AB6132" w:rsidRDefault="001205F6" w:rsidP="00AB6132">
      <w:pPr>
        <w:pStyle w:val="ad"/>
        <w:ind w:firstLine="720"/>
        <w:rPr>
          <w:rFonts w:ascii="Traditional Arabic" w:hAnsi="Traditional Arabic" w:cs="Traditional Arabic"/>
          <w:sz w:val="36"/>
          <w:szCs w:val="36"/>
          <w:rtl/>
        </w:rPr>
      </w:pPr>
      <w:r w:rsidRPr="007D282D">
        <w:rPr>
          <w:rFonts w:hint="cs"/>
          <w:rtl/>
        </w:rPr>
        <w:t>2</w:t>
      </w:r>
      <w:r w:rsidRPr="00AB6132">
        <w:rPr>
          <w:rFonts w:ascii="Traditional Arabic" w:hAnsi="Traditional Arabic" w:cs="Traditional Arabic"/>
          <w:sz w:val="36"/>
          <w:szCs w:val="36"/>
          <w:rtl/>
        </w:rPr>
        <w:t xml:space="preserve">- إن كان الحديث </w:t>
      </w:r>
      <w:r w:rsidR="00F744A3" w:rsidRPr="00AB6132">
        <w:rPr>
          <w:rFonts w:ascii="Traditional Arabic" w:hAnsi="Traditional Arabic" w:cs="Traditional Arabic"/>
          <w:sz w:val="36"/>
          <w:szCs w:val="36"/>
          <w:rtl/>
        </w:rPr>
        <w:t xml:space="preserve">المختار </w:t>
      </w:r>
      <w:r w:rsidRPr="00AB6132">
        <w:rPr>
          <w:rFonts w:ascii="Traditional Arabic" w:hAnsi="Traditional Arabic" w:cs="Traditional Arabic"/>
          <w:sz w:val="36"/>
          <w:szCs w:val="36"/>
          <w:rtl/>
        </w:rPr>
        <w:t>خارج الصحيحين،</w:t>
      </w:r>
      <w:r w:rsidR="00F744A3" w:rsidRPr="00AB6132">
        <w:rPr>
          <w:rFonts w:ascii="Traditional Arabic" w:hAnsi="Traditional Arabic" w:cs="Traditional Arabic"/>
          <w:sz w:val="36"/>
          <w:szCs w:val="36"/>
          <w:rtl/>
        </w:rPr>
        <w:t xml:space="preserve"> وكان الكتاب الذي أثبت منه الحديث مسندا،</w:t>
      </w:r>
      <w:r w:rsidRPr="00AB6132">
        <w:rPr>
          <w:rFonts w:ascii="Traditional Arabic" w:hAnsi="Traditional Arabic" w:cs="Traditional Arabic"/>
          <w:sz w:val="36"/>
          <w:szCs w:val="36"/>
          <w:rtl/>
        </w:rPr>
        <w:t xml:space="preserve"> أصف الإسناد بما يستحقه مع التعليل لذلك، كأن أقول: إسناده صحيح لأنه متصل ورجاله ثقات، أو إسناده ضعيف لانقطاعه، وغير ذلك من العبارات التي تناسب حال الإسناد.</w:t>
      </w:r>
    </w:p>
    <w:p w14:paraId="12E8D1A1"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ثم أنظر في الطرق الأخرى التي سقتها في التخريج، من جهة أثرها على الإسناد المدروس كجبرها لما في الإسناد من ضعف، أو دلالتها على علة فيه، ونحو ذلك. </w:t>
      </w:r>
    </w:p>
    <w:p w14:paraId="6D1D739A" w14:textId="1DE8C1D3" w:rsidR="00F744A3"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3- </w:t>
      </w:r>
      <w:r w:rsidR="00F744A3" w:rsidRPr="00AB6132">
        <w:rPr>
          <w:rFonts w:ascii="Traditional Arabic" w:hAnsi="Traditional Arabic" w:cs="Traditional Arabic"/>
          <w:sz w:val="36"/>
          <w:szCs w:val="36"/>
          <w:rtl/>
        </w:rPr>
        <w:t>إن كان الحديث خارج الصحيحين، و</w:t>
      </w:r>
      <w:r w:rsidRPr="00AB6132">
        <w:rPr>
          <w:rFonts w:ascii="Traditional Arabic" w:hAnsi="Traditional Arabic" w:cs="Traditional Arabic"/>
          <w:sz w:val="36"/>
          <w:szCs w:val="36"/>
          <w:rtl/>
        </w:rPr>
        <w:t xml:space="preserve">كان في الحديث اختلاف، أعين المدار، ثم ألخص ما وقع من اختلاف عليه، </w:t>
      </w:r>
      <w:r w:rsidR="00F744A3" w:rsidRPr="00AB6132">
        <w:rPr>
          <w:rFonts w:ascii="Traditional Arabic" w:hAnsi="Traditional Arabic" w:cs="Traditional Arabic"/>
          <w:sz w:val="36"/>
          <w:szCs w:val="36"/>
          <w:rtl/>
        </w:rPr>
        <w:t>بذكر الوجه نفسه، وذكر رواته عن مداره، ثم الذي بعده، مرتبة لها وفق ورودها في التخريج.</w:t>
      </w:r>
    </w:p>
    <w:p w14:paraId="05607E44" w14:textId="01AA1CC8" w:rsidR="00F744A3" w:rsidRPr="00AB6132" w:rsidRDefault="00F744A3"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وبعد أن أعرض الأوجه أعالج هذا ال</w:t>
      </w:r>
      <w:r w:rsidR="00AD4CBF"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 xml:space="preserve">ختلاف، بذكر حال رواته عن المدار، وان </w:t>
      </w:r>
      <w:r w:rsidR="00AD4CBF"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 xml:space="preserve">حتجت إلى من دونه فكذلك، </w:t>
      </w:r>
      <w:r w:rsidR="004B4674" w:rsidRPr="00AB6132">
        <w:rPr>
          <w:rFonts w:ascii="Traditional Arabic" w:hAnsi="Traditional Arabic" w:cs="Traditional Arabic"/>
          <w:sz w:val="36"/>
          <w:szCs w:val="36"/>
          <w:rtl/>
        </w:rPr>
        <w:t xml:space="preserve">مراعية عدم تكرار </w:t>
      </w:r>
      <w:r w:rsidR="00AD4CBF" w:rsidRPr="00AB6132">
        <w:rPr>
          <w:rFonts w:ascii="Traditional Arabic" w:hAnsi="Traditional Arabic" w:cs="Traditional Arabic"/>
          <w:sz w:val="36"/>
          <w:szCs w:val="36"/>
          <w:rtl/>
        </w:rPr>
        <w:t>ا</w:t>
      </w:r>
      <w:r w:rsidR="004B4674" w:rsidRPr="00AB6132">
        <w:rPr>
          <w:rFonts w:ascii="Traditional Arabic" w:hAnsi="Traditional Arabic" w:cs="Traditional Arabic"/>
          <w:sz w:val="36"/>
          <w:szCs w:val="36"/>
          <w:rtl/>
        </w:rPr>
        <w:t>سم الراوي إن كان تقدمت دراسته في دراسة رواة الإسناد، فإن لم يكن تقدم فتكون دراسته بحسب حاله وفق ما</w:t>
      </w:r>
      <w:r w:rsidR="00AD4CBF" w:rsidRPr="00AB6132">
        <w:rPr>
          <w:rFonts w:ascii="Traditional Arabic" w:hAnsi="Traditional Arabic" w:cs="Traditional Arabic"/>
          <w:sz w:val="36"/>
          <w:szCs w:val="36"/>
          <w:rtl/>
        </w:rPr>
        <w:t xml:space="preserve"> </w:t>
      </w:r>
      <w:r w:rsidR="004B4674" w:rsidRPr="00AB6132">
        <w:rPr>
          <w:rFonts w:ascii="Traditional Arabic" w:hAnsi="Traditional Arabic" w:cs="Traditional Arabic"/>
          <w:sz w:val="36"/>
          <w:szCs w:val="36"/>
          <w:rtl/>
        </w:rPr>
        <w:t>تقدم في إجراءات دارسة رواة الإسناد.</w:t>
      </w:r>
    </w:p>
    <w:p w14:paraId="08BEBCEC" w14:textId="52664B51"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وأنقل في أثناء ذكر الأوجه ما أقف عليه من كلام الأئمة على ذلك الوجه بعينه من - تصحيح أو تضعيف أو بيان تصحيف، أو غيرها من دواعي النقد.</w:t>
      </w:r>
    </w:p>
    <w:p w14:paraId="396453DE" w14:textId="700A2194" w:rsidR="004B4674" w:rsidRPr="00AB6132" w:rsidRDefault="004B467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lastRenderedPageBreak/>
        <w:t>وبعد عرض ال</w:t>
      </w:r>
      <w:r w:rsidR="00AD4CBF"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ختلاف ومعالجته، أذكر ما</w:t>
      </w:r>
      <w:r w:rsidR="00AD4CBF" w:rsidRPr="00AB6132">
        <w:rPr>
          <w:rFonts w:ascii="Traditional Arabic" w:hAnsi="Traditional Arabic" w:cs="Traditional Arabic"/>
          <w:sz w:val="36"/>
          <w:szCs w:val="36"/>
          <w:rtl/>
        </w:rPr>
        <w:t xml:space="preserve"> </w:t>
      </w:r>
      <w:r w:rsidRPr="00AB6132">
        <w:rPr>
          <w:rFonts w:ascii="Traditional Arabic" w:hAnsi="Traditional Arabic" w:cs="Traditional Arabic"/>
          <w:sz w:val="36"/>
          <w:szCs w:val="36"/>
          <w:rtl/>
        </w:rPr>
        <w:t>ترجح لي من الأوجه، مبينة سبب الترجيح.</w:t>
      </w:r>
    </w:p>
    <w:p w14:paraId="18625C63" w14:textId="71453B24"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٤- أنظر في شواهد الحديث، وأثرها على </w:t>
      </w:r>
      <w:r w:rsidR="0069602C" w:rsidRPr="00AB6132">
        <w:rPr>
          <w:rFonts w:ascii="Traditional Arabic" w:hAnsi="Traditional Arabic" w:cs="Traditional Arabic"/>
          <w:sz w:val="36"/>
          <w:szCs w:val="36"/>
          <w:rtl/>
        </w:rPr>
        <w:t xml:space="preserve">الحديث </w:t>
      </w:r>
      <w:r w:rsidRPr="00AB6132">
        <w:rPr>
          <w:rFonts w:ascii="Traditional Arabic" w:hAnsi="Traditional Arabic" w:cs="Traditional Arabic"/>
          <w:sz w:val="36"/>
          <w:szCs w:val="36"/>
          <w:rtl/>
        </w:rPr>
        <w:t xml:space="preserve">موضع الدراسة، </w:t>
      </w:r>
      <w:r w:rsidR="0069602C" w:rsidRPr="00AB6132">
        <w:rPr>
          <w:rFonts w:ascii="Traditional Arabic" w:hAnsi="Traditional Arabic" w:cs="Traditional Arabic"/>
          <w:sz w:val="36"/>
          <w:szCs w:val="36"/>
          <w:rtl/>
        </w:rPr>
        <w:t xml:space="preserve">من جهة الثبوت والدلالة، </w:t>
      </w:r>
      <w:r w:rsidRPr="00AB6132">
        <w:rPr>
          <w:rFonts w:ascii="Traditional Arabic" w:hAnsi="Traditional Arabic" w:cs="Traditional Arabic"/>
          <w:sz w:val="36"/>
          <w:szCs w:val="36"/>
          <w:rtl/>
        </w:rPr>
        <w:t>وأراعي في ذلك ألا يكون الشاهد تقدم في دراسة ال</w:t>
      </w:r>
      <w:r w:rsidR="00FB0C00" w:rsidRPr="00AB6132">
        <w:rPr>
          <w:rFonts w:ascii="Traditional Arabic" w:hAnsi="Traditional Arabic" w:cs="Traditional Arabic"/>
          <w:sz w:val="36"/>
          <w:szCs w:val="36"/>
          <w:rtl/>
        </w:rPr>
        <w:t>ا</w:t>
      </w:r>
      <w:r w:rsidRPr="00AB6132">
        <w:rPr>
          <w:rFonts w:ascii="Traditional Arabic" w:hAnsi="Traditional Arabic" w:cs="Traditional Arabic"/>
          <w:sz w:val="36"/>
          <w:szCs w:val="36"/>
          <w:rtl/>
        </w:rPr>
        <w:t>ختلاف الموجود في الحديث</w:t>
      </w:r>
      <w:r w:rsidR="0069602C" w:rsidRPr="00AB6132">
        <w:rPr>
          <w:rFonts w:ascii="Traditional Arabic" w:hAnsi="Traditional Arabic" w:cs="Traditional Arabic"/>
          <w:sz w:val="36"/>
          <w:szCs w:val="36"/>
          <w:rtl/>
        </w:rPr>
        <w:t>، ولا أستشهد بحديث أقوي حديثي إلا وقد درست</w:t>
      </w:r>
      <w:r w:rsidR="00AD4CBF" w:rsidRPr="00AB6132">
        <w:rPr>
          <w:rFonts w:ascii="Traditional Arabic" w:hAnsi="Traditional Arabic" w:cs="Traditional Arabic"/>
          <w:sz w:val="36"/>
          <w:szCs w:val="36"/>
          <w:rtl/>
        </w:rPr>
        <w:t>ه</w:t>
      </w:r>
      <w:r w:rsidR="0069602C" w:rsidRPr="00AB6132">
        <w:rPr>
          <w:rFonts w:ascii="Traditional Arabic" w:hAnsi="Traditional Arabic" w:cs="Traditional Arabic"/>
          <w:sz w:val="36"/>
          <w:szCs w:val="36"/>
          <w:rtl/>
        </w:rPr>
        <w:t xml:space="preserve"> ونظرت في حال الحديث في جميع ما</w:t>
      </w:r>
      <w:r w:rsidR="00AD4CBF" w:rsidRPr="00AB6132">
        <w:rPr>
          <w:rFonts w:ascii="Traditional Arabic" w:hAnsi="Traditional Arabic" w:cs="Traditional Arabic"/>
          <w:sz w:val="36"/>
          <w:szCs w:val="36"/>
          <w:rtl/>
        </w:rPr>
        <w:t xml:space="preserve"> </w:t>
      </w:r>
      <w:r w:rsidR="0069602C" w:rsidRPr="00AB6132">
        <w:rPr>
          <w:rFonts w:ascii="Traditional Arabic" w:hAnsi="Traditional Arabic" w:cs="Traditional Arabic"/>
          <w:sz w:val="36"/>
          <w:szCs w:val="36"/>
          <w:rtl/>
        </w:rPr>
        <w:t>يتطلبه النظر، من دراسة رواته، ومعالجة ال</w:t>
      </w:r>
      <w:r w:rsidR="00AD4CBF" w:rsidRPr="00AB6132">
        <w:rPr>
          <w:rFonts w:ascii="Traditional Arabic" w:hAnsi="Traditional Arabic" w:cs="Traditional Arabic"/>
          <w:sz w:val="36"/>
          <w:szCs w:val="36"/>
          <w:rtl/>
        </w:rPr>
        <w:t>ا</w:t>
      </w:r>
      <w:r w:rsidR="0069602C" w:rsidRPr="00AB6132">
        <w:rPr>
          <w:rFonts w:ascii="Traditional Arabic" w:hAnsi="Traditional Arabic" w:cs="Traditional Arabic"/>
          <w:sz w:val="36"/>
          <w:szCs w:val="36"/>
          <w:rtl/>
        </w:rPr>
        <w:t>ختلاف فيه إن وجد، ثم أثبت في البحث خلاصة حال هذا الشاهد.</w:t>
      </w:r>
    </w:p>
    <w:p w14:paraId="107F13B7" w14:textId="2F605682"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5- إذا سبقت دراسة الحديث باعتباره وجها من أوجهه حديث سابق، اكتفيت ببحثه في الموضع الأول، وأذكره في الموضع الثاني، وأحيل فيه إلى موضع دراسته.</w:t>
      </w:r>
    </w:p>
    <w:p w14:paraId="76240D79" w14:textId="58EAF06A" w:rsidR="001205F6" w:rsidRPr="007253FE" w:rsidRDefault="001205F6" w:rsidP="00AB6132">
      <w:pPr>
        <w:spacing w:after="120" w:line="720" w:lineRule="exact"/>
        <w:ind w:firstLine="720"/>
        <w:jc w:val="both"/>
        <w:rPr>
          <w:rFonts w:ascii="Traditional Arabic" w:hAnsi="Traditional Arabic" w:cs="Traditional Arabic"/>
          <w:sz w:val="40"/>
          <w:szCs w:val="40"/>
          <w:rtl/>
        </w:rPr>
      </w:pPr>
      <w:r w:rsidRPr="007253FE">
        <w:rPr>
          <w:rFonts w:ascii="Traditional Arabic" w:hAnsi="Traditional Arabic" w:cs="Traditional Arabic" w:hint="cs"/>
          <w:b/>
          <w:bCs/>
          <w:sz w:val="40"/>
          <w:szCs w:val="40"/>
          <w:rtl/>
        </w:rPr>
        <w:t>رابعا: غريب الحديث:</w:t>
      </w:r>
      <w:r w:rsidR="00AD4CBF">
        <w:rPr>
          <w:rFonts w:ascii="Traditional Arabic" w:hAnsi="Traditional Arabic" w:cs="Traditional Arabic" w:hint="cs"/>
          <w:sz w:val="40"/>
          <w:szCs w:val="40"/>
          <w:rtl/>
        </w:rPr>
        <w:t xml:space="preserve">                                  </w:t>
      </w:r>
    </w:p>
    <w:p w14:paraId="6025CB6C" w14:textId="0CB9A5E8"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أبين الغريب من ألفاظ الحديث بالرجوع إلى كتب غريب الحديث، ثم كتب اللغة، مع عنايتي </w:t>
      </w:r>
      <w:r w:rsidR="00B423EF">
        <w:rPr>
          <w:rFonts w:ascii="Traditional Arabic" w:hAnsi="Traditional Arabic" w:cs="Traditional Arabic" w:hint="cs"/>
          <w:sz w:val="36"/>
          <w:szCs w:val="36"/>
          <w:rtl/>
        </w:rPr>
        <w:t>بشرح</w:t>
      </w:r>
      <w:r w:rsidRPr="00AB6132">
        <w:rPr>
          <w:rFonts w:ascii="Traditional Arabic" w:hAnsi="Traditional Arabic" w:cs="Traditional Arabic"/>
          <w:sz w:val="36"/>
          <w:szCs w:val="36"/>
          <w:rtl/>
        </w:rPr>
        <w:t xml:space="preserve"> أئمة الحديث ورواته، فإن لم أجد ففي كتب شروح الحديث</w:t>
      </w:r>
      <w:r w:rsidR="006E1387" w:rsidRPr="00AB6132">
        <w:rPr>
          <w:rFonts w:ascii="Traditional Arabic" w:hAnsi="Traditional Arabic" w:cs="Traditional Arabic"/>
          <w:sz w:val="36"/>
          <w:szCs w:val="36"/>
          <w:rtl/>
        </w:rPr>
        <w:t>، وأكتفي من ذلك بما يوضح سياق الكلمة الغريبة في الحديث نفسه، دون ال</w:t>
      </w:r>
      <w:r w:rsidR="00E6029C" w:rsidRPr="00AB6132">
        <w:rPr>
          <w:rFonts w:ascii="Traditional Arabic" w:hAnsi="Traditional Arabic" w:cs="Traditional Arabic"/>
          <w:sz w:val="36"/>
          <w:szCs w:val="36"/>
          <w:rtl/>
        </w:rPr>
        <w:t>ا</w:t>
      </w:r>
      <w:r w:rsidR="006E1387" w:rsidRPr="00AB6132">
        <w:rPr>
          <w:rFonts w:ascii="Traditional Arabic" w:hAnsi="Traditional Arabic" w:cs="Traditional Arabic"/>
          <w:sz w:val="36"/>
          <w:szCs w:val="36"/>
          <w:rtl/>
        </w:rPr>
        <w:t>شتقا</w:t>
      </w:r>
      <w:r w:rsidR="00C702A9" w:rsidRPr="00AB6132">
        <w:rPr>
          <w:rFonts w:ascii="Traditional Arabic" w:hAnsi="Traditional Arabic" w:cs="Traditional Arabic"/>
          <w:sz w:val="36"/>
          <w:szCs w:val="36"/>
          <w:rtl/>
        </w:rPr>
        <w:t>ق</w:t>
      </w:r>
      <w:r w:rsidR="006E1387" w:rsidRPr="00AB6132">
        <w:rPr>
          <w:rFonts w:ascii="Traditional Arabic" w:hAnsi="Traditional Arabic" w:cs="Traditional Arabic"/>
          <w:sz w:val="36"/>
          <w:szCs w:val="36"/>
          <w:rtl/>
        </w:rPr>
        <w:t>ات الأخرى</w:t>
      </w:r>
      <w:r w:rsidRPr="00AB6132">
        <w:rPr>
          <w:rFonts w:ascii="Traditional Arabic" w:hAnsi="Traditional Arabic" w:cs="Traditional Arabic"/>
          <w:sz w:val="36"/>
          <w:szCs w:val="36"/>
          <w:rtl/>
        </w:rPr>
        <w:t>.</w:t>
      </w:r>
    </w:p>
    <w:p w14:paraId="24F9E0CD" w14:textId="77777777" w:rsidR="001205F6" w:rsidRPr="007253FE" w:rsidRDefault="001205F6" w:rsidP="00AB6132">
      <w:pPr>
        <w:spacing w:after="120" w:line="720" w:lineRule="exact"/>
        <w:ind w:firstLine="720"/>
        <w:rPr>
          <w:rFonts w:ascii="Traditional Arabic" w:hAnsi="Traditional Arabic" w:cs="Traditional Arabic"/>
          <w:sz w:val="40"/>
          <w:szCs w:val="40"/>
          <w:rtl/>
        </w:rPr>
      </w:pPr>
      <w:r w:rsidRPr="007253FE">
        <w:rPr>
          <w:rFonts w:ascii="Traditional Arabic" w:hAnsi="Traditional Arabic" w:cs="Traditional Arabic" w:hint="cs"/>
          <w:b/>
          <w:bCs/>
          <w:sz w:val="40"/>
          <w:szCs w:val="40"/>
          <w:rtl/>
        </w:rPr>
        <w:t>خامسا: دلالة الحديث:</w:t>
      </w:r>
      <w:r w:rsidRPr="007253FE">
        <w:rPr>
          <w:rFonts w:ascii="Traditional Arabic" w:hAnsi="Traditional Arabic" w:cs="Traditional Arabic" w:hint="cs"/>
          <w:sz w:val="40"/>
          <w:szCs w:val="40"/>
          <w:rtl/>
        </w:rPr>
        <w:t xml:space="preserve"> </w:t>
      </w:r>
    </w:p>
    <w:p w14:paraId="02C23190" w14:textId="20D2BCD6" w:rsidR="00CD023E"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أ </w:t>
      </w:r>
      <w:r w:rsidR="00AB6132">
        <w:rPr>
          <w:rFonts w:ascii="Traditional Arabic" w:hAnsi="Traditional Arabic" w:cs="Traditional Arabic" w:hint="cs"/>
          <w:sz w:val="36"/>
          <w:szCs w:val="36"/>
          <w:rtl/>
        </w:rPr>
        <w:t xml:space="preserve">- </w:t>
      </w:r>
      <w:r w:rsidRPr="00AB6132">
        <w:rPr>
          <w:rFonts w:ascii="Traditional Arabic" w:hAnsi="Traditional Arabic" w:cs="Traditional Arabic"/>
          <w:sz w:val="36"/>
          <w:szCs w:val="36"/>
          <w:rtl/>
        </w:rPr>
        <w:t>أذكر من دلالات الحديث ما يتعلق بموضوع البحث فقط دون غيرها من الدلالات.</w:t>
      </w:r>
    </w:p>
    <w:p w14:paraId="472F2E79" w14:textId="404DE6B2" w:rsidR="009163E3"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ب </w:t>
      </w:r>
      <w:r w:rsidR="00AB6132">
        <w:rPr>
          <w:rFonts w:ascii="Traditional Arabic" w:hAnsi="Traditional Arabic" w:cs="Traditional Arabic" w:hint="cs"/>
          <w:sz w:val="36"/>
          <w:szCs w:val="36"/>
          <w:rtl/>
        </w:rPr>
        <w:t>-</w:t>
      </w:r>
      <w:r w:rsidRPr="00AB6132">
        <w:rPr>
          <w:rFonts w:ascii="Traditional Arabic" w:hAnsi="Traditional Arabic" w:cs="Traditional Arabic"/>
          <w:sz w:val="36"/>
          <w:szCs w:val="36"/>
          <w:rtl/>
        </w:rPr>
        <w:t xml:space="preserve"> </w:t>
      </w:r>
      <w:r w:rsidR="009163E3" w:rsidRPr="00AB6132">
        <w:rPr>
          <w:rFonts w:ascii="Traditional Arabic" w:hAnsi="Traditional Arabic" w:cs="Traditional Arabic"/>
          <w:sz w:val="36"/>
          <w:szCs w:val="36"/>
          <w:rtl/>
        </w:rPr>
        <w:t xml:space="preserve">أقيس ماورد فيه نص من العلماء على مالم يرد فيه نص. </w:t>
      </w:r>
    </w:p>
    <w:p w14:paraId="129A2AB7" w14:textId="28A0C186" w:rsidR="001205F6" w:rsidRPr="00AB6132" w:rsidRDefault="009163E3"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جـــ - </w:t>
      </w:r>
      <w:r w:rsidR="001205F6" w:rsidRPr="00AB6132">
        <w:rPr>
          <w:rFonts w:ascii="Traditional Arabic" w:hAnsi="Traditional Arabic" w:cs="Traditional Arabic"/>
          <w:sz w:val="36"/>
          <w:szCs w:val="36"/>
          <w:rtl/>
        </w:rPr>
        <w:t>أنظر في متون الأحاديث، وأجتهد في الجمع بين المختلف منها، وأدفع الإشكال عما ظاهره التعارض منها من خلال الطرق المعروفة عند أهل العلم في إزالة التعارض بعد النظر في أقوال الأئمة في ذلك.</w:t>
      </w:r>
    </w:p>
    <w:p w14:paraId="415214D8" w14:textId="7AB15A7C" w:rsidR="00FB0C00" w:rsidRPr="00AB6132" w:rsidRDefault="009163E3" w:rsidP="00AB6132">
      <w:pPr>
        <w:pStyle w:val="ad"/>
        <w:ind w:firstLine="720"/>
        <w:rPr>
          <w:rFonts w:ascii="Traditional Arabic" w:hAnsi="Traditional Arabic" w:cs="Traditional Arabic"/>
          <w:b/>
          <w:bCs/>
          <w:sz w:val="36"/>
          <w:szCs w:val="36"/>
        </w:rPr>
      </w:pPr>
      <w:r w:rsidRPr="00AB6132">
        <w:rPr>
          <w:rFonts w:ascii="Traditional Arabic" w:hAnsi="Traditional Arabic" w:cs="Traditional Arabic"/>
          <w:sz w:val="36"/>
          <w:szCs w:val="36"/>
          <w:rtl/>
        </w:rPr>
        <w:t>د</w:t>
      </w:r>
      <w:r w:rsidR="00AB6132">
        <w:rPr>
          <w:rFonts w:ascii="Traditional Arabic" w:hAnsi="Traditional Arabic" w:cs="Traditional Arabic" w:hint="cs"/>
          <w:sz w:val="36"/>
          <w:szCs w:val="36"/>
          <w:rtl/>
        </w:rPr>
        <w:t xml:space="preserve"> -</w:t>
      </w:r>
      <w:r w:rsidRPr="00AB6132">
        <w:rPr>
          <w:rFonts w:ascii="Traditional Arabic" w:hAnsi="Traditional Arabic" w:cs="Traditional Arabic"/>
          <w:sz w:val="36"/>
          <w:szCs w:val="36"/>
          <w:rtl/>
        </w:rPr>
        <w:t xml:space="preserve"> </w:t>
      </w:r>
      <w:r w:rsidR="005271D8" w:rsidRPr="00AB6132">
        <w:rPr>
          <w:rFonts w:ascii="Traditional Arabic" w:hAnsi="Traditional Arabic" w:cs="Traditional Arabic"/>
          <w:sz w:val="36"/>
          <w:szCs w:val="36"/>
          <w:rtl/>
        </w:rPr>
        <w:t>اذكر ما يستفاد من الأحاديث مما فيه دلالة على موضوع البحث، مع مراعاة الوحدة الموضوعية للبحث واتبع الباب بفقرة "</w:t>
      </w:r>
      <w:r w:rsidR="00D6462F">
        <w:rPr>
          <w:rFonts w:ascii="Traditional Arabic" w:hAnsi="Traditional Arabic" w:cs="Traditional Arabic" w:hint="cs"/>
          <w:sz w:val="36"/>
          <w:szCs w:val="36"/>
          <w:rtl/>
        </w:rPr>
        <w:t>الدراسة الموضوعية</w:t>
      </w:r>
      <w:r w:rsidR="005271D8" w:rsidRPr="00AB6132">
        <w:rPr>
          <w:rFonts w:ascii="Traditional Arabic" w:hAnsi="Traditional Arabic" w:cs="Traditional Arabic"/>
          <w:sz w:val="36"/>
          <w:szCs w:val="36"/>
          <w:rtl/>
        </w:rPr>
        <w:t>"، وذلك لبيان المعنى الإجمالي لل</w:t>
      </w:r>
      <w:r w:rsidR="00B423EF">
        <w:rPr>
          <w:rFonts w:ascii="Traditional Arabic" w:hAnsi="Traditional Arabic" w:cs="Traditional Arabic" w:hint="cs"/>
          <w:sz w:val="36"/>
          <w:szCs w:val="36"/>
          <w:rtl/>
        </w:rPr>
        <w:t>أ</w:t>
      </w:r>
      <w:r w:rsidR="005271D8" w:rsidRPr="00AB6132">
        <w:rPr>
          <w:rFonts w:ascii="Traditional Arabic" w:hAnsi="Traditional Arabic" w:cs="Traditional Arabic"/>
          <w:sz w:val="36"/>
          <w:szCs w:val="36"/>
          <w:rtl/>
        </w:rPr>
        <w:t>حاديث ذات الوحدة الموضوعية الواحدة.</w:t>
      </w:r>
    </w:p>
    <w:p w14:paraId="2B4461B9" w14:textId="537E8CA5" w:rsidR="001205F6" w:rsidRPr="007253FE" w:rsidRDefault="001205F6" w:rsidP="00AB6132">
      <w:pPr>
        <w:spacing w:after="120" w:line="600" w:lineRule="exact"/>
        <w:ind w:firstLine="720"/>
        <w:rPr>
          <w:rFonts w:ascii="Traditional Arabic" w:hAnsi="Traditional Arabic" w:cs="PT Bold Heading"/>
          <w:b/>
          <w:bCs/>
          <w:sz w:val="40"/>
          <w:szCs w:val="40"/>
          <w:rtl/>
        </w:rPr>
      </w:pPr>
      <w:r w:rsidRPr="007253FE">
        <w:rPr>
          <w:rFonts w:ascii="Traditional Arabic" w:hAnsi="Traditional Arabic" w:cs="PT Bold Heading" w:hint="cs"/>
          <w:b/>
          <w:bCs/>
          <w:sz w:val="40"/>
          <w:szCs w:val="40"/>
          <w:rtl/>
        </w:rPr>
        <w:t>خطة البحث:</w:t>
      </w:r>
    </w:p>
    <w:p w14:paraId="7965B512" w14:textId="6895E18B"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 xml:space="preserve">يتكون البحث من مقدمة، وتمهيد، </w:t>
      </w:r>
      <w:r w:rsidR="008E3028" w:rsidRPr="00AB6132">
        <w:rPr>
          <w:rFonts w:ascii="Traditional Arabic" w:hAnsi="Traditional Arabic" w:cs="Traditional Arabic"/>
          <w:sz w:val="36"/>
          <w:szCs w:val="36"/>
          <w:rtl/>
        </w:rPr>
        <w:t>وثلاثة فصول</w:t>
      </w:r>
      <w:r w:rsidRPr="00AB6132">
        <w:rPr>
          <w:rFonts w:ascii="Traditional Arabic" w:hAnsi="Traditional Arabic" w:cs="Traditional Arabic"/>
          <w:sz w:val="36"/>
          <w:szCs w:val="36"/>
          <w:rtl/>
        </w:rPr>
        <w:t>، وخاتمة، وفهارس.</w:t>
      </w:r>
    </w:p>
    <w:p w14:paraId="4DE05C97"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المقدمة:</w:t>
      </w:r>
      <w:r w:rsidRPr="00AB6132">
        <w:rPr>
          <w:rFonts w:ascii="Traditional Arabic" w:hAnsi="Traditional Arabic" w:cs="Traditional Arabic"/>
          <w:sz w:val="36"/>
          <w:szCs w:val="36"/>
          <w:rtl/>
        </w:rPr>
        <w:t xml:space="preserve"> وتشتمل على:</w:t>
      </w:r>
    </w:p>
    <w:p w14:paraId="334CD9CF" w14:textId="2ECD226B"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مشكلة البحث، وأهميته، وأهدافه، وحدوده، والدراسات السابقة، ومنهجه، وإجراءاته، وخطته.</w:t>
      </w:r>
    </w:p>
    <w:p w14:paraId="264CA295" w14:textId="296E4368"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التمهيد</w:t>
      </w:r>
      <w:r w:rsidRPr="00AB6132">
        <w:rPr>
          <w:rFonts w:ascii="Traditional Arabic" w:hAnsi="Traditional Arabic" w:cs="Traditional Arabic"/>
          <w:sz w:val="36"/>
          <w:szCs w:val="36"/>
          <w:rtl/>
        </w:rPr>
        <w:t xml:space="preserve">: ويشتمل على </w:t>
      </w:r>
      <w:r w:rsidR="00711AD7" w:rsidRPr="00AB6132">
        <w:rPr>
          <w:rFonts w:ascii="Traditional Arabic" w:hAnsi="Traditional Arabic" w:cs="Traditional Arabic"/>
          <w:sz w:val="36"/>
          <w:szCs w:val="36"/>
          <w:rtl/>
        </w:rPr>
        <w:t>أربعة مباحث</w:t>
      </w:r>
      <w:r w:rsidRPr="00AB6132">
        <w:rPr>
          <w:rFonts w:ascii="Traditional Arabic" w:hAnsi="Traditional Arabic" w:cs="Traditional Arabic"/>
          <w:sz w:val="36"/>
          <w:szCs w:val="36"/>
          <w:rtl/>
        </w:rPr>
        <w:t xml:space="preserve">: </w:t>
      </w:r>
    </w:p>
    <w:p w14:paraId="6505F370" w14:textId="54C944ED"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lastRenderedPageBreak/>
        <w:t>المبحث الأول:</w:t>
      </w:r>
      <w:r w:rsidRPr="00AB6132">
        <w:rPr>
          <w:rFonts w:ascii="Traditional Arabic" w:hAnsi="Traditional Arabic" w:cs="Traditional Arabic"/>
          <w:sz w:val="36"/>
          <w:szCs w:val="36"/>
          <w:rtl/>
        </w:rPr>
        <w:t xml:space="preserve"> تعريف " المعاملة بنقيض المقصود "، لغة واصطلاح</w:t>
      </w:r>
      <w:r w:rsidR="00156FA2"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ا</w:t>
      </w:r>
      <w:r w:rsidR="00FD4CB8" w:rsidRPr="00AB6132">
        <w:rPr>
          <w:rFonts w:ascii="Traditional Arabic" w:hAnsi="Traditional Arabic" w:cs="Traditional Arabic"/>
          <w:sz w:val="36"/>
          <w:szCs w:val="36"/>
          <w:rtl/>
        </w:rPr>
        <w:t>.</w:t>
      </w:r>
    </w:p>
    <w:p w14:paraId="6C2AECDF" w14:textId="6D17353D" w:rsidR="00231FC5" w:rsidRPr="00AB6132" w:rsidRDefault="00231FC5"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المبحث الثاني:</w:t>
      </w:r>
      <w:r w:rsidR="00156FA2" w:rsidRPr="00AB6132">
        <w:rPr>
          <w:rFonts w:ascii="Traditional Arabic" w:hAnsi="Traditional Arabic" w:cs="Traditional Arabic"/>
          <w:sz w:val="36"/>
          <w:szCs w:val="36"/>
          <w:rtl/>
        </w:rPr>
        <w:t xml:space="preserve"> </w:t>
      </w:r>
      <w:r w:rsidR="00FD4CB8" w:rsidRPr="00AB6132">
        <w:rPr>
          <w:rFonts w:ascii="Traditional Arabic" w:hAnsi="Traditional Arabic" w:cs="Traditional Arabic"/>
          <w:sz w:val="36"/>
          <w:szCs w:val="36"/>
          <w:rtl/>
        </w:rPr>
        <w:t>المعاملة بنقيض المقص</w:t>
      </w:r>
      <w:r w:rsidR="00507AF1" w:rsidRPr="00AB6132">
        <w:rPr>
          <w:rFonts w:ascii="Traditional Arabic" w:hAnsi="Traditional Arabic" w:cs="Traditional Arabic"/>
          <w:sz w:val="36"/>
          <w:szCs w:val="36"/>
          <w:rtl/>
        </w:rPr>
        <w:t xml:space="preserve">ود </w:t>
      </w:r>
      <w:r w:rsidR="00535466">
        <w:rPr>
          <w:rFonts w:ascii="Traditional Arabic" w:hAnsi="Traditional Arabic" w:cs="Traditional Arabic" w:hint="cs"/>
          <w:sz w:val="36"/>
          <w:szCs w:val="36"/>
          <w:rtl/>
        </w:rPr>
        <w:t>في</w:t>
      </w:r>
      <w:r w:rsidR="00507AF1" w:rsidRPr="00AB6132">
        <w:rPr>
          <w:rFonts w:ascii="Traditional Arabic" w:hAnsi="Traditional Arabic" w:cs="Traditional Arabic"/>
          <w:sz w:val="36"/>
          <w:szCs w:val="36"/>
          <w:rtl/>
        </w:rPr>
        <w:t xml:space="preserve"> القرآن والسنة</w:t>
      </w:r>
      <w:r w:rsidR="00535466">
        <w:rPr>
          <w:rFonts w:ascii="Traditional Arabic" w:hAnsi="Traditional Arabic" w:cs="Traditional Arabic" w:hint="cs"/>
          <w:sz w:val="36"/>
          <w:szCs w:val="36"/>
          <w:rtl/>
        </w:rPr>
        <w:t>.</w:t>
      </w:r>
    </w:p>
    <w:p w14:paraId="3B5CF847" w14:textId="3FE23E6B" w:rsidR="0069169D" w:rsidRPr="00AB6132" w:rsidRDefault="0069169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المبحث الثا</w:t>
      </w:r>
      <w:r w:rsidR="00111A3A" w:rsidRPr="00AB6132">
        <w:rPr>
          <w:rFonts w:ascii="Traditional Arabic" w:hAnsi="Traditional Arabic" w:cs="Traditional Arabic"/>
          <w:b/>
          <w:bCs/>
          <w:sz w:val="36"/>
          <w:szCs w:val="36"/>
          <w:rtl/>
        </w:rPr>
        <w:t>لث</w:t>
      </w:r>
      <w:r w:rsidRPr="00AB6132">
        <w:rPr>
          <w:rFonts w:ascii="Traditional Arabic" w:hAnsi="Traditional Arabic" w:cs="Traditional Arabic"/>
          <w:sz w:val="36"/>
          <w:szCs w:val="36"/>
          <w:rtl/>
        </w:rPr>
        <w:t>:</w:t>
      </w:r>
      <w:r w:rsidR="00156FA2" w:rsidRPr="00AB6132">
        <w:rPr>
          <w:rFonts w:ascii="Traditional Arabic" w:hAnsi="Traditional Arabic" w:cs="Traditional Arabic"/>
          <w:sz w:val="36"/>
          <w:szCs w:val="36"/>
          <w:rtl/>
        </w:rPr>
        <w:t xml:space="preserve"> فوائد العلم بـ "المعاملة بنقيض المقصود"</w:t>
      </w:r>
      <w:r w:rsidR="002C3AE3" w:rsidRPr="00AB6132">
        <w:rPr>
          <w:rFonts w:ascii="Traditional Arabic" w:hAnsi="Traditional Arabic" w:cs="Traditional Arabic"/>
          <w:sz w:val="36"/>
          <w:szCs w:val="36"/>
          <w:rtl/>
        </w:rPr>
        <w:t>.</w:t>
      </w:r>
    </w:p>
    <w:p w14:paraId="07D422EF" w14:textId="37F24633" w:rsidR="006142F1" w:rsidRPr="00AB6132" w:rsidRDefault="006142F1"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المبحث الرابع:</w:t>
      </w:r>
      <w:r w:rsidR="00156FA2" w:rsidRPr="00AB6132">
        <w:rPr>
          <w:rFonts w:ascii="Traditional Arabic" w:hAnsi="Traditional Arabic" w:cs="Traditional Arabic"/>
          <w:sz w:val="36"/>
          <w:szCs w:val="36"/>
          <w:rtl/>
        </w:rPr>
        <w:t xml:space="preserve"> أنواع المقاصد بين الحل والحرمة</w:t>
      </w:r>
      <w:r w:rsidR="002A6854" w:rsidRPr="00AB6132">
        <w:rPr>
          <w:rFonts w:ascii="Traditional Arabic" w:hAnsi="Traditional Arabic" w:cs="Traditional Arabic"/>
          <w:sz w:val="36"/>
          <w:szCs w:val="36"/>
          <w:rtl/>
        </w:rPr>
        <w:t>.</w:t>
      </w:r>
    </w:p>
    <w:p w14:paraId="0500601F" w14:textId="499AA240" w:rsidR="00B01CAD" w:rsidRPr="008E3028" w:rsidRDefault="00B01CAD" w:rsidP="00AB6132">
      <w:pPr>
        <w:spacing w:after="120" w:line="600" w:lineRule="exact"/>
        <w:ind w:firstLine="720"/>
        <w:rPr>
          <w:rFonts w:ascii="Traditional Arabic" w:hAnsi="Traditional Arabic" w:cs="PT Bold Heading"/>
          <w:sz w:val="36"/>
          <w:szCs w:val="36"/>
          <w:rtl/>
        </w:rPr>
      </w:pPr>
      <w:r w:rsidRPr="008E3028">
        <w:rPr>
          <w:rFonts w:ascii="Traditional Arabic" w:hAnsi="Traditional Arabic" w:cs="PT Bold Heading"/>
          <w:b/>
          <w:bCs/>
          <w:sz w:val="36"/>
          <w:szCs w:val="36"/>
          <w:rtl/>
        </w:rPr>
        <w:t xml:space="preserve">الفصل الأول: المعاملة بنقيض المقصود في </w:t>
      </w:r>
      <w:r w:rsidR="00290526">
        <w:rPr>
          <w:rFonts w:ascii="Traditional Arabic" w:hAnsi="Traditional Arabic" w:cs="PT Bold Heading" w:hint="cs"/>
          <w:b/>
          <w:bCs/>
          <w:sz w:val="36"/>
          <w:szCs w:val="36"/>
          <w:rtl/>
        </w:rPr>
        <w:t xml:space="preserve">مسائل </w:t>
      </w:r>
      <w:r w:rsidR="00DE0432">
        <w:rPr>
          <w:rFonts w:ascii="Traditional Arabic" w:hAnsi="Traditional Arabic" w:cs="PT Bold Heading" w:hint="cs"/>
          <w:b/>
          <w:bCs/>
          <w:sz w:val="36"/>
          <w:szCs w:val="36"/>
          <w:rtl/>
        </w:rPr>
        <w:t>من</w:t>
      </w:r>
      <w:r w:rsidR="00290526">
        <w:rPr>
          <w:rFonts w:ascii="Traditional Arabic" w:hAnsi="Traditional Arabic" w:cs="PT Bold Heading" w:hint="cs"/>
          <w:b/>
          <w:bCs/>
          <w:sz w:val="36"/>
          <w:szCs w:val="36"/>
          <w:rtl/>
        </w:rPr>
        <w:t xml:space="preserve"> العقيدة</w:t>
      </w:r>
      <w:r w:rsidR="00DB395F" w:rsidRPr="008E3028">
        <w:rPr>
          <w:rFonts w:ascii="Traditional Arabic" w:hAnsi="Traditional Arabic" w:cs="PT Bold Heading" w:hint="cs"/>
          <w:b/>
          <w:bCs/>
          <w:sz w:val="36"/>
          <w:szCs w:val="36"/>
          <w:rtl/>
        </w:rPr>
        <w:t>،</w:t>
      </w:r>
      <w:r w:rsidRPr="008E3028">
        <w:rPr>
          <w:rFonts w:ascii="Traditional Arabic" w:hAnsi="Traditional Arabic" w:cs="PT Bold Heading" w:hint="cs"/>
          <w:b/>
          <w:bCs/>
          <w:sz w:val="36"/>
          <w:szCs w:val="36"/>
          <w:rtl/>
        </w:rPr>
        <w:t xml:space="preserve"> ويشتمل على مبحثين</w:t>
      </w:r>
      <w:r w:rsidR="00DB395F" w:rsidRPr="008E3028">
        <w:rPr>
          <w:rFonts w:ascii="Traditional Arabic" w:hAnsi="Traditional Arabic" w:cs="PT Bold Heading" w:hint="cs"/>
          <w:b/>
          <w:bCs/>
          <w:sz w:val="36"/>
          <w:szCs w:val="36"/>
          <w:rtl/>
        </w:rPr>
        <w:t>:</w:t>
      </w:r>
    </w:p>
    <w:p w14:paraId="38C757AF" w14:textId="6BE75833" w:rsidR="0003548C"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الأول</w:t>
      </w:r>
      <w:r w:rsidR="00DB395F" w:rsidRPr="00AB6132">
        <w:rPr>
          <w:rFonts w:ascii="Traditional Arabic" w:hAnsi="Traditional Arabic" w:cs="Traditional Arabic"/>
          <w:sz w:val="36"/>
          <w:szCs w:val="36"/>
          <w:u w:val="single"/>
          <w:rtl/>
        </w:rPr>
        <w:t>:</w:t>
      </w:r>
      <w:r w:rsidR="0003548C" w:rsidRPr="00AB6132">
        <w:rPr>
          <w:rFonts w:ascii="Traditional Arabic" w:hAnsi="Traditional Arabic" w:cs="Traditional Arabic"/>
          <w:sz w:val="36"/>
          <w:szCs w:val="36"/>
          <w:rtl/>
        </w:rPr>
        <w:t xml:space="preserve"> المعاملة بنقيض المقصود في إخلاص النية، ويشتمل على </w:t>
      </w:r>
      <w:r w:rsidR="00EC7D74">
        <w:rPr>
          <w:rFonts w:ascii="Traditional Arabic" w:hAnsi="Traditional Arabic" w:cs="Traditional Arabic" w:hint="cs"/>
          <w:sz w:val="36"/>
          <w:szCs w:val="36"/>
          <w:rtl/>
        </w:rPr>
        <w:t>أربعة</w:t>
      </w:r>
      <w:r w:rsidR="0003548C" w:rsidRPr="00AB6132">
        <w:rPr>
          <w:rFonts w:ascii="Traditional Arabic" w:hAnsi="Traditional Arabic" w:cs="Traditional Arabic"/>
          <w:sz w:val="36"/>
          <w:szCs w:val="36"/>
          <w:rtl/>
        </w:rPr>
        <w:t xml:space="preserve"> مطالب:</w:t>
      </w:r>
    </w:p>
    <w:p w14:paraId="527BA7BE" w14:textId="77777777" w:rsidR="0003548C" w:rsidRPr="00AB6132" w:rsidRDefault="0003548C"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Pr="00AB6132">
        <w:rPr>
          <w:rFonts w:ascii="Traditional Arabic" w:hAnsi="Traditional Arabic" w:cs="Traditional Arabic"/>
          <w:sz w:val="36"/>
          <w:szCs w:val="36"/>
          <w:rtl/>
        </w:rPr>
        <w:t>: المعاملة بنقيض المقصود في طلب العلم لغير الله تعالى.</w:t>
      </w:r>
    </w:p>
    <w:p w14:paraId="6CDF15B0" w14:textId="77777777" w:rsidR="0003548C" w:rsidRPr="00AB6132" w:rsidRDefault="0003548C"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المعاملة بنقيض المقصود لمن همه الدنيا.</w:t>
      </w:r>
    </w:p>
    <w:p w14:paraId="454FEFD5" w14:textId="77777777" w:rsidR="0003548C" w:rsidRDefault="0003548C"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الثالث</w:t>
      </w:r>
      <w:r w:rsidRPr="00AB6132">
        <w:rPr>
          <w:rFonts w:ascii="Traditional Arabic" w:hAnsi="Traditional Arabic" w:cs="Traditional Arabic"/>
          <w:sz w:val="36"/>
          <w:szCs w:val="36"/>
          <w:rtl/>
        </w:rPr>
        <w:t>: المعاملة بنقيض المقصود لمن طلب رضا الناس.</w:t>
      </w:r>
    </w:p>
    <w:p w14:paraId="2B6388B9" w14:textId="678CCE16" w:rsidR="00EC7D74" w:rsidRPr="00AB6132" w:rsidRDefault="00EC7D74" w:rsidP="00AB6132">
      <w:pPr>
        <w:pStyle w:val="ad"/>
        <w:ind w:firstLine="720"/>
        <w:rPr>
          <w:rFonts w:ascii="Traditional Arabic" w:hAnsi="Traditional Arabic" w:cs="Traditional Arabic"/>
          <w:sz w:val="36"/>
          <w:szCs w:val="36"/>
          <w:rtl/>
        </w:rPr>
      </w:pPr>
      <w:r w:rsidRPr="00EC7D74">
        <w:rPr>
          <w:rFonts w:ascii="Traditional Arabic" w:hAnsi="Traditional Arabic" w:cs="Traditional Arabic" w:hint="cs"/>
          <w:b/>
          <w:bCs/>
          <w:sz w:val="36"/>
          <w:szCs w:val="36"/>
          <w:rtl/>
        </w:rPr>
        <w:t>المطلب الرابع</w:t>
      </w:r>
      <w:r>
        <w:rPr>
          <w:rFonts w:ascii="Traditional Arabic" w:hAnsi="Traditional Arabic" w:cs="Traditional Arabic" w:hint="cs"/>
          <w:sz w:val="36"/>
          <w:szCs w:val="36"/>
          <w:rtl/>
        </w:rPr>
        <w:t>: المعاملة بنقيض المقصود في الرياء.</w:t>
      </w:r>
    </w:p>
    <w:p w14:paraId="5B011375" w14:textId="17949B4F" w:rsidR="0003548C"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الثاني</w:t>
      </w:r>
      <w:r w:rsidR="00DB395F"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w:t>
      </w:r>
      <w:r w:rsidR="0003548C" w:rsidRPr="00AB6132">
        <w:rPr>
          <w:rFonts w:ascii="Traditional Arabic" w:hAnsi="Traditional Arabic" w:cs="Traditional Arabic"/>
          <w:sz w:val="36"/>
          <w:szCs w:val="36"/>
          <w:rtl/>
        </w:rPr>
        <w:t>المعاملة بنقيض المقصود في ال</w:t>
      </w:r>
      <w:r w:rsidR="00EC7D74">
        <w:rPr>
          <w:rFonts w:ascii="Traditional Arabic" w:hAnsi="Traditional Arabic" w:cs="Traditional Arabic" w:hint="cs"/>
          <w:sz w:val="36"/>
          <w:szCs w:val="36"/>
          <w:rtl/>
        </w:rPr>
        <w:t>توكل على غير الله</w:t>
      </w:r>
      <w:r w:rsidR="0003548C" w:rsidRPr="00AB6132">
        <w:rPr>
          <w:rFonts w:ascii="Traditional Arabic" w:hAnsi="Traditional Arabic" w:cs="Traditional Arabic"/>
          <w:sz w:val="36"/>
          <w:szCs w:val="36"/>
          <w:rtl/>
        </w:rPr>
        <w:t xml:space="preserve">، ويشتمل على </w:t>
      </w:r>
      <w:r w:rsidR="00EC7D74">
        <w:rPr>
          <w:rFonts w:ascii="Traditional Arabic" w:hAnsi="Traditional Arabic" w:cs="Traditional Arabic" w:hint="cs"/>
          <w:sz w:val="36"/>
          <w:szCs w:val="36"/>
          <w:rtl/>
        </w:rPr>
        <w:t>مطلبين</w:t>
      </w:r>
      <w:r w:rsidR="0003548C" w:rsidRPr="00AB6132">
        <w:rPr>
          <w:rFonts w:ascii="Traditional Arabic" w:hAnsi="Traditional Arabic" w:cs="Traditional Arabic"/>
          <w:sz w:val="36"/>
          <w:szCs w:val="36"/>
          <w:rtl/>
        </w:rPr>
        <w:t>:</w:t>
      </w:r>
    </w:p>
    <w:p w14:paraId="100FCF13" w14:textId="7777777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Pr="00AB6132">
        <w:rPr>
          <w:rFonts w:ascii="Traditional Arabic" w:hAnsi="Traditional Arabic" w:cs="Traditional Arabic"/>
          <w:sz w:val="36"/>
          <w:szCs w:val="36"/>
          <w:rtl/>
        </w:rPr>
        <w:t>: المعاملة بنقيض المقصود في الرقى والتمائم.</w:t>
      </w:r>
    </w:p>
    <w:p w14:paraId="5A342681" w14:textId="33834283"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المعاملة بنقيض المقصود في الطيرة .</w:t>
      </w:r>
    </w:p>
    <w:p w14:paraId="5B4C2334" w14:textId="280CBF66" w:rsidR="00B01CAD" w:rsidRPr="008E3028" w:rsidRDefault="00B01CAD" w:rsidP="00AB6132">
      <w:pPr>
        <w:spacing w:after="120" w:line="560" w:lineRule="exact"/>
        <w:ind w:firstLine="720"/>
        <w:rPr>
          <w:rFonts w:ascii="Traditional Arabic" w:hAnsi="Traditional Arabic" w:cs="PT Bold Heading"/>
          <w:sz w:val="36"/>
          <w:szCs w:val="36"/>
          <w:rtl/>
        </w:rPr>
      </w:pPr>
      <w:r w:rsidRPr="008E3028">
        <w:rPr>
          <w:rFonts w:ascii="Traditional Arabic" w:hAnsi="Traditional Arabic" w:cs="PT Bold Heading"/>
          <w:b/>
          <w:bCs/>
          <w:sz w:val="36"/>
          <w:szCs w:val="36"/>
          <w:rtl/>
        </w:rPr>
        <w:t>الفصل الثاني</w:t>
      </w:r>
      <w:r w:rsidR="00DB395F" w:rsidRPr="008E3028">
        <w:rPr>
          <w:rFonts w:ascii="Traditional Arabic" w:hAnsi="Traditional Arabic" w:cs="PT Bold Heading"/>
          <w:b/>
          <w:bCs/>
          <w:sz w:val="36"/>
          <w:szCs w:val="36"/>
          <w:rtl/>
        </w:rPr>
        <w:t>:</w:t>
      </w:r>
      <w:r w:rsidRPr="008E3028">
        <w:rPr>
          <w:rFonts w:ascii="Traditional Arabic" w:hAnsi="Traditional Arabic" w:cs="PT Bold Heading"/>
          <w:b/>
          <w:bCs/>
          <w:sz w:val="36"/>
          <w:szCs w:val="36"/>
          <w:rtl/>
        </w:rPr>
        <w:t xml:space="preserve"> المعاملة بنقيض المقصود في الأحكام</w:t>
      </w:r>
      <w:r w:rsidR="00DB395F" w:rsidRPr="008E3028">
        <w:rPr>
          <w:rFonts w:ascii="Traditional Arabic" w:hAnsi="Traditional Arabic" w:cs="PT Bold Heading"/>
          <w:b/>
          <w:bCs/>
          <w:sz w:val="36"/>
          <w:szCs w:val="36"/>
          <w:rtl/>
        </w:rPr>
        <w:t>،</w:t>
      </w:r>
      <w:r w:rsidRPr="008E3028">
        <w:rPr>
          <w:rFonts w:ascii="Traditional Arabic" w:hAnsi="Traditional Arabic" w:cs="PT Bold Heading"/>
          <w:b/>
          <w:bCs/>
          <w:sz w:val="36"/>
          <w:szCs w:val="36"/>
          <w:rtl/>
        </w:rPr>
        <w:t xml:space="preserve"> ويشتمل على </w:t>
      </w:r>
      <w:r w:rsidR="002E0CA0">
        <w:rPr>
          <w:rFonts w:ascii="Traditional Arabic" w:hAnsi="Traditional Arabic" w:cs="PT Bold Heading" w:hint="cs"/>
          <w:b/>
          <w:bCs/>
          <w:sz w:val="36"/>
          <w:szCs w:val="36"/>
          <w:rtl/>
        </w:rPr>
        <w:t>ستة</w:t>
      </w:r>
      <w:r w:rsidR="003541D2">
        <w:rPr>
          <w:rFonts w:ascii="Traditional Arabic" w:hAnsi="Traditional Arabic" w:cs="PT Bold Heading" w:hint="cs"/>
          <w:b/>
          <w:bCs/>
          <w:sz w:val="36"/>
          <w:szCs w:val="36"/>
          <w:rtl/>
        </w:rPr>
        <w:t xml:space="preserve"> </w:t>
      </w:r>
      <w:r w:rsidRPr="008E3028">
        <w:rPr>
          <w:rFonts w:ascii="Traditional Arabic" w:hAnsi="Traditional Arabic" w:cs="PT Bold Heading"/>
          <w:b/>
          <w:bCs/>
          <w:sz w:val="36"/>
          <w:szCs w:val="36"/>
          <w:rtl/>
        </w:rPr>
        <w:t>مباحث</w:t>
      </w:r>
      <w:r w:rsidR="00DB395F" w:rsidRPr="008E3028">
        <w:rPr>
          <w:rFonts w:ascii="Traditional Arabic" w:hAnsi="Traditional Arabic" w:cs="PT Bold Heading"/>
          <w:b/>
          <w:bCs/>
          <w:sz w:val="36"/>
          <w:szCs w:val="36"/>
          <w:rtl/>
        </w:rPr>
        <w:t>:</w:t>
      </w:r>
    </w:p>
    <w:p w14:paraId="53F3FB32" w14:textId="08680073"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الأول</w:t>
      </w:r>
      <w:r w:rsidR="00DB395F" w:rsidRPr="00AB6132">
        <w:rPr>
          <w:rFonts w:ascii="Traditional Arabic" w:hAnsi="Traditional Arabic" w:cs="Traditional Arabic"/>
          <w:b/>
          <w:bCs/>
          <w:sz w:val="36"/>
          <w:szCs w:val="36"/>
          <w:rtl/>
        </w:rPr>
        <w:t>:</w:t>
      </w:r>
      <w:r w:rsidRPr="00AB6132">
        <w:rPr>
          <w:rFonts w:ascii="Traditional Arabic" w:hAnsi="Traditional Arabic" w:cs="Traditional Arabic"/>
          <w:sz w:val="36"/>
          <w:szCs w:val="36"/>
          <w:rtl/>
        </w:rPr>
        <w:t xml:space="preserve"> المعاملة بنقيض المقصود في العبادات</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ويشتمل على </w:t>
      </w:r>
      <w:r w:rsidR="005271D8" w:rsidRPr="00AB6132">
        <w:rPr>
          <w:rFonts w:ascii="Traditional Arabic" w:hAnsi="Traditional Arabic" w:cs="Traditional Arabic"/>
          <w:sz w:val="36"/>
          <w:szCs w:val="36"/>
          <w:rtl/>
        </w:rPr>
        <w:t>أربعة مطالب</w:t>
      </w:r>
      <w:r w:rsidR="00DB395F" w:rsidRPr="00AB6132">
        <w:rPr>
          <w:rFonts w:ascii="Traditional Arabic" w:hAnsi="Traditional Arabic" w:cs="Traditional Arabic"/>
          <w:sz w:val="36"/>
          <w:szCs w:val="36"/>
          <w:rtl/>
        </w:rPr>
        <w:t>:</w:t>
      </w:r>
    </w:p>
    <w:p w14:paraId="459FFEBD" w14:textId="7777777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Pr="00AB6132">
        <w:rPr>
          <w:rFonts w:ascii="Traditional Arabic" w:hAnsi="Traditional Arabic" w:cs="Traditional Arabic"/>
          <w:sz w:val="36"/>
          <w:szCs w:val="36"/>
          <w:rtl/>
        </w:rPr>
        <w:t>: المعاملة بنقيض المقصود في الصلاة والمساجد والزكاة.</w:t>
      </w:r>
    </w:p>
    <w:p w14:paraId="3DCB558C" w14:textId="41BD4CD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xml:space="preserve"> المعاملة بنقيض المقصود في الإحرام</w:t>
      </w:r>
      <w:r w:rsidR="00770975" w:rsidRPr="00AB6132">
        <w:rPr>
          <w:rFonts w:ascii="Traditional Arabic" w:hAnsi="Traditional Arabic" w:cs="Traditional Arabic"/>
          <w:sz w:val="36"/>
          <w:szCs w:val="36"/>
          <w:rtl/>
        </w:rPr>
        <w:t xml:space="preserve"> والأضاحي</w:t>
      </w:r>
      <w:r w:rsidRPr="00AB6132">
        <w:rPr>
          <w:rFonts w:ascii="Traditional Arabic" w:hAnsi="Traditional Arabic" w:cs="Traditional Arabic"/>
          <w:sz w:val="36"/>
          <w:szCs w:val="36"/>
          <w:rtl/>
        </w:rPr>
        <w:t>.</w:t>
      </w:r>
    </w:p>
    <w:p w14:paraId="16058B71" w14:textId="7777777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الثالث</w:t>
      </w:r>
      <w:r w:rsidRPr="00AB6132">
        <w:rPr>
          <w:rFonts w:ascii="Traditional Arabic" w:hAnsi="Traditional Arabic" w:cs="Traditional Arabic"/>
          <w:sz w:val="36"/>
          <w:szCs w:val="36"/>
          <w:rtl/>
        </w:rPr>
        <w:t>: المعاملة بنقيض المقصود في الجهاد.</w:t>
      </w:r>
    </w:p>
    <w:p w14:paraId="1A954DE0" w14:textId="7DCC4AF1"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الرابع</w:t>
      </w:r>
      <w:r w:rsidRPr="00AB6132">
        <w:rPr>
          <w:rFonts w:ascii="Traditional Arabic" w:hAnsi="Traditional Arabic" w:cs="Traditional Arabic"/>
          <w:sz w:val="36"/>
          <w:szCs w:val="36"/>
          <w:rtl/>
        </w:rPr>
        <w:t>: المعاملة بنقيض المقصود في الصدقات والمسألة.</w:t>
      </w:r>
    </w:p>
    <w:p w14:paraId="3E1CCC02" w14:textId="6E867683"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الثا</w:t>
      </w:r>
      <w:r w:rsidR="00290526" w:rsidRPr="00AB6132">
        <w:rPr>
          <w:rFonts w:ascii="Traditional Arabic" w:hAnsi="Traditional Arabic" w:cs="Traditional Arabic"/>
          <w:b/>
          <w:bCs/>
          <w:sz w:val="36"/>
          <w:szCs w:val="36"/>
          <w:u w:val="single"/>
          <w:rtl/>
        </w:rPr>
        <w:t>ني</w:t>
      </w:r>
      <w:r w:rsidR="00DB395F"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w:t>
      </w:r>
      <w:r w:rsidR="00DB395F" w:rsidRPr="00AB6132">
        <w:rPr>
          <w:rFonts w:ascii="Traditional Arabic" w:hAnsi="Traditional Arabic" w:cs="Traditional Arabic"/>
          <w:sz w:val="36"/>
          <w:szCs w:val="36"/>
          <w:rtl/>
        </w:rPr>
        <w:t xml:space="preserve"> </w:t>
      </w:r>
      <w:r w:rsidRPr="00AB6132">
        <w:rPr>
          <w:rFonts w:ascii="Traditional Arabic" w:hAnsi="Traditional Arabic" w:cs="Traditional Arabic"/>
          <w:sz w:val="36"/>
          <w:szCs w:val="36"/>
          <w:rtl/>
        </w:rPr>
        <w:t xml:space="preserve">المعاملات ويشتمل على </w:t>
      </w:r>
      <w:r w:rsidR="003B0272" w:rsidRPr="00AB6132">
        <w:rPr>
          <w:rFonts w:ascii="Traditional Arabic" w:hAnsi="Traditional Arabic" w:cs="Traditional Arabic"/>
          <w:sz w:val="36"/>
          <w:szCs w:val="36"/>
          <w:rtl/>
        </w:rPr>
        <w:t>ثلاثة</w:t>
      </w:r>
      <w:r w:rsidRPr="00AB6132">
        <w:rPr>
          <w:rFonts w:ascii="Traditional Arabic" w:hAnsi="Traditional Arabic" w:cs="Traditional Arabic"/>
          <w:sz w:val="36"/>
          <w:szCs w:val="36"/>
          <w:rtl/>
        </w:rPr>
        <w:t xml:space="preserve"> مطالب</w:t>
      </w:r>
      <w:r w:rsidR="00DB395F" w:rsidRPr="00AB6132">
        <w:rPr>
          <w:rFonts w:ascii="Traditional Arabic" w:hAnsi="Traditional Arabic" w:cs="Traditional Arabic"/>
          <w:sz w:val="36"/>
          <w:szCs w:val="36"/>
          <w:rtl/>
        </w:rPr>
        <w:t>:</w:t>
      </w:r>
    </w:p>
    <w:p w14:paraId="49C4C7B7" w14:textId="40045B88"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المعاملة بنقيض المقصود في البيوع</w:t>
      </w:r>
      <w:r w:rsidR="00DB395F" w:rsidRPr="00AB6132">
        <w:rPr>
          <w:rFonts w:ascii="Traditional Arabic" w:hAnsi="Traditional Arabic" w:cs="Traditional Arabic"/>
          <w:sz w:val="36"/>
          <w:szCs w:val="36"/>
          <w:rtl/>
        </w:rPr>
        <w:t>.</w:t>
      </w:r>
    </w:p>
    <w:p w14:paraId="0DC93B71" w14:textId="2108F83B"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w:t>
      </w:r>
      <w:r w:rsidR="003B0272" w:rsidRPr="00AB6132">
        <w:rPr>
          <w:rFonts w:ascii="Traditional Arabic" w:hAnsi="Traditional Arabic" w:cs="Traditional Arabic"/>
          <w:b/>
          <w:bCs/>
          <w:sz w:val="36"/>
          <w:szCs w:val="36"/>
          <w:rtl/>
        </w:rPr>
        <w:t>ني</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المعاملة بنقيض المقصود في المظالم والغصب والنهبة</w:t>
      </w:r>
      <w:r w:rsidR="00DB395F" w:rsidRPr="00AB6132">
        <w:rPr>
          <w:rFonts w:ascii="Traditional Arabic" w:hAnsi="Traditional Arabic" w:cs="Traditional Arabic"/>
          <w:sz w:val="36"/>
          <w:szCs w:val="36"/>
          <w:rtl/>
        </w:rPr>
        <w:t>.</w:t>
      </w:r>
    </w:p>
    <w:p w14:paraId="634FB3F6" w14:textId="24B5E89C" w:rsidR="00B01CAD" w:rsidRPr="00AB6132" w:rsidRDefault="00FC5564"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w:t>
      </w:r>
      <w:r w:rsidR="003B0272" w:rsidRPr="00AB6132">
        <w:rPr>
          <w:rFonts w:ascii="Traditional Arabic" w:hAnsi="Traditional Arabic" w:cs="Traditional Arabic"/>
          <w:b/>
          <w:bCs/>
          <w:sz w:val="36"/>
          <w:szCs w:val="36"/>
          <w:rtl/>
        </w:rPr>
        <w:t>ثالث</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w:t>
      </w:r>
      <w:r w:rsidR="00B01CAD" w:rsidRPr="00AB6132">
        <w:rPr>
          <w:rFonts w:ascii="Traditional Arabic" w:hAnsi="Traditional Arabic" w:cs="Traditional Arabic"/>
          <w:sz w:val="36"/>
          <w:szCs w:val="36"/>
          <w:rtl/>
        </w:rPr>
        <w:t>المعاملة بنقيض المقصود في</w:t>
      </w:r>
      <w:r w:rsidR="00337A2D" w:rsidRPr="00AB6132">
        <w:rPr>
          <w:rFonts w:ascii="Traditional Arabic" w:hAnsi="Traditional Arabic" w:cs="Traditional Arabic"/>
          <w:sz w:val="36"/>
          <w:szCs w:val="36"/>
          <w:rtl/>
        </w:rPr>
        <w:t xml:space="preserve"> آ</w:t>
      </w:r>
      <w:r w:rsidR="00B01CAD" w:rsidRPr="00AB6132">
        <w:rPr>
          <w:rFonts w:ascii="Traditional Arabic" w:hAnsi="Traditional Arabic" w:cs="Traditional Arabic"/>
          <w:sz w:val="36"/>
          <w:szCs w:val="36"/>
          <w:rtl/>
        </w:rPr>
        <w:t>داء الديون</w:t>
      </w:r>
      <w:r w:rsidR="00DB395F" w:rsidRPr="00AB6132">
        <w:rPr>
          <w:rFonts w:ascii="Traditional Arabic" w:hAnsi="Traditional Arabic" w:cs="Traditional Arabic"/>
          <w:sz w:val="36"/>
          <w:szCs w:val="36"/>
          <w:rtl/>
        </w:rPr>
        <w:t>.</w:t>
      </w:r>
    </w:p>
    <w:p w14:paraId="43F4966C" w14:textId="21C4A074" w:rsidR="00290526" w:rsidRPr="00AB6132" w:rsidRDefault="0029052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lastRenderedPageBreak/>
        <w:t>المبحث الثالث</w:t>
      </w:r>
      <w:r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 </w:t>
      </w:r>
      <w:r w:rsidR="00DE0432" w:rsidRPr="00AB6132">
        <w:rPr>
          <w:rFonts w:ascii="Traditional Arabic" w:hAnsi="Traditional Arabic" w:cs="Traditional Arabic"/>
          <w:sz w:val="36"/>
          <w:szCs w:val="36"/>
          <w:rtl/>
        </w:rPr>
        <w:t>أحوال</w:t>
      </w:r>
      <w:r w:rsidRPr="00AB6132">
        <w:rPr>
          <w:rFonts w:ascii="Traditional Arabic" w:hAnsi="Traditional Arabic" w:cs="Traditional Arabic"/>
          <w:sz w:val="36"/>
          <w:szCs w:val="36"/>
          <w:rtl/>
        </w:rPr>
        <w:t xml:space="preserve"> الأسرة، ويشتمل على مطلبين:</w:t>
      </w:r>
    </w:p>
    <w:p w14:paraId="193B990F" w14:textId="1311933F" w:rsidR="00290526" w:rsidRPr="00AB6132" w:rsidRDefault="0029052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Pr="00AB6132">
        <w:rPr>
          <w:rFonts w:ascii="Traditional Arabic" w:hAnsi="Traditional Arabic" w:cs="Traditional Arabic"/>
          <w:sz w:val="36"/>
          <w:szCs w:val="36"/>
          <w:rtl/>
        </w:rPr>
        <w:t>: المعاملة بنقيض المقصود</w:t>
      </w:r>
      <w:r w:rsidR="00DD38FD" w:rsidRPr="00AB6132">
        <w:rPr>
          <w:rFonts w:ascii="Traditional Arabic" w:hAnsi="Traditional Arabic" w:cs="Traditional Arabic"/>
          <w:sz w:val="36"/>
          <w:szCs w:val="36"/>
          <w:rtl/>
        </w:rPr>
        <w:t xml:space="preserve"> في</w:t>
      </w:r>
      <w:r w:rsidRPr="00AB6132">
        <w:rPr>
          <w:rFonts w:ascii="Traditional Arabic" w:hAnsi="Traditional Arabic" w:cs="Traditional Arabic"/>
          <w:sz w:val="36"/>
          <w:szCs w:val="36"/>
          <w:rtl/>
        </w:rPr>
        <w:t xml:space="preserve"> النكاح والطلاق.</w:t>
      </w:r>
    </w:p>
    <w:p w14:paraId="6B62AF86" w14:textId="03216C83" w:rsidR="00290526" w:rsidRPr="00AB6132" w:rsidRDefault="0029052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المعاملة بنقيض المقصود في الوصايا والميراث.</w:t>
      </w:r>
    </w:p>
    <w:p w14:paraId="3F73D005" w14:textId="24ED6B09"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الرابع</w:t>
      </w:r>
      <w:r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 الجنايات، ويشتمل على مطلبين:</w:t>
      </w:r>
    </w:p>
    <w:p w14:paraId="590033EB" w14:textId="7777777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Pr="00AB6132">
        <w:rPr>
          <w:rFonts w:ascii="Traditional Arabic" w:hAnsi="Traditional Arabic" w:cs="Traditional Arabic"/>
          <w:sz w:val="36"/>
          <w:szCs w:val="36"/>
          <w:rtl/>
        </w:rPr>
        <w:t>: المعاملة بنقيض المقصود في الإضرار بالنفس.</w:t>
      </w:r>
    </w:p>
    <w:p w14:paraId="2DFFB147" w14:textId="60114974" w:rsidR="002E0CA0" w:rsidRPr="00AB6132" w:rsidRDefault="002E0CA0"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المعاملة بنقيض المقصود في الإضرار بالغير.</w:t>
      </w:r>
    </w:p>
    <w:p w14:paraId="5090EFAF" w14:textId="49AAAB16" w:rsidR="002E0CA0" w:rsidRPr="00AB6132" w:rsidRDefault="002E0CA0"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الخامس</w:t>
      </w:r>
      <w:r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 الإمارة، ويشتمل على مطلبين:</w:t>
      </w:r>
    </w:p>
    <w:p w14:paraId="55416595" w14:textId="221E7B17" w:rsidR="005271D8" w:rsidRPr="00AB6132" w:rsidRDefault="005271D8" w:rsidP="00AB6132">
      <w:pPr>
        <w:pStyle w:val="ad"/>
        <w:ind w:firstLine="720"/>
        <w:rPr>
          <w:rFonts w:ascii="Traditional Arabic" w:hAnsi="Traditional Arabic" w:cs="Traditional Arabic"/>
          <w:sz w:val="36"/>
          <w:szCs w:val="36"/>
          <w:u w:val="single"/>
          <w:rtl/>
        </w:rPr>
      </w:pPr>
      <w:r w:rsidRPr="00AB6132">
        <w:rPr>
          <w:rFonts w:ascii="Traditional Arabic" w:hAnsi="Traditional Arabic" w:cs="Traditional Arabic"/>
          <w:b/>
          <w:bCs/>
          <w:sz w:val="36"/>
          <w:szCs w:val="36"/>
          <w:rtl/>
        </w:rPr>
        <w:t>المطلب ال</w:t>
      </w:r>
      <w:r w:rsidR="002E0CA0" w:rsidRPr="00AB6132">
        <w:rPr>
          <w:rFonts w:ascii="Traditional Arabic" w:hAnsi="Traditional Arabic" w:cs="Traditional Arabic"/>
          <w:b/>
          <w:bCs/>
          <w:sz w:val="36"/>
          <w:szCs w:val="36"/>
          <w:rtl/>
        </w:rPr>
        <w:t>أول</w:t>
      </w:r>
      <w:r w:rsidRPr="00AB6132">
        <w:rPr>
          <w:rFonts w:ascii="Traditional Arabic" w:hAnsi="Traditional Arabic" w:cs="Traditional Arabic"/>
          <w:sz w:val="36"/>
          <w:szCs w:val="36"/>
          <w:rtl/>
        </w:rPr>
        <w:t xml:space="preserve">: المعاملة بنقيض المقصود في </w:t>
      </w:r>
      <w:r w:rsidR="00BC19E9" w:rsidRPr="00AB6132">
        <w:rPr>
          <w:rFonts w:ascii="Traditional Arabic" w:hAnsi="Traditional Arabic" w:cs="Traditional Arabic"/>
          <w:sz w:val="36"/>
          <w:szCs w:val="36"/>
          <w:rtl/>
        </w:rPr>
        <w:t>الحكم والحاكم</w:t>
      </w:r>
      <w:r w:rsidRPr="00AB6132">
        <w:rPr>
          <w:rFonts w:ascii="Traditional Arabic" w:hAnsi="Traditional Arabic" w:cs="Traditional Arabic"/>
          <w:sz w:val="36"/>
          <w:szCs w:val="36"/>
          <w:rtl/>
        </w:rPr>
        <w:t>.</w:t>
      </w:r>
    </w:p>
    <w:p w14:paraId="1D1044B3" w14:textId="71F8E56A" w:rsidR="002E0CA0" w:rsidRPr="00AB6132" w:rsidRDefault="002E0CA0"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xml:space="preserve">: المعاملة بنقيض المقصود في </w:t>
      </w:r>
      <w:r w:rsidR="00BC19E9" w:rsidRPr="00AB6132">
        <w:rPr>
          <w:rFonts w:ascii="Traditional Arabic" w:hAnsi="Traditional Arabic" w:cs="Traditional Arabic"/>
          <w:sz w:val="36"/>
          <w:szCs w:val="36"/>
          <w:rtl/>
        </w:rPr>
        <w:t>المحكوم</w:t>
      </w:r>
      <w:r w:rsidRPr="00AB6132">
        <w:rPr>
          <w:rFonts w:ascii="Traditional Arabic" w:hAnsi="Traditional Arabic" w:cs="Traditional Arabic"/>
          <w:sz w:val="36"/>
          <w:szCs w:val="36"/>
          <w:rtl/>
        </w:rPr>
        <w:t>.</w:t>
      </w:r>
    </w:p>
    <w:p w14:paraId="7C8BBC87" w14:textId="667B2589"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w:t>
      </w:r>
      <w:r w:rsidR="002E0CA0" w:rsidRPr="00AB6132">
        <w:rPr>
          <w:rFonts w:ascii="Traditional Arabic" w:hAnsi="Traditional Arabic" w:cs="Traditional Arabic"/>
          <w:b/>
          <w:bCs/>
          <w:sz w:val="36"/>
          <w:szCs w:val="36"/>
          <w:u w:val="single"/>
          <w:rtl/>
        </w:rPr>
        <w:t>سادس</w:t>
      </w:r>
      <w:r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 الأطعمة والأ</w:t>
      </w:r>
      <w:r w:rsidR="002009B9" w:rsidRPr="00AB6132">
        <w:rPr>
          <w:rFonts w:ascii="Traditional Arabic" w:hAnsi="Traditional Arabic" w:cs="Traditional Arabic"/>
          <w:sz w:val="36"/>
          <w:szCs w:val="36"/>
          <w:rtl/>
        </w:rPr>
        <w:t>شربة</w:t>
      </w:r>
      <w:r w:rsidRPr="00AB6132">
        <w:rPr>
          <w:rFonts w:ascii="Traditional Arabic" w:hAnsi="Traditional Arabic" w:cs="Traditional Arabic"/>
          <w:sz w:val="36"/>
          <w:szCs w:val="36"/>
          <w:rtl/>
        </w:rPr>
        <w:t xml:space="preserve"> واللباس والزينة، ويشتمل على مطلبين:</w:t>
      </w:r>
    </w:p>
    <w:p w14:paraId="17CC8081" w14:textId="7777777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Pr="00AB6132">
        <w:rPr>
          <w:rFonts w:ascii="Traditional Arabic" w:hAnsi="Traditional Arabic" w:cs="Traditional Arabic"/>
          <w:sz w:val="36"/>
          <w:szCs w:val="36"/>
          <w:rtl/>
        </w:rPr>
        <w:t>: المعاملة بنقيض المقصود في الأطعمة والأشربة.</w:t>
      </w:r>
    </w:p>
    <w:p w14:paraId="636F074A" w14:textId="77777777" w:rsidR="005271D8" w:rsidRPr="00AB6132" w:rsidRDefault="005271D8"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Pr="00AB6132">
        <w:rPr>
          <w:rFonts w:ascii="Traditional Arabic" w:hAnsi="Traditional Arabic" w:cs="Traditional Arabic"/>
          <w:sz w:val="36"/>
          <w:szCs w:val="36"/>
          <w:rtl/>
        </w:rPr>
        <w:t>: المعاملة بنقيض المقصود في اللباس والزينة.</w:t>
      </w:r>
    </w:p>
    <w:p w14:paraId="1F564D69" w14:textId="7BAAD309" w:rsidR="00B01CAD" w:rsidRPr="008E3028" w:rsidRDefault="00B01CAD" w:rsidP="00AB6132">
      <w:pPr>
        <w:spacing w:after="120" w:line="460" w:lineRule="exact"/>
        <w:ind w:firstLine="720"/>
        <w:rPr>
          <w:rFonts w:ascii="Traditional Arabic" w:hAnsi="Traditional Arabic" w:cs="PT Bold Heading"/>
          <w:sz w:val="36"/>
          <w:szCs w:val="36"/>
          <w:rtl/>
        </w:rPr>
      </w:pPr>
      <w:r w:rsidRPr="008E3028">
        <w:rPr>
          <w:rFonts w:ascii="Traditional Arabic" w:hAnsi="Traditional Arabic" w:cs="PT Bold Heading" w:hint="cs"/>
          <w:b/>
          <w:bCs/>
          <w:sz w:val="36"/>
          <w:szCs w:val="36"/>
          <w:rtl/>
        </w:rPr>
        <w:t>الفصل الثالث</w:t>
      </w:r>
      <w:r w:rsidR="00DB395F" w:rsidRPr="008E3028">
        <w:rPr>
          <w:rFonts w:ascii="Traditional Arabic" w:hAnsi="Traditional Arabic" w:cs="PT Bold Heading" w:hint="cs"/>
          <w:b/>
          <w:bCs/>
          <w:sz w:val="36"/>
          <w:szCs w:val="36"/>
          <w:rtl/>
        </w:rPr>
        <w:t>:</w:t>
      </w:r>
      <w:r w:rsidRPr="008E3028">
        <w:rPr>
          <w:rFonts w:ascii="Traditional Arabic" w:hAnsi="Traditional Arabic" w:cs="PT Bold Heading" w:hint="cs"/>
          <w:b/>
          <w:bCs/>
          <w:sz w:val="36"/>
          <w:szCs w:val="36"/>
          <w:rtl/>
        </w:rPr>
        <w:t xml:space="preserve"> المعاملة بنقيض المقصود في الأخلاق والآداب</w:t>
      </w:r>
      <w:r w:rsidR="00DB395F" w:rsidRPr="008E3028">
        <w:rPr>
          <w:rFonts w:ascii="Traditional Arabic" w:hAnsi="Traditional Arabic" w:cs="PT Bold Heading" w:hint="cs"/>
          <w:b/>
          <w:bCs/>
          <w:sz w:val="36"/>
          <w:szCs w:val="36"/>
          <w:rtl/>
        </w:rPr>
        <w:t>،</w:t>
      </w:r>
      <w:r w:rsidRPr="008E3028">
        <w:rPr>
          <w:rFonts w:ascii="Traditional Arabic" w:hAnsi="Traditional Arabic" w:cs="PT Bold Heading" w:hint="cs"/>
          <w:b/>
          <w:bCs/>
          <w:sz w:val="36"/>
          <w:szCs w:val="36"/>
          <w:rtl/>
        </w:rPr>
        <w:t xml:space="preserve"> ويشتمل على مبحثين</w:t>
      </w:r>
      <w:r w:rsidR="00DB395F" w:rsidRPr="008E3028">
        <w:rPr>
          <w:rFonts w:ascii="Traditional Arabic" w:hAnsi="Traditional Arabic" w:cs="PT Bold Heading" w:hint="cs"/>
          <w:b/>
          <w:bCs/>
          <w:sz w:val="36"/>
          <w:szCs w:val="36"/>
          <w:rtl/>
        </w:rPr>
        <w:t>:</w:t>
      </w:r>
    </w:p>
    <w:p w14:paraId="685C9832" w14:textId="0B367584"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الأول</w:t>
      </w:r>
      <w:r w:rsidR="00DB395F"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 الأخلاق</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ويشتمل على مطلبين</w:t>
      </w:r>
      <w:r w:rsidR="00DB395F" w:rsidRPr="00AB6132">
        <w:rPr>
          <w:rFonts w:ascii="Traditional Arabic" w:hAnsi="Traditional Arabic" w:cs="Traditional Arabic"/>
          <w:sz w:val="36"/>
          <w:szCs w:val="36"/>
          <w:rtl/>
        </w:rPr>
        <w:t>:</w:t>
      </w:r>
    </w:p>
    <w:p w14:paraId="45E7970D" w14:textId="4C744498"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المعاملة بنقيض المقصود في الإعجاب بالنفس</w:t>
      </w:r>
      <w:r w:rsidR="00DB395F" w:rsidRPr="00AB6132">
        <w:rPr>
          <w:rFonts w:ascii="Traditional Arabic" w:hAnsi="Traditional Arabic" w:cs="Traditional Arabic"/>
          <w:sz w:val="36"/>
          <w:szCs w:val="36"/>
          <w:rtl/>
        </w:rPr>
        <w:t>.</w:t>
      </w:r>
    </w:p>
    <w:p w14:paraId="52965DC5" w14:textId="2334F321"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الثاني</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المعاملة بنقيض المقصود في التجسس والتتبع</w:t>
      </w:r>
      <w:r w:rsidR="00DB395F" w:rsidRPr="00AB6132">
        <w:rPr>
          <w:rFonts w:ascii="Traditional Arabic" w:hAnsi="Traditional Arabic" w:cs="Traditional Arabic"/>
          <w:sz w:val="36"/>
          <w:szCs w:val="36"/>
          <w:rtl/>
        </w:rPr>
        <w:t>.</w:t>
      </w:r>
    </w:p>
    <w:p w14:paraId="3A2DDDA1" w14:textId="18095A36"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u w:val="single"/>
          <w:rtl/>
        </w:rPr>
        <w:t>المبحث الثاني</w:t>
      </w:r>
      <w:r w:rsidR="00DB395F" w:rsidRPr="00AB6132">
        <w:rPr>
          <w:rFonts w:ascii="Traditional Arabic" w:hAnsi="Traditional Arabic" w:cs="Traditional Arabic"/>
          <w:sz w:val="36"/>
          <w:szCs w:val="36"/>
          <w:u w:val="single"/>
          <w:rtl/>
        </w:rPr>
        <w:t>:</w:t>
      </w:r>
      <w:r w:rsidRPr="00AB6132">
        <w:rPr>
          <w:rFonts w:ascii="Traditional Arabic" w:hAnsi="Traditional Arabic" w:cs="Traditional Arabic"/>
          <w:sz w:val="36"/>
          <w:szCs w:val="36"/>
          <w:rtl/>
        </w:rPr>
        <w:t xml:space="preserve"> المعاملة بنقيض المقصود في الآداب</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ويشتمل على </w:t>
      </w:r>
      <w:r w:rsidR="00252B70" w:rsidRPr="00AB6132">
        <w:rPr>
          <w:rFonts w:ascii="Traditional Arabic" w:hAnsi="Traditional Arabic" w:cs="Traditional Arabic"/>
          <w:sz w:val="36"/>
          <w:szCs w:val="36"/>
          <w:rtl/>
        </w:rPr>
        <w:t>مطلبين</w:t>
      </w:r>
      <w:r w:rsidR="00DB395F" w:rsidRPr="00AB6132">
        <w:rPr>
          <w:rFonts w:ascii="Traditional Arabic" w:hAnsi="Traditional Arabic" w:cs="Traditional Arabic"/>
          <w:sz w:val="36"/>
          <w:szCs w:val="36"/>
          <w:rtl/>
        </w:rPr>
        <w:t>:</w:t>
      </w:r>
    </w:p>
    <w:p w14:paraId="522B0C8B" w14:textId="2F327B78" w:rsidR="00B01CAD" w:rsidRPr="00AB6132" w:rsidRDefault="00B01CAD"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b/>
          <w:bCs/>
          <w:sz w:val="36"/>
          <w:szCs w:val="36"/>
          <w:rtl/>
        </w:rPr>
        <w:t>المطلب الأول</w:t>
      </w:r>
      <w:r w:rsidR="00DB395F" w:rsidRPr="00AB6132">
        <w:rPr>
          <w:rFonts w:ascii="Traditional Arabic" w:hAnsi="Traditional Arabic" w:cs="Traditional Arabic"/>
          <w:b/>
          <w:bCs/>
          <w:sz w:val="36"/>
          <w:szCs w:val="36"/>
          <w:rtl/>
        </w:rPr>
        <w:t>:</w:t>
      </w:r>
      <w:r w:rsidRPr="00AB6132">
        <w:rPr>
          <w:rFonts w:ascii="Traditional Arabic" w:hAnsi="Traditional Arabic" w:cs="Traditional Arabic"/>
          <w:sz w:val="36"/>
          <w:szCs w:val="36"/>
          <w:rtl/>
        </w:rPr>
        <w:t xml:space="preserve"> المعاملة بنقيض المقصود في آداب </w:t>
      </w:r>
      <w:r w:rsidR="00B95220" w:rsidRPr="00AB6132">
        <w:rPr>
          <w:rFonts w:ascii="Traditional Arabic" w:hAnsi="Traditional Arabic" w:cs="Traditional Arabic"/>
          <w:sz w:val="36"/>
          <w:szCs w:val="36"/>
          <w:rtl/>
        </w:rPr>
        <w:t>المطعم والمشرب</w:t>
      </w:r>
      <w:r w:rsidR="00DB395F" w:rsidRPr="00AB6132">
        <w:rPr>
          <w:rFonts w:ascii="Traditional Arabic" w:hAnsi="Traditional Arabic" w:cs="Traditional Arabic"/>
          <w:sz w:val="36"/>
          <w:szCs w:val="36"/>
          <w:rtl/>
        </w:rPr>
        <w:t>.</w:t>
      </w:r>
    </w:p>
    <w:p w14:paraId="60E2D387" w14:textId="78D9CB9D" w:rsidR="00AD4CBF" w:rsidRPr="00AB6132" w:rsidRDefault="00B01CAD"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b/>
          <w:bCs/>
          <w:sz w:val="36"/>
          <w:szCs w:val="36"/>
          <w:rtl/>
        </w:rPr>
        <w:t>المطلب الث</w:t>
      </w:r>
      <w:r w:rsidR="00252B70" w:rsidRPr="00AB6132">
        <w:rPr>
          <w:rFonts w:ascii="Traditional Arabic" w:hAnsi="Traditional Arabic" w:cs="Traditional Arabic"/>
          <w:b/>
          <w:bCs/>
          <w:sz w:val="36"/>
          <w:szCs w:val="36"/>
          <w:rtl/>
        </w:rPr>
        <w:t>اني</w:t>
      </w:r>
      <w:r w:rsidR="00DB395F" w:rsidRPr="00AB6132">
        <w:rPr>
          <w:rFonts w:ascii="Traditional Arabic" w:hAnsi="Traditional Arabic" w:cs="Traditional Arabic"/>
          <w:sz w:val="36"/>
          <w:szCs w:val="36"/>
          <w:rtl/>
        </w:rPr>
        <w:t>:</w:t>
      </w:r>
      <w:r w:rsidRPr="00AB6132">
        <w:rPr>
          <w:rFonts w:ascii="Traditional Arabic" w:hAnsi="Traditional Arabic" w:cs="Traditional Arabic"/>
          <w:sz w:val="36"/>
          <w:szCs w:val="36"/>
          <w:rtl/>
        </w:rPr>
        <w:t xml:space="preserve"> المعاملة بنقيض المقصود في آداب اللسان وآفاته</w:t>
      </w:r>
      <w:r w:rsidR="00DB395F" w:rsidRPr="00AB6132">
        <w:rPr>
          <w:rFonts w:ascii="Traditional Arabic" w:hAnsi="Traditional Arabic" w:cs="Traditional Arabic"/>
          <w:sz w:val="36"/>
          <w:szCs w:val="36"/>
          <w:rtl/>
        </w:rPr>
        <w:t>.</w:t>
      </w:r>
    </w:p>
    <w:p w14:paraId="58FDDE2F" w14:textId="4C5076F6" w:rsidR="001205F6" w:rsidRPr="00DB395F" w:rsidRDefault="001205F6" w:rsidP="00AB6132">
      <w:pPr>
        <w:spacing w:after="120" w:line="460" w:lineRule="exact"/>
        <w:ind w:firstLine="720"/>
        <w:rPr>
          <w:rFonts w:ascii="Traditional Arabic" w:hAnsi="Traditional Arabic" w:cs="Traditional Arabic"/>
          <w:color w:val="000000" w:themeColor="text1"/>
          <w:sz w:val="36"/>
          <w:szCs w:val="36"/>
          <w:rtl/>
        </w:rPr>
      </w:pPr>
      <w:r w:rsidRPr="00DB395F">
        <w:rPr>
          <w:rFonts w:ascii="Traditional Arabic" w:hAnsi="Traditional Arabic" w:cs="PT Bold Heading" w:hint="cs"/>
          <w:color w:val="000000" w:themeColor="text1"/>
          <w:sz w:val="40"/>
          <w:szCs w:val="40"/>
          <w:rtl/>
        </w:rPr>
        <w:t>الخاتمة:</w:t>
      </w:r>
      <w:r w:rsidRPr="00DB395F">
        <w:rPr>
          <w:rFonts w:ascii="Traditional Arabic" w:hAnsi="Traditional Arabic" w:cs="Traditional Arabic" w:hint="cs"/>
          <w:color w:val="000000" w:themeColor="text1"/>
          <w:sz w:val="40"/>
          <w:szCs w:val="40"/>
          <w:rtl/>
        </w:rPr>
        <w:t xml:space="preserve"> </w:t>
      </w:r>
      <w:r w:rsidRPr="00DB395F">
        <w:rPr>
          <w:rFonts w:ascii="Traditional Arabic" w:hAnsi="Traditional Arabic" w:cs="Traditional Arabic" w:hint="cs"/>
          <w:color w:val="000000" w:themeColor="text1"/>
          <w:sz w:val="36"/>
          <w:szCs w:val="36"/>
          <w:rtl/>
        </w:rPr>
        <w:t>وفيها أهم النتائج</w:t>
      </w:r>
      <w:r w:rsidR="00B423EF">
        <w:rPr>
          <w:rFonts w:ascii="Traditional Arabic" w:hAnsi="Traditional Arabic" w:cs="Traditional Arabic" w:hint="cs"/>
          <w:color w:val="000000" w:themeColor="text1"/>
          <w:sz w:val="36"/>
          <w:szCs w:val="36"/>
          <w:rtl/>
        </w:rPr>
        <w:t xml:space="preserve"> والتوصيات.</w:t>
      </w:r>
    </w:p>
    <w:p w14:paraId="1E418B84" w14:textId="77777777" w:rsidR="001205F6" w:rsidRPr="00DB395F" w:rsidRDefault="001205F6" w:rsidP="00AB6132">
      <w:pPr>
        <w:spacing w:after="120" w:line="460" w:lineRule="exact"/>
        <w:ind w:firstLine="720"/>
        <w:rPr>
          <w:rFonts w:ascii="Traditional Arabic" w:hAnsi="Traditional Arabic" w:cs="PT Bold Heading"/>
          <w:b/>
          <w:bCs/>
          <w:color w:val="000000" w:themeColor="text1"/>
          <w:sz w:val="40"/>
          <w:szCs w:val="40"/>
          <w:rtl/>
        </w:rPr>
      </w:pPr>
      <w:r w:rsidRPr="00DB395F">
        <w:rPr>
          <w:rFonts w:ascii="Traditional Arabic" w:hAnsi="Traditional Arabic" w:cs="PT Bold Heading" w:hint="cs"/>
          <w:b/>
          <w:bCs/>
          <w:color w:val="000000" w:themeColor="text1"/>
          <w:sz w:val="40"/>
          <w:szCs w:val="40"/>
          <w:rtl/>
        </w:rPr>
        <w:t>الفهارس:</w:t>
      </w:r>
    </w:p>
    <w:p w14:paraId="539203A5"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فهرس الآيات القرآنية.</w:t>
      </w:r>
    </w:p>
    <w:p w14:paraId="23A2AFBA"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فهرس الأحاديث النبوية.</w:t>
      </w:r>
    </w:p>
    <w:p w14:paraId="333C43CB"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t>فهرس الرواة.</w:t>
      </w:r>
    </w:p>
    <w:p w14:paraId="2A0198B1" w14:textId="77777777" w:rsidR="001205F6" w:rsidRPr="00AB6132" w:rsidRDefault="001205F6" w:rsidP="00AB6132">
      <w:pPr>
        <w:pStyle w:val="ad"/>
        <w:ind w:firstLine="720"/>
        <w:rPr>
          <w:rFonts w:ascii="Traditional Arabic" w:hAnsi="Traditional Arabic" w:cs="Traditional Arabic"/>
          <w:sz w:val="36"/>
          <w:szCs w:val="36"/>
          <w:rtl/>
        </w:rPr>
      </w:pPr>
      <w:r w:rsidRPr="00AB6132">
        <w:rPr>
          <w:rFonts w:ascii="Traditional Arabic" w:hAnsi="Traditional Arabic" w:cs="Traditional Arabic"/>
          <w:sz w:val="36"/>
          <w:szCs w:val="36"/>
          <w:rtl/>
        </w:rPr>
        <w:lastRenderedPageBreak/>
        <w:t>فهرس المصادر والمراجع.</w:t>
      </w:r>
    </w:p>
    <w:p w14:paraId="1A4B7EE4" w14:textId="34814DDD" w:rsidR="001205F6" w:rsidRDefault="001205F6" w:rsidP="00AB6132">
      <w:pPr>
        <w:pStyle w:val="ad"/>
        <w:ind w:firstLine="720"/>
        <w:rPr>
          <w:rtl/>
        </w:rPr>
      </w:pPr>
      <w:r w:rsidRPr="00AB6132">
        <w:rPr>
          <w:rFonts w:ascii="Traditional Arabic" w:hAnsi="Traditional Arabic" w:cs="Traditional Arabic"/>
          <w:sz w:val="36"/>
          <w:szCs w:val="36"/>
          <w:rtl/>
        </w:rPr>
        <w:t>فهرس الموضوعات</w:t>
      </w:r>
      <w:r w:rsidRPr="00DB395F">
        <w:rPr>
          <w:rFonts w:hint="cs"/>
          <w:rtl/>
        </w:rPr>
        <w:t>.</w:t>
      </w:r>
    </w:p>
    <w:p w14:paraId="5D4FBA55" w14:textId="58580D17" w:rsidR="001205F6" w:rsidRPr="002107E3" w:rsidRDefault="001205F6" w:rsidP="00AB6132">
      <w:pPr>
        <w:spacing w:after="120" w:line="460" w:lineRule="exact"/>
        <w:ind w:firstLine="720"/>
        <w:rPr>
          <w:rFonts w:ascii="Traditional Arabic" w:hAnsi="Traditional Arabic" w:cs="PT Bold Heading"/>
          <w:b/>
          <w:bCs/>
          <w:color w:val="000000" w:themeColor="text1"/>
          <w:sz w:val="40"/>
          <w:szCs w:val="40"/>
          <w:rtl/>
        </w:rPr>
      </w:pPr>
      <w:r w:rsidRPr="002107E3">
        <w:rPr>
          <w:rFonts w:ascii="Traditional Arabic" w:hAnsi="Traditional Arabic" w:cs="PT Bold Heading" w:hint="cs"/>
          <w:b/>
          <w:bCs/>
          <w:color w:val="000000" w:themeColor="text1"/>
          <w:sz w:val="40"/>
          <w:szCs w:val="40"/>
          <w:rtl/>
        </w:rPr>
        <w:t>مصادر البحث:</w:t>
      </w:r>
    </w:p>
    <w:p w14:paraId="26B9BFF9" w14:textId="77777777"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صحيح البخاري.</w:t>
      </w:r>
    </w:p>
    <w:p w14:paraId="3F067CBD" w14:textId="09DCDC45"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صحيح مسلم</w:t>
      </w:r>
      <w:r w:rsidR="002107E3" w:rsidRPr="00AB6132">
        <w:rPr>
          <w:rFonts w:ascii="Traditional Arabic" w:hAnsi="Traditional Arabic" w:cs="Traditional Arabic"/>
          <w:sz w:val="36"/>
          <w:szCs w:val="36"/>
          <w:rtl/>
        </w:rPr>
        <w:t>.</w:t>
      </w:r>
    </w:p>
    <w:p w14:paraId="76EC2ADC" w14:textId="4FE7D79F"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سنن النسائي</w:t>
      </w:r>
      <w:r w:rsidR="002107E3" w:rsidRPr="00AB6132">
        <w:rPr>
          <w:rFonts w:ascii="Traditional Arabic" w:hAnsi="Traditional Arabic" w:cs="Traditional Arabic"/>
          <w:sz w:val="36"/>
          <w:szCs w:val="36"/>
          <w:rtl/>
        </w:rPr>
        <w:t>.</w:t>
      </w:r>
    </w:p>
    <w:p w14:paraId="5D352FB5" w14:textId="3C2EE7DB"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سنن أبي داود</w:t>
      </w:r>
      <w:r w:rsidR="002107E3" w:rsidRPr="00AB6132">
        <w:rPr>
          <w:rFonts w:ascii="Traditional Arabic" w:hAnsi="Traditional Arabic" w:cs="Traditional Arabic"/>
          <w:sz w:val="36"/>
          <w:szCs w:val="36"/>
          <w:rtl/>
        </w:rPr>
        <w:t>.</w:t>
      </w:r>
    </w:p>
    <w:p w14:paraId="5C742146" w14:textId="77777777"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 xml:space="preserve">سنن الترمذي </w:t>
      </w:r>
    </w:p>
    <w:p w14:paraId="6E2D5132" w14:textId="30051791"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سنن ابن ماج</w:t>
      </w:r>
      <w:r w:rsidR="00EC7F86" w:rsidRPr="00AB6132">
        <w:rPr>
          <w:rFonts w:ascii="Traditional Arabic" w:hAnsi="Traditional Arabic" w:cs="Traditional Arabic"/>
          <w:sz w:val="36"/>
          <w:szCs w:val="36"/>
          <w:rtl/>
        </w:rPr>
        <w:t>ه</w:t>
      </w:r>
      <w:r w:rsidR="002107E3" w:rsidRPr="00AB6132">
        <w:rPr>
          <w:rFonts w:ascii="Traditional Arabic" w:hAnsi="Traditional Arabic" w:cs="Traditional Arabic"/>
          <w:sz w:val="36"/>
          <w:szCs w:val="36"/>
          <w:rtl/>
        </w:rPr>
        <w:t>.</w:t>
      </w:r>
    </w:p>
    <w:p w14:paraId="5B90D20A" w14:textId="7A721454"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مسند أحمد</w:t>
      </w:r>
      <w:r w:rsidR="002107E3" w:rsidRPr="00AB6132">
        <w:rPr>
          <w:rFonts w:ascii="Traditional Arabic" w:hAnsi="Traditional Arabic" w:cs="Traditional Arabic"/>
          <w:sz w:val="36"/>
          <w:szCs w:val="36"/>
          <w:rtl/>
        </w:rPr>
        <w:t>.</w:t>
      </w:r>
    </w:p>
    <w:p w14:paraId="5DD6B29B" w14:textId="0376596C" w:rsidR="001205F6" w:rsidRPr="00AB6132" w:rsidRDefault="001205F6"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موطأ مالك</w:t>
      </w:r>
      <w:r w:rsidR="002107E3" w:rsidRPr="00AB6132">
        <w:rPr>
          <w:rFonts w:ascii="Traditional Arabic" w:hAnsi="Traditional Arabic" w:cs="Traditional Arabic"/>
          <w:sz w:val="36"/>
          <w:szCs w:val="36"/>
          <w:rtl/>
        </w:rPr>
        <w:t>.</w:t>
      </w:r>
    </w:p>
    <w:p w14:paraId="38CF9D3B" w14:textId="5CF9D6ED" w:rsidR="002A61D6" w:rsidRPr="00AB6132" w:rsidRDefault="00A92E95" w:rsidP="00AB6132">
      <w:pPr>
        <w:pStyle w:val="ad"/>
        <w:ind w:firstLine="720"/>
        <w:rPr>
          <w:rFonts w:ascii="Traditional Arabic" w:hAnsi="Traditional Arabic" w:cs="Traditional Arabic"/>
          <w:sz w:val="36"/>
          <w:szCs w:val="36"/>
        </w:rPr>
      </w:pPr>
      <w:r w:rsidRPr="00AB6132">
        <w:rPr>
          <w:rFonts w:ascii="Traditional Arabic" w:hAnsi="Traditional Arabic" w:cs="Traditional Arabic"/>
          <w:sz w:val="36"/>
          <w:szCs w:val="36"/>
          <w:rtl/>
        </w:rPr>
        <w:t>سنن الدارم</w:t>
      </w:r>
      <w:r w:rsidR="002A61D6" w:rsidRPr="00AB6132">
        <w:rPr>
          <w:rFonts w:ascii="Traditional Arabic" w:hAnsi="Traditional Arabic" w:cs="Traditional Arabic"/>
          <w:sz w:val="36"/>
          <w:szCs w:val="36"/>
          <w:rtl/>
        </w:rPr>
        <w:t>ي.</w:t>
      </w:r>
    </w:p>
    <w:p w14:paraId="6CF320BA" w14:textId="76CD98B0" w:rsidR="002A61D6" w:rsidRDefault="002A61D6" w:rsidP="002A61D6">
      <w:pPr>
        <w:spacing w:after="120" w:line="460" w:lineRule="exact"/>
        <w:ind w:left="397"/>
        <w:rPr>
          <w:rFonts w:ascii="Traditional Arabic" w:hAnsi="Traditional Arabic" w:cs="Traditional Arabic"/>
          <w:color w:val="000000" w:themeColor="text1"/>
          <w:sz w:val="36"/>
          <w:szCs w:val="36"/>
          <w:rtl/>
        </w:rPr>
      </w:pPr>
    </w:p>
    <w:p w14:paraId="4648C8C4" w14:textId="77777777" w:rsidR="00BE6C78" w:rsidRDefault="002A61D6" w:rsidP="00EB5633">
      <w:pPr>
        <w:spacing w:after="160" w:line="259" w:lineRule="auto"/>
        <w:jc w:val="center"/>
        <w:rPr>
          <w:rFonts w:ascii="Traditional Arabic" w:hAnsi="Traditional Arabic" w:cs="PT Bold Heading"/>
          <w:color w:val="000000" w:themeColor="text1"/>
          <w:sz w:val="36"/>
          <w:szCs w:val="36"/>
          <w:rtl/>
        </w:rPr>
      </w:pPr>
      <w:r>
        <w:rPr>
          <w:rFonts w:ascii="Traditional Arabic" w:hAnsi="Traditional Arabic" w:cs="Traditional Arabic"/>
          <w:color w:val="000000" w:themeColor="text1"/>
          <w:sz w:val="36"/>
          <w:szCs w:val="36"/>
          <w:rtl/>
        </w:rPr>
        <w:br w:type="page"/>
      </w:r>
    </w:p>
    <w:p w14:paraId="62A21DE8" w14:textId="77777777" w:rsidR="00BE6C78" w:rsidRDefault="00BE6C78" w:rsidP="00EB5633">
      <w:pPr>
        <w:spacing w:after="160" w:line="259" w:lineRule="auto"/>
        <w:jc w:val="center"/>
        <w:rPr>
          <w:rFonts w:ascii="Traditional Arabic" w:hAnsi="Traditional Arabic" w:cs="PT Bold Heading"/>
          <w:color w:val="000000" w:themeColor="text1"/>
          <w:sz w:val="36"/>
          <w:szCs w:val="36"/>
          <w:rtl/>
        </w:rPr>
      </w:pPr>
    </w:p>
    <w:p w14:paraId="51021C3E" w14:textId="77777777" w:rsidR="00BE6C78" w:rsidRDefault="00BE6C78" w:rsidP="00EB5633">
      <w:pPr>
        <w:spacing w:after="160" w:line="259" w:lineRule="auto"/>
        <w:jc w:val="center"/>
        <w:rPr>
          <w:rFonts w:ascii="Traditional Arabic" w:hAnsi="Traditional Arabic" w:cs="PT Bold Heading"/>
          <w:color w:val="000000" w:themeColor="text1"/>
          <w:sz w:val="36"/>
          <w:szCs w:val="36"/>
          <w:rtl/>
        </w:rPr>
      </w:pPr>
    </w:p>
    <w:p w14:paraId="4A530E83" w14:textId="77777777" w:rsidR="00BE6C78" w:rsidRDefault="00BE6C78" w:rsidP="00EB5633">
      <w:pPr>
        <w:spacing w:after="160" w:line="259" w:lineRule="auto"/>
        <w:jc w:val="center"/>
        <w:rPr>
          <w:rFonts w:ascii="Traditional Arabic" w:hAnsi="Traditional Arabic" w:cs="PT Bold Heading"/>
          <w:color w:val="000000" w:themeColor="text1"/>
          <w:sz w:val="36"/>
          <w:szCs w:val="36"/>
          <w:rtl/>
        </w:rPr>
      </w:pPr>
    </w:p>
    <w:p w14:paraId="51136BE5" w14:textId="77777777" w:rsidR="004E6F34" w:rsidRDefault="004E6F34" w:rsidP="00EB5633">
      <w:pPr>
        <w:spacing w:after="160" w:line="259" w:lineRule="auto"/>
        <w:jc w:val="center"/>
        <w:rPr>
          <w:rFonts w:ascii="Traditional Arabic" w:hAnsi="Traditional Arabic" w:cs="PT Bold Heading"/>
          <w:color w:val="000000" w:themeColor="text1"/>
          <w:sz w:val="36"/>
          <w:szCs w:val="36"/>
          <w:rtl/>
        </w:rPr>
      </w:pPr>
    </w:p>
    <w:p w14:paraId="7C6D27AD" w14:textId="619FF8AA" w:rsidR="002A61D6" w:rsidRPr="00C32077" w:rsidRDefault="002A61D6" w:rsidP="00EB5633">
      <w:pPr>
        <w:spacing w:after="160" w:line="259" w:lineRule="auto"/>
        <w:jc w:val="center"/>
        <w:rPr>
          <w:rFonts w:ascii="Traditional Arabic" w:hAnsi="Traditional Arabic" w:cs="PT Bold Heading"/>
          <w:color w:val="000000" w:themeColor="text1"/>
          <w:sz w:val="36"/>
          <w:szCs w:val="36"/>
          <w:rtl/>
        </w:rPr>
      </w:pPr>
      <w:r w:rsidRPr="00C32077">
        <w:rPr>
          <w:rFonts w:ascii="Traditional Arabic" w:hAnsi="Traditional Arabic" w:cs="PT Bold Heading" w:hint="cs"/>
          <w:color w:val="000000" w:themeColor="text1"/>
          <w:sz w:val="36"/>
          <w:szCs w:val="36"/>
          <w:rtl/>
        </w:rPr>
        <w:t>التمهيد :</w:t>
      </w:r>
    </w:p>
    <w:p w14:paraId="1F6B84D2" w14:textId="77777777" w:rsidR="002A61D6" w:rsidRDefault="002A61D6" w:rsidP="002A61D6">
      <w:pPr>
        <w:spacing w:after="160" w:line="259" w:lineRule="auto"/>
        <w:jc w:val="center"/>
        <w:rPr>
          <w:rFonts w:ascii="Traditional Arabic" w:hAnsi="Traditional Arabic" w:cs="PT Bold Heading"/>
          <w:color w:val="000000" w:themeColor="text1"/>
          <w:sz w:val="40"/>
          <w:szCs w:val="40"/>
          <w:rtl/>
        </w:rPr>
      </w:pPr>
    </w:p>
    <w:p w14:paraId="1242EC52" w14:textId="7AB47BC5" w:rsidR="002A61D6" w:rsidRPr="00156FA2" w:rsidRDefault="002A61D6" w:rsidP="002A61D6">
      <w:pPr>
        <w:spacing w:after="120" w:line="600" w:lineRule="exact"/>
        <w:ind w:firstLine="397"/>
        <w:rPr>
          <w:rFonts w:ascii="Traditional Arabic" w:hAnsi="Traditional Arabic" w:cs="Traditional Arabic"/>
          <w:sz w:val="40"/>
          <w:szCs w:val="40"/>
          <w:rtl/>
        </w:rPr>
      </w:pPr>
      <w:r w:rsidRPr="00156FA2">
        <w:rPr>
          <w:rFonts w:ascii="Traditional Arabic" w:hAnsi="Traditional Arabic" w:cs="Traditional Arabic" w:hint="cs"/>
          <w:sz w:val="40"/>
          <w:szCs w:val="40"/>
          <w:rtl/>
        </w:rPr>
        <w:t>ويشتمل على أربعة مباحث:</w:t>
      </w:r>
    </w:p>
    <w:p w14:paraId="2C70B3B9" w14:textId="77777777" w:rsidR="002A61D6" w:rsidRPr="002A61D6" w:rsidRDefault="002A61D6" w:rsidP="002A61D6">
      <w:pPr>
        <w:spacing w:after="120" w:line="600" w:lineRule="exact"/>
        <w:ind w:firstLine="397"/>
        <w:rPr>
          <w:rFonts w:ascii="Traditional Arabic" w:hAnsi="Traditional Arabic" w:cs="Traditional Arabic"/>
          <w:sz w:val="36"/>
          <w:szCs w:val="36"/>
          <w:rtl/>
        </w:rPr>
      </w:pPr>
      <w:r w:rsidRPr="002A61D6">
        <w:rPr>
          <w:rFonts w:ascii="Traditional Arabic" w:hAnsi="Traditional Arabic" w:cs="Traditional Arabic"/>
          <w:b/>
          <w:bCs/>
          <w:sz w:val="36"/>
          <w:szCs w:val="36"/>
          <w:rtl/>
        </w:rPr>
        <w:t>المبحث الأول:</w:t>
      </w:r>
      <w:r w:rsidRPr="002A61D6">
        <w:rPr>
          <w:rFonts w:ascii="Traditional Arabic" w:hAnsi="Traditional Arabic" w:cs="Traditional Arabic"/>
          <w:sz w:val="36"/>
          <w:szCs w:val="36"/>
          <w:rtl/>
        </w:rPr>
        <w:t xml:space="preserve"> تعريف " المعاملة بنقيض المقصود "، لغة واصطلاحًا.</w:t>
      </w:r>
    </w:p>
    <w:p w14:paraId="7AAB80F1" w14:textId="4FF21826" w:rsidR="002A61D6" w:rsidRPr="002A61D6" w:rsidRDefault="002A61D6" w:rsidP="002A61D6">
      <w:pPr>
        <w:spacing w:after="120" w:line="600" w:lineRule="exact"/>
        <w:ind w:firstLine="397"/>
        <w:rPr>
          <w:rFonts w:ascii="Traditional Arabic" w:hAnsi="Traditional Arabic" w:cs="Traditional Arabic"/>
          <w:sz w:val="36"/>
          <w:szCs w:val="36"/>
          <w:rtl/>
        </w:rPr>
      </w:pPr>
      <w:r w:rsidRPr="002A61D6">
        <w:rPr>
          <w:rFonts w:ascii="Traditional Arabic" w:hAnsi="Traditional Arabic" w:cs="Traditional Arabic"/>
          <w:b/>
          <w:bCs/>
          <w:sz w:val="36"/>
          <w:szCs w:val="36"/>
          <w:rtl/>
        </w:rPr>
        <w:t>المبحث الثاني:</w:t>
      </w:r>
      <w:r w:rsidRPr="002A61D6">
        <w:rPr>
          <w:rFonts w:ascii="Traditional Arabic" w:hAnsi="Traditional Arabic" w:cs="Traditional Arabic"/>
          <w:sz w:val="36"/>
          <w:szCs w:val="36"/>
          <w:rtl/>
        </w:rPr>
        <w:t xml:space="preserve"> المعاملة بنقيض المقصود </w:t>
      </w:r>
      <w:r w:rsidR="00535466">
        <w:rPr>
          <w:rFonts w:ascii="Traditional Arabic" w:hAnsi="Traditional Arabic" w:cs="Traditional Arabic" w:hint="cs"/>
          <w:sz w:val="36"/>
          <w:szCs w:val="36"/>
          <w:rtl/>
        </w:rPr>
        <w:t>في</w:t>
      </w:r>
      <w:r w:rsidRPr="002A61D6">
        <w:rPr>
          <w:rFonts w:ascii="Traditional Arabic" w:hAnsi="Traditional Arabic" w:cs="Traditional Arabic"/>
          <w:sz w:val="36"/>
          <w:szCs w:val="36"/>
          <w:rtl/>
        </w:rPr>
        <w:t xml:space="preserve"> القرآن والسنة</w:t>
      </w:r>
      <w:r w:rsidR="00535466">
        <w:rPr>
          <w:rFonts w:ascii="Traditional Arabic" w:hAnsi="Traditional Arabic" w:cs="Traditional Arabic" w:hint="cs"/>
          <w:sz w:val="36"/>
          <w:szCs w:val="36"/>
          <w:rtl/>
        </w:rPr>
        <w:t>.</w:t>
      </w:r>
    </w:p>
    <w:p w14:paraId="207E9B5C" w14:textId="77777777" w:rsidR="002A61D6" w:rsidRPr="002A61D6" w:rsidRDefault="002A61D6" w:rsidP="002A61D6">
      <w:pPr>
        <w:spacing w:after="120" w:line="600" w:lineRule="exact"/>
        <w:ind w:firstLine="397"/>
        <w:rPr>
          <w:rFonts w:ascii="Traditional Arabic" w:hAnsi="Traditional Arabic" w:cs="Traditional Arabic"/>
          <w:sz w:val="36"/>
          <w:szCs w:val="36"/>
          <w:rtl/>
        </w:rPr>
      </w:pPr>
      <w:r w:rsidRPr="002A61D6">
        <w:rPr>
          <w:rFonts w:ascii="Traditional Arabic" w:hAnsi="Traditional Arabic" w:cs="Traditional Arabic"/>
          <w:b/>
          <w:bCs/>
          <w:sz w:val="36"/>
          <w:szCs w:val="36"/>
          <w:rtl/>
        </w:rPr>
        <w:t>المبحث الثالث</w:t>
      </w:r>
      <w:r w:rsidRPr="002A61D6">
        <w:rPr>
          <w:rFonts w:ascii="Traditional Arabic" w:hAnsi="Traditional Arabic" w:cs="Traditional Arabic"/>
          <w:sz w:val="36"/>
          <w:szCs w:val="36"/>
          <w:rtl/>
        </w:rPr>
        <w:t>: فوائد العلم بـ "المعاملة بنقيض المقصود".</w:t>
      </w:r>
    </w:p>
    <w:p w14:paraId="341ACB00" w14:textId="5A5E8A4E" w:rsidR="00EB5633" w:rsidRDefault="002A61D6" w:rsidP="002A61D6">
      <w:pPr>
        <w:spacing w:after="120" w:line="600" w:lineRule="exact"/>
        <w:ind w:firstLine="397"/>
        <w:rPr>
          <w:rFonts w:ascii="Traditional Arabic" w:hAnsi="Traditional Arabic" w:cs="Traditional Arabic"/>
          <w:sz w:val="36"/>
          <w:szCs w:val="36"/>
          <w:rtl/>
        </w:rPr>
      </w:pPr>
      <w:r w:rsidRPr="002A61D6">
        <w:rPr>
          <w:rFonts w:ascii="Traditional Arabic" w:hAnsi="Traditional Arabic" w:cs="Traditional Arabic"/>
          <w:b/>
          <w:bCs/>
          <w:sz w:val="36"/>
          <w:szCs w:val="36"/>
          <w:rtl/>
        </w:rPr>
        <w:t>المبحث الرابع:</w:t>
      </w:r>
      <w:r w:rsidRPr="002A61D6">
        <w:rPr>
          <w:rFonts w:ascii="Traditional Arabic" w:hAnsi="Traditional Arabic" w:cs="Traditional Arabic"/>
          <w:sz w:val="36"/>
          <w:szCs w:val="36"/>
          <w:rtl/>
        </w:rPr>
        <w:t xml:space="preserve"> أنواع</w:t>
      </w:r>
      <w:r w:rsidRPr="00156FA2">
        <w:rPr>
          <w:rFonts w:ascii="Traditional Arabic" w:hAnsi="Traditional Arabic" w:cs="Traditional Arabic" w:hint="cs"/>
          <w:sz w:val="36"/>
          <w:szCs w:val="36"/>
          <w:rtl/>
        </w:rPr>
        <w:t xml:space="preserve"> المقاصد </w:t>
      </w:r>
      <w:r>
        <w:rPr>
          <w:rFonts w:ascii="Traditional Arabic" w:hAnsi="Traditional Arabic" w:cs="Traditional Arabic" w:hint="cs"/>
          <w:sz w:val="36"/>
          <w:szCs w:val="36"/>
          <w:rtl/>
        </w:rPr>
        <w:t>بين الحل والحرمة</w:t>
      </w:r>
      <w:r w:rsidRPr="00156FA2">
        <w:rPr>
          <w:rFonts w:ascii="Traditional Arabic" w:hAnsi="Traditional Arabic" w:cs="Traditional Arabic" w:hint="cs"/>
          <w:sz w:val="36"/>
          <w:szCs w:val="36"/>
          <w:rtl/>
        </w:rPr>
        <w:t>.</w:t>
      </w:r>
    </w:p>
    <w:p w14:paraId="77ECB7C9" w14:textId="77777777" w:rsidR="00EB5633" w:rsidRDefault="00EB5633">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0498C72B" w14:textId="77777777" w:rsidR="00EB5633" w:rsidRPr="00C9672F" w:rsidRDefault="00EB5633" w:rsidP="00EB5633">
      <w:pPr>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lastRenderedPageBreak/>
        <w:t>المبحث الأول:</w:t>
      </w:r>
    </w:p>
    <w:p w14:paraId="741D6049" w14:textId="77777777" w:rsidR="00EB5633" w:rsidRPr="00C9672F" w:rsidRDefault="00EB5633" w:rsidP="00EB5633">
      <w:pPr>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t>تعريف "المعاملة بنقيض المقصود" لغة واصطلاحا:</w:t>
      </w:r>
    </w:p>
    <w:p w14:paraId="2603BC0B" w14:textId="77777777" w:rsidR="00EB5633" w:rsidRDefault="00EB5633" w:rsidP="00EB5633">
      <w:pPr>
        <w:jc w:val="center"/>
        <w:rPr>
          <w:rFonts w:ascii="Traditional Arabic" w:hAnsi="Traditional Arabic" w:cs="Traditional Arabic"/>
          <w:b/>
          <w:bCs/>
          <w:sz w:val="36"/>
          <w:szCs w:val="36"/>
          <w:rtl/>
        </w:rPr>
      </w:pPr>
    </w:p>
    <w:p w14:paraId="730BB92C" w14:textId="711F1DBC" w:rsidR="00EB5633" w:rsidRDefault="00EB5633" w:rsidP="004E6F34">
      <w:pPr>
        <w:ind w:firstLine="720"/>
        <w:rPr>
          <w:rFonts w:ascii="Traditional Arabic" w:hAnsi="Traditional Arabic" w:cs="Traditional Arabic"/>
          <w:b/>
          <w:bCs/>
          <w:sz w:val="36"/>
          <w:szCs w:val="36"/>
          <w:rtl/>
        </w:rPr>
      </w:pPr>
      <w:r w:rsidRPr="00A92E95">
        <w:rPr>
          <w:rFonts w:ascii="Traditional Arabic" w:hAnsi="Traditional Arabic" w:cs="Traditional Arabic" w:hint="cs"/>
          <w:b/>
          <w:bCs/>
          <w:sz w:val="36"/>
          <w:szCs w:val="36"/>
        </w:rPr>
        <w:sym w:font="Wingdings" w:char="F05D"/>
      </w:r>
      <w:r>
        <w:rPr>
          <w:rFonts w:ascii="Traditional Arabic" w:hAnsi="Traditional Arabic" w:cs="Traditional Arabic" w:hint="cs"/>
          <w:b/>
          <w:bCs/>
          <w:sz w:val="36"/>
          <w:szCs w:val="36"/>
          <w:rtl/>
        </w:rPr>
        <w:t xml:space="preserve"> تعريف "المعاملة بنقيض المقصود" لغة:</w:t>
      </w:r>
    </w:p>
    <w:p w14:paraId="23CBC94B" w14:textId="77777777" w:rsidR="00EB5633" w:rsidRDefault="00EB5633" w:rsidP="00EB5633">
      <w:pPr>
        <w:ind w:firstLine="720"/>
        <w:rPr>
          <w:rFonts w:ascii="Traditional Arabic" w:hAnsi="Traditional Arabic" w:cs="Traditional Arabic"/>
          <w:b/>
          <w:bCs/>
          <w:sz w:val="36"/>
          <w:szCs w:val="36"/>
          <w:rtl/>
        </w:rPr>
      </w:pPr>
      <w:r w:rsidRPr="00A92E95">
        <w:rPr>
          <w:rFonts w:ascii="Traditional Arabic" w:hAnsi="Traditional Arabic" w:cs="Traditional Arabic" w:hint="cs"/>
          <w:b/>
          <w:bCs/>
          <w:sz w:val="36"/>
          <w:szCs w:val="36"/>
          <w:rtl/>
        </w:rPr>
        <w:t>المعاملة</w:t>
      </w:r>
      <w:r>
        <w:rPr>
          <w:rFonts w:ascii="Traditional Arabic" w:hAnsi="Traditional Arabic" w:cs="Traditional Arabic" w:hint="cs"/>
          <w:b/>
          <w:bCs/>
          <w:sz w:val="36"/>
          <w:szCs w:val="36"/>
          <w:rtl/>
        </w:rPr>
        <w:t xml:space="preserve"> لغة</w:t>
      </w:r>
      <w:r w:rsidRPr="00A92E95">
        <w:rPr>
          <w:rFonts w:ascii="Traditional Arabic" w:hAnsi="Traditional Arabic" w:cs="Traditional Arabic" w:hint="cs"/>
          <w:b/>
          <w:bCs/>
          <w:sz w:val="36"/>
          <w:szCs w:val="36"/>
          <w:rtl/>
        </w:rPr>
        <w:t>:</w:t>
      </w:r>
    </w:p>
    <w:p w14:paraId="5BF602E8"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مفاعلة من العمل، قال ابن فارس: "العين والميم واللام أصل واحد صحيح، وهو عام في كل فعل يفعل"</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7"/>
      </w:r>
      <w:r w:rsidRPr="00B927FD">
        <w:rPr>
          <w:rFonts w:ascii="Traditional Arabic" w:hAnsi="Traditional Arabic" w:cs="Traditional Arabic"/>
          <w:sz w:val="36"/>
          <w:szCs w:val="36"/>
          <w:vertAlign w:val="superscript"/>
          <w:rtl/>
        </w:rPr>
        <w:t>)</w:t>
      </w:r>
    </w:p>
    <w:p w14:paraId="07DA751F" w14:textId="77777777" w:rsidR="00EB5633"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والمعاملة: مصدر من قولك عاملته، وأنا أعامله معاملة، ويقال: (عَامله) تصرف مَعَه فِي بيع وَنَحْوه، وعاملت الرجل أعامله معاملة، والمعاملة في كلام أهل العراق: هي المساقاة في كلام الحجازيين.</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8"/>
      </w:r>
      <w:r w:rsidRPr="00B927FD">
        <w:rPr>
          <w:rFonts w:ascii="Traditional Arabic" w:hAnsi="Traditional Arabic" w:cs="Traditional Arabic"/>
          <w:sz w:val="36"/>
          <w:szCs w:val="36"/>
          <w:vertAlign w:val="superscript"/>
          <w:rtl/>
        </w:rPr>
        <w:t>)</w:t>
      </w:r>
    </w:p>
    <w:p w14:paraId="546A1C52" w14:textId="77777777" w:rsidR="00B927FD" w:rsidRPr="00B927FD" w:rsidRDefault="00B927FD" w:rsidP="00B927FD">
      <w:pPr>
        <w:pStyle w:val="ad"/>
        <w:ind w:firstLine="720"/>
        <w:rPr>
          <w:rFonts w:ascii="Traditional Arabic" w:hAnsi="Traditional Arabic" w:cs="Traditional Arabic"/>
          <w:sz w:val="36"/>
          <w:szCs w:val="36"/>
          <w:rtl/>
        </w:rPr>
      </w:pPr>
    </w:p>
    <w:p w14:paraId="62CBDCE2" w14:textId="77777777" w:rsidR="00EB5633" w:rsidRDefault="00EB5633" w:rsidP="00EB5633">
      <w:pPr>
        <w:ind w:firstLine="720"/>
        <w:rPr>
          <w:rFonts w:ascii="Traditional Arabic" w:hAnsi="Traditional Arabic" w:cs="Traditional Arabic"/>
          <w:b/>
          <w:bCs/>
          <w:sz w:val="36"/>
          <w:szCs w:val="36"/>
          <w:rtl/>
        </w:rPr>
      </w:pPr>
      <w:r w:rsidRPr="007E4AAC">
        <w:rPr>
          <w:rFonts w:ascii="Traditional Arabic" w:hAnsi="Traditional Arabic" w:cs="Traditional Arabic" w:hint="cs"/>
          <w:b/>
          <w:bCs/>
          <w:sz w:val="36"/>
          <w:szCs w:val="36"/>
          <w:rtl/>
        </w:rPr>
        <w:t>بنقيض</w:t>
      </w:r>
      <w:r>
        <w:rPr>
          <w:rFonts w:ascii="Traditional Arabic" w:hAnsi="Traditional Arabic" w:cs="Traditional Arabic" w:hint="cs"/>
          <w:b/>
          <w:bCs/>
          <w:sz w:val="36"/>
          <w:szCs w:val="36"/>
          <w:rtl/>
        </w:rPr>
        <w:t xml:space="preserve"> لغة</w:t>
      </w:r>
      <w:r w:rsidRPr="007E4AAC">
        <w:rPr>
          <w:rFonts w:ascii="Traditional Arabic" w:hAnsi="Traditional Arabic" w:cs="Traditional Arabic" w:hint="cs"/>
          <w:b/>
          <w:bCs/>
          <w:sz w:val="36"/>
          <w:szCs w:val="36"/>
          <w:rtl/>
        </w:rPr>
        <w:t>:</w:t>
      </w:r>
    </w:p>
    <w:p w14:paraId="41E5B3E7"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فعيل من النقض، قال ابن فارس: " النون والقاف والضاد أصل صحيح يدل على نكث شيء"</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9"/>
      </w:r>
      <w:r w:rsidRPr="00B927FD">
        <w:rPr>
          <w:rFonts w:ascii="Traditional Arabic" w:hAnsi="Traditional Arabic" w:cs="Traditional Arabic"/>
          <w:sz w:val="36"/>
          <w:szCs w:val="36"/>
          <w:vertAlign w:val="superscript"/>
          <w:rtl/>
        </w:rPr>
        <w:t>)</w:t>
      </w:r>
      <w:r w:rsidRPr="00B927FD">
        <w:rPr>
          <w:rFonts w:ascii="Traditional Arabic" w:hAnsi="Traditional Arabic" w:cs="Traditional Arabic"/>
          <w:sz w:val="36"/>
          <w:szCs w:val="36"/>
          <w:rtl/>
        </w:rPr>
        <w:t>.</w:t>
      </w:r>
    </w:p>
    <w:p w14:paraId="24336AAE" w14:textId="77777777" w:rsidR="00EB5633"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والنقض: إفساد ما أبرمت من عقد أو بناء، وفي الصحاح: النقض نقض البناء والحبل والعهد، والنقض ضد الإبرام، والنقض اسم البناء المنقوض إذا هدم، والنقض والنقضة هما الجمل والناقة اللذان قد هزلتهما الأسفار وأدبرتهما.</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0"/>
      </w:r>
      <w:r w:rsidRPr="00B927FD">
        <w:rPr>
          <w:rFonts w:ascii="Traditional Arabic" w:hAnsi="Traditional Arabic" w:cs="Traditional Arabic"/>
          <w:sz w:val="36"/>
          <w:szCs w:val="36"/>
          <w:vertAlign w:val="superscript"/>
          <w:rtl/>
        </w:rPr>
        <w:t>)</w:t>
      </w:r>
    </w:p>
    <w:p w14:paraId="34AA94AA" w14:textId="77777777" w:rsidR="00B927FD" w:rsidRPr="00B927FD" w:rsidRDefault="00B927FD" w:rsidP="00B927FD">
      <w:pPr>
        <w:pStyle w:val="ad"/>
        <w:ind w:firstLine="720"/>
        <w:rPr>
          <w:rFonts w:ascii="Traditional Arabic" w:hAnsi="Traditional Arabic" w:cs="Traditional Arabic"/>
          <w:sz w:val="36"/>
          <w:szCs w:val="36"/>
          <w:rtl/>
        </w:rPr>
      </w:pPr>
    </w:p>
    <w:p w14:paraId="63904CCE" w14:textId="77777777" w:rsidR="00EB5633" w:rsidRPr="00DB74EC" w:rsidRDefault="00EB5633" w:rsidP="00EB5633">
      <w:pPr>
        <w:ind w:firstLine="720"/>
        <w:rPr>
          <w:rFonts w:ascii="Traditional Arabic" w:hAnsi="Traditional Arabic" w:cs="Traditional Arabic"/>
          <w:b/>
          <w:bCs/>
          <w:sz w:val="36"/>
          <w:szCs w:val="36"/>
          <w:rtl/>
        </w:rPr>
      </w:pPr>
      <w:r>
        <w:rPr>
          <w:rFonts w:ascii="Traditional Arabic" w:hAnsi="Traditional Arabic" w:cs="Traditional Arabic" w:hint="cs"/>
          <w:b/>
          <w:bCs/>
          <w:sz w:val="36"/>
          <w:szCs w:val="36"/>
          <w:rtl/>
        </w:rPr>
        <w:lastRenderedPageBreak/>
        <w:t>المقصود لغة:</w:t>
      </w:r>
    </w:p>
    <w:p w14:paraId="31DF727F"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مفعول من القصد، قال ابن فارس: " القاف والصاد والدال أصول ثلاثة، يدل أحدها على إتيان شيء وأمه، والآخر على اكتناز في الشيء"</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1"/>
      </w:r>
      <w:r w:rsidRPr="00B927FD">
        <w:rPr>
          <w:rFonts w:ascii="Traditional Arabic" w:hAnsi="Traditional Arabic" w:cs="Traditional Arabic"/>
          <w:sz w:val="36"/>
          <w:szCs w:val="36"/>
          <w:vertAlign w:val="superscript"/>
          <w:rtl/>
        </w:rPr>
        <w:t>)</w:t>
      </w:r>
      <w:r w:rsidRPr="00B927FD">
        <w:rPr>
          <w:rFonts w:ascii="Traditional Arabic" w:hAnsi="Traditional Arabic" w:cs="Traditional Arabic"/>
          <w:sz w:val="36"/>
          <w:szCs w:val="36"/>
          <w:rtl/>
        </w:rPr>
        <w:t>.</w:t>
      </w:r>
    </w:p>
    <w:p w14:paraId="5F3D6230" w14:textId="51C4A491" w:rsidR="00EB5633" w:rsidRDefault="00EB5633" w:rsidP="00B927FD">
      <w:pPr>
        <w:pStyle w:val="ad"/>
        <w:ind w:firstLine="720"/>
        <w:rPr>
          <w:rtl/>
        </w:rPr>
      </w:pPr>
      <w:r w:rsidRPr="00B927FD">
        <w:rPr>
          <w:rFonts w:ascii="Traditional Arabic" w:hAnsi="Traditional Arabic" w:cs="Traditional Arabic"/>
          <w:sz w:val="36"/>
          <w:szCs w:val="36"/>
          <w:rtl/>
        </w:rPr>
        <w:t>والقصد: إتيان الشيء، تقول: قصدته وقصدت له وقصدت إليه بمعنى، وقصدت قصده: نحوت نحوه، والقصد: استقامة الطريق، قصد يقصد قصدا، فهو قاصد.</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2"/>
      </w:r>
      <w:r w:rsidRPr="00B927FD">
        <w:rPr>
          <w:rFonts w:ascii="Traditional Arabic" w:hAnsi="Traditional Arabic" w:cs="Traditional Arabic"/>
          <w:sz w:val="36"/>
          <w:szCs w:val="36"/>
          <w:vertAlign w:val="superscript"/>
          <w:rtl/>
        </w:rPr>
        <w:t>)</w:t>
      </w:r>
    </w:p>
    <w:p w14:paraId="5BE20DC8" w14:textId="77777777" w:rsidR="00B927FD" w:rsidRDefault="00B927FD" w:rsidP="00B927FD">
      <w:pPr>
        <w:pStyle w:val="ad"/>
        <w:ind w:firstLine="720"/>
        <w:rPr>
          <w:rtl/>
        </w:rPr>
      </w:pPr>
    </w:p>
    <w:p w14:paraId="24E8DFCC" w14:textId="7FEA1E79" w:rsidR="00EB5633" w:rsidRDefault="00EB5633" w:rsidP="004E6F34">
      <w:pPr>
        <w:ind w:firstLine="720"/>
        <w:rPr>
          <w:rFonts w:ascii="Traditional Arabic" w:hAnsi="Traditional Arabic" w:cs="Traditional Arabic"/>
          <w:b/>
          <w:bCs/>
          <w:sz w:val="36"/>
          <w:szCs w:val="36"/>
          <w:rtl/>
        </w:rPr>
      </w:pPr>
      <w:r w:rsidRPr="00A92E95">
        <w:rPr>
          <w:rFonts w:ascii="Traditional Arabic" w:hAnsi="Traditional Arabic" w:cs="Traditional Arabic" w:hint="cs"/>
          <w:b/>
          <w:bCs/>
          <w:sz w:val="36"/>
          <w:szCs w:val="36"/>
        </w:rPr>
        <w:sym w:font="Wingdings" w:char="F05D"/>
      </w:r>
      <w:r>
        <w:rPr>
          <w:rFonts w:ascii="Traditional Arabic" w:hAnsi="Traditional Arabic" w:cs="Traditional Arabic" w:hint="cs"/>
          <w:b/>
          <w:bCs/>
          <w:sz w:val="36"/>
          <w:szCs w:val="36"/>
          <w:rtl/>
        </w:rPr>
        <w:t xml:space="preserve"> تعريف "المعاملة بنقيض المقصود" اصطلاحا:</w:t>
      </w:r>
    </w:p>
    <w:p w14:paraId="33929A9D" w14:textId="3856F269"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وردت هذه القاعدة بصيغ مختلفة كثيرة منها: "المعاملة بنقيض المقصود الفاسد"، و"المعارضة بنقيض المقصود"، و"المعاقبة بنقيض المقصود"، و"من استعجل شيئا قبل أوانه عوقب بحرمانه"، و"من استعجل ما لم يكن له استعجاله بطل حقه"، وغيرها من الألفاظ المشابهة لهذه ال</w:t>
      </w:r>
      <w:r w:rsidR="00B423EF">
        <w:rPr>
          <w:rFonts w:ascii="Traditional Arabic" w:hAnsi="Traditional Arabic" w:cs="Traditional Arabic" w:hint="cs"/>
          <w:sz w:val="36"/>
          <w:szCs w:val="36"/>
          <w:rtl/>
        </w:rPr>
        <w:t>أ</w:t>
      </w:r>
      <w:r w:rsidRPr="00B927FD">
        <w:rPr>
          <w:rFonts w:ascii="Traditional Arabic" w:hAnsi="Traditional Arabic" w:cs="Traditional Arabic"/>
          <w:sz w:val="36"/>
          <w:szCs w:val="36"/>
          <w:rtl/>
        </w:rPr>
        <w:t xml:space="preserve">لفاظ ، ومع تعدد هذه الصيغ إلا أنها تدور كلها حول مفهوم واحد: </w:t>
      </w:r>
    </w:p>
    <w:p w14:paraId="596518C1" w14:textId="00841967" w:rsidR="00426AE9"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أن المكلف إذا فعل فعلا كان ذريعة إلى تعطيل أو نقض مقصود الشارع، فإنه يعاقب بنقض فعله وعدم ترتيب آثاره عليه</w:t>
      </w:r>
      <w:r w:rsidR="00426AE9">
        <w:rPr>
          <w:rFonts w:ascii="Traditional Arabic" w:hAnsi="Traditional Arabic" w:cs="Traditional Arabic" w:hint="cs"/>
          <w:sz w:val="36"/>
          <w:szCs w:val="36"/>
          <w:rtl/>
        </w:rPr>
        <w:t>.</w:t>
      </w:r>
      <w:r w:rsidR="00426AE9" w:rsidRPr="00426AE9">
        <w:rPr>
          <w:rFonts w:ascii="Traditional Arabic" w:hAnsi="Traditional Arabic" w:cs="Traditional Arabic" w:hint="cs"/>
          <w:sz w:val="36"/>
          <w:szCs w:val="36"/>
          <w:vertAlign w:val="superscript"/>
          <w:rtl/>
        </w:rPr>
        <w:t>(</w:t>
      </w:r>
      <w:r w:rsidR="00426AE9" w:rsidRPr="00426AE9">
        <w:rPr>
          <w:rStyle w:val="a6"/>
          <w:rFonts w:ascii="Traditional Arabic" w:hAnsi="Traditional Arabic" w:cs="Traditional Arabic"/>
          <w:sz w:val="36"/>
          <w:szCs w:val="36"/>
          <w:rtl/>
        </w:rPr>
        <w:footnoteReference w:id="13"/>
      </w:r>
      <w:r w:rsidR="00426AE9" w:rsidRPr="00426AE9">
        <w:rPr>
          <w:rFonts w:ascii="Traditional Arabic" w:hAnsi="Traditional Arabic" w:cs="Traditional Arabic" w:hint="cs"/>
          <w:sz w:val="36"/>
          <w:szCs w:val="36"/>
          <w:vertAlign w:val="superscript"/>
          <w:rtl/>
        </w:rPr>
        <w:t>)</w:t>
      </w:r>
    </w:p>
    <w:p w14:paraId="7E8340C2" w14:textId="16738FF0" w:rsidR="00EB5633" w:rsidRDefault="00426AE9" w:rsidP="00B927F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w:t>
      </w:r>
      <w:r w:rsidR="00EB5633" w:rsidRPr="00B927FD">
        <w:rPr>
          <w:rFonts w:ascii="Traditional Arabic" w:hAnsi="Traditional Arabic" w:cs="Traditional Arabic"/>
          <w:sz w:val="36"/>
          <w:szCs w:val="36"/>
          <w:rtl/>
        </w:rPr>
        <w:t>لأن تعطيل أو نقض مقصود الشارع محرم، فكانت الوسيلة المفضية إلى ذلك محرمة أيضا، لأن الشرع لا ينظر إلى تلك الوسائل مفصولة عما تفضى إليه من المقاصد، بل يحكم عليها مقرونة بغاياتها ومراد المكلف منها، ولو لم يكن حكمه عليها كذلك لفتح باب للفوضى والفساد، ولتوصل كل مكلف إلى ما يريد إيقاعه من أنواع الظلم والعدوان بفعل أمور ظاهرها الإباحة وباطنها الحرمة".</w:t>
      </w:r>
      <w:r w:rsidR="00EB5633" w:rsidRPr="00B927FD">
        <w:rPr>
          <w:rFonts w:ascii="Traditional Arabic" w:hAnsi="Traditional Arabic" w:cs="Traditional Arabic"/>
          <w:sz w:val="36"/>
          <w:szCs w:val="36"/>
          <w:vertAlign w:val="superscript"/>
          <w:rtl/>
        </w:rPr>
        <w:t>(</w:t>
      </w:r>
      <w:r w:rsidR="00EB5633" w:rsidRPr="00B927FD">
        <w:rPr>
          <w:rStyle w:val="a6"/>
          <w:rFonts w:ascii="Traditional Arabic" w:hAnsi="Traditional Arabic" w:cs="Traditional Arabic"/>
          <w:sz w:val="36"/>
          <w:szCs w:val="36"/>
          <w:rtl/>
        </w:rPr>
        <w:footnoteReference w:id="14"/>
      </w:r>
      <w:r w:rsidR="00EB5633" w:rsidRPr="00B927FD">
        <w:rPr>
          <w:rFonts w:ascii="Traditional Arabic" w:hAnsi="Traditional Arabic" w:cs="Traditional Arabic"/>
          <w:sz w:val="36"/>
          <w:szCs w:val="36"/>
          <w:vertAlign w:val="superscript"/>
          <w:rtl/>
        </w:rPr>
        <w:t>)</w:t>
      </w:r>
    </w:p>
    <w:p w14:paraId="1122EAF9" w14:textId="77777777" w:rsidR="00B927FD" w:rsidRPr="00B927FD" w:rsidRDefault="00B927FD" w:rsidP="00B927FD">
      <w:pPr>
        <w:pStyle w:val="ad"/>
        <w:ind w:firstLine="720"/>
        <w:rPr>
          <w:rFonts w:ascii="Traditional Arabic" w:hAnsi="Traditional Arabic" w:cs="Traditional Arabic"/>
          <w:sz w:val="36"/>
          <w:szCs w:val="36"/>
          <w:rtl/>
        </w:rPr>
      </w:pPr>
    </w:p>
    <w:p w14:paraId="0C584A5E" w14:textId="77777777" w:rsidR="00EB5633" w:rsidRPr="00EB5633" w:rsidRDefault="00EB5633" w:rsidP="00EB5633">
      <w:pPr>
        <w:ind w:firstLine="720"/>
        <w:rPr>
          <w:rFonts w:ascii="Traditional Arabic" w:hAnsi="Traditional Arabic" w:cs="Traditional Arabic"/>
          <w:b/>
          <w:bCs/>
          <w:sz w:val="36"/>
          <w:szCs w:val="36"/>
          <w:rtl/>
        </w:rPr>
      </w:pPr>
      <w:r w:rsidRPr="00F67717">
        <w:rPr>
          <w:rFonts w:ascii="Traditional Arabic" w:hAnsi="Traditional Arabic" w:cs="Traditional Arabic" w:hint="cs"/>
          <w:sz w:val="36"/>
          <w:szCs w:val="36"/>
          <w:rtl/>
        </w:rPr>
        <w:t>-</w:t>
      </w:r>
      <w:r w:rsidRPr="00EB5633">
        <w:rPr>
          <w:rFonts w:ascii="Traditional Arabic" w:hAnsi="Traditional Arabic" w:cs="Traditional Arabic" w:hint="cs"/>
          <w:b/>
          <w:bCs/>
          <w:sz w:val="36"/>
          <w:szCs w:val="36"/>
          <w:rtl/>
        </w:rPr>
        <w:t xml:space="preserve"> وسبب اختيار هذه الصياغة: </w:t>
      </w:r>
    </w:p>
    <w:p w14:paraId="49422151"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لكثرة استعمالها من قبل العلماء.</w:t>
      </w:r>
    </w:p>
    <w:p w14:paraId="5857F678"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ولكون هذه الصياغة أصبحت كالعلم لها. </w:t>
      </w:r>
    </w:p>
    <w:p w14:paraId="32299D3D" w14:textId="28260714" w:rsidR="009A33D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lastRenderedPageBreak/>
        <w:t xml:space="preserve">- ولأن صياغة "المعاملة بنقيض المقصود" أعم وأشمل من بقية الصياغات وغالب المسائل والتطبيقات المذكورة في </w:t>
      </w:r>
      <w:r w:rsidR="00B423EF">
        <w:rPr>
          <w:rFonts w:ascii="Traditional Arabic" w:hAnsi="Traditional Arabic" w:cs="Traditional Arabic" w:hint="cs"/>
          <w:sz w:val="36"/>
          <w:szCs w:val="36"/>
          <w:rtl/>
        </w:rPr>
        <w:t>ال</w:t>
      </w:r>
      <w:r w:rsidRPr="00B927FD">
        <w:rPr>
          <w:rFonts w:ascii="Traditional Arabic" w:hAnsi="Traditional Arabic" w:cs="Traditional Arabic"/>
          <w:sz w:val="36"/>
          <w:szCs w:val="36"/>
          <w:rtl/>
        </w:rPr>
        <w:t>كتب الفقهية تنطبق عليها.</w:t>
      </w:r>
    </w:p>
    <w:p w14:paraId="4BCA6D9E" w14:textId="6C5ECEC3" w:rsidR="00EB5633" w:rsidRPr="009A33DD" w:rsidRDefault="009A33DD" w:rsidP="009A33DD">
      <w:pPr>
        <w:bidi w:val="0"/>
        <w:spacing w:after="160" w:line="259" w:lineRule="auto"/>
        <w:rPr>
          <w:rFonts w:ascii="Traditional Arabic" w:eastAsiaTheme="minorHAnsi" w:hAnsi="Traditional Arabic" w:cs="Traditional Arabic"/>
          <w:kern w:val="2"/>
          <w:sz w:val="36"/>
          <w:szCs w:val="36"/>
          <w:rtl/>
          <w14:ligatures w14:val="standardContextual"/>
        </w:rPr>
      </w:pPr>
      <w:r>
        <w:rPr>
          <w:rFonts w:ascii="Traditional Arabic" w:hAnsi="Traditional Arabic" w:cs="Traditional Arabic"/>
          <w:sz w:val="36"/>
          <w:szCs w:val="36"/>
          <w:rtl/>
        </w:rPr>
        <w:br w:type="page"/>
      </w:r>
    </w:p>
    <w:p w14:paraId="73D2027D" w14:textId="77777777" w:rsidR="00EB5633" w:rsidRPr="00C9672F" w:rsidRDefault="00EB5633" w:rsidP="00EB5633">
      <w:pPr>
        <w:ind w:firstLine="720"/>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lastRenderedPageBreak/>
        <w:t>المبحث الثاني:</w:t>
      </w:r>
    </w:p>
    <w:p w14:paraId="5AB66ECB" w14:textId="18EACFCE" w:rsidR="00EB5633" w:rsidRPr="00C9672F" w:rsidRDefault="00EB5633" w:rsidP="00EB5633">
      <w:pPr>
        <w:ind w:firstLine="720"/>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t xml:space="preserve">المعاملة بنقيض المقصود </w:t>
      </w:r>
      <w:r w:rsidR="004864B4">
        <w:rPr>
          <w:rFonts w:ascii="Traditional Arabic" w:hAnsi="Traditional Arabic" w:cs="PT Bold Heading" w:hint="cs"/>
          <w:b/>
          <w:bCs/>
          <w:sz w:val="36"/>
          <w:szCs w:val="36"/>
          <w:rtl/>
        </w:rPr>
        <w:t>في</w:t>
      </w:r>
      <w:r w:rsidRPr="00C9672F">
        <w:rPr>
          <w:rFonts w:ascii="Traditional Arabic" w:hAnsi="Traditional Arabic" w:cs="PT Bold Heading" w:hint="cs"/>
          <w:b/>
          <w:bCs/>
          <w:sz w:val="36"/>
          <w:szCs w:val="36"/>
          <w:rtl/>
        </w:rPr>
        <w:t xml:space="preserve"> القرآن والسنة</w:t>
      </w:r>
      <w:r w:rsidR="004864B4">
        <w:rPr>
          <w:rFonts w:ascii="Traditional Arabic" w:hAnsi="Traditional Arabic" w:cs="PT Bold Heading" w:hint="cs"/>
          <w:b/>
          <w:bCs/>
          <w:sz w:val="36"/>
          <w:szCs w:val="36"/>
          <w:rtl/>
        </w:rPr>
        <w:t>:</w:t>
      </w:r>
    </w:p>
    <w:p w14:paraId="23C55104" w14:textId="77777777" w:rsidR="00EB5633" w:rsidRDefault="00EB5633" w:rsidP="00EB5633">
      <w:pPr>
        <w:ind w:firstLine="720"/>
        <w:jc w:val="center"/>
        <w:rPr>
          <w:rFonts w:ascii="Traditional Arabic" w:hAnsi="Traditional Arabic" w:cs="Traditional Arabic"/>
          <w:b/>
          <w:bCs/>
          <w:sz w:val="36"/>
          <w:szCs w:val="36"/>
          <w:rtl/>
        </w:rPr>
      </w:pPr>
    </w:p>
    <w:p w14:paraId="1E426061" w14:textId="5E0B3F4F" w:rsidR="00EB5633" w:rsidRDefault="00EB5633" w:rsidP="00A515C1">
      <w:pPr>
        <w:ind w:firstLine="720"/>
        <w:rPr>
          <w:rFonts w:ascii="Traditional Arabic" w:hAnsi="Traditional Arabic" w:cs="Traditional Arabic"/>
          <w:b/>
          <w:bCs/>
          <w:sz w:val="36"/>
          <w:szCs w:val="36"/>
          <w:rtl/>
        </w:rPr>
      </w:pPr>
      <w:r w:rsidRPr="00A92E95">
        <w:rPr>
          <w:rFonts w:ascii="Traditional Arabic" w:hAnsi="Traditional Arabic" w:cs="Traditional Arabic" w:hint="cs"/>
          <w:b/>
          <w:bCs/>
          <w:sz w:val="36"/>
          <w:szCs w:val="36"/>
        </w:rPr>
        <w:sym w:font="Wingdings" w:char="F05D"/>
      </w:r>
      <w:r>
        <w:rPr>
          <w:rFonts w:ascii="Traditional Arabic" w:hAnsi="Traditional Arabic" w:cs="Traditional Arabic" w:hint="cs"/>
          <w:b/>
          <w:bCs/>
          <w:sz w:val="36"/>
          <w:szCs w:val="36"/>
          <w:rtl/>
        </w:rPr>
        <w:t xml:space="preserve"> في القرآن الكريم:</w:t>
      </w:r>
    </w:p>
    <w:p w14:paraId="72077A5F" w14:textId="77777777" w:rsidR="00A515C1" w:rsidRPr="00B927FD" w:rsidRDefault="00A515C1" w:rsidP="00B927FD">
      <w:pPr>
        <w:pStyle w:val="ad"/>
        <w:ind w:firstLine="720"/>
        <w:rPr>
          <w:rFonts w:ascii="Traditional Arabic" w:hAnsi="Traditional Arabic" w:cs="Traditional Arabic"/>
          <w:sz w:val="36"/>
          <w:szCs w:val="36"/>
          <w:rtl/>
        </w:rPr>
      </w:pPr>
    </w:p>
    <w:p w14:paraId="73782F85" w14:textId="3E1DFCA8" w:rsidR="00EB5633" w:rsidRPr="00B927FD" w:rsidRDefault="00EB5633" w:rsidP="00B02A57">
      <w:pPr>
        <w:pStyle w:val="ad"/>
        <w:ind w:firstLine="720"/>
        <w:rPr>
          <w:rFonts w:ascii="Traditional Arabic" w:hAnsi="Traditional Arabic" w:cs="Traditional Arabic"/>
          <w:sz w:val="36"/>
          <w:szCs w:val="36"/>
          <w:rtl/>
        </w:rPr>
      </w:pPr>
      <w:bookmarkStart w:id="2" w:name="_Toc198378179"/>
      <w:r w:rsidRPr="00B927FD">
        <w:rPr>
          <w:rFonts w:ascii="Traditional Arabic" w:hAnsi="Traditional Arabic" w:cs="Traditional Arabic"/>
          <w:sz w:val="36"/>
          <w:szCs w:val="36"/>
          <w:rtl/>
        </w:rPr>
        <w:t>1- قال تعالى: ﴿</w:t>
      </w:r>
      <w:r w:rsidR="00B02A57" w:rsidRPr="00B02A57">
        <w:rPr>
          <w:rFonts w:ascii="Traditional Arabic" w:hAnsi="Traditional Arabic" w:cs="Traditional Arabic"/>
          <w:sz w:val="36"/>
          <w:szCs w:val="36"/>
          <w:rtl/>
        </w:rPr>
        <w:t>۞ أَلَمۡ تَرَ إِلَى ٱلَّذِينَ خَرَجُواْ مِن دِيَٰرِهِمۡ وَهُمۡ أُلُوفٌ حَذَرَ ٱلۡمَوۡتِ فَقَالَ لَهُمُ ٱللَّهُ مُوتُواْ ثُمَّ أَحۡيَٰهُمۡۚ إِنَّ ٱللَّهَ لَذُو فَضۡلٍ عَلَى ٱلنَّاسِ وَلَٰكِنَّ أَكۡثَرَ ٱلنَّاسِ لَا يَشۡكُرُونَ</w:t>
      </w:r>
      <w:r w:rsidRPr="00B927FD">
        <w:rPr>
          <w:rFonts w:ascii="Traditional Arabic" w:hAnsi="Traditional Arabic" w:cs="Traditional Arabic"/>
          <w:sz w:val="36"/>
          <w:szCs w:val="36"/>
          <w:rtl/>
        </w:rPr>
        <w:t>﴾</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5"/>
      </w:r>
      <w:r w:rsidRPr="00B927FD">
        <w:rPr>
          <w:rFonts w:ascii="Traditional Arabic" w:hAnsi="Traditional Arabic" w:cs="Traditional Arabic"/>
          <w:sz w:val="36"/>
          <w:szCs w:val="36"/>
          <w:vertAlign w:val="superscript"/>
          <w:rtl/>
        </w:rPr>
        <w:t>)</w:t>
      </w:r>
      <w:bookmarkEnd w:id="2"/>
    </w:p>
    <w:p w14:paraId="64C3E9B1"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"أي: ألم تسمع بهذه القصة العجيبة الجارية على من قبلكم من بني إسرائيل، حيث حل الوباء بديارهم، فخرجوا بهذه الكثرة، فرارا من الموت، فلم ينجهم الفرار، ولا أغنى عنهم من وقوع ما كانوا يحذرون، </w:t>
      </w:r>
      <w:r w:rsidRPr="008B13BA">
        <w:rPr>
          <w:rFonts w:ascii="Traditional Arabic" w:hAnsi="Traditional Arabic" w:cs="Traditional Arabic"/>
          <w:b/>
          <w:bCs/>
          <w:sz w:val="36"/>
          <w:szCs w:val="36"/>
          <w:rtl/>
        </w:rPr>
        <w:t>فعاملهم بنقيض مقصودهم،</w:t>
      </w:r>
      <w:r w:rsidRPr="00B927FD">
        <w:rPr>
          <w:rFonts w:ascii="Traditional Arabic" w:hAnsi="Traditional Arabic" w:cs="Traditional Arabic"/>
          <w:sz w:val="36"/>
          <w:szCs w:val="36"/>
          <w:rtl/>
        </w:rPr>
        <w:t xml:space="preserve"> وأماتهم الله عن آخرهم، ثم تفضل عليهم، فأحياهم"</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6"/>
      </w:r>
      <w:r w:rsidRPr="00B927FD">
        <w:rPr>
          <w:rFonts w:ascii="Traditional Arabic" w:hAnsi="Traditional Arabic" w:cs="Traditional Arabic"/>
          <w:sz w:val="36"/>
          <w:szCs w:val="36"/>
          <w:vertAlign w:val="superscript"/>
          <w:rtl/>
        </w:rPr>
        <w:t>)</w:t>
      </w:r>
    </w:p>
    <w:p w14:paraId="4AE90630"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وقال ابن كثير: "وفي هذه القصة عبرة ودليل على أنه لن يغني حذر من قدر وأنه، لا ملجأ من الله إلا إليه، فإن هؤلاء فروا من الوباء طلبا لطول الحياة </w:t>
      </w:r>
      <w:r w:rsidRPr="008B13BA">
        <w:rPr>
          <w:rFonts w:ascii="Traditional Arabic" w:hAnsi="Traditional Arabic" w:cs="Traditional Arabic"/>
          <w:b/>
          <w:bCs/>
          <w:sz w:val="36"/>
          <w:szCs w:val="36"/>
          <w:rtl/>
        </w:rPr>
        <w:t>فعوملوا بنقيض قصدهم</w:t>
      </w:r>
      <w:r w:rsidRPr="00B927FD">
        <w:rPr>
          <w:rFonts w:ascii="Traditional Arabic" w:hAnsi="Traditional Arabic" w:cs="Traditional Arabic"/>
          <w:sz w:val="36"/>
          <w:szCs w:val="36"/>
          <w:rtl/>
        </w:rPr>
        <w:t xml:space="preserve"> وجاءهم الموت سريعا في آن واحد"</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7"/>
      </w:r>
      <w:r w:rsidRPr="00B927FD">
        <w:rPr>
          <w:rFonts w:ascii="Traditional Arabic" w:hAnsi="Traditional Arabic" w:cs="Traditional Arabic"/>
          <w:sz w:val="36"/>
          <w:szCs w:val="36"/>
          <w:vertAlign w:val="superscript"/>
          <w:rtl/>
        </w:rPr>
        <w:t>)</w:t>
      </w:r>
    </w:p>
    <w:p w14:paraId="689F45F0" w14:textId="61DF7E22" w:rsidR="00EB5633" w:rsidRPr="00B927FD" w:rsidRDefault="00EB5633" w:rsidP="006B2CD8">
      <w:pPr>
        <w:pStyle w:val="ad"/>
        <w:ind w:firstLine="720"/>
        <w:rPr>
          <w:rFonts w:ascii="Traditional Arabic" w:hAnsi="Traditional Arabic" w:cs="Traditional Arabic"/>
          <w:sz w:val="36"/>
          <w:szCs w:val="36"/>
          <w:rtl/>
        </w:rPr>
      </w:pPr>
      <w:bookmarkStart w:id="3" w:name="_Toc198378180"/>
      <w:r w:rsidRPr="00B927FD">
        <w:rPr>
          <w:rFonts w:ascii="Traditional Arabic" w:hAnsi="Traditional Arabic" w:cs="Traditional Arabic"/>
          <w:sz w:val="36"/>
          <w:szCs w:val="36"/>
          <w:rtl/>
        </w:rPr>
        <w:t>2- قال تعالى: ﴿</w:t>
      </w:r>
      <w:r w:rsidR="006B2CD8" w:rsidRPr="006B2CD8">
        <w:rPr>
          <w:rFonts w:ascii="Traditional Arabic" w:hAnsi="Traditional Arabic" w:cs="Traditional Arabic"/>
          <w:sz w:val="36"/>
          <w:szCs w:val="36"/>
          <w:rtl/>
        </w:rPr>
        <w:t>يَمۡحَقُ ٱللَّهُ ٱلرِّبَوٰاْ وَيُرۡبِي ٱلصَّدَقَٰتِۗ وَٱللَّهُ لَا يُحِبُّ كُلَّ كَفَّارٍ أَثِيمٍ</w:t>
      </w:r>
      <w:r w:rsidRPr="00B927FD">
        <w:rPr>
          <w:rFonts w:ascii="Traditional Arabic" w:hAnsi="Traditional Arabic" w:cs="Traditional Arabic"/>
          <w:sz w:val="36"/>
          <w:szCs w:val="36"/>
          <w:rtl/>
        </w:rPr>
        <w:t>﴾</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18"/>
      </w:r>
      <w:r w:rsidRPr="00B927FD">
        <w:rPr>
          <w:rFonts w:ascii="Traditional Arabic" w:hAnsi="Traditional Arabic" w:cs="Traditional Arabic"/>
          <w:sz w:val="36"/>
          <w:szCs w:val="36"/>
          <w:vertAlign w:val="superscript"/>
          <w:rtl/>
        </w:rPr>
        <w:t>)</w:t>
      </w:r>
      <w:bookmarkEnd w:id="3"/>
    </w:p>
    <w:p w14:paraId="414AF49C"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"ثم أخبر تعالى أنه يمحق مكاسب المرابين، ويربي صدقات المنفقين، عكس ما يتبادر لأذهان كثير من الخلق، أن الإنفاق ينقص المال وأن الربا يزيده، فإن مادة الرزق وحصول ثمراته من الله تعالى، وما عند الله لا ينال إلا بطاعته وامتثال أمره.</w:t>
      </w:r>
    </w:p>
    <w:p w14:paraId="7396D824" w14:textId="48C369B0" w:rsidR="00EB5633" w:rsidRPr="00B927FD" w:rsidRDefault="00EB5633" w:rsidP="00093774">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lastRenderedPageBreak/>
        <w:t xml:space="preserve">فالمتجرئ على الربا، </w:t>
      </w:r>
      <w:r w:rsidRPr="008B13BA">
        <w:rPr>
          <w:rFonts w:ascii="Traditional Arabic" w:hAnsi="Traditional Arabic" w:cs="Traditional Arabic"/>
          <w:b/>
          <w:bCs/>
          <w:sz w:val="36"/>
          <w:szCs w:val="36"/>
          <w:rtl/>
        </w:rPr>
        <w:t>يعاقبه بنقيض مقصوده</w:t>
      </w:r>
      <w:r w:rsidRPr="00B927FD">
        <w:rPr>
          <w:rFonts w:ascii="Traditional Arabic" w:hAnsi="Traditional Arabic" w:cs="Traditional Arabic"/>
          <w:sz w:val="36"/>
          <w:szCs w:val="36"/>
          <w:rtl/>
        </w:rPr>
        <w:t>، وهذا مشاهد بالتجربة، ﴿</w:t>
      </w:r>
      <w:r w:rsidR="00093774" w:rsidRPr="00093774">
        <w:rPr>
          <w:rFonts w:ascii="Traditional Arabic" w:hAnsi="Traditional Arabic" w:cs="Traditional Arabic"/>
          <w:sz w:val="36"/>
          <w:szCs w:val="36"/>
          <w:rtl/>
        </w:rPr>
        <w:t>وَمَنۡ أَصۡدَقُ مِنَ ٱللَّهِ قِي</w:t>
      </w:r>
      <w:r w:rsidR="00093774">
        <w:rPr>
          <w:rFonts w:ascii="Traditional Arabic" w:hAnsi="Traditional Arabic" w:cs="Traditional Arabic" w:hint="cs"/>
          <w:sz w:val="36"/>
          <w:szCs w:val="36"/>
          <w:rtl/>
        </w:rPr>
        <w:t>لا</w:t>
      </w:r>
      <w:r w:rsidRPr="00B927FD">
        <w:rPr>
          <w:rFonts w:ascii="Traditional Arabic" w:hAnsi="Traditional Arabic" w:cs="Traditional Arabic"/>
          <w:sz w:val="36"/>
          <w:szCs w:val="36"/>
          <w:rtl/>
        </w:rPr>
        <w:t>﴾</w:t>
      </w:r>
      <w:r w:rsidRPr="00B927FD">
        <w:rPr>
          <w:rFonts w:ascii="Traditional Arabic" w:hAnsi="Traditional Arabic" w:cs="Traditional Arabic"/>
          <w:sz w:val="36"/>
          <w:szCs w:val="36"/>
          <w:vertAlign w:val="superscript"/>
          <w:rtl/>
        </w:rPr>
        <w:t xml:space="preserve"> (</w:t>
      </w:r>
      <w:r w:rsidRPr="00B927FD">
        <w:rPr>
          <w:rStyle w:val="a6"/>
          <w:rFonts w:ascii="Traditional Arabic" w:hAnsi="Traditional Arabic" w:cs="Traditional Arabic"/>
          <w:sz w:val="36"/>
          <w:szCs w:val="36"/>
          <w:rtl/>
        </w:rPr>
        <w:footnoteReference w:id="19"/>
      </w:r>
      <w:r w:rsidRPr="00B927FD">
        <w:rPr>
          <w:rFonts w:ascii="Traditional Arabic" w:hAnsi="Traditional Arabic" w:cs="Traditional Arabic"/>
          <w:sz w:val="36"/>
          <w:szCs w:val="36"/>
          <w:vertAlign w:val="superscript"/>
          <w:rtl/>
        </w:rPr>
        <w:t>)</w:t>
      </w:r>
      <w:r w:rsidRPr="00B927FD">
        <w:rPr>
          <w:rFonts w:ascii="Traditional Arabic" w:hAnsi="Traditional Arabic" w:cs="Traditional Arabic"/>
          <w:sz w:val="36"/>
          <w:szCs w:val="36"/>
          <w:rtl/>
        </w:rPr>
        <w:t xml:space="preserve"> "</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0"/>
      </w:r>
      <w:r w:rsidRPr="00B927FD">
        <w:rPr>
          <w:rFonts w:ascii="Traditional Arabic" w:hAnsi="Traditional Arabic" w:cs="Traditional Arabic"/>
          <w:sz w:val="36"/>
          <w:szCs w:val="36"/>
          <w:vertAlign w:val="superscript"/>
          <w:rtl/>
        </w:rPr>
        <w:t>)</w:t>
      </w:r>
    </w:p>
    <w:p w14:paraId="7CEEC440"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ويخبر الله تعالى أنه يمحق الربا، أي: يذهبه، إما بأن يذهبه بالكلية من يد صاحبه، أو يحرمه بركة ماله فلا ينتفع به، بل يعذبه به في الدنيا ويعاقبه عليه يوم القيامة، وهذا من باب المعاملة بنقيض المقصود.</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1"/>
      </w:r>
      <w:r w:rsidRPr="00B927FD">
        <w:rPr>
          <w:rFonts w:ascii="Traditional Arabic" w:hAnsi="Traditional Arabic" w:cs="Traditional Arabic"/>
          <w:sz w:val="36"/>
          <w:szCs w:val="36"/>
          <w:vertAlign w:val="superscript"/>
          <w:rtl/>
        </w:rPr>
        <w:t>)</w:t>
      </w:r>
    </w:p>
    <w:p w14:paraId="6EEBD018" w14:textId="0BA02AFC" w:rsidR="00EB5633" w:rsidRPr="00B927FD" w:rsidRDefault="00EB5633" w:rsidP="007703A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3- قال تعالى: ﴿</w:t>
      </w:r>
      <w:r w:rsidR="007703AD" w:rsidRPr="007703AD">
        <w:rPr>
          <w:rFonts w:ascii="Traditional Arabic" w:hAnsi="Traditional Arabic" w:cs="Traditional Arabic"/>
          <w:sz w:val="36"/>
          <w:szCs w:val="36"/>
          <w:rtl/>
        </w:rPr>
        <w:t>إِنَّا بَلَوۡنَٰهُمۡ كَمَا بَلَوۡنَآ أَصۡحَٰبَ ٱلۡجَنَّةِ إِذۡ أَقۡسَمُواْ لَيَصۡرِمُنَّهَا مُصۡبِحِينَ</w:t>
      </w:r>
      <w:r w:rsidRPr="00B927FD">
        <w:rPr>
          <w:rFonts w:ascii="Traditional Arabic" w:hAnsi="Traditional Arabic" w:cs="Traditional Arabic"/>
          <w:sz w:val="36"/>
          <w:szCs w:val="36"/>
          <w:rtl/>
        </w:rPr>
        <w:t xml:space="preserve"> ۞ </w:t>
      </w:r>
      <w:r w:rsidR="007703AD" w:rsidRPr="007703AD">
        <w:rPr>
          <w:rFonts w:ascii="Traditional Arabic" w:hAnsi="Traditional Arabic" w:cs="Traditional Arabic"/>
          <w:sz w:val="36"/>
          <w:szCs w:val="36"/>
          <w:rtl/>
        </w:rPr>
        <w:t>وَلَا يَسۡتَثۡنُونَ</w:t>
      </w:r>
      <w:r w:rsidR="007703AD">
        <w:rPr>
          <w:rFonts w:ascii="Traditional Arabic" w:hAnsi="Traditional Arabic" w:cs="Traditional Arabic" w:hint="cs"/>
          <w:sz w:val="36"/>
          <w:szCs w:val="36"/>
          <w:rtl/>
        </w:rPr>
        <w:t xml:space="preserve"> </w:t>
      </w:r>
      <w:r w:rsidR="007703AD" w:rsidRPr="00B927FD">
        <w:rPr>
          <w:rFonts w:ascii="Traditional Arabic" w:hAnsi="Traditional Arabic" w:cs="Traditional Arabic"/>
          <w:sz w:val="36"/>
          <w:szCs w:val="36"/>
          <w:rtl/>
        </w:rPr>
        <w:t>۞</w:t>
      </w:r>
      <w:r w:rsidR="007703AD">
        <w:rPr>
          <w:rFonts w:ascii="Traditional Arabic" w:hAnsi="Traditional Arabic" w:cs="Traditional Arabic" w:hint="cs"/>
          <w:sz w:val="36"/>
          <w:szCs w:val="36"/>
          <w:rtl/>
        </w:rPr>
        <w:t xml:space="preserve"> </w:t>
      </w:r>
      <w:r w:rsidR="007703AD" w:rsidRPr="007703AD">
        <w:rPr>
          <w:rFonts w:ascii="Traditional Arabic" w:hAnsi="Traditional Arabic" w:cs="Traditional Arabic"/>
          <w:sz w:val="36"/>
          <w:szCs w:val="36"/>
          <w:rtl/>
        </w:rPr>
        <w:t xml:space="preserve">فَطَافَ عَلَيۡهَا طَآئِف </w:t>
      </w:r>
      <w:r w:rsidR="007703AD" w:rsidRPr="007703AD">
        <w:rPr>
          <w:rFonts w:ascii="Traditional Arabic" w:hAnsi="Traditional Arabic" w:cs="Traditional Arabic" w:hint="cs"/>
          <w:sz w:val="36"/>
          <w:szCs w:val="36"/>
          <w:rtl/>
        </w:rPr>
        <w:t>مِّن</w:t>
      </w:r>
      <w:r w:rsidR="007703AD" w:rsidRPr="007703AD">
        <w:rPr>
          <w:rFonts w:ascii="Traditional Arabic" w:hAnsi="Traditional Arabic" w:cs="Traditional Arabic"/>
          <w:sz w:val="36"/>
          <w:szCs w:val="36"/>
          <w:rtl/>
        </w:rPr>
        <w:t> رَّبِّكَ وَهُمۡ نَآئِمُونَ </w:t>
      </w:r>
      <w:r w:rsidR="007703AD" w:rsidRPr="00B927FD">
        <w:rPr>
          <w:rFonts w:ascii="Traditional Arabic" w:hAnsi="Traditional Arabic" w:cs="Traditional Arabic"/>
          <w:sz w:val="36"/>
          <w:szCs w:val="36"/>
          <w:rtl/>
        </w:rPr>
        <w:t>۞</w:t>
      </w:r>
      <w:r w:rsidR="00BE488C">
        <w:rPr>
          <w:rFonts w:ascii="Traditional Arabic" w:hAnsi="Traditional Arabic" w:cs="Traditional Arabic" w:hint="cs"/>
          <w:sz w:val="36"/>
          <w:szCs w:val="36"/>
          <w:rtl/>
        </w:rPr>
        <w:t xml:space="preserve"> </w:t>
      </w:r>
      <w:r w:rsidR="007703AD" w:rsidRPr="007703AD">
        <w:rPr>
          <w:rFonts w:ascii="Traditional Arabic" w:hAnsi="Traditional Arabic" w:cs="Traditional Arabic"/>
          <w:sz w:val="36"/>
          <w:szCs w:val="36"/>
          <w:rtl/>
        </w:rPr>
        <w:t>فَأَصۡبَحَتۡ كَٱلصَّرِيمِ </w:t>
      </w:r>
      <w:r w:rsidR="007703AD" w:rsidRPr="00B927FD">
        <w:rPr>
          <w:rFonts w:ascii="Traditional Arabic" w:hAnsi="Traditional Arabic" w:cs="Traditional Arabic"/>
          <w:sz w:val="36"/>
          <w:szCs w:val="36"/>
          <w:rtl/>
        </w:rPr>
        <w:t>۞</w:t>
      </w:r>
      <w:r w:rsidR="00BE488C">
        <w:rPr>
          <w:rFonts w:ascii="Traditional Arabic" w:hAnsi="Traditional Arabic" w:cs="Traditional Arabic" w:hint="cs"/>
          <w:sz w:val="36"/>
          <w:szCs w:val="36"/>
          <w:rtl/>
        </w:rPr>
        <w:t xml:space="preserve"> </w:t>
      </w:r>
      <w:r w:rsidR="007703AD" w:rsidRPr="007703AD">
        <w:rPr>
          <w:rFonts w:ascii="Traditional Arabic" w:hAnsi="Traditional Arabic" w:cs="Traditional Arabic"/>
          <w:sz w:val="36"/>
          <w:szCs w:val="36"/>
          <w:rtl/>
        </w:rPr>
        <w:t>فَتَنَادَوۡاْ مُصۡبِحِينَ </w:t>
      </w:r>
      <w:r w:rsidR="007703AD" w:rsidRPr="00B927FD">
        <w:rPr>
          <w:rFonts w:ascii="Traditional Arabic" w:hAnsi="Traditional Arabic" w:cs="Traditional Arabic"/>
          <w:sz w:val="36"/>
          <w:szCs w:val="36"/>
          <w:rtl/>
        </w:rPr>
        <w:t>۞</w:t>
      </w:r>
      <w:r w:rsidR="00BE488C">
        <w:rPr>
          <w:rFonts w:ascii="Traditional Arabic" w:hAnsi="Traditional Arabic" w:cs="Traditional Arabic" w:hint="cs"/>
          <w:sz w:val="36"/>
          <w:szCs w:val="36"/>
          <w:rtl/>
        </w:rPr>
        <w:t xml:space="preserve"> </w:t>
      </w:r>
      <w:r w:rsidR="007703AD" w:rsidRPr="007703AD">
        <w:rPr>
          <w:rFonts w:ascii="Traditional Arabic" w:hAnsi="Traditional Arabic" w:cs="Traditional Arabic"/>
          <w:sz w:val="36"/>
          <w:szCs w:val="36"/>
          <w:rtl/>
        </w:rPr>
        <w:t>أَنِ ٱغۡدُواْ عَلَىٰ حَرۡثِكُمۡ إِن كُنتُمۡ صَٰرِمِينَ </w:t>
      </w:r>
      <w:r w:rsidR="007703AD" w:rsidRPr="00B927FD">
        <w:rPr>
          <w:rFonts w:ascii="Traditional Arabic" w:hAnsi="Traditional Arabic" w:cs="Traditional Arabic"/>
          <w:sz w:val="36"/>
          <w:szCs w:val="36"/>
          <w:rtl/>
        </w:rPr>
        <w:t>۞</w:t>
      </w:r>
      <w:r w:rsidR="00BE488C">
        <w:rPr>
          <w:rFonts w:ascii="Traditional Arabic" w:hAnsi="Traditional Arabic" w:cs="Traditional Arabic" w:hint="cs"/>
          <w:sz w:val="36"/>
          <w:szCs w:val="36"/>
          <w:rtl/>
        </w:rPr>
        <w:t xml:space="preserve"> </w:t>
      </w:r>
      <w:r w:rsidR="007703AD" w:rsidRPr="007703AD">
        <w:rPr>
          <w:rFonts w:ascii="Traditional Arabic" w:hAnsi="Traditional Arabic" w:cs="Traditional Arabic"/>
          <w:sz w:val="36"/>
          <w:szCs w:val="36"/>
          <w:rtl/>
        </w:rPr>
        <w:t>فَٱنطَلَقُواْ وَهُمۡ يَتَخَٰفَتُونَ </w:t>
      </w:r>
      <w:r w:rsidR="007703AD" w:rsidRPr="00B927FD">
        <w:rPr>
          <w:rFonts w:ascii="Traditional Arabic" w:hAnsi="Traditional Arabic" w:cs="Traditional Arabic"/>
          <w:sz w:val="36"/>
          <w:szCs w:val="36"/>
          <w:rtl/>
        </w:rPr>
        <w:t>۞</w:t>
      </w:r>
      <w:r w:rsidR="007703AD" w:rsidRPr="007703AD">
        <w:rPr>
          <w:rFonts w:ascii="Traditional Arabic" w:hAnsi="Traditional Arabic" w:cs="Traditional Arabic"/>
          <w:sz w:val="36"/>
          <w:szCs w:val="36"/>
        </w:rPr>
        <w:t> </w:t>
      </w:r>
      <w:r w:rsidR="007703AD" w:rsidRPr="007703AD">
        <w:rPr>
          <w:rFonts w:ascii="Traditional Arabic" w:hAnsi="Traditional Arabic" w:cs="Traditional Arabic"/>
          <w:sz w:val="36"/>
          <w:szCs w:val="36"/>
          <w:rtl/>
        </w:rPr>
        <w:t>أَن لَّا يَدۡخُلَنَّهَا ٱلۡيَوۡمَ عَلَيۡكُم مِّسۡكِين</w:t>
      </w:r>
      <w:r w:rsidR="007703AD" w:rsidRPr="007703AD">
        <w:rPr>
          <w:rFonts w:ascii="Traditional Arabic" w:hAnsi="Traditional Arabic" w:cs="Traditional Arabic"/>
          <w:sz w:val="36"/>
          <w:szCs w:val="36"/>
        </w:rPr>
        <w:t xml:space="preserve"> </w:t>
      </w:r>
      <w:r w:rsidR="007703AD" w:rsidRPr="00B927FD">
        <w:rPr>
          <w:rFonts w:ascii="Traditional Arabic" w:hAnsi="Traditional Arabic" w:cs="Traditional Arabic"/>
          <w:sz w:val="36"/>
          <w:szCs w:val="36"/>
          <w:rtl/>
        </w:rPr>
        <w:t>۞</w:t>
      </w:r>
      <w:r w:rsidR="007703AD">
        <w:rPr>
          <w:rFonts w:ascii="Traditional Arabic" w:hAnsi="Traditional Arabic" w:cs="Traditional Arabic"/>
          <w:sz w:val="36"/>
          <w:szCs w:val="36"/>
        </w:rPr>
        <w:t xml:space="preserve"> </w:t>
      </w:r>
      <w:r w:rsidR="007703AD" w:rsidRPr="007703AD">
        <w:rPr>
          <w:rFonts w:ascii="Traditional Arabic" w:hAnsi="Traditional Arabic" w:cs="Traditional Arabic"/>
          <w:sz w:val="36"/>
          <w:szCs w:val="36"/>
          <w:rtl/>
        </w:rPr>
        <w:t xml:space="preserve">وَغَدَوۡاْ عَلَىٰ حَرۡد </w:t>
      </w:r>
      <w:r w:rsidR="007703AD" w:rsidRPr="007703AD">
        <w:rPr>
          <w:rFonts w:ascii="Traditional Arabic" w:hAnsi="Traditional Arabic" w:cs="Traditional Arabic" w:hint="cs"/>
          <w:sz w:val="36"/>
          <w:szCs w:val="36"/>
          <w:rtl/>
        </w:rPr>
        <w:t>قَٰدِرِينَ</w:t>
      </w:r>
      <w:r w:rsidRPr="00B927FD">
        <w:rPr>
          <w:rFonts w:ascii="Traditional Arabic" w:hAnsi="Traditional Arabic" w:cs="Traditional Arabic"/>
          <w:sz w:val="36"/>
          <w:szCs w:val="36"/>
          <w:rtl/>
        </w:rPr>
        <w:t>﴾</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2"/>
      </w:r>
      <w:r w:rsidRPr="00B927FD">
        <w:rPr>
          <w:rFonts w:ascii="Traditional Arabic" w:hAnsi="Traditional Arabic" w:cs="Traditional Arabic"/>
          <w:sz w:val="36"/>
          <w:szCs w:val="36"/>
          <w:vertAlign w:val="superscript"/>
          <w:rtl/>
        </w:rPr>
        <w:t>)</w:t>
      </w:r>
    </w:p>
    <w:p w14:paraId="679B2ADE"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"قال بعض المفسرين: كان أصحاب هذه الجنة بعد عيسى بقليل، أي قبل انتشار النصرانية في اليمن لأنها ما دخلت اليمن إلا بعد دخول الأحباش إلى اليمن في قصة القليس وكان ذلك زمان عام الفيل. وعن عكرمة: كانوا من الحبشة كانت لأبيهم جنة وجعل في ثمرها حقا للمساكين وكان يدخل معه المساكين ليأخذوا من ثمارها فكان يعيش منها اليتامى والأرامل والمساكين وكان له ثلاثة بنين، فلما توفي صاحب الجنة وصارت لأولاده أصبحوا ذوي ثروة وكانوا أشحة أو كان بعضهم شحيحا وبعضهم دونه فتمالؤوا على حرمان اليتامى والمساكين والأرامل وقالوا: لنغدون إلى الجنة في سدفة من الليل قبل انبلاج الصباح مثل وقت خروج الناس إلى جناتهم للجذاذ فلنجذنها قبل أن يأتي المساكين، فبيتوا ذلك وأقسموا أيمانا على ذلك"</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3"/>
      </w:r>
      <w:r w:rsidRPr="00B927FD">
        <w:rPr>
          <w:rFonts w:ascii="Traditional Arabic" w:hAnsi="Traditional Arabic" w:cs="Traditional Arabic"/>
          <w:sz w:val="36"/>
          <w:szCs w:val="36"/>
          <w:vertAlign w:val="superscript"/>
          <w:rtl/>
        </w:rPr>
        <w:t>)</w:t>
      </w:r>
      <w:r w:rsidRPr="00B927FD">
        <w:rPr>
          <w:rFonts w:ascii="Traditional Arabic" w:hAnsi="Traditional Arabic" w:cs="Traditional Arabic"/>
          <w:sz w:val="36"/>
          <w:szCs w:val="36"/>
          <w:rtl/>
        </w:rPr>
        <w:t xml:space="preserve">، "طلبوا حرمان الفقراء، </w:t>
      </w:r>
      <w:r w:rsidRPr="008B13BA">
        <w:rPr>
          <w:rFonts w:ascii="Traditional Arabic" w:hAnsi="Traditional Arabic" w:cs="Traditional Arabic"/>
          <w:b/>
          <w:bCs/>
          <w:sz w:val="36"/>
          <w:szCs w:val="36"/>
          <w:rtl/>
        </w:rPr>
        <w:t>فعورضوا بنقيض مقصودهم</w:t>
      </w:r>
      <w:r w:rsidRPr="00B927FD">
        <w:rPr>
          <w:rFonts w:ascii="Traditional Arabic" w:hAnsi="Traditional Arabic" w:cs="Traditional Arabic"/>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4"/>
      </w:r>
      <w:r w:rsidRPr="00B927FD">
        <w:rPr>
          <w:rFonts w:ascii="Traditional Arabic" w:hAnsi="Traditional Arabic" w:cs="Traditional Arabic"/>
          <w:sz w:val="36"/>
          <w:szCs w:val="36"/>
          <w:vertAlign w:val="superscript"/>
          <w:rtl/>
        </w:rPr>
        <w:t>)</w:t>
      </w:r>
    </w:p>
    <w:p w14:paraId="46C8741E"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قال ابن كثير: "فلما عزموا على ذلك </w:t>
      </w:r>
      <w:r w:rsidRPr="008B13BA">
        <w:rPr>
          <w:rFonts w:ascii="Traditional Arabic" w:hAnsi="Traditional Arabic" w:cs="Traditional Arabic"/>
          <w:b/>
          <w:bCs/>
          <w:sz w:val="36"/>
          <w:szCs w:val="36"/>
          <w:rtl/>
        </w:rPr>
        <w:t>عوقبوا بنقيض قصدهم</w:t>
      </w:r>
      <w:r w:rsidRPr="00B927FD">
        <w:rPr>
          <w:rFonts w:ascii="Traditional Arabic" w:hAnsi="Traditional Arabic" w:cs="Traditional Arabic"/>
          <w:sz w:val="36"/>
          <w:szCs w:val="36"/>
          <w:rtl/>
        </w:rPr>
        <w:t>، فأذهب الله ما بأيديهم بالكلية، رأس المال الربح والصدقة، فلم يبق لهم شيء"</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5"/>
      </w:r>
      <w:r w:rsidRPr="00B927FD">
        <w:rPr>
          <w:rFonts w:ascii="Traditional Arabic" w:hAnsi="Traditional Arabic" w:cs="Traditional Arabic"/>
          <w:sz w:val="36"/>
          <w:szCs w:val="36"/>
          <w:vertAlign w:val="superscript"/>
          <w:rtl/>
        </w:rPr>
        <w:t>)</w:t>
      </w:r>
    </w:p>
    <w:p w14:paraId="131B8B34" w14:textId="4F0F08E4" w:rsidR="00EB5633" w:rsidRPr="00B927FD" w:rsidRDefault="00EB5633" w:rsidP="006250D0">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4- قال تعالى: ﴿</w:t>
      </w:r>
      <w:r w:rsidR="006250D0" w:rsidRPr="006250D0">
        <w:rPr>
          <w:rFonts w:ascii="Traditional Arabic" w:hAnsi="Traditional Arabic" w:cs="Traditional Arabic"/>
          <w:sz w:val="36"/>
          <w:szCs w:val="36"/>
          <w:rtl/>
        </w:rPr>
        <w:t>قَالَ فَٱهۡبِطۡ مِنۡهَا فَمَا يَكُونُ لَكَ أَن تَتَكَبَّرَ فِيهَا فَٱخۡرُجۡ إِنَّكَ مِنَ ٱلصَّٰغِرِينَ</w:t>
      </w:r>
      <w:r w:rsidRPr="00B927FD">
        <w:rPr>
          <w:rFonts w:ascii="Traditional Arabic" w:hAnsi="Traditional Arabic" w:cs="Traditional Arabic"/>
          <w:sz w:val="36"/>
          <w:szCs w:val="36"/>
          <w:rtl/>
        </w:rPr>
        <w:t>﴾</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 xml:space="preserve"> (</w:t>
      </w:r>
      <w:r w:rsidRPr="00B927FD">
        <w:rPr>
          <w:rStyle w:val="a6"/>
          <w:rFonts w:ascii="Traditional Arabic" w:hAnsi="Traditional Arabic" w:cs="Traditional Arabic"/>
          <w:sz w:val="36"/>
          <w:szCs w:val="36"/>
          <w:rtl/>
        </w:rPr>
        <w:footnoteReference w:id="26"/>
      </w:r>
      <w:r w:rsidRPr="00B927FD">
        <w:rPr>
          <w:rFonts w:ascii="Traditional Arabic" w:hAnsi="Traditional Arabic" w:cs="Traditional Arabic"/>
          <w:sz w:val="36"/>
          <w:szCs w:val="36"/>
          <w:vertAlign w:val="superscript"/>
          <w:rtl/>
        </w:rPr>
        <w:t>)</w:t>
      </w:r>
    </w:p>
    <w:p w14:paraId="22B7F760" w14:textId="0BB1ED7F"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lastRenderedPageBreak/>
        <w:t>" قال تعالى: ﴿</w:t>
      </w:r>
      <w:r w:rsidR="00CD4BB7" w:rsidRPr="006250D0">
        <w:rPr>
          <w:rFonts w:ascii="Traditional Arabic" w:hAnsi="Traditional Arabic" w:cs="Traditional Arabic"/>
          <w:sz w:val="36"/>
          <w:szCs w:val="36"/>
          <w:rtl/>
        </w:rPr>
        <w:t>َ</w:t>
      </w:r>
      <w:r w:rsidR="00CD4BB7">
        <w:rPr>
          <w:rFonts w:ascii="Traditional Arabic" w:hAnsi="Traditional Arabic" w:cs="Traditional Arabic" w:hint="cs"/>
          <w:sz w:val="36"/>
          <w:szCs w:val="36"/>
          <w:rtl/>
        </w:rPr>
        <w:t>ف</w:t>
      </w:r>
      <w:r w:rsidR="00CD4BB7" w:rsidRPr="006250D0">
        <w:rPr>
          <w:rFonts w:ascii="Traditional Arabic" w:hAnsi="Traditional Arabic" w:cs="Traditional Arabic"/>
          <w:sz w:val="36"/>
          <w:szCs w:val="36"/>
          <w:rtl/>
        </w:rPr>
        <w:t>مَا يَكُونُ لَكَ أَن تَتَكَبَّرَ فِيهَا</w:t>
      </w:r>
      <w:r w:rsidRPr="00B927FD">
        <w:rPr>
          <w:rFonts w:ascii="Traditional Arabic" w:hAnsi="Traditional Arabic" w:cs="Traditional Arabic"/>
          <w:sz w:val="36"/>
          <w:szCs w:val="36"/>
          <w:rtl/>
        </w:rPr>
        <w:t>﴾ أي فما ينبغي لك أن تتكبر في هذه الجنة المعدة للكرامة والإسعاد، لا للتكبر والشقاء والعصيان.</w:t>
      </w:r>
    </w:p>
    <w:p w14:paraId="0699DB2C"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فاخرج من هذا المكان، إنك من الذليلين الحقيرين، </w:t>
      </w:r>
      <w:r w:rsidRPr="008B13BA">
        <w:rPr>
          <w:rFonts w:ascii="Traditional Arabic" w:hAnsi="Traditional Arabic" w:cs="Traditional Arabic"/>
          <w:b/>
          <w:bCs/>
          <w:sz w:val="36"/>
          <w:szCs w:val="36"/>
          <w:rtl/>
        </w:rPr>
        <w:t>معاملة له بنقيض مقصودة</w:t>
      </w:r>
      <w:r w:rsidRPr="00B927FD">
        <w:rPr>
          <w:rFonts w:ascii="Traditional Arabic" w:hAnsi="Traditional Arabic" w:cs="Traditional Arabic"/>
          <w:sz w:val="36"/>
          <w:szCs w:val="36"/>
          <w:rtl/>
        </w:rPr>
        <w:t>، ومكافأة لمراده بضده"</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7"/>
      </w:r>
      <w:r w:rsidRPr="00B927FD">
        <w:rPr>
          <w:rFonts w:ascii="Traditional Arabic" w:hAnsi="Traditional Arabic" w:cs="Traditional Arabic"/>
          <w:sz w:val="36"/>
          <w:szCs w:val="36"/>
          <w:vertAlign w:val="superscript"/>
          <w:rtl/>
        </w:rPr>
        <w:t>)</w:t>
      </w:r>
    </w:p>
    <w:p w14:paraId="5779CA6D" w14:textId="3759935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"وقوله: ﴿</w:t>
      </w:r>
      <w:r w:rsidR="00CD4BB7" w:rsidRPr="006250D0">
        <w:rPr>
          <w:rFonts w:ascii="Traditional Arabic" w:hAnsi="Traditional Arabic" w:cs="Traditional Arabic"/>
          <w:sz w:val="36"/>
          <w:szCs w:val="36"/>
          <w:rtl/>
        </w:rPr>
        <w:t>إِنَّكَ مِنَ ٱلصَّٰغِرِينَ</w:t>
      </w:r>
      <w:r w:rsidRPr="00B927FD">
        <w:rPr>
          <w:rFonts w:ascii="Traditional Arabic" w:hAnsi="Traditional Arabic" w:cs="Traditional Arabic"/>
          <w:sz w:val="36"/>
          <w:szCs w:val="36"/>
          <w:rtl/>
        </w:rPr>
        <w:t>﴾ حكم عليه بضد المعصية التي عصى بها وهي الكبرياء فعوقب بالحمل عليه بخلاف شهوته وأمله، والصغار الذل قاله السدي"</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8"/>
      </w:r>
      <w:r w:rsidRPr="00B927FD">
        <w:rPr>
          <w:rFonts w:ascii="Traditional Arabic" w:hAnsi="Traditional Arabic" w:cs="Traditional Arabic"/>
          <w:sz w:val="36"/>
          <w:szCs w:val="36"/>
          <w:vertAlign w:val="superscript"/>
          <w:rtl/>
        </w:rPr>
        <w:t>)</w:t>
      </w:r>
    </w:p>
    <w:p w14:paraId="76578E36" w14:textId="6029C700" w:rsidR="00EB5633" w:rsidRPr="00B927FD" w:rsidRDefault="00EB5633" w:rsidP="00CD4BB7">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5- قال تعالى: ﴿</w:t>
      </w:r>
      <w:r w:rsidR="00CD4BB7" w:rsidRPr="00CD4BB7">
        <w:rPr>
          <w:rFonts w:ascii="Traditional Arabic" w:hAnsi="Traditional Arabic" w:cs="Traditional Arabic"/>
          <w:sz w:val="36"/>
          <w:szCs w:val="36"/>
          <w:rtl/>
        </w:rPr>
        <w:t>وَلَا تَمۡشِ فِي ٱلۡأَرۡضِ مَرَحًاۖ إِنَّكَ لَن تَخۡرِقَ ٱلۡأَرۡضَ وَلَن تَبۡلُغَ ٱلۡجِبَالَ طُو</w:t>
      </w:r>
      <w:r w:rsidR="00CD4BB7">
        <w:rPr>
          <w:rFonts w:ascii="Traditional Arabic" w:hAnsi="Traditional Arabic" w:cs="Traditional Arabic" w:hint="cs"/>
          <w:sz w:val="36"/>
          <w:szCs w:val="36"/>
          <w:rtl/>
        </w:rPr>
        <w:t>لا</w:t>
      </w:r>
      <w:r w:rsidRPr="00B927FD">
        <w:rPr>
          <w:rFonts w:ascii="Traditional Arabic" w:hAnsi="Traditional Arabic" w:cs="Traditional Arabic"/>
          <w:sz w:val="36"/>
          <w:szCs w:val="36"/>
          <w:rtl/>
        </w:rPr>
        <w:t>﴾</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29"/>
      </w:r>
      <w:r w:rsidRPr="00B927FD">
        <w:rPr>
          <w:rFonts w:ascii="Traditional Arabic" w:hAnsi="Traditional Arabic" w:cs="Traditional Arabic"/>
          <w:sz w:val="36"/>
          <w:szCs w:val="36"/>
          <w:vertAlign w:val="superscript"/>
          <w:rtl/>
        </w:rPr>
        <w:t>)</w:t>
      </w:r>
    </w:p>
    <w:p w14:paraId="17F7ACEC" w14:textId="70768EAD"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"يقول تعالى ناهيا عباده، عن التجبر والتبختر في المشية: ﴿</w:t>
      </w:r>
      <w:r w:rsidR="00CD4BB7" w:rsidRPr="00CD4BB7">
        <w:rPr>
          <w:rFonts w:ascii="Traditional Arabic" w:hAnsi="Traditional Arabic" w:cs="Traditional Arabic"/>
          <w:sz w:val="36"/>
          <w:szCs w:val="36"/>
          <w:rtl/>
        </w:rPr>
        <w:t>وَلَا تَمۡشِ فِي ٱلۡأَرۡضِ مَرَحًاۖ</w:t>
      </w:r>
      <w:r w:rsidRPr="00B927FD">
        <w:rPr>
          <w:rFonts w:ascii="Traditional Arabic" w:hAnsi="Traditional Arabic" w:cs="Traditional Arabic"/>
          <w:sz w:val="36"/>
          <w:szCs w:val="36"/>
          <w:rtl/>
        </w:rPr>
        <w:t>﴾ أي: متبخترا متمايلا مشي الجبارين، ﴿</w:t>
      </w:r>
      <w:r w:rsidR="00CD4BB7" w:rsidRPr="00CD4BB7">
        <w:rPr>
          <w:rFonts w:ascii="Traditional Arabic" w:hAnsi="Traditional Arabic" w:cs="Traditional Arabic"/>
          <w:sz w:val="36"/>
          <w:szCs w:val="36"/>
          <w:rtl/>
        </w:rPr>
        <w:t>إِنَّكَ لَن تَخۡرِقَ ٱلۡأَرۡضَ</w:t>
      </w:r>
      <w:r w:rsidRPr="00B927FD">
        <w:rPr>
          <w:rFonts w:ascii="Traditional Arabic" w:hAnsi="Traditional Arabic" w:cs="Traditional Arabic"/>
          <w:sz w:val="36"/>
          <w:szCs w:val="36"/>
          <w:rtl/>
        </w:rPr>
        <w:t>﴾ أي: لن تقطع الأرض بمشيتك</w:t>
      </w:r>
      <w:r w:rsidR="00D60C5E">
        <w:rPr>
          <w:rFonts w:ascii="Traditional Arabic" w:hAnsi="Traditional Arabic" w:cs="Traditional Arabic" w:hint="cs"/>
          <w:sz w:val="36"/>
          <w:szCs w:val="36"/>
          <w:rtl/>
        </w:rPr>
        <w:t>.</w:t>
      </w:r>
    </w:p>
    <w:p w14:paraId="1A44159E" w14:textId="423046B7" w:rsidR="00B927FD" w:rsidRPr="00B927FD" w:rsidRDefault="00EB5633" w:rsidP="00D60C5E">
      <w:pPr>
        <w:pStyle w:val="ad"/>
        <w:ind w:firstLine="720"/>
        <w:rPr>
          <w:rFonts w:ascii="Traditional Arabic" w:hAnsi="Traditional Arabic" w:cs="Traditional Arabic"/>
          <w:sz w:val="36"/>
          <w:szCs w:val="36"/>
        </w:rPr>
      </w:pPr>
      <w:r w:rsidRPr="00B927FD">
        <w:rPr>
          <w:rFonts w:ascii="Traditional Arabic" w:hAnsi="Traditional Arabic" w:cs="Traditional Arabic"/>
          <w:sz w:val="36"/>
          <w:szCs w:val="36"/>
          <w:rtl/>
        </w:rPr>
        <w:t>وقوله تعالى ﴿</w:t>
      </w:r>
      <w:r w:rsidR="00CD4BB7" w:rsidRPr="00CD4BB7">
        <w:rPr>
          <w:rFonts w:ascii="Traditional Arabic" w:hAnsi="Traditional Arabic" w:cs="Traditional Arabic"/>
          <w:sz w:val="36"/>
          <w:szCs w:val="36"/>
          <w:rtl/>
        </w:rPr>
        <w:t>وَلَن تَبۡلُغَ ٱلۡجِبَالَ طُو</w:t>
      </w:r>
      <w:r w:rsidR="00CD4BB7">
        <w:rPr>
          <w:rFonts w:ascii="Traditional Arabic" w:hAnsi="Traditional Arabic" w:cs="Traditional Arabic" w:hint="cs"/>
          <w:sz w:val="36"/>
          <w:szCs w:val="36"/>
          <w:rtl/>
        </w:rPr>
        <w:t>لا</w:t>
      </w:r>
      <w:r w:rsidRPr="00B927FD">
        <w:rPr>
          <w:rFonts w:ascii="Traditional Arabic" w:hAnsi="Traditional Arabic" w:cs="Traditional Arabic"/>
          <w:sz w:val="36"/>
          <w:szCs w:val="36"/>
          <w:rtl/>
        </w:rPr>
        <w:t xml:space="preserve">﴾ أي: بتمايلك وفخرك وإعجابك بنفسك، بل قد يجازى فاعل ذلك </w:t>
      </w:r>
      <w:r w:rsidRPr="008B13BA">
        <w:rPr>
          <w:rFonts w:ascii="Traditional Arabic" w:hAnsi="Traditional Arabic" w:cs="Traditional Arabic"/>
          <w:b/>
          <w:bCs/>
          <w:sz w:val="36"/>
          <w:szCs w:val="36"/>
          <w:rtl/>
        </w:rPr>
        <w:t>بنقيض قصده</w:t>
      </w:r>
      <w:r w:rsidRPr="00B927FD">
        <w:rPr>
          <w:rFonts w:ascii="Traditional Arabic" w:hAnsi="Traditional Arabic" w:cs="Traditional Arabic"/>
          <w:sz w:val="36"/>
          <w:szCs w:val="36"/>
          <w:rtl/>
        </w:rPr>
        <w:t>، كما ثبت في الصحيح: "بينما رجل يمشي فيمن كان قبلكم، وعليه بردان يتبختر فيهما، إذ خسف به الأرض، فهو يتجلجل فيها إلى يوم القيامة"</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0"/>
      </w:r>
      <w:r w:rsidRPr="00B927FD">
        <w:rPr>
          <w:rFonts w:ascii="Traditional Arabic" w:hAnsi="Traditional Arabic" w:cs="Traditional Arabic"/>
          <w:sz w:val="36"/>
          <w:szCs w:val="36"/>
          <w:vertAlign w:val="superscript"/>
          <w:rtl/>
        </w:rPr>
        <w:t>)</w:t>
      </w:r>
    </w:p>
    <w:p w14:paraId="1B302401" w14:textId="77777777" w:rsidR="00B927FD" w:rsidRDefault="00B927FD">
      <w:pPr>
        <w:bidi w:val="0"/>
        <w:spacing w:after="160" w:line="259" w:lineRule="auto"/>
        <w:rPr>
          <w:rFonts w:ascii="Traditional Arabic" w:hAnsi="Traditional Arabic" w:cs="Traditional Arabic"/>
          <w:b/>
          <w:bCs/>
          <w:sz w:val="36"/>
          <w:szCs w:val="36"/>
          <w:rtl/>
        </w:rPr>
      </w:pPr>
      <w:r>
        <w:rPr>
          <w:rFonts w:ascii="Traditional Arabic" w:hAnsi="Traditional Arabic" w:cs="Traditional Arabic"/>
          <w:b/>
          <w:bCs/>
          <w:sz w:val="36"/>
          <w:szCs w:val="36"/>
          <w:rtl/>
        </w:rPr>
        <w:br w:type="page"/>
      </w:r>
    </w:p>
    <w:p w14:paraId="6FF8EDBD" w14:textId="0B0C543E" w:rsidR="00EB5633" w:rsidRDefault="00B927FD" w:rsidP="00B927FD">
      <w:pPr>
        <w:ind w:firstLine="720"/>
        <w:rPr>
          <w:rFonts w:ascii="Traditional Arabic" w:hAnsi="Traditional Arabic" w:cs="Traditional Arabic"/>
          <w:b/>
          <w:bCs/>
          <w:sz w:val="36"/>
          <w:szCs w:val="36"/>
          <w:rtl/>
        </w:rPr>
      </w:pPr>
      <w:r w:rsidRPr="00A92E95">
        <w:rPr>
          <w:rFonts w:ascii="Traditional Arabic" w:hAnsi="Traditional Arabic" w:cs="Traditional Arabic" w:hint="cs"/>
          <w:b/>
          <w:bCs/>
          <w:sz w:val="36"/>
          <w:szCs w:val="36"/>
        </w:rPr>
        <w:lastRenderedPageBreak/>
        <w:sym w:font="Wingdings" w:char="F05D"/>
      </w:r>
      <w:r>
        <w:rPr>
          <w:rFonts w:ascii="Traditional Arabic" w:hAnsi="Traditional Arabic" w:cs="Traditional Arabic" w:hint="cs"/>
          <w:b/>
          <w:bCs/>
          <w:sz w:val="36"/>
          <w:szCs w:val="36"/>
          <w:rtl/>
        </w:rPr>
        <w:t xml:space="preserve"> في السنة النبوية:</w:t>
      </w:r>
    </w:p>
    <w:p w14:paraId="333DE630" w14:textId="77777777" w:rsidR="00A515C1" w:rsidRDefault="00A515C1" w:rsidP="00A515C1">
      <w:pPr>
        <w:ind w:firstLine="720"/>
        <w:rPr>
          <w:rFonts w:ascii="Traditional Arabic" w:hAnsi="Traditional Arabic" w:cs="Traditional Arabic"/>
          <w:b/>
          <w:bCs/>
          <w:sz w:val="36"/>
          <w:szCs w:val="36"/>
          <w:rtl/>
        </w:rPr>
      </w:pPr>
    </w:p>
    <w:p w14:paraId="454EAC3C" w14:textId="5B1C460D"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1</w:t>
      </w:r>
      <w:r w:rsidR="009A7058">
        <w:rPr>
          <w:rFonts w:ascii="Traditional Arabic" w:hAnsi="Traditional Arabic" w:cs="Traditional Arabic" w:hint="cs"/>
          <w:sz w:val="36"/>
          <w:szCs w:val="36"/>
          <w:rtl/>
        </w:rPr>
        <w:t xml:space="preserve"> - حديث</w:t>
      </w:r>
      <w:r w:rsidRPr="00B927FD">
        <w:rPr>
          <w:rFonts w:ascii="Traditional Arabic" w:hAnsi="Traditional Arabic" w:cs="Traditional Arabic"/>
          <w:sz w:val="36"/>
          <w:szCs w:val="36"/>
          <w:rtl/>
        </w:rPr>
        <w:t xml:space="preserve"> عائشة رضي الله عنها، قالت: قال رسول الله صلى الله عليه وسلم: « مَنْ أَحْدَثَ فِي أَمْرِنَا هَذَا مَا لَيْسَ فِيهِ، فَهُوَ رَدٌّ »</w:t>
      </w:r>
      <w:r w:rsidR="001F2BCA" w:rsidRPr="00B927FD">
        <w:rPr>
          <w:rFonts w:ascii="Traditional Arabic" w:hAnsi="Traditional Arabic" w:cs="Traditional Arabic"/>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1"/>
      </w:r>
      <w:r w:rsidRPr="00B927FD">
        <w:rPr>
          <w:rFonts w:ascii="Traditional Arabic" w:hAnsi="Traditional Arabic" w:cs="Traditional Arabic"/>
          <w:sz w:val="36"/>
          <w:szCs w:val="36"/>
          <w:vertAlign w:val="superscript"/>
          <w:rtl/>
        </w:rPr>
        <w:t>)</w:t>
      </w:r>
    </w:p>
    <w:p w14:paraId="763262D8"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قال الإمام النووي: " الرد هنا بمعنى المردود ومعناه فهو باطل غير معتد به "</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2"/>
      </w:r>
      <w:r w:rsidRPr="00B927FD">
        <w:rPr>
          <w:rFonts w:ascii="Traditional Arabic" w:hAnsi="Traditional Arabic" w:cs="Traditional Arabic"/>
          <w:sz w:val="36"/>
          <w:szCs w:val="36"/>
          <w:vertAlign w:val="superscript"/>
          <w:rtl/>
        </w:rPr>
        <w:t>)</w:t>
      </w:r>
      <w:r w:rsidRPr="00B927FD">
        <w:rPr>
          <w:rFonts w:ascii="Traditional Arabic" w:hAnsi="Traditional Arabic" w:cs="Traditional Arabic"/>
          <w:sz w:val="36"/>
          <w:szCs w:val="36"/>
          <w:rtl/>
        </w:rPr>
        <w:t xml:space="preserve"> ، فالحديث دلالة على أن من توسل لحقة بوسيلة ممنوعة، أو قصد مناقضة الشارع في أمر، </w:t>
      </w:r>
      <w:r w:rsidRPr="00B927FD">
        <w:rPr>
          <w:rFonts w:ascii="Traditional Arabic" w:hAnsi="Traditional Arabic" w:cs="Traditional Arabic"/>
          <w:b/>
          <w:bCs/>
          <w:sz w:val="36"/>
          <w:szCs w:val="36"/>
          <w:rtl/>
        </w:rPr>
        <w:t>فإن عمله مردود عليه،</w:t>
      </w:r>
      <w:r w:rsidRPr="00B927FD">
        <w:rPr>
          <w:rFonts w:ascii="Traditional Arabic" w:hAnsi="Traditional Arabic" w:cs="Traditional Arabic"/>
          <w:sz w:val="36"/>
          <w:szCs w:val="36"/>
          <w:rtl/>
        </w:rPr>
        <w:t xml:space="preserve"> لأنه مخالف لأمر الله تعالى، وأمر رسوله صلى الله عليه وسلم.</w:t>
      </w:r>
    </w:p>
    <w:p w14:paraId="0606EBA3" w14:textId="164FAC55"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2-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هريرة رضي الله عنه، قال: قال رسول الله صلى الله عليه وسلم: «مَنْ سَمِعَ رَجُلًا يَنْشُدُ ضَالَّةً فِي الْمَسْجِدِ فَلْيَقُلْ لَا رَدَّهَا اللهُ عَلَيْكَ فَإِنَّ الْمَسَاجِدَ لَمْ تُبْنَ لِهَذَا»</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3"/>
      </w:r>
      <w:r w:rsidRPr="00B927FD">
        <w:rPr>
          <w:rFonts w:ascii="Traditional Arabic" w:hAnsi="Traditional Arabic" w:cs="Traditional Arabic"/>
          <w:sz w:val="36"/>
          <w:szCs w:val="36"/>
          <w:vertAlign w:val="superscript"/>
          <w:rtl/>
        </w:rPr>
        <w:t>)</w:t>
      </w:r>
    </w:p>
    <w:p w14:paraId="528A86BC"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"وقوله : " فليقل : لا ردها الله عليك " : دعاة على الناشد في المسجد بعدم الوجدان ، </w:t>
      </w:r>
      <w:r w:rsidRPr="00B927FD">
        <w:rPr>
          <w:rFonts w:ascii="Traditional Arabic" w:hAnsi="Traditional Arabic" w:cs="Traditional Arabic"/>
          <w:b/>
          <w:bCs/>
          <w:sz w:val="36"/>
          <w:szCs w:val="36"/>
          <w:rtl/>
        </w:rPr>
        <w:t>فهو معاقبة له في ماله على نقيض قصده</w:t>
      </w:r>
      <w:r w:rsidRPr="00B927FD">
        <w:rPr>
          <w:rFonts w:ascii="Traditional Arabic" w:hAnsi="Traditional Arabic" w:cs="Traditional Arabic"/>
          <w:sz w:val="36"/>
          <w:szCs w:val="36"/>
          <w:rtl/>
        </w:rPr>
        <w:t xml:space="preserve"> ، فيلحق به ما في معناه ؛ فمن رفع صوته فيه بما يقتضي مصلحة ترجع إلى الزافع صوته ، </w:t>
      </w:r>
      <w:r w:rsidRPr="00B927FD">
        <w:rPr>
          <w:rFonts w:ascii="Traditional Arabic" w:hAnsi="Traditional Arabic" w:cs="Traditional Arabic"/>
          <w:b/>
          <w:bCs/>
          <w:sz w:val="36"/>
          <w:szCs w:val="36"/>
          <w:rtl/>
        </w:rPr>
        <w:t>دُعِيَ عليه على نقيض مقصوده</w:t>
      </w:r>
      <w:r w:rsidRPr="00B927FD">
        <w:rPr>
          <w:rFonts w:ascii="Traditional Arabic" w:hAnsi="Traditional Arabic" w:cs="Traditional Arabic"/>
          <w:sz w:val="36"/>
          <w:szCs w:val="36"/>
          <w:rtl/>
        </w:rPr>
        <w:t xml:space="preserve"> ذلك ؛بسبب جريمة رفع صوته في المسجد"</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4"/>
      </w:r>
      <w:r w:rsidRPr="00B927FD">
        <w:rPr>
          <w:rFonts w:ascii="Traditional Arabic" w:hAnsi="Traditional Arabic" w:cs="Traditional Arabic"/>
          <w:sz w:val="36"/>
          <w:szCs w:val="36"/>
          <w:vertAlign w:val="superscript"/>
          <w:rtl/>
        </w:rPr>
        <w:t>)</w:t>
      </w:r>
    </w:p>
    <w:p w14:paraId="275FAED1" w14:textId="7B95C195"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3-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هريرة رضي الله عنه، قال: قال رسول الله صلى الله عليه وسلم: «تَعِسَ عَبْدُ الدِّينَارِ، وَعَبْدُ الدِّرْهَمِ، وَعَبْدُ الخَمِيصَةِ، إِنْ أُعْطِيَ رَضِيَ، وَإِنْ لَمْ يُعْطَ سَخِطَ، تَعِسَ وَانْتَكَسَ، وَإِذَا شِيكَ فَلاَ انْتَقَشَ، طُوبَى لِعَبْدٍ آخِذٍ بِعِنَانِ فَرَسِهِ فِي سَبِيلِ اللَّهِ، أَشْعَثَ رَأْسُهُ، مُغْبَرَّةٍ قَدَمَاهُ، إِنْ كَانَ فِي الحِرَاسَةِ، كَانَ فِي الحِرَاسَةِ، وَإِنْ كَانَ فِي السَّاقَةِ كَانَ فِي السَّاقَةِ، إِنِ اسْتَأْذَنَ لَمْ يُؤْذَنْ لَهُ، وَإِنْ شَفَعَ لَمْ يُشَفَّعْ»</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5"/>
      </w:r>
      <w:r w:rsidRPr="00B927FD">
        <w:rPr>
          <w:rFonts w:ascii="Traditional Arabic" w:hAnsi="Traditional Arabic" w:cs="Traditional Arabic"/>
          <w:sz w:val="36"/>
          <w:szCs w:val="36"/>
          <w:vertAlign w:val="superscript"/>
          <w:rtl/>
        </w:rPr>
        <w:t>)</w:t>
      </w:r>
    </w:p>
    <w:p w14:paraId="1CC25D92"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lastRenderedPageBreak/>
        <w:t xml:space="preserve">- "وفي الدعاء بذلك </w:t>
      </w:r>
      <w:r w:rsidRPr="00B927FD">
        <w:rPr>
          <w:rFonts w:ascii="Traditional Arabic" w:hAnsi="Traditional Arabic" w:cs="Traditional Arabic"/>
          <w:b/>
          <w:bCs/>
          <w:sz w:val="36"/>
          <w:szCs w:val="36"/>
          <w:rtl/>
        </w:rPr>
        <w:t>إشارة إلى عكس مقصوده</w:t>
      </w:r>
      <w:r w:rsidRPr="00B927FD">
        <w:rPr>
          <w:rFonts w:ascii="Traditional Arabic" w:hAnsi="Traditional Arabic" w:cs="Traditional Arabic"/>
          <w:sz w:val="36"/>
          <w:szCs w:val="36"/>
          <w:rtl/>
        </w:rPr>
        <w:t xml:space="preserve"> لأن من عثر فدخلت في رجله الشوكة فلم يجد من يخرجها يصير عاجزا عن الحركة والسعي في تحصيل الدنيا"</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6"/>
      </w:r>
      <w:r w:rsidRPr="00B927FD">
        <w:rPr>
          <w:rFonts w:ascii="Traditional Arabic" w:hAnsi="Traditional Arabic" w:cs="Traditional Arabic"/>
          <w:sz w:val="36"/>
          <w:szCs w:val="36"/>
          <w:vertAlign w:val="superscript"/>
          <w:rtl/>
        </w:rPr>
        <w:t>)</w:t>
      </w:r>
    </w:p>
    <w:p w14:paraId="678C751D" w14:textId="2242CFC1"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4-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هريرة رضي الله عنه، قال: قال رسول الله صلى الله عليه وسلم: «لَيْسَ لِلْقَاتِلِ شَيْءٌ، وَإِنْ لَمْ يَكُنْ لَهُ وَارِثٌ فَوَارِثُهُ أَقْرَبُ النَّاسِ إِلَيْهِ، وَلَا يَرِثُ الْقَاتِلُ شَيْئًا»</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7"/>
      </w:r>
      <w:r w:rsidRPr="00B927FD">
        <w:rPr>
          <w:rFonts w:ascii="Traditional Arabic" w:hAnsi="Traditional Arabic" w:cs="Traditional Arabic"/>
          <w:sz w:val="36"/>
          <w:szCs w:val="36"/>
          <w:vertAlign w:val="superscript"/>
          <w:rtl/>
        </w:rPr>
        <w:t>)</w:t>
      </w:r>
    </w:p>
    <w:p w14:paraId="1275D9E4"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"من موانع الإرث: القتل، فمن قتل مورثه، أو تسبب لقتله بغير حق، فلا يرثه، ولو بغير قصد، </w:t>
      </w:r>
      <w:r w:rsidRPr="00B927FD">
        <w:rPr>
          <w:rFonts w:ascii="Traditional Arabic" w:hAnsi="Traditional Arabic" w:cs="Traditional Arabic"/>
          <w:b/>
          <w:bCs/>
          <w:sz w:val="36"/>
          <w:szCs w:val="36"/>
          <w:rtl/>
        </w:rPr>
        <w:t>من باب من تعجل شيئا قبل أوانه، عوقب بحرمانه</w:t>
      </w:r>
      <w:r w:rsidRPr="00B927FD">
        <w:rPr>
          <w:rFonts w:ascii="Traditional Arabic" w:hAnsi="Traditional Arabic" w:cs="Traditional Arabic"/>
          <w:sz w:val="36"/>
          <w:szCs w:val="36"/>
          <w:rtl/>
        </w:rPr>
        <w:t xml:space="preserve"> في حق العامد، ومن باب سد الذرائع في حق غيره"</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8"/>
      </w:r>
      <w:r w:rsidRPr="00B927FD">
        <w:rPr>
          <w:rFonts w:ascii="Traditional Arabic" w:hAnsi="Traditional Arabic" w:cs="Traditional Arabic"/>
          <w:sz w:val="36"/>
          <w:szCs w:val="36"/>
          <w:vertAlign w:val="superscript"/>
          <w:rtl/>
        </w:rPr>
        <w:t>)</w:t>
      </w:r>
    </w:p>
    <w:p w14:paraId="4E34B913"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وقال الترمذي: " والعمل على هذا عند أهل العلم أن القاتل لا يرث كان القتل عمدا أو خطأ وقال بعضهم: إذا كان القتل خطأ فإنه يرث وهو قول مالك"</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39"/>
      </w:r>
      <w:r w:rsidRPr="00B927FD">
        <w:rPr>
          <w:rFonts w:ascii="Traditional Arabic" w:hAnsi="Traditional Arabic" w:cs="Traditional Arabic"/>
          <w:sz w:val="36"/>
          <w:szCs w:val="36"/>
          <w:vertAlign w:val="superscript"/>
          <w:rtl/>
        </w:rPr>
        <w:t>)</w:t>
      </w:r>
    </w:p>
    <w:p w14:paraId="57ACDF0C" w14:textId="355F67A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5-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موسى الأشعري قال: دخلت على النبي صلى الله عليه وسلم أنا ورجلان من قومي، فقال أحد الرجلين: أمرنا يا رسول الله، وقال الآخر مثله، فقال: «إِنَّا لاَ نُوَلِّي هَذَا مَنْ سَأَلَهُ، وَلاَ مَنْ حَرَصَ عَلَيْهِ»</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0"/>
      </w:r>
      <w:r w:rsidRPr="00B927FD">
        <w:rPr>
          <w:rFonts w:ascii="Traditional Arabic" w:hAnsi="Traditional Arabic" w:cs="Traditional Arabic"/>
          <w:sz w:val="36"/>
          <w:szCs w:val="36"/>
          <w:vertAlign w:val="superscript"/>
          <w:rtl/>
        </w:rPr>
        <w:t>)</w:t>
      </w:r>
    </w:p>
    <w:p w14:paraId="1DF5C4B3"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لما كانوا حريصين على تولي الإمارة من أجل استزادة أموالهم أو أن ينظر لهم الناس نظرة اجلال وتعظيم، عاقبهم الشارع بأن منعهم منها فكان ذلك </w:t>
      </w:r>
      <w:r w:rsidRPr="00B927FD">
        <w:rPr>
          <w:rFonts w:ascii="Traditional Arabic" w:hAnsi="Traditional Arabic" w:cs="Traditional Arabic"/>
          <w:b/>
          <w:bCs/>
          <w:sz w:val="36"/>
          <w:szCs w:val="36"/>
          <w:rtl/>
        </w:rPr>
        <w:t>حكما نقيضا لمقصود السائل</w:t>
      </w:r>
      <w:r w:rsidRPr="00B927FD">
        <w:rPr>
          <w:rFonts w:ascii="Traditional Arabic" w:hAnsi="Traditional Arabic" w:cs="Traditional Arabic"/>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1"/>
      </w:r>
      <w:r w:rsidRPr="00B927FD">
        <w:rPr>
          <w:rFonts w:ascii="Traditional Arabic" w:hAnsi="Traditional Arabic" w:cs="Traditional Arabic"/>
          <w:sz w:val="36"/>
          <w:szCs w:val="36"/>
          <w:vertAlign w:val="superscript"/>
          <w:rtl/>
        </w:rPr>
        <w:t>)</w:t>
      </w:r>
    </w:p>
    <w:p w14:paraId="7887CBBC" w14:textId="7458142E"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6- ما روي عن ثابت بن الضحاك رضي الله عنه، قال: قال رسول الله صلى الله عليه وسلم: «مَنْ ادَّعَى دَعْوَى كَاذِبَةً لِيَتَكَثَّرَ بِهَا لَمْ يَزِدْهُ اللهُ إِلَّا قِلَّةً، وَمَنْ حَلَفَ عَلَى يَمِينِ صَبْرٍ فَاجِرَةٍ»</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2"/>
      </w:r>
      <w:r w:rsidRPr="00B927FD">
        <w:rPr>
          <w:rFonts w:ascii="Traditional Arabic" w:hAnsi="Traditional Arabic" w:cs="Traditional Arabic"/>
          <w:sz w:val="36"/>
          <w:szCs w:val="36"/>
          <w:vertAlign w:val="superscript"/>
          <w:rtl/>
        </w:rPr>
        <w:t>)</w:t>
      </w:r>
    </w:p>
    <w:p w14:paraId="0C9FDACB" w14:textId="75DBC378"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 ومن ادعى دعوى كاذبة ليتكثر بها ، لم يزده الله إلا قلة، يعنى - والله أعلم -: أن من تظاهر بشيء من الكمال، وتعاطاه، وادعاه لنفسه، وليس موصوفا به، </w:t>
      </w:r>
      <w:r w:rsidRPr="00B927FD">
        <w:rPr>
          <w:rFonts w:ascii="Traditional Arabic" w:hAnsi="Traditional Arabic" w:cs="Traditional Arabic"/>
          <w:b/>
          <w:bCs/>
          <w:sz w:val="36"/>
          <w:szCs w:val="36"/>
          <w:rtl/>
        </w:rPr>
        <w:t>لم يحصل له من ذلك إلا نقيض مقصوده</w:t>
      </w:r>
      <w:r w:rsidRPr="00B927FD">
        <w:rPr>
          <w:rFonts w:ascii="Traditional Arabic" w:hAnsi="Traditional Arabic" w:cs="Traditional Arabic"/>
          <w:sz w:val="36"/>
          <w:szCs w:val="36"/>
          <w:rtl/>
        </w:rPr>
        <w:t xml:space="preserve">، </w:t>
      </w:r>
      <w:r w:rsidRPr="00B927FD">
        <w:rPr>
          <w:rFonts w:ascii="Traditional Arabic" w:hAnsi="Traditional Arabic" w:cs="Traditional Arabic"/>
          <w:sz w:val="36"/>
          <w:szCs w:val="36"/>
          <w:rtl/>
        </w:rPr>
        <w:lastRenderedPageBreak/>
        <w:t>وهو النقص: فإن كان المدعى مالا، لم يبارك له فيه، أو علما، أظهر الله تعالى جهله، فاحتقره الناس، وقل مقداره عندهم"</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3"/>
      </w:r>
      <w:r w:rsidRPr="00B927FD">
        <w:rPr>
          <w:rFonts w:ascii="Traditional Arabic" w:hAnsi="Traditional Arabic" w:cs="Traditional Arabic"/>
          <w:sz w:val="36"/>
          <w:szCs w:val="36"/>
          <w:vertAlign w:val="superscript"/>
          <w:rtl/>
        </w:rPr>
        <w:t>)</w:t>
      </w:r>
    </w:p>
    <w:p w14:paraId="6B995C02" w14:textId="7A88970F"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وقال في تأسيس الأحكام: "قوله ومن ادعى دعوى كاذبة ليتكثر بها لم يزده الله بها إلا قلة : أي أن الله سبحانه وتعالى </w:t>
      </w:r>
      <w:r w:rsidRPr="00B927FD">
        <w:rPr>
          <w:rFonts w:ascii="Traditional Arabic" w:hAnsi="Traditional Arabic" w:cs="Traditional Arabic"/>
          <w:b/>
          <w:bCs/>
          <w:sz w:val="36"/>
          <w:szCs w:val="36"/>
          <w:rtl/>
        </w:rPr>
        <w:t>يعامله بنقيض قصده</w:t>
      </w:r>
      <w:r w:rsidRPr="00B927FD">
        <w:rPr>
          <w:rFonts w:ascii="Traditional Arabic" w:hAnsi="Traditional Arabic" w:cs="Traditional Arabic"/>
          <w:sz w:val="36"/>
          <w:szCs w:val="36"/>
          <w:rtl/>
        </w:rPr>
        <w:t xml:space="preserve"> فهو حين يكذب ليتكثر أي ليكثر ماله يعاقب بالقلة </w:t>
      </w:r>
      <w:r w:rsidR="007440CE">
        <w:rPr>
          <w:rFonts w:ascii="Traditional Arabic" w:hAnsi="Traditional Arabic" w:cs="Traditional Arabic" w:hint="cs"/>
          <w:sz w:val="36"/>
          <w:szCs w:val="36"/>
          <w:rtl/>
        </w:rPr>
        <w:t>(...)</w:t>
      </w:r>
      <w:r w:rsidRPr="00B927FD">
        <w:rPr>
          <w:rFonts w:ascii="Traditional Arabic" w:hAnsi="Traditional Arabic" w:cs="Traditional Arabic"/>
          <w:sz w:val="36"/>
          <w:szCs w:val="36"/>
          <w:rtl/>
        </w:rPr>
        <w:t xml:space="preserve"> لأنه أراد أن يتكثر بالحرام"</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4"/>
      </w:r>
      <w:r w:rsidRPr="00B927FD">
        <w:rPr>
          <w:rFonts w:ascii="Traditional Arabic" w:hAnsi="Traditional Arabic" w:cs="Traditional Arabic"/>
          <w:sz w:val="36"/>
          <w:szCs w:val="36"/>
          <w:vertAlign w:val="superscript"/>
          <w:rtl/>
        </w:rPr>
        <w:t>)</w:t>
      </w:r>
    </w:p>
    <w:p w14:paraId="756BB6C1" w14:textId="7999C14C" w:rsidR="00EB5633" w:rsidRPr="00B927FD" w:rsidRDefault="00EB5633" w:rsidP="00B927FD">
      <w:pPr>
        <w:pStyle w:val="ad"/>
        <w:ind w:firstLine="720"/>
        <w:rPr>
          <w:rFonts w:ascii="Traditional Arabic" w:hAnsi="Traditional Arabic" w:cs="Traditional Arabic"/>
          <w:sz w:val="36"/>
          <w:szCs w:val="36"/>
          <w:vertAlign w:val="superscript"/>
          <w:rtl/>
        </w:rPr>
      </w:pPr>
      <w:r w:rsidRPr="00B927FD">
        <w:rPr>
          <w:rFonts w:ascii="Traditional Arabic" w:hAnsi="Traditional Arabic" w:cs="Traditional Arabic"/>
          <w:sz w:val="36"/>
          <w:szCs w:val="36"/>
          <w:rtl/>
        </w:rPr>
        <w:t xml:space="preserve">7-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سعيد الخدري رضي الله عنه، قال: قال رسول الله صلى الله عليه وسلم: «لِكُلِّ غَادِرٍ لِوَاءٌ عِنْدَ اسْتِهِ يَوْمَ الْقِيَامَةِ»</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5"/>
      </w:r>
      <w:r w:rsidRPr="00B927FD">
        <w:rPr>
          <w:rFonts w:ascii="Traditional Arabic" w:hAnsi="Traditional Arabic" w:cs="Traditional Arabic"/>
          <w:sz w:val="36"/>
          <w:szCs w:val="36"/>
          <w:vertAlign w:val="superscript"/>
          <w:rtl/>
        </w:rPr>
        <w:t>)</w:t>
      </w:r>
    </w:p>
    <w:p w14:paraId="404EF809"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قال الحافظ ابن حجر -رحمه الله-: "قال بن المنير </w:t>
      </w:r>
      <w:r w:rsidRPr="00B927FD">
        <w:rPr>
          <w:rFonts w:ascii="Traditional Arabic" w:hAnsi="Traditional Arabic" w:cs="Traditional Arabic"/>
          <w:b/>
          <w:bCs/>
          <w:sz w:val="36"/>
          <w:szCs w:val="36"/>
          <w:rtl/>
        </w:rPr>
        <w:t>كأنه عومل بنقيض قصده</w:t>
      </w:r>
      <w:r w:rsidRPr="00B927FD">
        <w:rPr>
          <w:rFonts w:ascii="Traditional Arabic" w:hAnsi="Traditional Arabic" w:cs="Traditional Arabic"/>
          <w:sz w:val="36"/>
          <w:szCs w:val="36"/>
          <w:rtl/>
        </w:rPr>
        <w:t xml:space="preserve"> لأن عادة اللواء أن يكون على الرأس فنصب عند السفل زيادة في فضيحته لأن الأعين غالبا تمتد إلى الألوية فيكون ذلك سببا لامتدادها إلى التي بدت له ذلك اليوم فيزداد بها فضيحة"</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6"/>
      </w:r>
      <w:r w:rsidRPr="00B927FD">
        <w:rPr>
          <w:rFonts w:ascii="Traditional Arabic" w:hAnsi="Traditional Arabic" w:cs="Traditional Arabic"/>
          <w:sz w:val="36"/>
          <w:szCs w:val="36"/>
          <w:vertAlign w:val="superscript"/>
          <w:rtl/>
        </w:rPr>
        <w:t>)</w:t>
      </w:r>
    </w:p>
    <w:p w14:paraId="308E36BB" w14:textId="579AD970"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8-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عبد الله بن مسعود رضي الله عنه، قال: قال رسول الله صلى الله عليه وسلم: «مَا أَحَدٌ أَكْثَرَ مِنَ الرِّبَا، إِلَّا كَانَ عَاقِبَةُ أَمْرِهِ إِلَى قِلَّةٍ»</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7"/>
      </w:r>
      <w:r w:rsidRPr="00B927FD">
        <w:rPr>
          <w:rFonts w:ascii="Traditional Arabic" w:hAnsi="Traditional Arabic" w:cs="Traditional Arabic"/>
          <w:sz w:val="36"/>
          <w:szCs w:val="36"/>
          <w:vertAlign w:val="superscript"/>
          <w:rtl/>
        </w:rPr>
        <w:t>)</w:t>
      </w:r>
    </w:p>
    <w:p w14:paraId="5AD66605" w14:textId="4A15EFAC" w:rsidR="00EB5633" w:rsidRPr="00B927FD" w:rsidRDefault="00EB5633" w:rsidP="00FF2069">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من توجه الى المعاملة بالربا لتكثير ماله من غير تعب ولا مشقة، عن طريق العاملة بالحرام، فإن الله </w:t>
      </w:r>
      <w:r w:rsidRPr="00B927FD">
        <w:rPr>
          <w:rFonts w:ascii="Traditional Arabic" w:hAnsi="Traditional Arabic" w:cs="Traditional Arabic"/>
          <w:b/>
          <w:bCs/>
          <w:sz w:val="36"/>
          <w:szCs w:val="36"/>
          <w:rtl/>
        </w:rPr>
        <w:t>يعامله بنقيض مقصوده</w:t>
      </w:r>
      <w:r w:rsidRPr="00B927FD">
        <w:rPr>
          <w:rFonts w:ascii="Traditional Arabic" w:hAnsi="Traditional Arabic" w:cs="Traditional Arabic"/>
          <w:sz w:val="36"/>
          <w:szCs w:val="36"/>
          <w:rtl/>
        </w:rPr>
        <w:t xml:space="preserve"> ويمحق هذا الربا قال تعالى: ﴿</w:t>
      </w:r>
      <w:r w:rsidR="00FF2069" w:rsidRPr="00FF2069">
        <w:rPr>
          <w:rFonts w:ascii="Traditional Arabic" w:hAnsi="Traditional Arabic" w:cs="Traditional Arabic"/>
          <w:sz w:val="36"/>
          <w:szCs w:val="36"/>
          <w:rtl/>
        </w:rPr>
        <w:t>يَمۡحَقُ ٱللَّهُ ٱلرِّبَوٰاْ</w:t>
      </w:r>
      <w:r w:rsidRPr="00B927FD">
        <w:rPr>
          <w:rFonts w:ascii="Traditional Arabic" w:hAnsi="Traditional Arabic" w:cs="Traditional Arabic"/>
          <w:sz w:val="36"/>
          <w:szCs w:val="36"/>
          <w:rtl/>
        </w:rPr>
        <w:t>﴾</w:t>
      </w:r>
      <w:r w:rsidRPr="00B927FD">
        <w:rPr>
          <w:rFonts w:ascii="Traditional Arabic" w:hAnsi="Traditional Arabic" w:cs="Traditional Arabic"/>
          <w:sz w:val="36"/>
          <w:szCs w:val="36"/>
          <w:vertAlign w:val="superscript"/>
          <w:rtl/>
        </w:rPr>
        <w:t xml:space="preserve"> (</w:t>
      </w:r>
      <w:r w:rsidRPr="00B927FD">
        <w:rPr>
          <w:rStyle w:val="a6"/>
          <w:rFonts w:ascii="Traditional Arabic" w:hAnsi="Traditional Arabic" w:cs="Traditional Arabic"/>
          <w:sz w:val="36"/>
          <w:szCs w:val="36"/>
          <w:rtl/>
        </w:rPr>
        <w:footnoteReference w:id="48"/>
      </w:r>
      <w:r w:rsidRPr="00B927FD">
        <w:rPr>
          <w:rFonts w:ascii="Traditional Arabic" w:hAnsi="Traditional Arabic" w:cs="Traditional Arabic"/>
          <w:sz w:val="36"/>
          <w:szCs w:val="36"/>
          <w:vertAlign w:val="superscript"/>
          <w:rtl/>
        </w:rPr>
        <w:t xml:space="preserve">) </w:t>
      </w:r>
      <w:r w:rsidRPr="00B927FD">
        <w:rPr>
          <w:rFonts w:ascii="Traditional Arabic" w:hAnsi="Traditional Arabic" w:cs="Traditional Arabic"/>
          <w:sz w:val="36"/>
          <w:szCs w:val="36"/>
          <w:rtl/>
        </w:rPr>
        <w:t>، أما بزواله جميعه من يده، أو بزوال البركة من ماله، وإن كثر في الظاهر فانه إلى قلة.</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49"/>
      </w:r>
      <w:r w:rsidRPr="00B927FD">
        <w:rPr>
          <w:rFonts w:ascii="Traditional Arabic" w:hAnsi="Traditional Arabic" w:cs="Traditional Arabic"/>
          <w:sz w:val="36"/>
          <w:szCs w:val="36"/>
          <w:vertAlign w:val="superscript"/>
          <w:rtl/>
        </w:rPr>
        <w:t>)</w:t>
      </w:r>
    </w:p>
    <w:p w14:paraId="6E14AF98" w14:textId="424F9E13" w:rsidR="00EB5633" w:rsidRPr="00B927FD" w:rsidRDefault="00EB5633" w:rsidP="00B927FD">
      <w:pPr>
        <w:pStyle w:val="ad"/>
        <w:ind w:firstLine="720"/>
        <w:rPr>
          <w:rFonts w:ascii="Traditional Arabic" w:hAnsi="Traditional Arabic" w:cs="Traditional Arabic"/>
          <w:sz w:val="36"/>
          <w:szCs w:val="36"/>
        </w:rPr>
      </w:pPr>
      <w:r w:rsidRPr="00B927FD">
        <w:rPr>
          <w:rFonts w:ascii="Traditional Arabic" w:hAnsi="Traditional Arabic" w:cs="Traditional Arabic"/>
          <w:sz w:val="36"/>
          <w:szCs w:val="36"/>
          <w:rtl/>
        </w:rPr>
        <w:t xml:space="preserve">9-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هريرة رضي الله عنه، قال: قال رسول الله صلى الله عليه وسلم: «تَأْتِي الإِبِلُ عَلَى صَاحِبِهَا عَلَى خَيْرِ مَا كَانَتْ، إِذَا هُوَ لَمْ يُعْطِ فِيهَا حَقَّهَا، تَطَؤُهُ بِأَخْفَافِهَا، وَتَأْتِي الغَنَمُ عَلَى صَاحِبِهَا عَلَى خَيْرِ مَا كَانَتْ إِذَا لَمْ يُعْطِ فِيهَا حَقَّهَا، تَطَؤُهُ بِأَظْلاَفِهَا، وَتَنْطَحُهُ بِقُرُونِهَا»، وَقَالَ: «وَمِنْ حَقِّهَا أَنْ تُحْلَبَ عَلَى المَاءِ» قَالَ: " وَلاَ يَأْتِي أَحَدُكُمْ يَوْمَ القِيَامَةِ بِشَاةٍ يَحْمِلُهَا عَلَى رَقَبَتِهِ لَهَا يُعَارٌ، فَيَقُولُ: يَا مُحَمَّدُ، فَأَقُولُ: لاَ </w:t>
      </w:r>
      <w:r w:rsidRPr="00B927FD">
        <w:rPr>
          <w:rFonts w:ascii="Traditional Arabic" w:hAnsi="Traditional Arabic" w:cs="Traditional Arabic"/>
          <w:sz w:val="36"/>
          <w:szCs w:val="36"/>
          <w:rtl/>
        </w:rPr>
        <w:lastRenderedPageBreak/>
        <w:t>أَمْلِكُ لَكَ شَيْئًا، قَدْ بَلَّغْتُ، وَلاَ يَأْتِي بِبَعِيرٍ يَحْمِلُهُ عَلَى رَقَبَتِهِ لَهُ رُغَاءٌ فَيَقُولُ: يَا مُحَمَّدُ، فَأَقُولُ: لاَ أَمْلِكُ لَكَ مِنَ اللَّهِ شَيْئًا، قَدْ بَلَّغْتُ"</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50"/>
      </w:r>
      <w:r w:rsidRPr="00B927FD">
        <w:rPr>
          <w:rFonts w:ascii="Traditional Arabic" w:hAnsi="Traditional Arabic" w:cs="Traditional Arabic"/>
          <w:sz w:val="36"/>
          <w:szCs w:val="36"/>
          <w:vertAlign w:val="superscript"/>
          <w:rtl/>
        </w:rPr>
        <w:t>)</w:t>
      </w:r>
    </w:p>
    <w:p w14:paraId="2AA15BFF"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قال الحافظ ابن حجر -رحمه الله-: "وفي الحديث إن الله يحيي البهائم ليعاقب بها مانع الزكاة وفي ذلك </w:t>
      </w:r>
      <w:r w:rsidRPr="00B927FD">
        <w:rPr>
          <w:rFonts w:ascii="Traditional Arabic" w:hAnsi="Traditional Arabic" w:cs="Traditional Arabic"/>
          <w:b/>
          <w:bCs/>
          <w:sz w:val="36"/>
          <w:szCs w:val="36"/>
          <w:rtl/>
        </w:rPr>
        <w:t>معاملة له بنقيض قصده</w:t>
      </w:r>
      <w:r w:rsidRPr="00B927FD">
        <w:rPr>
          <w:rFonts w:ascii="Traditional Arabic" w:hAnsi="Traditional Arabic" w:cs="Traditional Arabic"/>
          <w:sz w:val="36"/>
          <w:szCs w:val="36"/>
          <w:rtl/>
        </w:rPr>
        <w:t xml:space="preserve"> لأنه قصد منع حق الله منها وهو الارتفاق والانتفاع بما يمنعه منها فكان ما قصد الانتفاع به أضر الأشياء عليه"</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51"/>
      </w:r>
      <w:r w:rsidRPr="00B927FD">
        <w:rPr>
          <w:rFonts w:ascii="Traditional Arabic" w:hAnsi="Traditional Arabic" w:cs="Traditional Arabic"/>
          <w:sz w:val="36"/>
          <w:szCs w:val="36"/>
          <w:vertAlign w:val="superscript"/>
          <w:rtl/>
        </w:rPr>
        <w:t>)</w:t>
      </w:r>
    </w:p>
    <w:p w14:paraId="0B531032" w14:textId="2DAB28BA"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10- </w:t>
      </w:r>
      <w:r w:rsidR="009A7058">
        <w:rPr>
          <w:rFonts w:ascii="Traditional Arabic" w:hAnsi="Traditional Arabic" w:cs="Traditional Arabic" w:hint="cs"/>
          <w:sz w:val="36"/>
          <w:szCs w:val="36"/>
          <w:rtl/>
        </w:rPr>
        <w:t>حديث</w:t>
      </w:r>
      <w:r w:rsidRPr="00B927FD">
        <w:rPr>
          <w:rFonts w:ascii="Traditional Arabic" w:hAnsi="Traditional Arabic" w:cs="Traditional Arabic"/>
          <w:sz w:val="36"/>
          <w:szCs w:val="36"/>
          <w:rtl/>
        </w:rPr>
        <w:t xml:space="preserve"> أبي سعيد الخدري رضي الله عنه، قال: قال رسول الله صلى الله عليه وسلم: «إِذَا شَكَّ أَحَدُكُمْ فِي صَلَاتِهِ، فَلَمْ يَدْرِ كَمْ صَلَّى ثَلَاثًا أَمْ أَرْبَعًا، فَلْيَطْرَحِ الشَّكَّ وَلْيَبْنِ عَلَى مَا اسْتَيْقَنَ، ثُمَّ يَسْجُدُ سَجْدَتَيْنِ قَبْلَ أَنْ يُسَلِّمَ، فَإِنْ كَانَ صَلَّى خَمْسًا شَفَعْنَ لَهُ صَلَاتَهُ، وَإِنْ كَانَ صَلَّى إِتْمَامًا لِأَرْبَعٍ كَانَتَا تَرْغِيمًا لِلشَّيْطَانِ»</w:t>
      </w:r>
      <w:r w:rsidR="00535466">
        <w:rPr>
          <w:rFonts w:ascii="Traditional Arabic" w:hAnsi="Traditional Arabic" w:cs="Traditional Arabic" w:hint="cs"/>
          <w:sz w:val="36"/>
          <w:szCs w:val="36"/>
          <w:rtl/>
        </w:rPr>
        <w:t>.</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52"/>
      </w:r>
      <w:r w:rsidRPr="00B927FD">
        <w:rPr>
          <w:rFonts w:ascii="Traditional Arabic" w:hAnsi="Traditional Arabic" w:cs="Traditional Arabic"/>
          <w:sz w:val="36"/>
          <w:szCs w:val="36"/>
          <w:vertAlign w:val="superscript"/>
          <w:rtl/>
        </w:rPr>
        <w:t>)</w:t>
      </w:r>
    </w:p>
    <w:p w14:paraId="0CA0F761" w14:textId="77777777" w:rsidR="00EB5633" w:rsidRPr="00B927FD" w:rsidRDefault="00EB5633" w:rsidP="00B927FD">
      <w:pPr>
        <w:pStyle w:val="ad"/>
        <w:ind w:firstLine="720"/>
        <w:rPr>
          <w:rFonts w:ascii="Traditional Arabic" w:hAnsi="Traditional Arabic" w:cs="Traditional Arabic"/>
          <w:sz w:val="36"/>
          <w:szCs w:val="36"/>
          <w:rtl/>
        </w:rPr>
      </w:pPr>
      <w:r w:rsidRPr="00B927FD">
        <w:rPr>
          <w:rFonts w:ascii="Traditional Arabic" w:hAnsi="Traditional Arabic" w:cs="Traditional Arabic"/>
          <w:sz w:val="36"/>
          <w:szCs w:val="36"/>
          <w:rtl/>
        </w:rPr>
        <w:t xml:space="preserve">- "وقوله : وإن كان صلى إتماما لأربع كانتا ترغيما للشيطان؛ معناه: غيظا للشيطان ، ومذلة له؛ لأنه لما فعل أربع ركعات أتى بما طلب منه، ثم لما انفصل زاد سجودا -لله تعالى- ؛ لأجل ما أوقع الشيطان في قلبه من التردد ... </w:t>
      </w:r>
      <w:r w:rsidRPr="00B927FD">
        <w:rPr>
          <w:rFonts w:ascii="Traditional Arabic" w:hAnsi="Traditional Arabic" w:cs="Traditional Arabic"/>
          <w:b/>
          <w:bCs/>
          <w:sz w:val="36"/>
          <w:szCs w:val="36"/>
          <w:rtl/>
        </w:rPr>
        <w:t>فحصل للشيطان نقيض مقصوده؛</w:t>
      </w:r>
      <w:r w:rsidRPr="00B927FD">
        <w:rPr>
          <w:rFonts w:ascii="Traditional Arabic" w:hAnsi="Traditional Arabic" w:cs="Traditional Arabic"/>
          <w:sz w:val="36"/>
          <w:szCs w:val="36"/>
          <w:rtl/>
        </w:rPr>
        <w:t xml:space="preserve"> إذ كان إبطال الصلاة ، فقد صحت، وعادت وسوسته بزيادة خير وأجر"</w:t>
      </w:r>
      <w:r w:rsidRPr="00B927FD">
        <w:rPr>
          <w:rFonts w:ascii="Traditional Arabic" w:hAnsi="Traditional Arabic" w:cs="Traditional Arabic"/>
          <w:sz w:val="36"/>
          <w:szCs w:val="36"/>
          <w:vertAlign w:val="superscript"/>
          <w:rtl/>
        </w:rPr>
        <w:t>(</w:t>
      </w:r>
      <w:r w:rsidRPr="00B927FD">
        <w:rPr>
          <w:rStyle w:val="a6"/>
          <w:rFonts w:ascii="Traditional Arabic" w:hAnsi="Traditional Arabic" w:cs="Traditional Arabic"/>
          <w:sz w:val="36"/>
          <w:szCs w:val="36"/>
          <w:rtl/>
        </w:rPr>
        <w:footnoteReference w:id="53"/>
      </w:r>
      <w:r w:rsidRPr="00B927FD">
        <w:rPr>
          <w:rFonts w:ascii="Traditional Arabic" w:hAnsi="Traditional Arabic" w:cs="Traditional Arabic"/>
          <w:sz w:val="36"/>
          <w:szCs w:val="36"/>
          <w:vertAlign w:val="superscript"/>
          <w:rtl/>
        </w:rPr>
        <w:t>)</w:t>
      </w:r>
    </w:p>
    <w:p w14:paraId="20CADD6F" w14:textId="756E0542" w:rsidR="00EB5633" w:rsidRPr="00D138A0" w:rsidRDefault="00EB5633" w:rsidP="000E4A7B">
      <w:pPr>
        <w:bidi w:val="0"/>
        <w:rPr>
          <w:rFonts w:ascii="Traditional Arabic" w:hAnsi="Traditional Arabic" w:cs="Traditional Arabic"/>
          <w:sz w:val="36"/>
          <w:szCs w:val="36"/>
          <w:rtl/>
        </w:rPr>
      </w:pPr>
      <w:r w:rsidRPr="00D138A0">
        <w:rPr>
          <w:rFonts w:ascii="Traditional Arabic" w:hAnsi="Traditional Arabic" w:cs="Traditional Arabic"/>
          <w:sz w:val="36"/>
          <w:szCs w:val="36"/>
          <w:rtl/>
        </w:rPr>
        <w:br w:type="page"/>
      </w:r>
    </w:p>
    <w:p w14:paraId="219DB834" w14:textId="77777777" w:rsidR="00EB5633" w:rsidRPr="00C9672F" w:rsidRDefault="00EB5633" w:rsidP="00EB5633">
      <w:pPr>
        <w:ind w:firstLine="720"/>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lastRenderedPageBreak/>
        <w:t>المبحث الثالث:</w:t>
      </w:r>
    </w:p>
    <w:p w14:paraId="3AB0644E" w14:textId="77777777" w:rsidR="00EB5633" w:rsidRPr="00C9672F" w:rsidRDefault="00EB5633" w:rsidP="00EB5633">
      <w:pPr>
        <w:ind w:firstLine="720"/>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t>فوائد العلم بـ "المعاملة بنقيض المقصود":</w:t>
      </w:r>
    </w:p>
    <w:p w14:paraId="1C04CDC5" w14:textId="57BD690F" w:rsidR="00EB5633" w:rsidRPr="00DF6A15" w:rsidRDefault="00DF6A15" w:rsidP="00DF6A15">
      <w:pPr>
        <w:pStyle w:val="ad"/>
        <w:ind w:firstLine="720"/>
        <w:rPr>
          <w:rFonts w:ascii="Traditional Arabic" w:hAnsi="Traditional Arabic" w:cs="Traditional Arabic"/>
          <w:sz w:val="36"/>
          <w:szCs w:val="36"/>
          <w:rtl/>
        </w:rPr>
      </w:pPr>
      <w:r w:rsidRPr="00DF6A15">
        <w:rPr>
          <w:rFonts w:ascii="Traditional Arabic" w:hAnsi="Traditional Arabic" w:cs="Traditional Arabic"/>
          <w:sz w:val="36"/>
          <w:szCs w:val="36"/>
          <w:rtl/>
        </w:rPr>
        <w:t>إن معرفة هذه القاعدة "المعاملة بنقيض المقصود" تكسب الدراس فوائد جليلة وثمرات عظيمة، منها:</w:t>
      </w:r>
    </w:p>
    <w:p w14:paraId="7F56B257" w14:textId="77777777" w:rsidR="00EB5633" w:rsidRPr="00DF6A15" w:rsidRDefault="00EB5633" w:rsidP="00DF6A15">
      <w:pPr>
        <w:pStyle w:val="ad"/>
        <w:ind w:firstLine="720"/>
        <w:rPr>
          <w:rFonts w:ascii="Traditional Arabic" w:hAnsi="Traditional Arabic" w:cs="Traditional Arabic"/>
          <w:sz w:val="36"/>
          <w:szCs w:val="36"/>
          <w:rtl/>
        </w:rPr>
      </w:pPr>
      <w:r w:rsidRPr="00DF6A15">
        <w:rPr>
          <w:rFonts w:ascii="Traditional Arabic" w:hAnsi="Traditional Arabic" w:cs="Traditional Arabic"/>
          <w:sz w:val="36"/>
          <w:szCs w:val="36"/>
          <w:rtl/>
        </w:rPr>
        <w:t>1- دورها في تفعيل مقاصد الشريعة، فلابد للمكلف من إدراك مقاصد الشريعة والأمتثال لأوامر الله سبحانه وأحكامه على أحسن الوجوه وأتمها، "والحقيقة أن المعاملة بنقيض القصد الفاسد فيها تحقيق للمصلحة، وسد للذرائع، حتى يرتدع أصحاب الأهواء ويلتزموا بشرع الله في أفعالهم وتصرفاتهم، ولا يخالفوا بها قصد الشارع الحكيم"</w:t>
      </w:r>
      <w:r w:rsidRPr="00DF6A15">
        <w:rPr>
          <w:rFonts w:ascii="Traditional Arabic" w:hAnsi="Traditional Arabic" w:cs="Traditional Arabic"/>
          <w:sz w:val="36"/>
          <w:szCs w:val="36"/>
          <w:vertAlign w:val="superscript"/>
          <w:rtl/>
        </w:rPr>
        <w:t>(</w:t>
      </w:r>
      <w:r w:rsidRPr="00DF6A15">
        <w:rPr>
          <w:rStyle w:val="a6"/>
          <w:rFonts w:ascii="Traditional Arabic" w:hAnsi="Traditional Arabic" w:cs="Traditional Arabic"/>
          <w:sz w:val="36"/>
          <w:szCs w:val="36"/>
          <w:rtl/>
        </w:rPr>
        <w:footnoteReference w:id="54"/>
      </w:r>
      <w:r w:rsidRPr="00DF6A15">
        <w:rPr>
          <w:rFonts w:ascii="Traditional Arabic" w:hAnsi="Traditional Arabic" w:cs="Traditional Arabic"/>
          <w:sz w:val="36"/>
          <w:szCs w:val="36"/>
          <w:vertAlign w:val="superscript"/>
          <w:rtl/>
        </w:rPr>
        <w:t>)</w:t>
      </w:r>
    </w:p>
    <w:p w14:paraId="3C04A127" w14:textId="0F4D82E7" w:rsidR="00EB5633" w:rsidRPr="00286292" w:rsidRDefault="00EB5633" w:rsidP="00286292">
      <w:pPr>
        <w:pStyle w:val="ad"/>
        <w:ind w:firstLine="720"/>
        <w:rPr>
          <w:rFonts w:ascii="Traditional Arabic" w:hAnsi="Traditional Arabic" w:cs="Traditional Arabic"/>
          <w:sz w:val="36"/>
          <w:szCs w:val="36"/>
          <w:rtl/>
        </w:rPr>
      </w:pPr>
      <w:r w:rsidRPr="00286292">
        <w:rPr>
          <w:rFonts w:ascii="Traditional Arabic" w:hAnsi="Traditional Arabic" w:cs="Traditional Arabic"/>
          <w:sz w:val="36"/>
          <w:szCs w:val="36"/>
          <w:rtl/>
        </w:rPr>
        <w:t>2- اتصالها بالسياسة الشرعية ومنع التعسف في استعمال الحق</w:t>
      </w:r>
      <w:r w:rsidR="00702019" w:rsidRPr="00286292">
        <w:rPr>
          <w:rFonts w:ascii="Traditional Arabic" w:hAnsi="Traditional Arabic" w:cs="Traditional Arabic"/>
          <w:sz w:val="36"/>
          <w:szCs w:val="36"/>
          <w:rtl/>
        </w:rPr>
        <w:t xml:space="preserve"> : "وهو استعمال الانسان حقه على وجه يضر به أو بغيره"</w:t>
      </w:r>
      <w:r w:rsidR="00702019" w:rsidRPr="00286292">
        <w:rPr>
          <w:rFonts w:ascii="Traditional Arabic" w:hAnsi="Traditional Arabic" w:cs="Traditional Arabic"/>
          <w:sz w:val="36"/>
          <w:szCs w:val="36"/>
          <w:vertAlign w:val="superscript"/>
          <w:rtl/>
        </w:rPr>
        <w:t xml:space="preserve"> </w:t>
      </w:r>
      <w:r w:rsidRPr="00286292">
        <w:rPr>
          <w:rFonts w:ascii="Traditional Arabic" w:hAnsi="Traditional Arabic" w:cs="Traditional Arabic"/>
          <w:sz w:val="36"/>
          <w:szCs w:val="36"/>
          <w:vertAlign w:val="superscript"/>
          <w:rtl/>
        </w:rPr>
        <w:t>(</w:t>
      </w:r>
      <w:r w:rsidRPr="00286292">
        <w:rPr>
          <w:rStyle w:val="a6"/>
          <w:rFonts w:ascii="Traditional Arabic" w:hAnsi="Traditional Arabic" w:cs="Traditional Arabic"/>
          <w:sz w:val="36"/>
          <w:szCs w:val="36"/>
          <w:rtl/>
        </w:rPr>
        <w:footnoteReference w:id="55"/>
      </w:r>
      <w:r w:rsidRPr="00286292">
        <w:rPr>
          <w:rFonts w:ascii="Traditional Arabic" w:hAnsi="Traditional Arabic" w:cs="Traditional Arabic"/>
          <w:sz w:val="36"/>
          <w:szCs w:val="36"/>
          <w:vertAlign w:val="superscript"/>
          <w:rtl/>
        </w:rPr>
        <w:t>)</w:t>
      </w:r>
      <w:r w:rsidRPr="00286292">
        <w:rPr>
          <w:rFonts w:ascii="Traditional Arabic" w:hAnsi="Traditional Arabic" w:cs="Traditional Arabic"/>
          <w:sz w:val="36"/>
          <w:szCs w:val="36"/>
          <w:rtl/>
        </w:rPr>
        <w:t>، فهي من قواعد السياسة الشرعية في القمع والتأديب، لمن يتوسلون بالحيل والذرائع الممنوعة للوصول الى حق أو استعجاله، أو تحقيق باطل بحيلة ممنوعة.</w:t>
      </w:r>
      <w:r w:rsidRPr="00286292">
        <w:rPr>
          <w:rFonts w:ascii="Traditional Arabic" w:hAnsi="Traditional Arabic" w:cs="Traditional Arabic"/>
          <w:sz w:val="36"/>
          <w:szCs w:val="36"/>
          <w:vertAlign w:val="superscript"/>
          <w:rtl/>
        </w:rPr>
        <w:t>(</w:t>
      </w:r>
      <w:r w:rsidRPr="00286292">
        <w:rPr>
          <w:rStyle w:val="a6"/>
          <w:rFonts w:ascii="Traditional Arabic" w:hAnsi="Traditional Arabic" w:cs="Traditional Arabic"/>
          <w:sz w:val="36"/>
          <w:szCs w:val="36"/>
          <w:rtl/>
        </w:rPr>
        <w:footnoteReference w:id="56"/>
      </w:r>
      <w:r w:rsidRPr="00286292">
        <w:rPr>
          <w:rFonts w:ascii="Traditional Arabic" w:hAnsi="Traditional Arabic" w:cs="Traditional Arabic"/>
          <w:sz w:val="36"/>
          <w:szCs w:val="36"/>
          <w:vertAlign w:val="superscript"/>
          <w:rtl/>
        </w:rPr>
        <w:t>)</w:t>
      </w:r>
    </w:p>
    <w:p w14:paraId="18A71E3A" w14:textId="24E9B199" w:rsidR="00EB5633" w:rsidRDefault="00EB5633" w:rsidP="00286292">
      <w:pPr>
        <w:pStyle w:val="ad"/>
        <w:ind w:firstLine="720"/>
        <w:rPr>
          <w:rFonts w:ascii="Traditional Arabic" w:hAnsi="Traditional Arabic" w:cs="Traditional Arabic"/>
          <w:sz w:val="36"/>
          <w:szCs w:val="36"/>
          <w:rtl/>
        </w:rPr>
      </w:pPr>
      <w:r w:rsidRPr="00286292">
        <w:rPr>
          <w:rFonts w:ascii="Traditional Arabic" w:hAnsi="Traditional Arabic" w:cs="Traditional Arabic"/>
          <w:sz w:val="36"/>
          <w:szCs w:val="36"/>
          <w:rtl/>
        </w:rPr>
        <w:t>3- العلم بها يمنع على المتحايلين حيلهم ويسد عليهم أي مسلك يسلكونه في سبيل التحايل وأن حيلتهم ستنقلب عليهم ويعاملون بنقيض قصدهم وتحل عليهم العقوبة، فمقصد الشريعة من العقوبات، من قصاص وحدود وتعزير، هو لتحقيق أكبر مقاصد الشريعة هو حفظ نظام الأمة، وليس يُحفظ نظامُها إلا بسدّ ثلمات الهرج والفتن والاعتداء؛ وأن ذلك لا يكون واقعاً موقعَه إلا إذا تولته الشريعة ونفذته الحكومة، وإلّا لم يزدد الناسُ بدفع الشر إلا شراً، و مقصد الشريعة من تشريع الحدود والقصاص والتعزير وأروش الجنايات ثلاثة أمور: تأديب الجاني، وإرضاء المجني عليه، وزجر المقتدي بالجناة.</w:t>
      </w:r>
      <w:r w:rsidRPr="00286292">
        <w:rPr>
          <w:rFonts w:ascii="Traditional Arabic" w:hAnsi="Traditional Arabic" w:cs="Traditional Arabic"/>
          <w:sz w:val="36"/>
          <w:szCs w:val="36"/>
          <w:vertAlign w:val="superscript"/>
          <w:rtl/>
        </w:rPr>
        <w:t>(</w:t>
      </w:r>
      <w:r w:rsidRPr="00286292">
        <w:rPr>
          <w:rStyle w:val="a6"/>
          <w:rFonts w:ascii="Traditional Arabic" w:hAnsi="Traditional Arabic" w:cs="Traditional Arabic"/>
          <w:sz w:val="36"/>
          <w:szCs w:val="36"/>
          <w:rtl/>
        </w:rPr>
        <w:footnoteReference w:id="57"/>
      </w:r>
      <w:r w:rsidRPr="00286292">
        <w:rPr>
          <w:rFonts w:ascii="Traditional Arabic" w:hAnsi="Traditional Arabic" w:cs="Traditional Arabic"/>
          <w:sz w:val="36"/>
          <w:szCs w:val="36"/>
          <w:vertAlign w:val="superscript"/>
          <w:rtl/>
        </w:rPr>
        <w:t>)</w:t>
      </w:r>
    </w:p>
    <w:p w14:paraId="534344CB" w14:textId="144FCD7E" w:rsidR="00EE24A0" w:rsidRDefault="00EE24A0" w:rsidP="00286292">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4- </w:t>
      </w:r>
      <w:r w:rsidR="00273C62">
        <w:rPr>
          <w:rFonts w:ascii="Traditional Arabic" w:hAnsi="Traditional Arabic" w:cs="Traditional Arabic" w:hint="cs"/>
          <w:sz w:val="36"/>
          <w:szCs w:val="36"/>
          <w:rtl/>
        </w:rPr>
        <w:t>العلم بها يبرز أن القصد ركن أصيل في تقويم الأفعال، وأن الاعتداد بالفعل المجرد دون النظر إلى مقصوده قصور في الفهم، مما يرسخ مبدأ محاسبة الإنسان على ما وقر في نفسه قبل ما صدر من جوارحه.</w:t>
      </w:r>
    </w:p>
    <w:p w14:paraId="791577BC" w14:textId="06419923" w:rsidR="00273C62" w:rsidRDefault="00273C62" w:rsidP="00286292">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5- تظهر القاعدة أن التشريع لا يقوم على العقوبة المجردة بل على الحكمة في المعاملة، حيث يعاد توجيه السلوك الإنساني عبر نتائج من جنس القصد ولكن بنقيضه، فيتجلى بذلك كمال الإتساق بين الحكم والمقصد والمآل.</w:t>
      </w:r>
    </w:p>
    <w:p w14:paraId="1F171340" w14:textId="599FF73E" w:rsidR="000B31BF" w:rsidRDefault="00273C62" w:rsidP="000B31BF">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6- </w:t>
      </w:r>
      <w:r w:rsidR="007A54A7">
        <w:rPr>
          <w:rFonts w:ascii="Traditional Arabic" w:hAnsi="Traditional Arabic" w:cs="Traditional Arabic" w:hint="cs"/>
          <w:sz w:val="36"/>
          <w:szCs w:val="36"/>
          <w:rtl/>
        </w:rPr>
        <w:t xml:space="preserve">تنمي القاعدة ملكة النظر في عواقب الأفعال، فلا يقتصر الحكم على اللحظة </w:t>
      </w:r>
      <w:r w:rsidR="0024491B">
        <w:rPr>
          <w:rFonts w:ascii="Traditional Arabic" w:hAnsi="Traditional Arabic" w:cs="Traditional Arabic" w:hint="cs"/>
          <w:sz w:val="36"/>
          <w:szCs w:val="36"/>
          <w:rtl/>
        </w:rPr>
        <w:t>الآنية، بل يمتد إلى ما يترتب عليها مستقبلا، وهو ما يعد من أرقى مراتب الفهم الفقهي والعقلي، إذ به تدرأ المفاسد قبل وقوعها</w:t>
      </w:r>
      <w:r w:rsidR="000B31BF">
        <w:rPr>
          <w:rFonts w:ascii="Traditional Arabic" w:hAnsi="Traditional Arabic" w:cs="Traditional Arabic" w:hint="cs"/>
          <w:sz w:val="36"/>
          <w:szCs w:val="36"/>
          <w:rtl/>
        </w:rPr>
        <w:t>، وتقدر النتائج قبل مباشرتها.</w:t>
      </w:r>
    </w:p>
    <w:p w14:paraId="01C27126" w14:textId="77777777" w:rsidR="00286292" w:rsidRDefault="00286292" w:rsidP="00286292">
      <w:pPr>
        <w:pStyle w:val="ad"/>
        <w:ind w:firstLine="720"/>
        <w:rPr>
          <w:rFonts w:ascii="Traditional Arabic" w:hAnsi="Traditional Arabic" w:cs="Traditional Arabic"/>
          <w:sz w:val="36"/>
          <w:szCs w:val="36"/>
          <w:rtl/>
        </w:rPr>
      </w:pPr>
    </w:p>
    <w:p w14:paraId="6B2976D4" w14:textId="7582BB42" w:rsidR="00EE24A0" w:rsidRDefault="00EE24A0" w:rsidP="00286292">
      <w:pPr>
        <w:pStyle w:val="ad"/>
        <w:ind w:firstLine="720"/>
        <w:rPr>
          <w:rFonts w:ascii="Traditional Arabic" w:hAnsi="Traditional Arabic" w:cs="Traditional Arabic"/>
          <w:sz w:val="36"/>
          <w:szCs w:val="36"/>
          <w:rtl/>
        </w:rPr>
      </w:pPr>
    </w:p>
    <w:p w14:paraId="3C783386" w14:textId="10528004" w:rsidR="00286292" w:rsidRPr="000B31BF" w:rsidRDefault="00EE24A0" w:rsidP="000B31BF">
      <w:pPr>
        <w:bidi w:val="0"/>
        <w:spacing w:after="160" w:line="259" w:lineRule="auto"/>
        <w:rPr>
          <w:rFonts w:ascii="Traditional Arabic" w:eastAsiaTheme="minorHAnsi" w:hAnsi="Traditional Arabic" w:cs="Traditional Arabic"/>
          <w:kern w:val="2"/>
          <w:sz w:val="36"/>
          <w:szCs w:val="36"/>
          <w:rtl/>
          <w14:ligatures w14:val="standardContextual"/>
        </w:rPr>
      </w:pPr>
      <w:r>
        <w:rPr>
          <w:rFonts w:ascii="Traditional Arabic" w:hAnsi="Traditional Arabic" w:cs="Traditional Arabic"/>
          <w:sz w:val="36"/>
          <w:szCs w:val="36"/>
          <w:rtl/>
        </w:rPr>
        <w:br w:type="page"/>
      </w:r>
    </w:p>
    <w:p w14:paraId="3DAE47F0" w14:textId="77777777" w:rsidR="00EB5633" w:rsidRPr="00C9672F" w:rsidRDefault="00EB5633" w:rsidP="00EB5633">
      <w:pPr>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lastRenderedPageBreak/>
        <w:t>المبحث الرابع:</w:t>
      </w:r>
    </w:p>
    <w:p w14:paraId="044FDD01" w14:textId="5D6D27BA" w:rsidR="00F25FF9" w:rsidRDefault="00EB5633" w:rsidP="00F25FF9">
      <w:pPr>
        <w:jc w:val="center"/>
        <w:rPr>
          <w:rFonts w:ascii="Traditional Arabic" w:hAnsi="Traditional Arabic" w:cs="PT Bold Heading"/>
          <w:b/>
          <w:bCs/>
          <w:sz w:val="36"/>
          <w:szCs w:val="36"/>
          <w:rtl/>
        </w:rPr>
      </w:pPr>
      <w:r w:rsidRPr="00C9672F">
        <w:rPr>
          <w:rFonts w:ascii="Traditional Arabic" w:hAnsi="Traditional Arabic" w:cs="PT Bold Heading" w:hint="cs"/>
          <w:b/>
          <w:bCs/>
          <w:sz w:val="36"/>
          <w:szCs w:val="36"/>
          <w:rtl/>
        </w:rPr>
        <w:t>أنواع المقاصد بين الحل والحرمة</w:t>
      </w:r>
      <w:r w:rsidR="00744104">
        <w:rPr>
          <w:rFonts w:ascii="Traditional Arabic" w:hAnsi="Traditional Arabic" w:cs="PT Bold Heading" w:hint="cs"/>
          <w:b/>
          <w:bCs/>
          <w:sz w:val="36"/>
          <w:szCs w:val="36"/>
          <w:rtl/>
        </w:rPr>
        <w:t>.</w:t>
      </w:r>
    </w:p>
    <w:p w14:paraId="11F9EEA5" w14:textId="77777777" w:rsidR="00F25FF9" w:rsidRDefault="00F25FF9" w:rsidP="00F25FF9">
      <w:pPr>
        <w:jc w:val="center"/>
        <w:rPr>
          <w:rFonts w:ascii="Traditional Arabic" w:hAnsi="Traditional Arabic" w:cs="PT Bold Heading"/>
          <w:b/>
          <w:bCs/>
          <w:sz w:val="36"/>
          <w:szCs w:val="36"/>
          <w:rtl/>
        </w:rPr>
      </w:pPr>
    </w:p>
    <w:p w14:paraId="4120E12D" w14:textId="7EFB4B8C" w:rsidR="00774C49" w:rsidRDefault="00EB5633" w:rsidP="00774C49">
      <w:pPr>
        <w:pStyle w:val="ad"/>
        <w:ind w:firstLine="720"/>
        <w:rPr>
          <w:rFonts w:ascii="Traditional Arabic" w:hAnsi="Traditional Arabic" w:cs="Traditional Arabic"/>
          <w:sz w:val="36"/>
          <w:szCs w:val="36"/>
          <w:rtl/>
        </w:rPr>
      </w:pPr>
      <w:r w:rsidRPr="00286292">
        <w:rPr>
          <w:rFonts w:ascii="Traditional Arabic" w:hAnsi="Traditional Arabic" w:cs="Traditional Arabic"/>
          <w:sz w:val="36"/>
          <w:szCs w:val="36"/>
          <w:rtl/>
        </w:rPr>
        <w:t>تقدم أن "قصد الشارع من المكلف أن يكون قصده في العمل موافقا لقصده في التشريع"</w:t>
      </w:r>
      <w:r w:rsidRPr="00286292">
        <w:rPr>
          <w:rFonts w:ascii="Traditional Arabic" w:hAnsi="Traditional Arabic" w:cs="Traditional Arabic"/>
          <w:b/>
          <w:bCs/>
          <w:sz w:val="36"/>
          <w:szCs w:val="36"/>
          <w:vertAlign w:val="superscript"/>
          <w:rtl/>
        </w:rPr>
        <w:t>(</w:t>
      </w:r>
      <w:r w:rsidRPr="00286292">
        <w:rPr>
          <w:rStyle w:val="a6"/>
          <w:rFonts w:ascii="Traditional Arabic" w:hAnsi="Traditional Arabic" w:cs="Traditional Arabic"/>
          <w:sz w:val="36"/>
          <w:szCs w:val="36"/>
          <w:rtl/>
        </w:rPr>
        <w:footnoteReference w:id="58"/>
      </w:r>
      <w:r w:rsidRPr="00286292">
        <w:rPr>
          <w:rFonts w:ascii="Traditional Arabic" w:hAnsi="Traditional Arabic" w:cs="Traditional Arabic"/>
          <w:b/>
          <w:bCs/>
          <w:sz w:val="36"/>
          <w:szCs w:val="36"/>
          <w:vertAlign w:val="superscript"/>
          <w:rtl/>
        </w:rPr>
        <w:t>)</w:t>
      </w:r>
      <w:r w:rsidRPr="00286292">
        <w:rPr>
          <w:rFonts w:ascii="Traditional Arabic" w:hAnsi="Traditional Arabic" w:cs="Traditional Arabic"/>
          <w:b/>
          <w:bCs/>
          <w:sz w:val="36"/>
          <w:szCs w:val="36"/>
          <w:rtl/>
        </w:rPr>
        <w:t xml:space="preserve">، </w:t>
      </w:r>
      <w:r w:rsidRPr="00286292">
        <w:rPr>
          <w:rFonts w:ascii="Traditional Arabic" w:hAnsi="Traditional Arabic" w:cs="Traditional Arabic"/>
          <w:sz w:val="36"/>
          <w:szCs w:val="36"/>
          <w:rtl/>
        </w:rPr>
        <w:t>و"كل من ابتغى في تكاليف الشريعة غير ما شرعت له؛ فقد ناقض الشريعة، و كل ما ناقضها؛ فعمله في المناقضة باطل، فمن ابتغى في التكاليف ما لم تشرع له؛ فعمله باطل"</w:t>
      </w:r>
      <w:r w:rsidRPr="00286292">
        <w:rPr>
          <w:rFonts w:ascii="Traditional Arabic" w:hAnsi="Traditional Arabic" w:cs="Traditional Arabic"/>
          <w:sz w:val="36"/>
          <w:szCs w:val="36"/>
          <w:vertAlign w:val="superscript"/>
          <w:rtl/>
        </w:rPr>
        <w:t>(</w:t>
      </w:r>
      <w:r w:rsidRPr="00286292">
        <w:rPr>
          <w:rStyle w:val="a6"/>
          <w:rFonts w:ascii="Traditional Arabic" w:hAnsi="Traditional Arabic" w:cs="Traditional Arabic"/>
          <w:sz w:val="36"/>
          <w:szCs w:val="36"/>
          <w:rtl/>
        </w:rPr>
        <w:footnoteReference w:id="59"/>
      </w:r>
      <w:r w:rsidRPr="00286292">
        <w:rPr>
          <w:rFonts w:ascii="Traditional Arabic" w:hAnsi="Traditional Arabic" w:cs="Traditional Arabic"/>
          <w:sz w:val="36"/>
          <w:szCs w:val="36"/>
          <w:vertAlign w:val="superscript"/>
          <w:rtl/>
        </w:rPr>
        <w:t>)</w:t>
      </w:r>
      <w:r w:rsidRPr="00286292">
        <w:rPr>
          <w:rFonts w:ascii="Traditional Arabic" w:hAnsi="Traditional Arabic" w:cs="Traditional Arabic"/>
          <w:sz w:val="36"/>
          <w:szCs w:val="36"/>
          <w:rtl/>
        </w:rPr>
        <w:t xml:space="preserve">، </w:t>
      </w:r>
      <w:r w:rsidR="001B5D75">
        <w:rPr>
          <w:rFonts w:ascii="Traditional Arabic" w:hAnsi="Traditional Arabic" w:cs="Traditional Arabic" w:hint="cs"/>
          <w:sz w:val="36"/>
          <w:szCs w:val="36"/>
          <w:rtl/>
        </w:rPr>
        <w:t>فإ</w:t>
      </w:r>
      <w:r w:rsidR="00774C49">
        <w:rPr>
          <w:rFonts w:ascii="Traditional Arabic" w:hAnsi="Traditional Arabic" w:cs="Traditional Arabic" w:hint="cs"/>
          <w:sz w:val="36"/>
          <w:szCs w:val="36"/>
          <w:rtl/>
        </w:rPr>
        <w:t xml:space="preserve">ذا </w:t>
      </w:r>
      <w:r w:rsidR="001B5D75">
        <w:rPr>
          <w:rFonts w:ascii="Traditional Arabic" w:hAnsi="Traditional Arabic" w:cs="Traditional Arabic" w:hint="cs"/>
          <w:sz w:val="36"/>
          <w:szCs w:val="36"/>
          <w:rtl/>
        </w:rPr>
        <w:t xml:space="preserve">كان من الواجب </w:t>
      </w:r>
      <w:r w:rsidR="00774C49">
        <w:rPr>
          <w:rFonts w:ascii="Traditional Arabic" w:hAnsi="Traditional Arabic" w:cs="Traditional Arabic" w:hint="cs"/>
          <w:sz w:val="36"/>
          <w:szCs w:val="36"/>
          <w:rtl/>
        </w:rPr>
        <w:t>على المكلف أن يوافق قصده في العمل قصد الشارع من التشريع، فإن كثيرا من الناس قد يجهلون المقاصد التشريعية التفصيلية وراء كثير من الأحكام والتكاليف، فكيف يمكن لهم أن يعملوا بحيث لا يخالف قصدهم مراد الشارع في أفعالهم؟</w:t>
      </w:r>
    </w:p>
    <w:p w14:paraId="128966D1" w14:textId="6722E7BB" w:rsidR="00EB5633" w:rsidRPr="00286292" w:rsidRDefault="00EB5633" w:rsidP="00774C49">
      <w:pPr>
        <w:pStyle w:val="ad"/>
        <w:ind w:firstLine="720"/>
        <w:rPr>
          <w:rFonts w:ascii="Traditional Arabic" w:hAnsi="Traditional Arabic" w:cs="Traditional Arabic"/>
          <w:sz w:val="36"/>
          <w:szCs w:val="36"/>
          <w:rtl/>
        </w:rPr>
      </w:pPr>
      <w:r w:rsidRPr="00286292">
        <w:rPr>
          <w:rFonts w:ascii="Traditional Arabic" w:hAnsi="Traditional Arabic" w:cs="Traditional Arabic"/>
          <w:sz w:val="36"/>
          <w:szCs w:val="36"/>
          <w:rtl/>
        </w:rPr>
        <w:t xml:space="preserve">ذكر الإمام الشاطبي ثلاث حالات لا يخرج عنها المكلف في موافقة قصده لقصد الشارع وهي: </w:t>
      </w:r>
    </w:p>
    <w:p w14:paraId="3C3A1CD8" w14:textId="77777777" w:rsidR="00EB5633" w:rsidRPr="00286292" w:rsidRDefault="00EB5633" w:rsidP="00286292">
      <w:pPr>
        <w:pStyle w:val="ad"/>
        <w:ind w:firstLine="720"/>
        <w:rPr>
          <w:rFonts w:ascii="Traditional Arabic" w:hAnsi="Traditional Arabic" w:cs="Traditional Arabic"/>
          <w:sz w:val="36"/>
          <w:szCs w:val="36"/>
          <w:rtl/>
        </w:rPr>
      </w:pPr>
      <w:r w:rsidRPr="00286292">
        <w:rPr>
          <w:rFonts w:ascii="Traditional Arabic" w:hAnsi="Traditional Arabic" w:cs="Traditional Arabic"/>
          <w:sz w:val="36"/>
          <w:szCs w:val="36"/>
          <w:rtl/>
        </w:rPr>
        <w:t>1- أن يقصد المكلف بعمله ما فهمه من قصد الشارع فيه، وهذا لا إشكال فيه، لأنه فهم مقاصد الشارع من تشريعه للأحكام، فعمل بمقتضاها.</w:t>
      </w:r>
    </w:p>
    <w:p w14:paraId="1C7157CC" w14:textId="77777777" w:rsidR="00EB5633" w:rsidRPr="00286292" w:rsidRDefault="00EB5633" w:rsidP="00286292">
      <w:pPr>
        <w:pStyle w:val="ad"/>
        <w:ind w:firstLine="720"/>
        <w:rPr>
          <w:rFonts w:ascii="Traditional Arabic" w:hAnsi="Traditional Arabic" w:cs="Traditional Arabic"/>
          <w:sz w:val="36"/>
          <w:szCs w:val="36"/>
          <w:rtl/>
        </w:rPr>
      </w:pPr>
      <w:r w:rsidRPr="00286292">
        <w:rPr>
          <w:rFonts w:ascii="Traditional Arabic" w:hAnsi="Traditional Arabic" w:cs="Traditional Arabic"/>
          <w:sz w:val="36"/>
          <w:szCs w:val="36"/>
          <w:rtl/>
        </w:rPr>
        <w:t>2- أن يقصد بعمله ما عسى أن يقصده الشارع مما اطلع عليه أو لم يطلع عليه، فيقصد بعمله موافقه قصد الشارع، وأن لا يخرج عنه سواء فهم قصد بعض الجزئيات او لم يفهمه، وهذا أشمل واكمل من سابقه.</w:t>
      </w:r>
    </w:p>
    <w:p w14:paraId="5EAA8B6D" w14:textId="238868E2" w:rsidR="00C32077" w:rsidRPr="00286292" w:rsidRDefault="00EB5633" w:rsidP="00286292">
      <w:pPr>
        <w:pStyle w:val="ad"/>
        <w:ind w:firstLine="720"/>
        <w:rPr>
          <w:rFonts w:ascii="Traditional Arabic" w:hAnsi="Traditional Arabic" w:cs="Traditional Arabic"/>
          <w:sz w:val="36"/>
          <w:szCs w:val="36"/>
        </w:rPr>
      </w:pPr>
      <w:r w:rsidRPr="00286292">
        <w:rPr>
          <w:rFonts w:ascii="Traditional Arabic" w:hAnsi="Traditional Arabic" w:cs="Traditional Arabic"/>
          <w:sz w:val="36"/>
          <w:szCs w:val="36"/>
          <w:rtl/>
        </w:rPr>
        <w:t>3- أن يقصد بعمله امتثال لأمر الشارع والخضوع لحكمه، وهذا أكمل وأسلم.</w:t>
      </w:r>
      <w:r w:rsidRPr="00286292">
        <w:rPr>
          <w:rFonts w:ascii="Traditional Arabic" w:hAnsi="Traditional Arabic" w:cs="Traditional Arabic"/>
          <w:sz w:val="36"/>
          <w:szCs w:val="36"/>
          <w:vertAlign w:val="superscript"/>
          <w:rtl/>
        </w:rPr>
        <w:t>(</w:t>
      </w:r>
      <w:r w:rsidRPr="00286292">
        <w:rPr>
          <w:rStyle w:val="a6"/>
          <w:rFonts w:ascii="Traditional Arabic" w:hAnsi="Traditional Arabic" w:cs="Traditional Arabic"/>
          <w:sz w:val="36"/>
          <w:szCs w:val="36"/>
          <w:rtl/>
        </w:rPr>
        <w:footnoteReference w:id="60"/>
      </w:r>
      <w:r w:rsidRPr="00286292">
        <w:rPr>
          <w:rFonts w:ascii="Traditional Arabic" w:hAnsi="Traditional Arabic" w:cs="Traditional Arabic"/>
          <w:sz w:val="36"/>
          <w:szCs w:val="36"/>
          <w:vertAlign w:val="superscript"/>
          <w:rtl/>
        </w:rPr>
        <w:t>)</w:t>
      </w:r>
    </w:p>
    <w:p w14:paraId="6969DB98" w14:textId="77777777" w:rsidR="00BE6C78" w:rsidRDefault="00BE6C78" w:rsidP="00C32077">
      <w:pPr>
        <w:spacing w:after="120" w:line="600" w:lineRule="exact"/>
        <w:ind w:firstLine="397"/>
        <w:jc w:val="center"/>
        <w:rPr>
          <w:rFonts w:ascii="Traditional Arabic" w:hAnsi="Traditional Arabic" w:cs="PT Bold Heading"/>
          <w:b/>
          <w:bCs/>
          <w:sz w:val="36"/>
          <w:szCs w:val="36"/>
          <w:rtl/>
        </w:rPr>
      </w:pPr>
    </w:p>
    <w:p w14:paraId="11E8F328" w14:textId="77777777" w:rsidR="00BE6C78" w:rsidRDefault="00BE6C78" w:rsidP="00C32077">
      <w:pPr>
        <w:spacing w:after="120" w:line="600" w:lineRule="exact"/>
        <w:ind w:firstLine="397"/>
        <w:jc w:val="center"/>
        <w:rPr>
          <w:rFonts w:ascii="Traditional Arabic" w:hAnsi="Traditional Arabic" w:cs="PT Bold Heading"/>
          <w:b/>
          <w:bCs/>
          <w:sz w:val="36"/>
          <w:szCs w:val="36"/>
          <w:rtl/>
        </w:rPr>
      </w:pPr>
    </w:p>
    <w:p w14:paraId="11CAB9CC" w14:textId="77777777" w:rsidR="00BE6C78" w:rsidRDefault="00BE6C78" w:rsidP="00C32077">
      <w:pPr>
        <w:spacing w:after="120" w:line="600" w:lineRule="exact"/>
        <w:ind w:firstLine="397"/>
        <w:jc w:val="center"/>
        <w:rPr>
          <w:rFonts w:ascii="Traditional Arabic" w:hAnsi="Traditional Arabic" w:cs="PT Bold Heading"/>
          <w:b/>
          <w:bCs/>
          <w:sz w:val="36"/>
          <w:szCs w:val="36"/>
          <w:rtl/>
        </w:rPr>
      </w:pPr>
    </w:p>
    <w:p w14:paraId="643EBFCC" w14:textId="77777777" w:rsidR="009F39FE" w:rsidRDefault="009F39FE" w:rsidP="00C32077">
      <w:pPr>
        <w:spacing w:after="120" w:line="600" w:lineRule="exact"/>
        <w:ind w:firstLine="397"/>
        <w:jc w:val="center"/>
        <w:rPr>
          <w:rFonts w:ascii="Traditional Arabic" w:hAnsi="Traditional Arabic" w:cs="PT Bold Heading"/>
          <w:b/>
          <w:bCs/>
          <w:sz w:val="36"/>
          <w:szCs w:val="36"/>
          <w:rtl/>
        </w:rPr>
      </w:pPr>
    </w:p>
    <w:p w14:paraId="7553CF9E" w14:textId="77777777" w:rsidR="009F39FE" w:rsidRDefault="009F39FE" w:rsidP="00C32077">
      <w:pPr>
        <w:spacing w:after="120" w:line="600" w:lineRule="exact"/>
        <w:ind w:firstLine="397"/>
        <w:jc w:val="center"/>
        <w:rPr>
          <w:rFonts w:ascii="Traditional Arabic" w:hAnsi="Traditional Arabic" w:cs="PT Bold Heading"/>
          <w:b/>
          <w:bCs/>
          <w:sz w:val="36"/>
          <w:szCs w:val="36"/>
          <w:rtl/>
        </w:rPr>
      </w:pPr>
    </w:p>
    <w:p w14:paraId="58C46F26" w14:textId="77777777" w:rsidR="004A559D" w:rsidRDefault="004A559D" w:rsidP="00C32077">
      <w:pPr>
        <w:spacing w:after="120" w:line="600" w:lineRule="exact"/>
        <w:ind w:firstLine="397"/>
        <w:jc w:val="center"/>
        <w:rPr>
          <w:rFonts w:ascii="Traditional Arabic" w:hAnsi="Traditional Arabic" w:cs="PT Bold Heading"/>
          <w:b/>
          <w:bCs/>
          <w:sz w:val="36"/>
          <w:szCs w:val="36"/>
          <w:rtl/>
        </w:rPr>
      </w:pPr>
    </w:p>
    <w:p w14:paraId="3CE59844" w14:textId="77777777" w:rsidR="004A559D" w:rsidRDefault="004A559D" w:rsidP="00C32077">
      <w:pPr>
        <w:spacing w:after="120" w:line="600" w:lineRule="exact"/>
        <w:ind w:firstLine="397"/>
        <w:jc w:val="center"/>
        <w:rPr>
          <w:rFonts w:ascii="Traditional Arabic" w:hAnsi="Traditional Arabic" w:cs="PT Bold Heading"/>
          <w:b/>
          <w:bCs/>
          <w:sz w:val="36"/>
          <w:szCs w:val="36"/>
          <w:rtl/>
        </w:rPr>
      </w:pPr>
    </w:p>
    <w:p w14:paraId="1716FB92" w14:textId="77777777" w:rsidR="004A559D" w:rsidRDefault="004A559D" w:rsidP="00C32077">
      <w:pPr>
        <w:spacing w:after="120" w:line="600" w:lineRule="exact"/>
        <w:ind w:firstLine="397"/>
        <w:jc w:val="center"/>
        <w:rPr>
          <w:rFonts w:ascii="Traditional Arabic" w:hAnsi="Traditional Arabic" w:cs="PT Bold Heading"/>
          <w:b/>
          <w:bCs/>
          <w:sz w:val="36"/>
          <w:szCs w:val="36"/>
          <w:rtl/>
        </w:rPr>
      </w:pPr>
    </w:p>
    <w:p w14:paraId="785575DA" w14:textId="77777777" w:rsidR="004A559D" w:rsidRDefault="004A559D" w:rsidP="00C32077">
      <w:pPr>
        <w:spacing w:after="120" w:line="600" w:lineRule="exact"/>
        <w:ind w:firstLine="397"/>
        <w:jc w:val="center"/>
        <w:rPr>
          <w:rFonts w:ascii="Traditional Arabic" w:hAnsi="Traditional Arabic" w:cs="PT Bold Heading"/>
          <w:b/>
          <w:bCs/>
          <w:sz w:val="36"/>
          <w:szCs w:val="36"/>
          <w:rtl/>
        </w:rPr>
      </w:pPr>
    </w:p>
    <w:p w14:paraId="06666A8E" w14:textId="67BDD306" w:rsidR="00C32077" w:rsidRDefault="00C32077" w:rsidP="00C32077">
      <w:pPr>
        <w:spacing w:after="120" w:line="600" w:lineRule="exact"/>
        <w:ind w:firstLine="397"/>
        <w:jc w:val="center"/>
        <w:rPr>
          <w:rFonts w:ascii="Traditional Arabic" w:hAnsi="Traditional Arabic" w:cs="PT Bold Heading"/>
          <w:b/>
          <w:bCs/>
          <w:sz w:val="36"/>
          <w:szCs w:val="36"/>
          <w:rtl/>
        </w:rPr>
      </w:pPr>
      <w:r w:rsidRPr="008E3028">
        <w:rPr>
          <w:rFonts w:ascii="Traditional Arabic" w:hAnsi="Traditional Arabic" w:cs="PT Bold Heading"/>
          <w:b/>
          <w:bCs/>
          <w:sz w:val="36"/>
          <w:szCs w:val="36"/>
          <w:rtl/>
        </w:rPr>
        <w:t>الفصل الأول:</w:t>
      </w:r>
    </w:p>
    <w:p w14:paraId="7268D322" w14:textId="77777777" w:rsidR="00F25FF9" w:rsidRDefault="00C32077" w:rsidP="00F25FF9">
      <w:pPr>
        <w:spacing w:after="120" w:line="600" w:lineRule="exact"/>
        <w:ind w:firstLine="397"/>
        <w:jc w:val="center"/>
        <w:rPr>
          <w:rFonts w:ascii="Traditional Arabic" w:hAnsi="Traditional Arabic" w:cs="PT Bold Heading"/>
          <w:b/>
          <w:bCs/>
          <w:sz w:val="36"/>
          <w:szCs w:val="36"/>
          <w:rtl/>
        </w:rPr>
      </w:pPr>
      <w:r w:rsidRPr="008E3028">
        <w:rPr>
          <w:rFonts w:ascii="Traditional Arabic" w:hAnsi="Traditional Arabic" w:cs="PT Bold Heading"/>
          <w:b/>
          <w:bCs/>
          <w:sz w:val="36"/>
          <w:szCs w:val="36"/>
          <w:rtl/>
        </w:rPr>
        <w:t xml:space="preserve">المعاملة بنقيض المقصود في </w:t>
      </w:r>
      <w:r>
        <w:rPr>
          <w:rFonts w:ascii="Traditional Arabic" w:hAnsi="Traditional Arabic" w:cs="PT Bold Heading" w:hint="cs"/>
          <w:b/>
          <w:bCs/>
          <w:sz w:val="36"/>
          <w:szCs w:val="36"/>
          <w:rtl/>
        </w:rPr>
        <w:t>مسائل من العقيدة.</w:t>
      </w:r>
    </w:p>
    <w:p w14:paraId="40DBB010" w14:textId="77777777" w:rsidR="00F25FF9" w:rsidRDefault="00F25FF9" w:rsidP="00F25FF9">
      <w:pPr>
        <w:spacing w:after="120" w:line="600" w:lineRule="exact"/>
        <w:ind w:firstLine="397"/>
        <w:jc w:val="center"/>
        <w:rPr>
          <w:rFonts w:ascii="Traditional Arabic" w:hAnsi="Traditional Arabic" w:cs="PT Bold Heading"/>
          <w:b/>
          <w:bCs/>
          <w:sz w:val="36"/>
          <w:szCs w:val="36"/>
          <w:rtl/>
        </w:rPr>
      </w:pPr>
    </w:p>
    <w:p w14:paraId="4F0C11D7" w14:textId="3A78A195" w:rsidR="00C32077" w:rsidRPr="00473FAF" w:rsidRDefault="00C32077" w:rsidP="00F25FF9">
      <w:pPr>
        <w:spacing w:after="120" w:line="600" w:lineRule="exact"/>
        <w:ind w:firstLine="397"/>
        <w:rPr>
          <w:rFonts w:ascii="Traditional Arabic" w:hAnsi="Traditional Arabic" w:cs="PT Bold Heading"/>
          <w:sz w:val="36"/>
          <w:szCs w:val="36"/>
          <w:rtl/>
        </w:rPr>
      </w:pPr>
      <w:r w:rsidRPr="00473FAF">
        <w:rPr>
          <w:rFonts w:ascii="Traditional Arabic" w:hAnsi="Traditional Arabic" w:cs="Traditional Arabic" w:hint="cs"/>
          <w:sz w:val="36"/>
          <w:szCs w:val="36"/>
          <w:rtl/>
        </w:rPr>
        <w:t>ويشتمل على مبحثين:</w:t>
      </w:r>
    </w:p>
    <w:p w14:paraId="097F5EDD" w14:textId="3C68688F" w:rsidR="00C32077" w:rsidRPr="00C32077" w:rsidRDefault="00C32077" w:rsidP="00C32077">
      <w:pPr>
        <w:spacing w:after="120" w:line="600" w:lineRule="exact"/>
        <w:ind w:firstLine="397"/>
        <w:rPr>
          <w:rFonts w:ascii="Traditional Arabic" w:hAnsi="Traditional Arabic" w:cs="Traditional Arabic"/>
          <w:sz w:val="36"/>
          <w:szCs w:val="36"/>
          <w:rtl/>
        </w:rPr>
      </w:pPr>
      <w:r w:rsidRPr="00C32077">
        <w:rPr>
          <w:rFonts w:ascii="Traditional Arabic" w:hAnsi="Traditional Arabic" w:cs="Traditional Arabic"/>
          <w:b/>
          <w:bCs/>
          <w:sz w:val="36"/>
          <w:szCs w:val="36"/>
          <w:rtl/>
        </w:rPr>
        <w:t>المبحث الأول:</w:t>
      </w:r>
      <w:r w:rsidRPr="00C32077">
        <w:rPr>
          <w:rFonts w:ascii="Traditional Arabic" w:hAnsi="Traditional Arabic" w:cs="Traditional Arabic" w:hint="cs"/>
          <w:sz w:val="36"/>
          <w:szCs w:val="36"/>
          <w:rtl/>
        </w:rPr>
        <w:t xml:space="preserve"> المعاملة بنقيض المقصود في إخلاص النية.</w:t>
      </w:r>
    </w:p>
    <w:p w14:paraId="0F5C1356" w14:textId="3BE013EF" w:rsidR="00C32077" w:rsidRDefault="00C32077" w:rsidP="00C32077">
      <w:pPr>
        <w:spacing w:after="120" w:line="600" w:lineRule="exact"/>
        <w:ind w:firstLine="397"/>
        <w:rPr>
          <w:rFonts w:ascii="Traditional Arabic" w:hAnsi="Traditional Arabic" w:cs="Traditional Arabic"/>
          <w:sz w:val="36"/>
          <w:szCs w:val="36"/>
          <w:rtl/>
        </w:rPr>
      </w:pPr>
      <w:r w:rsidRPr="00C32077">
        <w:rPr>
          <w:rFonts w:ascii="Traditional Arabic" w:hAnsi="Traditional Arabic" w:cs="Traditional Arabic"/>
          <w:b/>
          <w:bCs/>
          <w:sz w:val="36"/>
          <w:szCs w:val="36"/>
          <w:rtl/>
        </w:rPr>
        <w:t xml:space="preserve">المبحث </w:t>
      </w:r>
      <w:r w:rsidRPr="00C32077">
        <w:rPr>
          <w:rFonts w:ascii="Traditional Arabic" w:hAnsi="Traditional Arabic" w:cs="Traditional Arabic" w:hint="cs"/>
          <w:b/>
          <w:bCs/>
          <w:sz w:val="36"/>
          <w:szCs w:val="36"/>
          <w:rtl/>
        </w:rPr>
        <w:t>الثاني:</w:t>
      </w:r>
      <w:r w:rsidRPr="00DB395F">
        <w:rPr>
          <w:rFonts w:ascii="Traditional Arabic" w:hAnsi="Traditional Arabic" w:cs="Traditional Arabic" w:hint="cs"/>
          <w:sz w:val="36"/>
          <w:szCs w:val="36"/>
          <w:rtl/>
        </w:rPr>
        <w:t xml:space="preserve"> </w:t>
      </w:r>
      <w:r w:rsidRPr="00C32077">
        <w:rPr>
          <w:rFonts w:ascii="Traditional Arabic" w:hAnsi="Traditional Arabic" w:cs="Traditional Arabic"/>
          <w:sz w:val="36"/>
          <w:szCs w:val="36"/>
          <w:rtl/>
        </w:rPr>
        <w:t xml:space="preserve">المعاملة بنقيض المقصود في </w:t>
      </w:r>
      <w:r w:rsidRPr="00C32077">
        <w:rPr>
          <w:rFonts w:ascii="Traditional Arabic" w:hAnsi="Traditional Arabic" w:cs="Traditional Arabic" w:hint="cs"/>
          <w:sz w:val="36"/>
          <w:szCs w:val="36"/>
          <w:rtl/>
        </w:rPr>
        <w:t>الت</w:t>
      </w:r>
      <w:r w:rsidR="00EC7D74">
        <w:rPr>
          <w:rFonts w:ascii="Traditional Arabic" w:hAnsi="Traditional Arabic" w:cs="Traditional Arabic" w:hint="cs"/>
          <w:sz w:val="36"/>
          <w:szCs w:val="36"/>
          <w:rtl/>
        </w:rPr>
        <w:t>وكل على غير الله</w:t>
      </w:r>
      <w:r w:rsidRPr="00C32077">
        <w:rPr>
          <w:rFonts w:ascii="Traditional Arabic" w:hAnsi="Traditional Arabic" w:cs="Traditional Arabic" w:hint="cs"/>
          <w:sz w:val="36"/>
          <w:szCs w:val="36"/>
          <w:rtl/>
        </w:rPr>
        <w:t>.</w:t>
      </w:r>
    </w:p>
    <w:p w14:paraId="38AC4E7D" w14:textId="77777777" w:rsidR="00C32077" w:rsidRDefault="00C32077">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7FC71E2C" w14:textId="77777777" w:rsidR="009F39FE" w:rsidRDefault="009F39FE" w:rsidP="00C32077">
      <w:pPr>
        <w:spacing w:after="120" w:line="600" w:lineRule="exact"/>
        <w:ind w:firstLine="397"/>
        <w:jc w:val="center"/>
        <w:rPr>
          <w:rFonts w:ascii="Traditional Arabic" w:hAnsi="Traditional Arabic" w:cs="PT Bold Heading"/>
          <w:b/>
          <w:bCs/>
          <w:sz w:val="36"/>
          <w:szCs w:val="36"/>
          <w:rtl/>
        </w:rPr>
      </w:pPr>
    </w:p>
    <w:p w14:paraId="10A92454" w14:textId="77777777" w:rsidR="009F39FE" w:rsidRDefault="009F39FE" w:rsidP="00C32077">
      <w:pPr>
        <w:spacing w:after="120" w:line="600" w:lineRule="exact"/>
        <w:ind w:firstLine="397"/>
        <w:jc w:val="center"/>
        <w:rPr>
          <w:rFonts w:ascii="Traditional Arabic" w:hAnsi="Traditional Arabic" w:cs="PT Bold Heading"/>
          <w:b/>
          <w:bCs/>
          <w:sz w:val="36"/>
          <w:szCs w:val="36"/>
          <w:rtl/>
        </w:rPr>
      </w:pPr>
    </w:p>
    <w:p w14:paraId="04ADCA0B" w14:textId="77777777" w:rsidR="009F39FE" w:rsidRDefault="009F39FE" w:rsidP="00C32077">
      <w:pPr>
        <w:spacing w:after="120" w:line="600" w:lineRule="exact"/>
        <w:ind w:firstLine="397"/>
        <w:jc w:val="center"/>
        <w:rPr>
          <w:rFonts w:ascii="Traditional Arabic" w:hAnsi="Traditional Arabic" w:cs="PT Bold Heading"/>
          <w:b/>
          <w:bCs/>
          <w:sz w:val="36"/>
          <w:szCs w:val="36"/>
          <w:rtl/>
        </w:rPr>
      </w:pPr>
    </w:p>
    <w:p w14:paraId="427CB2FB" w14:textId="77777777" w:rsidR="009F39FE" w:rsidRDefault="009F39FE" w:rsidP="00C32077">
      <w:pPr>
        <w:spacing w:after="120" w:line="600" w:lineRule="exact"/>
        <w:ind w:firstLine="397"/>
        <w:jc w:val="center"/>
        <w:rPr>
          <w:rFonts w:ascii="Traditional Arabic" w:hAnsi="Traditional Arabic" w:cs="PT Bold Heading"/>
          <w:b/>
          <w:bCs/>
          <w:sz w:val="36"/>
          <w:szCs w:val="36"/>
          <w:rtl/>
        </w:rPr>
      </w:pPr>
    </w:p>
    <w:p w14:paraId="35CAAE06" w14:textId="77777777" w:rsidR="00A515C1" w:rsidRDefault="00A515C1" w:rsidP="00C32077">
      <w:pPr>
        <w:spacing w:after="120" w:line="600" w:lineRule="exact"/>
        <w:ind w:firstLine="397"/>
        <w:jc w:val="center"/>
        <w:rPr>
          <w:rFonts w:ascii="Traditional Arabic" w:hAnsi="Traditional Arabic" w:cs="PT Bold Heading"/>
          <w:b/>
          <w:bCs/>
          <w:sz w:val="36"/>
          <w:szCs w:val="36"/>
          <w:rtl/>
        </w:rPr>
      </w:pPr>
    </w:p>
    <w:p w14:paraId="35EFA4A1" w14:textId="0A8F4805" w:rsidR="00C32077" w:rsidRPr="00C32077" w:rsidRDefault="00C32077" w:rsidP="00C32077">
      <w:pPr>
        <w:spacing w:after="120" w:line="600" w:lineRule="exact"/>
        <w:ind w:firstLine="397"/>
        <w:jc w:val="center"/>
        <w:rPr>
          <w:rFonts w:ascii="Traditional Arabic" w:hAnsi="Traditional Arabic" w:cs="PT Bold Heading"/>
          <w:sz w:val="36"/>
          <w:szCs w:val="36"/>
          <w:rtl/>
        </w:rPr>
      </w:pPr>
      <w:r w:rsidRPr="00C32077">
        <w:rPr>
          <w:rFonts w:ascii="Traditional Arabic" w:hAnsi="Traditional Arabic" w:cs="PT Bold Heading"/>
          <w:b/>
          <w:bCs/>
          <w:sz w:val="36"/>
          <w:szCs w:val="36"/>
          <w:rtl/>
        </w:rPr>
        <w:t>المبحث الأول:</w:t>
      </w:r>
      <w:r w:rsidRPr="00C32077">
        <w:rPr>
          <w:rFonts w:ascii="Traditional Arabic" w:hAnsi="Traditional Arabic" w:cs="PT Bold Heading" w:hint="cs"/>
          <w:sz w:val="36"/>
          <w:szCs w:val="36"/>
          <w:rtl/>
        </w:rPr>
        <w:t xml:space="preserve"> </w:t>
      </w:r>
    </w:p>
    <w:p w14:paraId="473505EC" w14:textId="78963802" w:rsidR="00C32077" w:rsidRPr="00C32077" w:rsidRDefault="00C32077" w:rsidP="00C32077">
      <w:pPr>
        <w:spacing w:after="120" w:line="600" w:lineRule="exact"/>
        <w:ind w:firstLine="397"/>
        <w:jc w:val="center"/>
        <w:rPr>
          <w:rFonts w:ascii="Traditional Arabic" w:hAnsi="Traditional Arabic" w:cs="PT Bold Heading"/>
          <w:sz w:val="36"/>
          <w:szCs w:val="36"/>
          <w:rtl/>
        </w:rPr>
      </w:pPr>
      <w:r w:rsidRPr="00C32077">
        <w:rPr>
          <w:rFonts w:ascii="Traditional Arabic" w:hAnsi="Traditional Arabic" w:cs="PT Bold Heading" w:hint="cs"/>
          <w:b/>
          <w:bCs/>
          <w:sz w:val="36"/>
          <w:szCs w:val="36"/>
          <w:rtl/>
        </w:rPr>
        <w:t>المعاملة بنقيض المقصود في إخلاص النية</w:t>
      </w:r>
      <w:r w:rsidRPr="00C32077">
        <w:rPr>
          <w:rFonts w:ascii="Traditional Arabic" w:hAnsi="Traditional Arabic" w:cs="PT Bold Heading" w:hint="cs"/>
          <w:sz w:val="36"/>
          <w:szCs w:val="36"/>
          <w:rtl/>
        </w:rPr>
        <w:t>.</w:t>
      </w:r>
    </w:p>
    <w:p w14:paraId="6C78FD31" w14:textId="77777777" w:rsidR="00C32077" w:rsidRDefault="00C32077" w:rsidP="00C32077">
      <w:pPr>
        <w:spacing w:after="120" w:line="600" w:lineRule="exact"/>
        <w:ind w:firstLine="397"/>
        <w:rPr>
          <w:rFonts w:ascii="Traditional Arabic" w:hAnsi="Traditional Arabic" w:cs="Traditional Arabic"/>
          <w:sz w:val="36"/>
          <w:szCs w:val="36"/>
          <w:rtl/>
        </w:rPr>
      </w:pPr>
    </w:p>
    <w:p w14:paraId="0DA39B61" w14:textId="4E372D32" w:rsidR="00C32077" w:rsidRPr="00DB395F" w:rsidRDefault="00C32077" w:rsidP="00C32077">
      <w:pPr>
        <w:spacing w:after="120" w:line="600" w:lineRule="exact"/>
        <w:ind w:firstLine="397"/>
        <w:rPr>
          <w:rFonts w:ascii="Traditional Arabic" w:hAnsi="Traditional Arabic" w:cs="Traditional Arabic"/>
          <w:sz w:val="36"/>
          <w:szCs w:val="36"/>
          <w:rtl/>
        </w:rPr>
      </w:pPr>
      <w:r w:rsidRPr="00DB395F">
        <w:rPr>
          <w:rFonts w:ascii="Traditional Arabic" w:hAnsi="Traditional Arabic" w:cs="Traditional Arabic" w:hint="cs"/>
          <w:sz w:val="36"/>
          <w:szCs w:val="36"/>
          <w:rtl/>
        </w:rPr>
        <w:t xml:space="preserve"> ويشتمل على </w:t>
      </w:r>
      <w:r w:rsidR="00EC7D74">
        <w:rPr>
          <w:rFonts w:ascii="Traditional Arabic" w:hAnsi="Traditional Arabic" w:cs="Traditional Arabic" w:hint="cs"/>
          <w:sz w:val="36"/>
          <w:szCs w:val="36"/>
          <w:rtl/>
        </w:rPr>
        <w:t>أربعة</w:t>
      </w:r>
      <w:r w:rsidRPr="00DB395F">
        <w:rPr>
          <w:rFonts w:ascii="Traditional Arabic" w:hAnsi="Traditional Arabic" w:cs="Traditional Arabic" w:hint="cs"/>
          <w:sz w:val="36"/>
          <w:szCs w:val="36"/>
          <w:rtl/>
        </w:rPr>
        <w:t xml:space="preserve"> مطالب:</w:t>
      </w:r>
    </w:p>
    <w:p w14:paraId="588CA184" w14:textId="77777777" w:rsidR="00C32077" w:rsidRPr="00DB395F" w:rsidRDefault="00C32077" w:rsidP="00C32077">
      <w:pPr>
        <w:spacing w:after="120" w:line="60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الأول:</w:t>
      </w:r>
      <w:r w:rsidRPr="00DB395F">
        <w:rPr>
          <w:rFonts w:ascii="Traditional Arabic" w:hAnsi="Traditional Arabic" w:cs="Traditional Arabic" w:hint="cs"/>
          <w:sz w:val="36"/>
          <w:szCs w:val="36"/>
          <w:rtl/>
        </w:rPr>
        <w:t xml:space="preserve"> المعاملة بنقيض المقصود في طلب العلم لغير الله تعالى</w:t>
      </w:r>
      <w:r>
        <w:rPr>
          <w:rFonts w:ascii="Traditional Arabic" w:hAnsi="Traditional Arabic" w:cs="Traditional Arabic" w:hint="cs"/>
          <w:sz w:val="36"/>
          <w:szCs w:val="36"/>
          <w:rtl/>
        </w:rPr>
        <w:t>.</w:t>
      </w:r>
    </w:p>
    <w:p w14:paraId="261D3785" w14:textId="77777777" w:rsidR="00C32077" w:rsidRPr="00DB395F" w:rsidRDefault="00C32077" w:rsidP="00C32077">
      <w:pPr>
        <w:spacing w:after="120" w:line="60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w:t>
      </w:r>
      <w:r w:rsidRPr="00DB395F">
        <w:rPr>
          <w:rFonts w:ascii="Traditional Arabic" w:hAnsi="Traditional Arabic" w:cs="Traditional Arabic" w:hint="cs"/>
          <w:b/>
          <w:bCs/>
          <w:sz w:val="36"/>
          <w:szCs w:val="36"/>
          <w:rtl/>
        </w:rPr>
        <w:t>ثاني</w:t>
      </w:r>
      <w:r w:rsidRPr="00DB395F">
        <w:rPr>
          <w:rFonts w:ascii="Traditional Arabic" w:hAnsi="Traditional Arabic" w:cs="Traditional Arabic"/>
          <w:b/>
          <w:bCs/>
          <w:sz w:val="36"/>
          <w:szCs w:val="36"/>
          <w:rtl/>
        </w:rPr>
        <w:t>:</w:t>
      </w:r>
      <w:r w:rsidRPr="00DB395F">
        <w:rPr>
          <w:rFonts w:ascii="Traditional Arabic" w:hAnsi="Traditional Arabic" w:cs="Traditional Arabic"/>
          <w:sz w:val="36"/>
          <w:szCs w:val="36"/>
          <w:rtl/>
        </w:rPr>
        <w:t xml:space="preserve"> المعاملة بنقيض المقصود لمن</w:t>
      </w:r>
      <w:r w:rsidRPr="00DB395F">
        <w:rPr>
          <w:rFonts w:ascii="Traditional Arabic" w:hAnsi="Traditional Arabic" w:cs="Traditional Arabic" w:hint="cs"/>
          <w:sz w:val="36"/>
          <w:szCs w:val="36"/>
          <w:rtl/>
        </w:rPr>
        <w:t xml:space="preserve"> هم</w:t>
      </w:r>
      <w:r>
        <w:rPr>
          <w:rFonts w:ascii="Traditional Arabic" w:hAnsi="Traditional Arabic" w:cs="Traditional Arabic" w:hint="cs"/>
          <w:sz w:val="36"/>
          <w:szCs w:val="36"/>
          <w:rtl/>
        </w:rPr>
        <w:t>ه</w:t>
      </w:r>
      <w:r w:rsidRPr="00DB395F">
        <w:rPr>
          <w:rFonts w:ascii="Traditional Arabic" w:hAnsi="Traditional Arabic" w:cs="Traditional Arabic" w:hint="cs"/>
          <w:sz w:val="36"/>
          <w:szCs w:val="36"/>
          <w:rtl/>
        </w:rPr>
        <w:t xml:space="preserve"> ا</w:t>
      </w:r>
      <w:r w:rsidRPr="00DB395F">
        <w:rPr>
          <w:rFonts w:ascii="Traditional Arabic" w:hAnsi="Traditional Arabic" w:cs="Traditional Arabic"/>
          <w:sz w:val="36"/>
          <w:szCs w:val="36"/>
          <w:rtl/>
        </w:rPr>
        <w:t>لدنيا.</w:t>
      </w:r>
    </w:p>
    <w:p w14:paraId="2C9C7A72" w14:textId="1C657309" w:rsidR="00C32077" w:rsidRDefault="00C32077" w:rsidP="00C32077">
      <w:pPr>
        <w:spacing w:after="120" w:line="60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w:t>
      </w:r>
      <w:r w:rsidRPr="00DB395F">
        <w:rPr>
          <w:rFonts w:ascii="Traditional Arabic" w:hAnsi="Traditional Arabic" w:cs="Traditional Arabic" w:hint="cs"/>
          <w:b/>
          <w:bCs/>
          <w:sz w:val="36"/>
          <w:szCs w:val="36"/>
          <w:rtl/>
        </w:rPr>
        <w:t>ثالث</w:t>
      </w:r>
      <w:r w:rsidRPr="00DB395F">
        <w:rPr>
          <w:rFonts w:ascii="Traditional Arabic" w:hAnsi="Traditional Arabic" w:cs="Traditional Arabic"/>
          <w:b/>
          <w:bCs/>
          <w:sz w:val="36"/>
          <w:szCs w:val="36"/>
          <w:rtl/>
        </w:rPr>
        <w:t>:</w:t>
      </w:r>
      <w:r w:rsidRPr="00DB395F">
        <w:rPr>
          <w:rFonts w:ascii="Traditional Arabic" w:hAnsi="Traditional Arabic" w:cs="Traditional Arabic"/>
          <w:sz w:val="36"/>
          <w:szCs w:val="36"/>
          <w:rtl/>
        </w:rPr>
        <w:t xml:space="preserve"> المعاملة بنقيض المقصود لمن </w:t>
      </w:r>
      <w:r w:rsidRPr="00DB395F">
        <w:rPr>
          <w:rFonts w:ascii="Traditional Arabic" w:hAnsi="Traditional Arabic" w:cs="Traditional Arabic" w:hint="cs"/>
          <w:sz w:val="36"/>
          <w:szCs w:val="36"/>
          <w:rtl/>
        </w:rPr>
        <w:t>طلب</w:t>
      </w:r>
      <w:r w:rsidRPr="00DB395F">
        <w:rPr>
          <w:rFonts w:ascii="Traditional Arabic" w:hAnsi="Traditional Arabic" w:cs="Traditional Arabic"/>
          <w:sz w:val="36"/>
          <w:szCs w:val="36"/>
          <w:rtl/>
        </w:rPr>
        <w:t xml:space="preserve"> رضا الناس.</w:t>
      </w:r>
    </w:p>
    <w:p w14:paraId="50DB3164" w14:textId="7F5B9F4C" w:rsidR="00EC7D74" w:rsidRDefault="00EC7D74" w:rsidP="00C32077">
      <w:pPr>
        <w:spacing w:after="120" w:line="600" w:lineRule="exact"/>
        <w:ind w:firstLine="397"/>
        <w:rPr>
          <w:rFonts w:ascii="Traditional Arabic" w:hAnsi="Traditional Arabic" w:cs="Traditional Arabic"/>
          <w:sz w:val="36"/>
          <w:szCs w:val="36"/>
          <w:rtl/>
        </w:rPr>
      </w:pPr>
      <w:r w:rsidRPr="00EC7D74">
        <w:rPr>
          <w:rFonts w:ascii="Traditional Arabic" w:hAnsi="Traditional Arabic" w:cs="Traditional Arabic" w:hint="cs"/>
          <w:b/>
          <w:bCs/>
          <w:sz w:val="36"/>
          <w:szCs w:val="36"/>
          <w:rtl/>
        </w:rPr>
        <w:t>المطلب الرابع</w:t>
      </w:r>
      <w:r>
        <w:rPr>
          <w:rFonts w:ascii="Traditional Arabic" w:hAnsi="Traditional Arabic" w:cs="Traditional Arabic" w:hint="cs"/>
          <w:sz w:val="36"/>
          <w:szCs w:val="36"/>
          <w:rtl/>
        </w:rPr>
        <w:t>: المعاملة بنقيض المقصود في الرياء.</w:t>
      </w:r>
    </w:p>
    <w:p w14:paraId="7AFAEAAC" w14:textId="77777777" w:rsidR="00C32077" w:rsidRDefault="00C32077">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br w:type="page"/>
      </w:r>
    </w:p>
    <w:p w14:paraId="1E257461" w14:textId="77777777" w:rsidR="00C32077" w:rsidRPr="00AA5AB1" w:rsidRDefault="00C32077" w:rsidP="00C32077">
      <w:pPr>
        <w:spacing w:after="120" w:line="600" w:lineRule="exact"/>
        <w:ind w:firstLine="397"/>
        <w:jc w:val="center"/>
        <w:rPr>
          <w:rFonts w:ascii="Traditional Arabic" w:hAnsi="Traditional Arabic" w:cs="PT Bold Heading"/>
          <w:sz w:val="36"/>
          <w:szCs w:val="36"/>
          <w:rtl/>
        </w:rPr>
      </w:pPr>
      <w:r w:rsidRPr="00AA5AB1">
        <w:rPr>
          <w:rFonts w:ascii="Traditional Arabic" w:hAnsi="Traditional Arabic" w:cs="PT Bold Heading"/>
          <w:b/>
          <w:bCs/>
          <w:sz w:val="36"/>
          <w:szCs w:val="36"/>
          <w:rtl/>
        </w:rPr>
        <w:lastRenderedPageBreak/>
        <w:t>المطلب الأول:</w:t>
      </w:r>
    </w:p>
    <w:p w14:paraId="0709B07D" w14:textId="1DEE758C" w:rsidR="00C32077" w:rsidRPr="00AA5AB1" w:rsidRDefault="00C32077" w:rsidP="00C32077">
      <w:pPr>
        <w:spacing w:after="120" w:line="600" w:lineRule="exact"/>
        <w:ind w:firstLine="397"/>
        <w:jc w:val="center"/>
        <w:rPr>
          <w:rFonts w:ascii="Traditional Arabic" w:hAnsi="Traditional Arabic" w:cs="PT Bold Heading"/>
          <w:b/>
          <w:bCs/>
          <w:sz w:val="36"/>
          <w:szCs w:val="36"/>
          <w:rtl/>
        </w:rPr>
      </w:pPr>
      <w:r w:rsidRPr="00AA5AB1">
        <w:rPr>
          <w:rFonts w:ascii="Traditional Arabic" w:hAnsi="Traditional Arabic" w:cs="PT Bold Heading" w:hint="cs"/>
          <w:b/>
          <w:bCs/>
          <w:sz w:val="36"/>
          <w:szCs w:val="36"/>
          <w:rtl/>
        </w:rPr>
        <w:t>المعاملة بنقيض المقصود في طلب العلم لغير الله تعالى.</w:t>
      </w:r>
    </w:p>
    <w:p w14:paraId="702B8730" w14:textId="77777777" w:rsidR="00823793" w:rsidRDefault="00823793" w:rsidP="00C32077">
      <w:pPr>
        <w:spacing w:after="120" w:line="600" w:lineRule="exact"/>
        <w:ind w:firstLine="397"/>
        <w:jc w:val="center"/>
        <w:rPr>
          <w:rFonts w:ascii="Traditional Arabic" w:hAnsi="Traditional Arabic" w:cs="Traditional Arabic"/>
          <w:b/>
          <w:bCs/>
          <w:sz w:val="36"/>
          <w:szCs w:val="36"/>
          <w:rtl/>
        </w:rPr>
      </w:pPr>
    </w:p>
    <w:p w14:paraId="5CC4A654" w14:textId="4162DCEC" w:rsidR="00823793" w:rsidRPr="004A559D" w:rsidRDefault="00823793"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وفيه حديثان:</w:t>
      </w:r>
    </w:p>
    <w:p w14:paraId="0EE7EEA2" w14:textId="39D2EEEC" w:rsidR="00367B2F" w:rsidRPr="004A559D" w:rsidRDefault="00367B2F"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tl/>
        </w:rPr>
        <w:t>الحديث الأول:</w:t>
      </w:r>
    </w:p>
    <w:p w14:paraId="5B9A9E85" w14:textId="05A0C13B" w:rsidR="00823793" w:rsidRPr="004A559D" w:rsidRDefault="00C0279F"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tl/>
        </w:rPr>
        <w:t xml:space="preserve">(1) </w:t>
      </w:r>
      <w:r w:rsidR="00823793" w:rsidRPr="004A559D">
        <w:rPr>
          <w:rFonts w:ascii="Traditional Arabic" w:hAnsi="Traditional Arabic" w:cs="Traditional Arabic"/>
          <w:b/>
          <w:bCs/>
          <w:sz w:val="36"/>
          <w:szCs w:val="36"/>
          <w:rtl/>
        </w:rPr>
        <w:t>قال أب</w:t>
      </w:r>
      <w:r w:rsidR="00FD0124">
        <w:rPr>
          <w:rFonts w:ascii="Traditional Arabic" w:hAnsi="Traditional Arabic" w:cs="Traditional Arabic" w:hint="cs"/>
          <w:b/>
          <w:bCs/>
          <w:sz w:val="36"/>
          <w:szCs w:val="36"/>
          <w:rtl/>
        </w:rPr>
        <w:t>و</w:t>
      </w:r>
      <w:r w:rsidR="00823793" w:rsidRPr="004A559D">
        <w:rPr>
          <w:rFonts w:ascii="Traditional Arabic" w:hAnsi="Traditional Arabic" w:cs="Traditional Arabic"/>
          <w:b/>
          <w:bCs/>
          <w:sz w:val="36"/>
          <w:szCs w:val="36"/>
          <w:rtl/>
        </w:rPr>
        <w:t xml:space="preserve"> داود:</w:t>
      </w:r>
    </w:p>
    <w:p w14:paraId="5EA746A9" w14:textId="5A0AA5AD" w:rsidR="005F57D1" w:rsidRPr="004A559D" w:rsidRDefault="00823793"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3664 - حدثنا أبو بكر بن أبي شيبة، حدثنا سريج بن النعمان، حدثنا فليح، عن أبي طوالة عبد الله بن عبد الرحمن بن معمر الأنصاري، عن سعيد بن يسار، عن أبي هريرة، قال: قال رسول الله صلى الله عليه وسلم: </w:t>
      </w:r>
      <w:r w:rsidR="00B053AA" w:rsidRPr="004A559D">
        <w:rPr>
          <w:rFonts w:ascii="Traditional Arabic" w:hAnsi="Traditional Arabic" w:cs="Traditional Arabic"/>
          <w:sz w:val="36"/>
          <w:szCs w:val="36"/>
          <w:rtl/>
        </w:rPr>
        <w:t>«مَنْ تَعَلَّمَ عِلْمًا مِمَّا يُبْتَغَى بِهِ وَجْهُ اللَّهِ عَزَّ وَجَلَّ لَا يَتَعَلَّمُهُ</w:t>
      </w:r>
      <w:r w:rsidR="000B53E3" w:rsidRPr="004A559D">
        <w:rPr>
          <w:rFonts w:ascii="Traditional Arabic" w:hAnsi="Traditional Arabic" w:cs="Traditional Arabic"/>
          <w:sz w:val="36"/>
          <w:szCs w:val="36"/>
          <w:rtl/>
        </w:rPr>
        <w:fldChar w:fldCharType="begin"/>
      </w:r>
      <w:r w:rsidR="000B53E3" w:rsidRPr="004A559D">
        <w:rPr>
          <w:rFonts w:ascii="Traditional Arabic" w:hAnsi="Traditional Arabic" w:cs="Traditional Arabic"/>
          <w:sz w:val="36"/>
          <w:szCs w:val="36"/>
        </w:rPr>
        <w:instrText xml:space="preserve"> XE "</w:instrText>
      </w:r>
      <w:r w:rsidR="000B53E3" w:rsidRPr="004A559D">
        <w:rPr>
          <w:rFonts w:ascii="Traditional Arabic" w:hAnsi="Traditional Arabic" w:cs="Traditional Arabic"/>
          <w:sz w:val="36"/>
          <w:szCs w:val="36"/>
          <w:rtl/>
        </w:rPr>
        <w:instrText>عن أبي هريرة، قال</w:instrText>
      </w:r>
      <w:r w:rsidR="000B53E3" w:rsidRPr="004A559D">
        <w:rPr>
          <w:rFonts w:ascii="Traditional Arabic" w:hAnsi="Traditional Arabic" w:cs="Traditional Arabic"/>
          <w:sz w:val="36"/>
          <w:szCs w:val="36"/>
        </w:rPr>
        <w:instrText>\</w:instrText>
      </w:r>
      <w:r w:rsidR="000B53E3" w:rsidRPr="004A559D">
        <w:rPr>
          <w:rFonts w:ascii="Traditional Arabic" w:hAnsi="Traditional Arabic" w:cs="Traditional Arabic"/>
          <w:sz w:val="36"/>
          <w:szCs w:val="36"/>
          <w:rtl/>
        </w:rPr>
        <w:instrText>: قال رسول الله صلى الله عليه وسلم</w:instrText>
      </w:r>
      <w:r w:rsidR="000B53E3" w:rsidRPr="004A559D">
        <w:rPr>
          <w:rFonts w:ascii="Traditional Arabic" w:hAnsi="Traditional Arabic" w:cs="Traditional Arabic"/>
          <w:sz w:val="36"/>
          <w:szCs w:val="36"/>
        </w:rPr>
        <w:instrText>\</w:instrText>
      </w:r>
      <w:r w:rsidR="000B53E3" w:rsidRPr="004A559D">
        <w:rPr>
          <w:rFonts w:ascii="Traditional Arabic" w:hAnsi="Traditional Arabic" w:cs="Traditional Arabic"/>
          <w:sz w:val="36"/>
          <w:szCs w:val="36"/>
          <w:rtl/>
        </w:rPr>
        <w:instrText xml:space="preserve">: </w:instrText>
      </w:r>
      <w:r w:rsidR="000B53E3" w:rsidRPr="004A559D">
        <w:rPr>
          <w:rFonts w:ascii="Traditional Arabic" w:hAnsi="Traditional Arabic" w:cs="Traditional Arabic"/>
          <w:sz w:val="36"/>
          <w:szCs w:val="36"/>
        </w:rPr>
        <w:instrText>\</w:instrText>
      </w:r>
      <w:r w:rsidR="000B53E3" w:rsidRPr="004A559D">
        <w:rPr>
          <w:rFonts w:ascii="Traditional Arabic" w:hAnsi="Traditional Arabic" w:cs="Traditional Arabic"/>
          <w:sz w:val="36"/>
          <w:szCs w:val="36"/>
          <w:rtl/>
        </w:rPr>
        <w:instrText>«مَنْ تَعَلَّمَ عِلْمًا مِمَّا يُبْتَغَى بِهِ وَجْهُ اللَّهِ عَزَّ وَجَلَّ لَا يَتَعَلَّمُهُ</w:instrText>
      </w:r>
      <w:r w:rsidR="000B53E3" w:rsidRPr="004A559D">
        <w:rPr>
          <w:rFonts w:ascii="Traditional Arabic" w:hAnsi="Traditional Arabic" w:cs="Traditional Arabic"/>
          <w:sz w:val="36"/>
          <w:szCs w:val="36"/>
        </w:rPr>
        <w:instrText xml:space="preserve">" </w:instrText>
      </w:r>
      <w:r w:rsidR="000B53E3" w:rsidRPr="004A559D">
        <w:rPr>
          <w:rFonts w:ascii="Traditional Arabic" w:hAnsi="Traditional Arabic" w:cs="Traditional Arabic"/>
          <w:sz w:val="36"/>
          <w:szCs w:val="36"/>
          <w:rtl/>
        </w:rPr>
        <w:fldChar w:fldCharType="end"/>
      </w:r>
      <w:r w:rsidR="00B053AA" w:rsidRPr="004A559D">
        <w:rPr>
          <w:rFonts w:ascii="Traditional Arabic" w:hAnsi="Traditional Arabic" w:cs="Traditional Arabic"/>
          <w:sz w:val="36"/>
          <w:szCs w:val="36"/>
          <w:rtl/>
        </w:rPr>
        <w:t xml:space="preserve"> إِلَّا لِيُصِيبَ بِهِ عَرَضًا مِنَ الدُّنْيَا، لَمْ يَجِدْ عَرْفَ الْجَنَّةِ يَوْمَ الْقِيَامَةِ» </w:t>
      </w:r>
      <w:r w:rsidRPr="004A559D">
        <w:rPr>
          <w:rFonts w:ascii="Traditional Arabic" w:hAnsi="Traditional Arabic" w:cs="Traditional Arabic"/>
          <w:sz w:val="36"/>
          <w:szCs w:val="36"/>
          <w:rtl/>
        </w:rPr>
        <w:t>يعني ريحها.</w:t>
      </w:r>
      <w:r w:rsidR="00AE58AF" w:rsidRPr="004A559D">
        <w:rPr>
          <w:rFonts w:ascii="Traditional Arabic" w:hAnsi="Traditional Arabic" w:cs="Traditional Arabic"/>
          <w:sz w:val="36"/>
          <w:szCs w:val="36"/>
          <w:vertAlign w:val="superscript"/>
          <w:rtl/>
        </w:rPr>
        <w:t>(</w:t>
      </w:r>
      <w:r w:rsidR="00AE58AF" w:rsidRPr="004A559D">
        <w:rPr>
          <w:rStyle w:val="a6"/>
          <w:rFonts w:ascii="Traditional Arabic" w:hAnsi="Traditional Arabic" w:cs="Traditional Arabic"/>
          <w:sz w:val="36"/>
          <w:szCs w:val="36"/>
          <w:rtl/>
        </w:rPr>
        <w:footnoteReference w:id="61"/>
      </w:r>
      <w:r w:rsidR="00AE58AF" w:rsidRPr="004A559D">
        <w:rPr>
          <w:rFonts w:ascii="Traditional Arabic" w:hAnsi="Traditional Arabic" w:cs="Traditional Arabic"/>
          <w:sz w:val="36"/>
          <w:szCs w:val="36"/>
          <w:vertAlign w:val="superscript"/>
          <w:rtl/>
        </w:rPr>
        <w:t>)</w:t>
      </w:r>
    </w:p>
    <w:p w14:paraId="140A5D61" w14:textId="532EC61E" w:rsidR="00F67717" w:rsidRPr="004A559D" w:rsidRDefault="00F67717"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b/>
          <w:bCs/>
          <w:sz w:val="36"/>
          <w:szCs w:val="36"/>
        </w:rPr>
        <w:sym w:font="Wingdings" w:char="F05D"/>
      </w:r>
      <w:r w:rsidRPr="004A559D">
        <w:rPr>
          <w:rFonts w:ascii="Traditional Arabic" w:hAnsi="Traditional Arabic" w:cs="Traditional Arabic"/>
          <w:sz w:val="36"/>
          <w:szCs w:val="36"/>
          <w:rtl/>
        </w:rPr>
        <w:t xml:space="preserve"> </w:t>
      </w:r>
      <w:r w:rsidRPr="004A559D">
        <w:rPr>
          <w:rFonts w:ascii="Traditional Arabic" w:hAnsi="Traditional Arabic" w:cs="Traditional Arabic"/>
          <w:b/>
          <w:bCs/>
          <w:sz w:val="36"/>
          <w:szCs w:val="36"/>
          <w:rtl/>
        </w:rPr>
        <w:t>غريب الحديث:</w:t>
      </w:r>
    </w:p>
    <w:p w14:paraId="5499102D" w14:textId="6582C2ED" w:rsidR="005F57D1" w:rsidRPr="004A559D" w:rsidRDefault="00F67717"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w:t>
      </w:r>
      <w:r w:rsidRPr="004A559D">
        <w:rPr>
          <w:rFonts w:ascii="Traditional Arabic" w:hAnsi="Traditional Arabic" w:cs="Traditional Arabic"/>
          <w:b/>
          <w:bCs/>
          <w:sz w:val="36"/>
          <w:szCs w:val="36"/>
          <w:rtl/>
        </w:rPr>
        <w:t>ع</w:t>
      </w:r>
      <w:r w:rsidR="00B053AA" w:rsidRPr="004A559D">
        <w:rPr>
          <w:rFonts w:ascii="Traditional Arabic" w:hAnsi="Traditional Arabic" w:cs="Traditional Arabic"/>
          <w:b/>
          <w:bCs/>
          <w:sz w:val="36"/>
          <w:szCs w:val="36"/>
          <w:rtl/>
        </w:rPr>
        <w:t xml:space="preserve">َرَض: </w:t>
      </w:r>
      <w:r w:rsidR="00B053AA" w:rsidRPr="004A559D">
        <w:rPr>
          <w:rFonts w:ascii="Traditional Arabic" w:hAnsi="Traditional Arabic" w:cs="Traditional Arabic"/>
          <w:sz w:val="36"/>
          <w:szCs w:val="36"/>
          <w:rtl/>
        </w:rPr>
        <w:t>متاع الدنيا وحطامها.</w:t>
      </w:r>
      <w:r w:rsidR="00B053AA" w:rsidRPr="004A559D">
        <w:rPr>
          <w:rFonts w:ascii="Traditional Arabic" w:hAnsi="Traditional Arabic" w:cs="Traditional Arabic"/>
          <w:sz w:val="36"/>
          <w:szCs w:val="36"/>
          <w:vertAlign w:val="superscript"/>
          <w:rtl/>
        </w:rPr>
        <w:t>(</w:t>
      </w:r>
      <w:r w:rsidR="00B053AA" w:rsidRPr="004A559D">
        <w:rPr>
          <w:rStyle w:val="a6"/>
          <w:rFonts w:ascii="Traditional Arabic" w:hAnsi="Traditional Arabic" w:cs="Traditional Arabic"/>
          <w:sz w:val="36"/>
          <w:szCs w:val="36"/>
          <w:rtl/>
        </w:rPr>
        <w:footnoteReference w:id="62"/>
      </w:r>
      <w:r w:rsidR="00B053AA" w:rsidRPr="004A559D">
        <w:rPr>
          <w:rFonts w:ascii="Traditional Arabic" w:hAnsi="Traditional Arabic" w:cs="Traditional Arabic"/>
          <w:sz w:val="36"/>
          <w:szCs w:val="36"/>
          <w:vertAlign w:val="superscript"/>
          <w:rtl/>
        </w:rPr>
        <w:t>)</w:t>
      </w:r>
    </w:p>
    <w:p w14:paraId="5E2B800D" w14:textId="1EEBE05A" w:rsidR="00F67717" w:rsidRPr="004A559D" w:rsidRDefault="005F57D1"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b/>
          <w:bCs/>
          <w:sz w:val="36"/>
          <w:szCs w:val="36"/>
        </w:rPr>
        <w:sym w:font="Wingdings" w:char="F05D"/>
      </w:r>
      <w:r w:rsidRPr="004A559D">
        <w:rPr>
          <w:rFonts w:ascii="Traditional Arabic" w:hAnsi="Traditional Arabic" w:cs="Traditional Arabic"/>
          <w:b/>
          <w:bCs/>
          <w:sz w:val="36"/>
          <w:szCs w:val="36"/>
          <w:rtl/>
        </w:rPr>
        <w:t xml:space="preserve"> تراجم الرواة:</w:t>
      </w:r>
      <w:r w:rsidRPr="004A559D">
        <w:rPr>
          <w:rFonts w:ascii="Traditional Arabic" w:hAnsi="Traditional Arabic" w:cs="Traditional Arabic"/>
          <w:sz w:val="36"/>
          <w:szCs w:val="36"/>
        </w:rPr>
        <w:t xml:space="preserve">  </w:t>
      </w:r>
    </w:p>
    <w:p w14:paraId="24F72734" w14:textId="7124A932" w:rsidR="007B6D3D" w:rsidRPr="004A559D" w:rsidRDefault="007B6D3D"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sz w:val="36"/>
          <w:szCs w:val="36"/>
          <w:rtl/>
        </w:rPr>
        <w:t xml:space="preserve">1- </w:t>
      </w:r>
      <w:r w:rsidRPr="004A559D">
        <w:rPr>
          <w:rFonts w:ascii="Traditional Arabic" w:hAnsi="Traditional Arabic" w:cs="Traditional Arabic"/>
          <w:b/>
          <w:bCs/>
          <w:sz w:val="36"/>
          <w:szCs w:val="36"/>
          <w:rtl/>
        </w:rPr>
        <w:t>عبد</w:t>
      </w:r>
      <w:r w:rsidR="007A357F" w:rsidRPr="004A559D">
        <w:rPr>
          <w:rFonts w:ascii="Traditional Arabic" w:hAnsi="Traditional Arabic" w:cs="Traditional Arabic"/>
          <w:b/>
          <w:bCs/>
          <w:sz w:val="36"/>
          <w:szCs w:val="36"/>
          <w:rtl/>
        </w:rPr>
        <w:t xml:space="preserve"> </w:t>
      </w:r>
      <w:r w:rsidRPr="004A559D">
        <w:rPr>
          <w:rFonts w:ascii="Traditional Arabic" w:hAnsi="Traditional Arabic" w:cs="Traditional Arabic"/>
          <w:b/>
          <w:bCs/>
          <w:sz w:val="36"/>
          <w:szCs w:val="36"/>
          <w:rtl/>
        </w:rPr>
        <w:t>الله بن محمد بن إبراهيم</w:t>
      </w:r>
      <w:r w:rsidRPr="004A559D">
        <w:rPr>
          <w:rFonts w:ascii="Traditional Arabic" w:hAnsi="Traditional Arabic" w:cs="Traditional Arabic"/>
          <w:sz w:val="36"/>
          <w:szCs w:val="36"/>
          <w:rtl/>
        </w:rPr>
        <w:t>: أبو بكر، العبسي مولاهم، الواسطي ثم الكوفي، لقبه ابن أبي شيبة، صاحب تصانيف، توفي سنة: (235ه). روى عن: عبدالله بن أدريس، وسريج بن النعمان، روى عنه: ابن ماجه وأبو داود.</w:t>
      </w:r>
    </w:p>
    <w:p w14:paraId="1726FE23" w14:textId="0F0E7C1F"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w:t>
      </w:r>
      <w:r w:rsidR="007A357F" w:rsidRPr="004A559D">
        <w:rPr>
          <w:rFonts w:ascii="Traditional Arabic" w:hAnsi="Traditional Arabic" w:cs="Traditional Arabic"/>
          <w:color w:val="000000" w:themeColor="text1"/>
          <w:sz w:val="36"/>
          <w:szCs w:val="36"/>
          <w:rtl/>
        </w:rPr>
        <w:t xml:space="preserve"> </w:t>
      </w:r>
      <w:r w:rsidRPr="004A559D">
        <w:rPr>
          <w:rFonts w:ascii="Traditional Arabic" w:hAnsi="Traditional Arabic" w:cs="Traditional Arabic"/>
          <w:color w:val="000000" w:themeColor="text1"/>
          <w:sz w:val="36"/>
          <w:szCs w:val="36"/>
          <w:rtl/>
        </w:rPr>
        <w:t>قال ابن حجر:</w:t>
      </w:r>
      <w:r w:rsidR="006A1E21" w:rsidRPr="004A559D">
        <w:rPr>
          <w:rFonts w:ascii="Traditional Arabic" w:hAnsi="Traditional Arabic" w:cs="Traditional Arabic"/>
          <w:color w:val="000000" w:themeColor="text1"/>
          <w:sz w:val="36"/>
          <w:szCs w:val="36"/>
          <w:rtl/>
        </w:rPr>
        <w:t xml:space="preserve"> </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b/>
          <w:bCs/>
          <w:color w:val="000000" w:themeColor="text1"/>
          <w:sz w:val="36"/>
          <w:szCs w:val="36"/>
          <w:rtl/>
        </w:rPr>
        <w:t>ثقة حافظ</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3"/>
      </w:r>
      <w:r w:rsidRPr="004A559D">
        <w:rPr>
          <w:rFonts w:ascii="Traditional Arabic" w:hAnsi="Traditional Arabic" w:cs="Traditional Arabic"/>
          <w:color w:val="000000" w:themeColor="text1"/>
          <w:sz w:val="36"/>
          <w:szCs w:val="36"/>
          <w:vertAlign w:val="superscript"/>
          <w:rtl/>
        </w:rPr>
        <w:t>)</w:t>
      </w:r>
    </w:p>
    <w:p w14:paraId="4DF04035" w14:textId="77777777"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lastRenderedPageBreak/>
        <w:t xml:space="preserve">2- </w:t>
      </w:r>
      <w:r w:rsidRPr="004A559D">
        <w:rPr>
          <w:rFonts w:ascii="Traditional Arabic" w:hAnsi="Traditional Arabic" w:cs="Traditional Arabic"/>
          <w:b/>
          <w:bCs/>
          <w:color w:val="000000" w:themeColor="text1"/>
          <w:sz w:val="36"/>
          <w:szCs w:val="36"/>
          <w:rtl/>
        </w:rPr>
        <w:t>سريج بن النعمان بن مروان</w:t>
      </w:r>
      <w:r w:rsidRPr="004A559D">
        <w:rPr>
          <w:rFonts w:ascii="Traditional Arabic" w:hAnsi="Traditional Arabic" w:cs="Traditional Arabic"/>
          <w:color w:val="000000" w:themeColor="text1"/>
          <w:sz w:val="36"/>
          <w:szCs w:val="36"/>
          <w:rtl/>
        </w:rPr>
        <w:t>: أبو الحسين أو أبو الحسن، الجوهري البغدادي، اللؤلؤي، توفي سنة: (217ه). روى عن: حماد بن سلمة، وفليح، روى عنه: أحمد بن حنبل وأبو بكر بن أبي شيبة.</w:t>
      </w:r>
    </w:p>
    <w:p w14:paraId="050D2242" w14:textId="39BC68B6"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w:t>
      </w:r>
      <w:r w:rsidR="005A37BA" w:rsidRPr="004A559D">
        <w:rPr>
          <w:rFonts w:ascii="Traditional Arabic" w:hAnsi="Traditional Arabic" w:cs="Traditional Arabic"/>
          <w:color w:val="000000" w:themeColor="text1"/>
          <w:sz w:val="36"/>
          <w:szCs w:val="36"/>
          <w:rtl/>
        </w:rPr>
        <w:t xml:space="preserve"> </w:t>
      </w:r>
      <w:r w:rsidRPr="004A559D">
        <w:rPr>
          <w:rFonts w:ascii="Traditional Arabic" w:hAnsi="Traditional Arabic" w:cs="Traditional Arabic"/>
          <w:color w:val="000000" w:themeColor="text1"/>
          <w:sz w:val="36"/>
          <w:szCs w:val="36"/>
          <w:rtl/>
        </w:rPr>
        <w:t>قال ابن حجر: "</w:t>
      </w:r>
      <w:r w:rsidRPr="004A559D">
        <w:rPr>
          <w:rFonts w:ascii="Traditional Arabic" w:hAnsi="Traditional Arabic" w:cs="Traditional Arabic"/>
          <w:b/>
          <w:bCs/>
          <w:color w:val="000000" w:themeColor="text1"/>
          <w:sz w:val="36"/>
          <w:szCs w:val="36"/>
          <w:rtl/>
        </w:rPr>
        <w:t>ثقة، يهم قليلاً</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4"/>
      </w:r>
      <w:r w:rsidRPr="004A559D">
        <w:rPr>
          <w:rFonts w:ascii="Traditional Arabic" w:hAnsi="Traditional Arabic" w:cs="Traditional Arabic"/>
          <w:color w:val="000000" w:themeColor="text1"/>
          <w:sz w:val="36"/>
          <w:szCs w:val="36"/>
          <w:vertAlign w:val="superscript"/>
          <w:rtl/>
        </w:rPr>
        <w:t>)</w:t>
      </w:r>
    </w:p>
    <w:p w14:paraId="63E7EA2F" w14:textId="0321AE5B"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 xml:space="preserve">3- </w:t>
      </w:r>
      <w:r w:rsidRPr="004A559D">
        <w:rPr>
          <w:rFonts w:ascii="Traditional Arabic" w:hAnsi="Traditional Arabic" w:cs="Traditional Arabic"/>
          <w:b/>
          <w:bCs/>
          <w:color w:val="000000" w:themeColor="text1"/>
          <w:sz w:val="36"/>
          <w:szCs w:val="36"/>
          <w:rtl/>
        </w:rPr>
        <w:t>عبد</w:t>
      </w:r>
      <w:r w:rsidR="00FD0124">
        <w:rPr>
          <w:rFonts w:ascii="Traditional Arabic" w:hAnsi="Traditional Arabic" w:cs="Traditional Arabic" w:hint="cs"/>
          <w:b/>
          <w:bCs/>
          <w:color w:val="000000" w:themeColor="text1"/>
          <w:sz w:val="36"/>
          <w:szCs w:val="36"/>
          <w:rtl/>
        </w:rPr>
        <w:t xml:space="preserve"> </w:t>
      </w:r>
      <w:r w:rsidRPr="004A559D">
        <w:rPr>
          <w:rFonts w:ascii="Traditional Arabic" w:hAnsi="Traditional Arabic" w:cs="Traditional Arabic"/>
          <w:b/>
          <w:bCs/>
          <w:color w:val="000000" w:themeColor="text1"/>
          <w:sz w:val="36"/>
          <w:szCs w:val="36"/>
          <w:rtl/>
        </w:rPr>
        <w:t>الملك بن سليمان بن أبي المغيرة</w:t>
      </w:r>
      <w:r w:rsidRPr="004A559D">
        <w:rPr>
          <w:rFonts w:ascii="Traditional Arabic" w:hAnsi="Traditional Arabic" w:cs="Traditional Arabic"/>
          <w:color w:val="000000" w:themeColor="text1"/>
          <w:sz w:val="36"/>
          <w:szCs w:val="36"/>
          <w:rtl/>
        </w:rPr>
        <w:t>: (رافع) ويقال:نافع-، أبو يحيي، الأسلمي الخزاعي، المدني، لقبه:فليح، توفي سنة: (168ه). روى عن: زيد بن أسلم، وأبي طوالة عبدالله بن عبدالرحمن، روى عنه: إسحاق بن عيسى ابن الطباع، وسريج بن النعمان.</w:t>
      </w:r>
    </w:p>
    <w:p w14:paraId="530FED5B"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sz w:val="36"/>
          <w:szCs w:val="36"/>
          <w:rtl/>
        </w:rPr>
        <w:t xml:space="preserve"> قال الساجي: "هو من أهل الصدق وكان يهم"، وقال ابن عدي: "لا بأس به"، وقال الدار قطني: "يختلفون فيه، ولا بأس به"، وقال أبو داود:" لا يحتج بفليح"، وقال النسائي وأبو حاتم: "ليس بالقوي"، وما نقل عباس الدوري عن يحيى بن معين انه قال: "فليح بن سليمان ليس بقوى ولا يحتج بحديثه، وهو دون الدراوردي والدراوردي اثبت منه"، وقال في رواية آخرى: "ضعيف، ما أقربه من أبي أويس"، وقال النسائي: "ضعيف".</w:t>
      </w:r>
    </w:p>
    <w:p w14:paraId="48647F9C" w14:textId="0C09D17B"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 قال ابن حجر:</w:t>
      </w:r>
      <w:r w:rsidR="006A1E21" w:rsidRPr="004A559D">
        <w:rPr>
          <w:rFonts w:ascii="Traditional Arabic" w:hAnsi="Traditional Arabic" w:cs="Traditional Arabic"/>
          <w:color w:val="000000" w:themeColor="text1"/>
          <w:sz w:val="36"/>
          <w:szCs w:val="36"/>
          <w:rtl/>
        </w:rPr>
        <w:t xml:space="preserve"> </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b/>
          <w:bCs/>
          <w:color w:val="000000" w:themeColor="text1"/>
          <w:sz w:val="36"/>
          <w:szCs w:val="36"/>
          <w:rtl/>
        </w:rPr>
        <w:t>صدوق، كثير الخطأ</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5"/>
      </w:r>
      <w:r w:rsidRPr="004A559D">
        <w:rPr>
          <w:rFonts w:ascii="Traditional Arabic" w:hAnsi="Traditional Arabic" w:cs="Traditional Arabic"/>
          <w:color w:val="000000" w:themeColor="text1"/>
          <w:sz w:val="36"/>
          <w:szCs w:val="36"/>
          <w:vertAlign w:val="superscript"/>
          <w:rtl/>
        </w:rPr>
        <w:t>)</w:t>
      </w:r>
    </w:p>
    <w:p w14:paraId="52805378" w14:textId="3E2A9C32"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 xml:space="preserve">4- </w:t>
      </w:r>
      <w:r w:rsidRPr="004A559D">
        <w:rPr>
          <w:rFonts w:ascii="Traditional Arabic" w:hAnsi="Traditional Arabic" w:cs="Traditional Arabic"/>
          <w:b/>
          <w:bCs/>
          <w:color w:val="000000" w:themeColor="text1"/>
          <w:sz w:val="36"/>
          <w:szCs w:val="36"/>
          <w:rtl/>
        </w:rPr>
        <w:t>عبدالله بن عبدالرحمن بن معمر</w:t>
      </w:r>
      <w:r w:rsidRPr="004A559D">
        <w:rPr>
          <w:rFonts w:ascii="Traditional Arabic" w:hAnsi="Traditional Arabic" w:cs="Traditional Arabic"/>
          <w:color w:val="000000" w:themeColor="text1"/>
          <w:sz w:val="36"/>
          <w:szCs w:val="36"/>
          <w:rtl/>
        </w:rPr>
        <w:t>: أبو طوالة، الأنصاري النجاري، المدني، قاضي المدينة، توفي سنة: (134ه). روى عن: عامر بن سعد، وسعيد بن يسار، روى عنه: يحيي بن سعيد الأنصاري، وفليح بن سل</w:t>
      </w:r>
      <w:r w:rsidR="00FD0124">
        <w:rPr>
          <w:rFonts w:ascii="Traditional Arabic" w:hAnsi="Traditional Arabic" w:cs="Traditional Arabic" w:hint="cs"/>
          <w:color w:val="000000" w:themeColor="text1"/>
          <w:sz w:val="36"/>
          <w:szCs w:val="36"/>
          <w:rtl/>
        </w:rPr>
        <w:t>ي</w:t>
      </w:r>
      <w:r w:rsidRPr="004A559D">
        <w:rPr>
          <w:rFonts w:ascii="Traditional Arabic" w:hAnsi="Traditional Arabic" w:cs="Traditional Arabic"/>
          <w:color w:val="000000" w:themeColor="text1"/>
          <w:sz w:val="36"/>
          <w:szCs w:val="36"/>
          <w:rtl/>
        </w:rPr>
        <w:t>مان، روى له الجماعة.</w:t>
      </w:r>
    </w:p>
    <w:p w14:paraId="7C894261" w14:textId="66B25510"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 قال ابن حجر:</w:t>
      </w:r>
      <w:r w:rsidR="006A1E21" w:rsidRPr="004A559D">
        <w:rPr>
          <w:rFonts w:ascii="Traditional Arabic" w:hAnsi="Traditional Arabic" w:cs="Traditional Arabic"/>
          <w:color w:val="000000" w:themeColor="text1"/>
          <w:sz w:val="36"/>
          <w:szCs w:val="36"/>
          <w:rtl/>
        </w:rPr>
        <w:t xml:space="preserve"> </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b/>
          <w:bCs/>
          <w:color w:val="000000" w:themeColor="text1"/>
          <w:sz w:val="36"/>
          <w:szCs w:val="36"/>
          <w:rtl/>
        </w:rPr>
        <w:t>ثقة</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6"/>
      </w:r>
      <w:r w:rsidRPr="004A559D">
        <w:rPr>
          <w:rFonts w:ascii="Traditional Arabic" w:hAnsi="Traditional Arabic" w:cs="Traditional Arabic"/>
          <w:color w:val="000000" w:themeColor="text1"/>
          <w:sz w:val="36"/>
          <w:szCs w:val="36"/>
          <w:vertAlign w:val="superscript"/>
          <w:rtl/>
        </w:rPr>
        <w:t>)</w:t>
      </w:r>
    </w:p>
    <w:p w14:paraId="38C46BFD" w14:textId="7A4B1B7C"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lastRenderedPageBreak/>
        <w:t xml:space="preserve">5- </w:t>
      </w:r>
      <w:r w:rsidRPr="004A559D">
        <w:rPr>
          <w:rFonts w:ascii="Traditional Arabic" w:hAnsi="Traditional Arabic" w:cs="Traditional Arabic"/>
          <w:b/>
          <w:bCs/>
          <w:color w:val="000000" w:themeColor="text1"/>
          <w:sz w:val="36"/>
          <w:szCs w:val="36"/>
          <w:rtl/>
        </w:rPr>
        <w:t>سعيد بن يسار</w:t>
      </w:r>
      <w:r w:rsidRPr="004A559D">
        <w:rPr>
          <w:rFonts w:ascii="Traditional Arabic" w:hAnsi="Traditional Arabic" w:cs="Traditional Arabic"/>
          <w:color w:val="000000" w:themeColor="text1"/>
          <w:sz w:val="36"/>
          <w:szCs w:val="36"/>
          <w:rtl/>
        </w:rPr>
        <w:t xml:space="preserve">: أبو الحباب، أخو أبي مزرد، مولى شقران ويقال: مولى الحسن بن علي، توفي سنة: (17ه) وقيل: قبلها بسنة. روى عن : </w:t>
      </w:r>
      <w:r w:rsidR="00007358">
        <w:rPr>
          <w:rFonts w:ascii="Traditional Arabic" w:hAnsi="Traditional Arabic" w:cs="Traditional Arabic" w:hint="cs"/>
          <w:color w:val="000000" w:themeColor="text1"/>
          <w:sz w:val="36"/>
          <w:szCs w:val="36"/>
          <w:rtl/>
        </w:rPr>
        <w:t>ا</w:t>
      </w:r>
      <w:r w:rsidRPr="004A559D">
        <w:rPr>
          <w:rFonts w:ascii="Traditional Arabic" w:hAnsi="Traditional Arabic" w:cs="Traditional Arabic"/>
          <w:color w:val="000000" w:themeColor="text1"/>
          <w:sz w:val="36"/>
          <w:szCs w:val="36"/>
          <w:rtl/>
        </w:rPr>
        <w:t>بن عباس، وأبي هريرة، روى عنه: سعيد المقبري، وأبو طوالة عبدالله بن عبدالرحمن.</w:t>
      </w:r>
    </w:p>
    <w:p w14:paraId="6F67758F" w14:textId="0DA421A6" w:rsidR="007B6D3D" w:rsidRPr="004A559D" w:rsidRDefault="007B6D3D" w:rsidP="004A559D">
      <w:pPr>
        <w:pStyle w:val="ad"/>
        <w:ind w:firstLine="720"/>
        <w:rPr>
          <w:rFonts w:ascii="Traditional Arabic" w:hAnsi="Traditional Arabic" w:cs="Traditional Arabic"/>
          <w:color w:val="000000" w:themeColor="text1"/>
          <w:sz w:val="36"/>
          <w:szCs w:val="36"/>
          <w:rtl/>
        </w:rPr>
      </w:pPr>
      <w:r w:rsidRPr="004A559D">
        <w:rPr>
          <w:rFonts w:ascii="Traditional Arabic" w:hAnsi="Traditional Arabic" w:cs="Traditional Arabic"/>
          <w:color w:val="000000" w:themeColor="text1"/>
          <w:sz w:val="36"/>
          <w:szCs w:val="36"/>
          <w:rtl/>
        </w:rPr>
        <w:t>-</w:t>
      </w:r>
      <w:r w:rsidR="00A40647" w:rsidRPr="004A559D">
        <w:rPr>
          <w:rFonts w:ascii="Traditional Arabic" w:hAnsi="Traditional Arabic" w:cs="Traditional Arabic"/>
          <w:color w:val="000000" w:themeColor="text1"/>
          <w:sz w:val="36"/>
          <w:szCs w:val="36"/>
          <w:rtl/>
        </w:rPr>
        <w:t xml:space="preserve"> </w:t>
      </w:r>
      <w:r w:rsidRPr="004A559D">
        <w:rPr>
          <w:rFonts w:ascii="Traditional Arabic" w:hAnsi="Traditional Arabic" w:cs="Traditional Arabic"/>
          <w:color w:val="000000" w:themeColor="text1"/>
          <w:sz w:val="36"/>
          <w:szCs w:val="36"/>
          <w:rtl/>
        </w:rPr>
        <w:t>قال ابن حجر: "</w:t>
      </w:r>
      <w:r w:rsidRPr="004A559D">
        <w:rPr>
          <w:rFonts w:ascii="Traditional Arabic" w:hAnsi="Traditional Arabic" w:cs="Traditional Arabic"/>
          <w:b/>
          <w:bCs/>
          <w:color w:val="000000" w:themeColor="text1"/>
          <w:sz w:val="36"/>
          <w:szCs w:val="36"/>
          <w:rtl/>
        </w:rPr>
        <w:t>ثقة متقن</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7"/>
      </w:r>
      <w:r w:rsidRPr="004A559D">
        <w:rPr>
          <w:rFonts w:ascii="Traditional Arabic" w:hAnsi="Traditional Arabic" w:cs="Traditional Arabic"/>
          <w:color w:val="000000" w:themeColor="text1"/>
          <w:sz w:val="36"/>
          <w:szCs w:val="36"/>
          <w:vertAlign w:val="superscript"/>
          <w:rtl/>
        </w:rPr>
        <w:t>)</w:t>
      </w:r>
    </w:p>
    <w:p w14:paraId="64D1BE81" w14:textId="4E2D5FF3" w:rsidR="008A1235" w:rsidRPr="004A559D" w:rsidRDefault="005F57D1"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Pr>
        <w:sym w:font="Wingdings" w:char="F05D"/>
      </w:r>
      <w:r w:rsidR="007B6D3D" w:rsidRPr="004A559D">
        <w:rPr>
          <w:rFonts w:ascii="Traditional Arabic" w:hAnsi="Traditional Arabic" w:cs="Traditional Arabic"/>
          <w:b/>
          <w:bCs/>
          <w:sz w:val="36"/>
          <w:szCs w:val="36"/>
          <w:rtl/>
        </w:rPr>
        <w:t xml:space="preserve"> تخريج الحديث:</w:t>
      </w:r>
    </w:p>
    <w:p w14:paraId="28495131" w14:textId="77777777" w:rsidR="007B6D3D" w:rsidRPr="004A559D" w:rsidRDefault="007B6D3D" w:rsidP="004A559D">
      <w:pPr>
        <w:pStyle w:val="ad"/>
        <w:ind w:firstLine="720"/>
        <w:rPr>
          <w:rFonts w:ascii="Traditional Arabic" w:hAnsi="Traditional Arabic" w:cs="Traditional Arabic"/>
          <w:b/>
          <w:bCs/>
          <w:sz w:val="36"/>
          <w:szCs w:val="36"/>
          <w:u w:val="thick"/>
          <w:rtl/>
        </w:rPr>
      </w:pPr>
      <w:r w:rsidRPr="004A559D">
        <w:rPr>
          <w:rFonts w:ascii="Traditional Arabic" w:hAnsi="Traditional Arabic" w:cs="Traditional Arabic"/>
          <w:sz w:val="36"/>
          <w:szCs w:val="36"/>
          <w:rtl/>
        </w:rPr>
        <w:t xml:space="preserve">* أخرجه </w:t>
      </w:r>
      <w:r w:rsidRPr="004A559D">
        <w:rPr>
          <w:rFonts w:ascii="Traditional Arabic" w:hAnsi="Traditional Arabic" w:cs="Traditional Arabic"/>
          <w:b/>
          <w:bCs/>
          <w:sz w:val="36"/>
          <w:szCs w:val="36"/>
          <w:rtl/>
        </w:rPr>
        <w:t>ابن ماجه</w:t>
      </w:r>
      <w:r w:rsidRPr="004A559D">
        <w:rPr>
          <w:rFonts w:ascii="Traditional Arabic" w:hAnsi="Traditional Arabic" w:cs="Traditional Arabic"/>
          <w:sz w:val="36"/>
          <w:szCs w:val="36"/>
          <w:rtl/>
        </w:rPr>
        <w:t xml:space="preserve"> في "السنن" ح(252)، عن أبي بكر بن أبي شيبة به، بمثله.</w:t>
      </w:r>
    </w:p>
    <w:p w14:paraId="1FBC7FEC" w14:textId="2E6A5DE2" w:rsidR="007B6D3D" w:rsidRDefault="007B6D3D" w:rsidP="004A559D">
      <w:pPr>
        <w:pStyle w:val="ad"/>
        <w:ind w:firstLine="720"/>
        <w:rPr>
          <w:rFonts w:ascii="Traditional Arabic" w:hAnsi="Traditional Arabic" w:cs="Traditional Arabic"/>
          <w:b/>
          <w:bCs/>
          <w:sz w:val="36"/>
          <w:szCs w:val="36"/>
          <w:u w:val="thick"/>
          <w:rtl/>
        </w:rPr>
      </w:pPr>
      <w:r w:rsidRPr="004A559D">
        <w:rPr>
          <w:rFonts w:ascii="Traditional Arabic" w:hAnsi="Traditional Arabic" w:cs="Traditional Arabic"/>
          <w:sz w:val="36"/>
          <w:szCs w:val="36"/>
          <w:rtl/>
        </w:rPr>
        <w:t xml:space="preserve">* </w:t>
      </w:r>
      <w:r w:rsidR="0000735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أخرجه </w:t>
      </w:r>
      <w:r w:rsidRPr="004A559D">
        <w:rPr>
          <w:rFonts w:ascii="Traditional Arabic" w:hAnsi="Traditional Arabic" w:cs="Traditional Arabic"/>
          <w:b/>
          <w:bCs/>
          <w:sz w:val="36"/>
          <w:szCs w:val="36"/>
          <w:rtl/>
        </w:rPr>
        <w:t>أحمد</w:t>
      </w:r>
      <w:r w:rsidRPr="004A559D">
        <w:rPr>
          <w:rFonts w:ascii="Traditional Arabic" w:hAnsi="Traditional Arabic" w:cs="Traditional Arabic"/>
          <w:sz w:val="36"/>
          <w:szCs w:val="36"/>
          <w:rtl/>
        </w:rPr>
        <w:t xml:space="preserve"> في "المسند" ح(8457)، عن سريج بن النعمان به، بمثله.</w:t>
      </w:r>
    </w:p>
    <w:p w14:paraId="404D6378" w14:textId="7C604B7F" w:rsidR="002563B5" w:rsidRDefault="002563B5" w:rsidP="004A559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 </w:t>
      </w:r>
      <w:r w:rsidRPr="00B33DEB">
        <w:rPr>
          <w:rFonts w:ascii="Traditional Arabic" w:hAnsi="Traditional Arabic" w:cs="Traditional Arabic" w:hint="cs"/>
          <w:sz w:val="36"/>
          <w:szCs w:val="36"/>
          <w:rtl/>
        </w:rPr>
        <w:t>وأخرجه ابن ماجه في "السنن" ح(</w:t>
      </w:r>
      <w:r w:rsidRPr="00B33DEB">
        <w:rPr>
          <w:rFonts w:ascii="Traditional Arabic" w:hAnsi="Traditional Arabic" w:cs="Traditional Arabic"/>
          <w:sz w:val="36"/>
          <w:szCs w:val="36"/>
        </w:rPr>
        <w:t>252</w:t>
      </w:r>
      <w:r w:rsidRPr="00B33DEB">
        <w:rPr>
          <w:rFonts w:ascii="Traditional Arabic" w:hAnsi="Traditional Arabic" w:cs="Traditional Arabic" w:hint="cs"/>
          <w:sz w:val="36"/>
          <w:szCs w:val="36"/>
          <w:rtl/>
        </w:rPr>
        <w:t xml:space="preserve">)، وأحمد في "المسند" </w:t>
      </w:r>
      <w:r w:rsidRPr="00B33DEB">
        <w:rPr>
          <w:rFonts w:ascii="Traditional Arabic" w:hAnsi="Traditional Arabic" w:cs="Traditional Arabic"/>
          <w:sz w:val="36"/>
          <w:szCs w:val="36"/>
          <w:rtl/>
        </w:rPr>
        <w:t>ح(8457)،</w:t>
      </w:r>
      <w:r w:rsidRPr="00B33DEB">
        <w:rPr>
          <w:rFonts w:ascii="Traditional Arabic" w:hAnsi="Traditional Arabic" w:cs="Traditional Arabic" w:hint="cs"/>
          <w:sz w:val="36"/>
          <w:szCs w:val="36"/>
          <w:rtl/>
        </w:rPr>
        <w:t xml:space="preserve"> عن </w:t>
      </w:r>
      <w:r w:rsidRPr="00B33DEB">
        <w:rPr>
          <w:rFonts w:ascii="Traditional Arabic" w:hAnsi="Traditional Arabic" w:cs="Traditional Arabic" w:hint="cs"/>
          <w:b/>
          <w:bCs/>
          <w:sz w:val="36"/>
          <w:szCs w:val="36"/>
          <w:rtl/>
        </w:rPr>
        <w:t>يونس بن محمد المؤدب</w:t>
      </w:r>
      <w:r w:rsidRPr="00B33DEB">
        <w:rPr>
          <w:rFonts w:ascii="Traditional Arabic" w:hAnsi="Traditional Arabic" w:cs="Traditional Arabic" w:hint="cs"/>
          <w:sz w:val="36"/>
          <w:szCs w:val="36"/>
          <w:rtl/>
        </w:rPr>
        <w:t>،</w:t>
      </w:r>
    </w:p>
    <w:p w14:paraId="60C6718F" w14:textId="7D894648" w:rsidR="00B33DEB" w:rsidRPr="00EF1AF8" w:rsidRDefault="00B33DEB" w:rsidP="00B33DEB">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و</w:t>
      </w:r>
      <w:r w:rsidRPr="00EF1AF8">
        <w:rPr>
          <w:rFonts w:ascii="Traditional Arabic" w:hAnsi="Traditional Arabic" w:cs="Traditional Arabic"/>
          <w:sz w:val="36"/>
          <w:szCs w:val="36"/>
          <w:rtl/>
        </w:rPr>
        <w:t>أبي يعلى الموصلي في "المسند" ح(6373)، والآجري في "أخلاق أهل القرآن" ح(57)، و الخطيب البغدادي في "الجامع لأخلاق الراوي وآداب السامع" ح(17)، وفي "الفقيه والمتفقه" ح(</w:t>
      </w:r>
      <w:r>
        <w:rPr>
          <w:rFonts w:ascii="Traditional Arabic" w:hAnsi="Traditional Arabic" w:cs="Traditional Arabic" w:hint="cs"/>
          <w:sz w:val="36"/>
          <w:szCs w:val="36"/>
          <w:rtl/>
        </w:rPr>
        <w:t>811</w:t>
      </w:r>
      <w:r w:rsidRPr="00EF1AF8">
        <w:rPr>
          <w:rFonts w:ascii="Traditional Arabic" w:hAnsi="Traditional Arabic" w:cs="Traditional Arabic"/>
          <w:sz w:val="36"/>
          <w:szCs w:val="36"/>
          <w:rtl/>
        </w:rPr>
        <w:t xml:space="preserve">)، وفي "تاريخ بغداد" </w:t>
      </w:r>
      <w:r>
        <w:rPr>
          <w:rFonts w:ascii="Traditional Arabic" w:hAnsi="Traditional Arabic" w:cs="Traditional Arabic" w:hint="cs"/>
          <w:sz w:val="36"/>
          <w:szCs w:val="36"/>
          <w:rtl/>
        </w:rPr>
        <w:t>(3/308</w:t>
      </w:r>
      <w:r w:rsidRPr="00EF1AF8">
        <w:rPr>
          <w:rFonts w:ascii="Traditional Arabic" w:hAnsi="Traditional Arabic" w:cs="Traditional Arabic"/>
          <w:sz w:val="36"/>
          <w:szCs w:val="36"/>
          <w:rtl/>
        </w:rPr>
        <w:t>)، وأبي إسماعيل الهروي في "ذم</w:t>
      </w:r>
      <w:r>
        <w:rPr>
          <w:rFonts w:ascii="Traditional Arabic" w:hAnsi="Traditional Arabic" w:cs="Traditional Arabic" w:hint="cs"/>
          <w:sz w:val="36"/>
          <w:szCs w:val="36"/>
          <w:rtl/>
        </w:rPr>
        <w:t xml:space="preserve"> </w:t>
      </w:r>
      <w:r w:rsidRPr="00EF1AF8">
        <w:rPr>
          <w:rFonts w:ascii="Traditional Arabic" w:hAnsi="Traditional Arabic" w:cs="Traditional Arabic"/>
          <w:sz w:val="36"/>
          <w:szCs w:val="36"/>
          <w:rtl/>
        </w:rPr>
        <w:t>الكلام وأهله" ح(1</w:t>
      </w:r>
      <w:r>
        <w:rPr>
          <w:rFonts w:ascii="Traditional Arabic" w:hAnsi="Traditional Arabic" w:cs="Traditional Arabic" w:hint="cs"/>
          <w:sz w:val="36"/>
          <w:szCs w:val="36"/>
          <w:rtl/>
        </w:rPr>
        <w:t>3</w:t>
      </w:r>
      <w:r w:rsidRPr="00EF1AF8">
        <w:rPr>
          <w:rFonts w:ascii="Traditional Arabic" w:hAnsi="Traditional Arabic" w:cs="Traditional Arabic"/>
          <w:sz w:val="36"/>
          <w:szCs w:val="36"/>
          <w:rtl/>
        </w:rPr>
        <w:t>4)، وأبي طاهر السلفي في "الثامن عشر من</w:t>
      </w:r>
      <w:r>
        <w:rPr>
          <w:rFonts w:ascii="Traditional Arabic" w:hAnsi="Traditional Arabic" w:cs="Traditional Arabic" w:hint="cs"/>
          <w:sz w:val="36"/>
          <w:szCs w:val="36"/>
          <w:rtl/>
        </w:rPr>
        <w:t xml:space="preserve"> </w:t>
      </w:r>
      <w:r w:rsidRPr="00EF1AF8">
        <w:rPr>
          <w:rFonts w:ascii="Traditional Arabic" w:hAnsi="Traditional Arabic" w:cs="Traditional Arabic"/>
          <w:sz w:val="36"/>
          <w:szCs w:val="36"/>
          <w:rtl/>
        </w:rPr>
        <w:t>المشيخة</w:t>
      </w:r>
      <w:r>
        <w:rPr>
          <w:rFonts w:ascii="Traditional Arabic" w:hAnsi="Traditional Arabic" w:cs="Traditional Arabic" w:hint="cs"/>
          <w:sz w:val="36"/>
          <w:szCs w:val="36"/>
          <w:rtl/>
        </w:rPr>
        <w:t xml:space="preserve"> </w:t>
      </w:r>
      <w:r w:rsidRPr="00EF1AF8">
        <w:rPr>
          <w:rFonts w:ascii="Traditional Arabic" w:hAnsi="Traditional Arabic" w:cs="Traditional Arabic"/>
          <w:sz w:val="36"/>
          <w:szCs w:val="36"/>
          <w:rtl/>
        </w:rPr>
        <w:t>البغدادية"</w:t>
      </w:r>
      <w:r>
        <w:rPr>
          <w:rFonts w:ascii="Traditional Arabic" w:hAnsi="Traditional Arabic" w:cs="Traditional Arabic" w:hint="cs"/>
          <w:sz w:val="36"/>
          <w:szCs w:val="36"/>
          <w:rtl/>
        </w:rPr>
        <w:t xml:space="preserve"> </w:t>
      </w:r>
      <w:r w:rsidRPr="00EF1AF8">
        <w:rPr>
          <w:rFonts w:ascii="Traditional Arabic" w:hAnsi="Traditional Arabic" w:cs="Traditional Arabic"/>
          <w:sz w:val="36"/>
          <w:szCs w:val="36"/>
          <w:rtl/>
        </w:rPr>
        <w:t>ح(1</w:t>
      </w:r>
      <w:r>
        <w:rPr>
          <w:rFonts w:ascii="Traditional Arabic" w:hAnsi="Traditional Arabic" w:cs="Traditional Arabic" w:hint="cs"/>
          <w:sz w:val="36"/>
          <w:szCs w:val="36"/>
          <w:rtl/>
        </w:rPr>
        <w:t>4</w:t>
      </w:r>
      <w:r w:rsidRPr="00EF1AF8">
        <w:rPr>
          <w:rFonts w:ascii="Traditional Arabic" w:hAnsi="Traditional Arabic" w:cs="Traditional Arabic"/>
          <w:sz w:val="36"/>
          <w:szCs w:val="36"/>
          <w:rtl/>
        </w:rPr>
        <w:t>)، و"الجزء الثالث من المشيخة البغدادية" ح(3</w:t>
      </w:r>
      <w:r>
        <w:rPr>
          <w:rFonts w:ascii="Traditional Arabic" w:hAnsi="Traditional Arabic" w:cs="Traditional Arabic" w:hint="cs"/>
          <w:sz w:val="36"/>
          <w:szCs w:val="36"/>
          <w:rtl/>
        </w:rPr>
        <w:t>0</w:t>
      </w:r>
      <w:r w:rsidRPr="00EF1AF8">
        <w:rPr>
          <w:rFonts w:ascii="Traditional Arabic" w:hAnsi="Traditional Arabic" w:cs="Traditional Arabic"/>
          <w:sz w:val="36"/>
          <w:szCs w:val="36"/>
          <w:rtl/>
        </w:rPr>
        <w:t xml:space="preserve">)، وابن المقرئ في "المعجم"ح(56)، من طريق </w:t>
      </w:r>
      <w:r w:rsidRPr="00E13FF0">
        <w:rPr>
          <w:rFonts w:ascii="Traditional Arabic" w:hAnsi="Traditional Arabic" w:cs="Traditional Arabic"/>
          <w:b/>
          <w:bCs/>
          <w:sz w:val="36"/>
          <w:szCs w:val="36"/>
          <w:rtl/>
        </w:rPr>
        <w:t>بشر بن الوليد</w:t>
      </w:r>
      <w:r w:rsidRPr="00E13FF0">
        <w:rPr>
          <w:rFonts w:ascii="Traditional Arabic" w:hAnsi="Traditional Arabic" w:cs="Traditional Arabic" w:hint="cs"/>
          <w:b/>
          <w:bCs/>
          <w:sz w:val="36"/>
          <w:szCs w:val="36"/>
          <w:rtl/>
        </w:rPr>
        <w:t xml:space="preserve"> الكندي</w:t>
      </w:r>
      <w:r w:rsidRPr="00E13FF0">
        <w:rPr>
          <w:rFonts w:ascii="Traditional Arabic" w:hAnsi="Traditional Arabic" w:cs="Traditional Arabic"/>
          <w:b/>
          <w:bCs/>
          <w:sz w:val="36"/>
          <w:szCs w:val="36"/>
          <w:rtl/>
        </w:rPr>
        <w:t>،</w:t>
      </w:r>
    </w:p>
    <w:p w14:paraId="37FF553D" w14:textId="77777777" w:rsidR="00B33DEB" w:rsidRDefault="00B33DEB" w:rsidP="00B33DEB">
      <w:pPr>
        <w:spacing w:after="100" w:afterAutospacing="1" w:line="240" w:lineRule="auto"/>
        <w:ind w:right="227"/>
        <w:rPr>
          <w:rFonts w:ascii="Traditional Arabic" w:hAnsi="Traditional Arabic" w:cs="Traditional Arabic"/>
          <w:sz w:val="36"/>
          <w:szCs w:val="36"/>
          <w:rtl/>
        </w:rPr>
      </w:pPr>
      <w:r>
        <w:rPr>
          <w:rFonts w:ascii="Traditional Arabic" w:hAnsi="Traditional Arabic" w:cs="Traditional Arabic" w:hint="cs"/>
          <w:sz w:val="36"/>
          <w:szCs w:val="36"/>
          <w:rtl/>
        </w:rPr>
        <w:t xml:space="preserve">والعقيلي في "الضعفاء الكبير" ح(1522)، وأبو بكر أحمد الدينوري في "المجالسة وجواهر العلم" ح(976)، والحاكم في "المستدرك" ح(289)، وأبو نعيم الأصبهاني في "تسمية ما انتهى إلينا من الرواة" ح(15)و(16)، والبيهقي في "شعب الإيمان" ح(1634)، وابن عبدالبر في "جامع بيان العلم وفضله" ح(1143)، والخطيب البغدادي في "تاريخ بغداد"(8/633)، والشجري في "ترتيب الأمالي الخميسية" ح(194)، وأبو طاهر السلفي في "كتاب العلم" ح(102)و(103)، من طريق </w:t>
      </w:r>
      <w:r w:rsidRPr="000E57BA">
        <w:rPr>
          <w:rFonts w:ascii="Traditional Arabic" w:hAnsi="Traditional Arabic" w:cs="Traditional Arabic" w:hint="cs"/>
          <w:b/>
          <w:bCs/>
          <w:sz w:val="36"/>
          <w:szCs w:val="36"/>
          <w:rtl/>
        </w:rPr>
        <w:t>سعيد بن منصور</w:t>
      </w:r>
      <w:r>
        <w:rPr>
          <w:rFonts w:ascii="Traditional Arabic" w:hAnsi="Traditional Arabic" w:cs="Traditional Arabic" w:hint="cs"/>
          <w:b/>
          <w:bCs/>
          <w:sz w:val="36"/>
          <w:szCs w:val="36"/>
          <w:rtl/>
        </w:rPr>
        <w:t xml:space="preserve"> الخراساني</w:t>
      </w:r>
      <w:r>
        <w:rPr>
          <w:rFonts w:ascii="Traditional Arabic" w:hAnsi="Traditional Arabic" w:cs="Traditional Arabic" w:hint="cs"/>
          <w:sz w:val="36"/>
          <w:szCs w:val="36"/>
          <w:rtl/>
        </w:rPr>
        <w:t>،</w:t>
      </w:r>
    </w:p>
    <w:p w14:paraId="5975DA47" w14:textId="77777777" w:rsidR="00B33DEB" w:rsidRDefault="00B33DEB" w:rsidP="00B33DEB">
      <w:pPr>
        <w:spacing w:line="240" w:lineRule="auto"/>
        <w:ind w:firstLine="720"/>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و ابن حبان في "الصحيح" ح(78)، والحاكم في "المستدرك" ح(288)، والبيهقي في "السنن الكبرى" ح(477)، وابن عبدالبر في " جامع بيان العلم وفضله" ح(1146</w:t>
      </w:r>
      <w:r w:rsidRPr="00B33DEB">
        <w:rPr>
          <w:rFonts w:ascii="Traditional Arabic" w:hAnsi="Traditional Arabic" w:cs="Traditional Arabic" w:hint="cs"/>
          <w:sz w:val="36"/>
          <w:szCs w:val="36"/>
          <w:rtl/>
        </w:rPr>
        <w:t xml:space="preserve">)، من طريق </w:t>
      </w:r>
      <w:r w:rsidRPr="00B33DEB">
        <w:rPr>
          <w:rFonts w:ascii="Traditional Arabic" w:hAnsi="Traditional Arabic" w:cs="Traditional Arabic" w:hint="cs"/>
          <w:b/>
          <w:bCs/>
          <w:sz w:val="36"/>
          <w:szCs w:val="36"/>
          <w:rtl/>
        </w:rPr>
        <w:t>عبدالله بن وهب القرشي،</w:t>
      </w:r>
      <w:r>
        <w:rPr>
          <w:rFonts w:ascii="Traditional Arabic" w:hAnsi="Traditional Arabic" w:cs="Traditional Arabic" w:hint="cs"/>
          <w:sz w:val="36"/>
          <w:szCs w:val="36"/>
          <w:rtl/>
        </w:rPr>
        <w:t xml:space="preserve"> </w:t>
      </w:r>
    </w:p>
    <w:p w14:paraId="1943BCD2" w14:textId="3B6DE923" w:rsidR="00B33DEB" w:rsidRDefault="00EB22DA" w:rsidP="00B33DEB">
      <w:pPr>
        <w:spacing w:line="240" w:lineRule="auto"/>
        <w:ind w:firstLine="720"/>
        <w:rPr>
          <w:rFonts w:ascii="Traditional Arabic" w:hAnsi="Traditional Arabic" w:cs="Traditional Arabic"/>
          <w:sz w:val="36"/>
          <w:szCs w:val="36"/>
          <w:rtl/>
        </w:rPr>
      </w:pPr>
      <w:r>
        <w:rPr>
          <w:rFonts w:ascii="Traditional Arabic" w:hAnsi="Traditional Arabic" w:cs="Traditional Arabic" w:hint="cs"/>
          <w:sz w:val="36"/>
          <w:szCs w:val="36"/>
          <w:rtl/>
        </w:rPr>
        <w:t>أربعتهم</w:t>
      </w:r>
      <w:r w:rsidR="00081C0D">
        <w:rPr>
          <w:rFonts w:ascii="Traditional Arabic" w:hAnsi="Traditional Arabic" w:cs="Traditional Arabic" w:hint="cs"/>
          <w:sz w:val="36"/>
          <w:szCs w:val="36"/>
          <w:rtl/>
        </w:rPr>
        <w:t xml:space="preserve">: </w:t>
      </w:r>
      <w:r w:rsidR="00B33DEB">
        <w:rPr>
          <w:rFonts w:ascii="Traditional Arabic" w:hAnsi="Traditional Arabic" w:cs="Traditional Arabic" w:hint="cs"/>
          <w:sz w:val="36"/>
          <w:szCs w:val="36"/>
          <w:rtl/>
        </w:rPr>
        <w:t>(</w:t>
      </w:r>
      <w:r w:rsidR="00081C0D">
        <w:rPr>
          <w:rFonts w:ascii="Traditional Arabic" w:hAnsi="Traditional Arabic" w:cs="Traditional Arabic" w:hint="cs"/>
          <w:sz w:val="36"/>
          <w:szCs w:val="36"/>
          <w:rtl/>
        </w:rPr>
        <w:t>يونس، و</w:t>
      </w:r>
      <w:r w:rsidR="00B33DEB">
        <w:rPr>
          <w:rFonts w:ascii="Traditional Arabic" w:hAnsi="Traditional Arabic" w:cs="Traditional Arabic" w:hint="cs"/>
          <w:sz w:val="36"/>
          <w:szCs w:val="36"/>
          <w:rtl/>
        </w:rPr>
        <w:t>بشر، وسعيد، وابن وهب) عن فليح به بنحوه</w:t>
      </w:r>
      <w:r w:rsidR="00297D2F">
        <w:rPr>
          <w:rFonts w:ascii="Traditional Arabic" w:hAnsi="Traditional Arabic" w:cs="Traditional Arabic" w:hint="cs"/>
          <w:sz w:val="36"/>
          <w:szCs w:val="36"/>
          <w:rtl/>
        </w:rPr>
        <w:t>.</w:t>
      </w:r>
    </w:p>
    <w:p w14:paraId="1D844047" w14:textId="41A06811"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w:t>
      </w:r>
      <w:r w:rsidR="0000735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أخرجه ابن المبارك في "الزهد" ح(44)، والخطيب البغدادي في "جامع بيان العلم وفضله" ح(1129)، من طريق </w:t>
      </w:r>
      <w:r w:rsidRPr="004A559D">
        <w:rPr>
          <w:rFonts w:ascii="Traditional Arabic" w:hAnsi="Traditional Arabic" w:cs="Traditional Arabic"/>
          <w:b/>
          <w:bCs/>
          <w:sz w:val="36"/>
          <w:szCs w:val="36"/>
          <w:rtl/>
        </w:rPr>
        <w:t>زائدة بن قدامة الثقفي</w:t>
      </w:r>
      <w:r w:rsidRPr="004A559D">
        <w:rPr>
          <w:rFonts w:ascii="Traditional Arabic" w:hAnsi="Traditional Arabic" w:cs="Traditional Arabic"/>
          <w:sz w:val="36"/>
          <w:szCs w:val="36"/>
          <w:rtl/>
        </w:rPr>
        <w:t>،</w:t>
      </w:r>
    </w:p>
    <w:p w14:paraId="75A29877"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والدارمي في "السنن" ح(263)، من طريق </w:t>
      </w:r>
      <w:r w:rsidRPr="004A559D">
        <w:rPr>
          <w:rFonts w:ascii="Traditional Arabic" w:hAnsi="Traditional Arabic" w:cs="Traditional Arabic"/>
          <w:b/>
          <w:bCs/>
          <w:sz w:val="36"/>
          <w:szCs w:val="36"/>
          <w:rtl/>
        </w:rPr>
        <w:t>محمد بن عمارة بن حزم</w:t>
      </w:r>
      <w:r w:rsidRPr="004A559D">
        <w:rPr>
          <w:rFonts w:ascii="Traditional Arabic" w:hAnsi="Traditional Arabic" w:cs="Traditional Arabic"/>
          <w:sz w:val="36"/>
          <w:szCs w:val="36"/>
          <w:rtl/>
        </w:rPr>
        <w:t>، وذكره الدار قطني في "العلل" -معلقا- ح(2087)،</w:t>
      </w:r>
    </w:p>
    <w:p w14:paraId="79C001AA"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كلاهما: (زائدة، ومحمد) عن أبي طوالة عبدالله بن عبدالرحمن به بنحوه.</w:t>
      </w:r>
    </w:p>
    <w:p w14:paraId="560CE173"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ورواية محمد بن عمارة: عند -الدارمي-: عن أبي طوالة مرسلة عن النبي صلى الله عليه وسلم.</w:t>
      </w:r>
    </w:p>
    <w:p w14:paraId="4731DB02"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وعند -الدار قطني-: عن أبي طوالة، عن رجل من بني سالم مرسلا، عن النبي صلى الله عليه وسلم.</w:t>
      </w:r>
    </w:p>
    <w:p w14:paraId="184EDF66" w14:textId="5078DC44" w:rsidR="007B6D3D" w:rsidRPr="007F135E" w:rsidRDefault="007B6D3D" w:rsidP="007F135E">
      <w:pPr>
        <w:pStyle w:val="ad"/>
        <w:ind w:firstLine="720"/>
        <w:rPr>
          <w:rFonts w:ascii="Traditional Arabic" w:hAnsi="Traditional Arabic" w:cs="Traditional Arabic"/>
          <w:sz w:val="36"/>
          <w:szCs w:val="36"/>
          <w:rtl/>
        </w:rPr>
      </w:pPr>
      <w:r w:rsidRPr="007F135E">
        <w:rPr>
          <w:rFonts w:ascii="Traditional Arabic" w:hAnsi="Traditional Arabic" w:cs="Traditional Arabic"/>
          <w:sz w:val="36"/>
          <w:szCs w:val="36"/>
          <w:rtl/>
        </w:rPr>
        <w:t xml:space="preserve">* </w:t>
      </w:r>
      <w:r w:rsidR="00007358" w:rsidRPr="007F135E">
        <w:rPr>
          <w:rFonts w:ascii="Traditional Arabic" w:hAnsi="Traditional Arabic" w:cs="Traditional Arabic"/>
          <w:sz w:val="36"/>
          <w:szCs w:val="36"/>
          <w:rtl/>
        </w:rPr>
        <w:t>و</w:t>
      </w:r>
      <w:r w:rsidRPr="007F135E">
        <w:rPr>
          <w:rFonts w:ascii="Traditional Arabic" w:hAnsi="Traditional Arabic" w:cs="Traditional Arabic"/>
          <w:sz w:val="36"/>
          <w:szCs w:val="36"/>
          <w:rtl/>
        </w:rPr>
        <w:t xml:space="preserve">أخرجه ابن ماجه في "السنن" ح(260)، من طريق </w:t>
      </w:r>
      <w:r w:rsidRPr="007F135E">
        <w:rPr>
          <w:rFonts w:ascii="Traditional Arabic" w:hAnsi="Traditional Arabic" w:cs="Traditional Arabic"/>
          <w:b/>
          <w:bCs/>
          <w:sz w:val="36"/>
          <w:szCs w:val="36"/>
          <w:rtl/>
        </w:rPr>
        <w:t>أبي سعيد كيسان المقبري</w:t>
      </w:r>
      <w:r w:rsidRPr="007F135E">
        <w:rPr>
          <w:rFonts w:ascii="Traditional Arabic" w:hAnsi="Traditional Arabic" w:cs="Traditional Arabic"/>
          <w:sz w:val="36"/>
          <w:szCs w:val="36"/>
          <w:rtl/>
        </w:rPr>
        <w:t>،</w:t>
      </w:r>
    </w:p>
    <w:p w14:paraId="665B504E" w14:textId="77777777" w:rsidR="007F135E" w:rsidRPr="007F135E" w:rsidRDefault="007F135E" w:rsidP="007F135E">
      <w:pPr>
        <w:pStyle w:val="ad"/>
        <w:ind w:firstLine="720"/>
        <w:rPr>
          <w:rFonts w:ascii="Traditional Arabic" w:hAnsi="Traditional Arabic" w:cs="Traditional Arabic"/>
          <w:sz w:val="36"/>
          <w:szCs w:val="36"/>
          <w:rtl/>
        </w:rPr>
      </w:pPr>
      <w:r w:rsidRPr="007F135E">
        <w:rPr>
          <w:rFonts w:ascii="Traditional Arabic" w:hAnsi="Traditional Arabic" w:cs="Traditional Arabic"/>
          <w:sz w:val="36"/>
          <w:szCs w:val="36"/>
          <w:rtl/>
        </w:rPr>
        <w:t xml:space="preserve">والخطيب البغدادي في "الفقيه والمتفقه" ح(809)، من طريق </w:t>
      </w:r>
      <w:r w:rsidRPr="007F135E">
        <w:rPr>
          <w:rFonts w:ascii="Traditional Arabic" w:hAnsi="Traditional Arabic" w:cs="Traditional Arabic"/>
          <w:b/>
          <w:bCs/>
          <w:sz w:val="36"/>
          <w:szCs w:val="36"/>
          <w:rtl/>
        </w:rPr>
        <w:t>أبي حازم سلمان الأشجعي</w:t>
      </w:r>
      <w:r w:rsidRPr="007F135E">
        <w:rPr>
          <w:rFonts w:ascii="Traditional Arabic" w:hAnsi="Traditional Arabic" w:cs="Traditional Arabic"/>
          <w:sz w:val="36"/>
          <w:szCs w:val="36"/>
          <w:rtl/>
        </w:rPr>
        <w:t>،</w:t>
      </w:r>
    </w:p>
    <w:p w14:paraId="561B09FF" w14:textId="3DD6BBC3" w:rsidR="007F135E" w:rsidRPr="007F135E" w:rsidRDefault="007F135E" w:rsidP="007F135E">
      <w:pPr>
        <w:pStyle w:val="ad"/>
        <w:ind w:firstLine="720"/>
        <w:rPr>
          <w:rFonts w:ascii="Traditional Arabic" w:hAnsi="Traditional Arabic" w:cs="Traditional Arabic"/>
          <w:sz w:val="36"/>
          <w:szCs w:val="36"/>
          <w:rtl/>
        </w:rPr>
      </w:pPr>
      <w:r w:rsidRPr="007F135E">
        <w:rPr>
          <w:rFonts w:ascii="Traditional Arabic" w:hAnsi="Traditional Arabic" w:cs="Traditional Arabic"/>
          <w:sz w:val="36"/>
          <w:szCs w:val="36"/>
          <w:rtl/>
        </w:rPr>
        <w:t>كلاهما (أبي سعيد، وأبي حازم) عن أبي هريرة مرفوعا، بمعناه.</w:t>
      </w:r>
    </w:p>
    <w:p w14:paraId="4F493ECC" w14:textId="4FB8615D" w:rsidR="007B6D3D" w:rsidRPr="004A559D" w:rsidRDefault="005F57D1"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Pr>
        <w:sym w:font="Wingdings" w:char="F05D"/>
      </w:r>
      <w:r w:rsidR="007B6D3D" w:rsidRPr="004A559D">
        <w:rPr>
          <w:rFonts w:ascii="Traditional Arabic" w:hAnsi="Traditional Arabic" w:cs="Traditional Arabic"/>
          <w:b/>
          <w:bCs/>
          <w:sz w:val="36"/>
          <w:szCs w:val="36"/>
          <w:rtl/>
        </w:rPr>
        <w:t xml:space="preserve"> الحكم على الحديث</w:t>
      </w:r>
      <w:r w:rsidRPr="004A559D">
        <w:rPr>
          <w:rFonts w:ascii="Traditional Arabic" w:hAnsi="Traditional Arabic" w:cs="Traditional Arabic"/>
          <w:b/>
          <w:bCs/>
          <w:sz w:val="36"/>
          <w:szCs w:val="36"/>
          <w:rtl/>
        </w:rPr>
        <w:t>:</w:t>
      </w:r>
    </w:p>
    <w:p w14:paraId="04E0DDC2" w14:textId="6EF2D059" w:rsidR="007B6D3D" w:rsidRPr="00C521F8" w:rsidRDefault="007B6D3D" w:rsidP="00C521F8">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إسناده ضعيف</w:t>
      </w:r>
      <w:r w:rsidR="00114179" w:rsidRPr="004A559D">
        <w:rPr>
          <w:rFonts w:ascii="Traditional Arabic" w:hAnsi="Traditional Arabic" w:cs="Traditional Arabic"/>
          <w:sz w:val="36"/>
          <w:szCs w:val="36"/>
          <w:rtl/>
        </w:rPr>
        <w:t xml:space="preserve">، </w:t>
      </w:r>
      <w:r w:rsidR="00C521F8">
        <w:rPr>
          <w:rFonts w:ascii="Traditional Arabic" w:hAnsi="Traditional Arabic" w:cs="Traditional Arabic" w:hint="cs"/>
          <w:sz w:val="36"/>
          <w:szCs w:val="36"/>
          <w:rtl/>
        </w:rPr>
        <w:t xml:space="preserve">لأنه من رواية </w:t>
      </w:r>
      <w:r w:rsidR="00114179" w:rsidRPr="004A559D">
        <w:rPr>
          <w:rFonts w:ascii="Traditional Arabic" w:hAnsi="Traditional Arabic" w:cs="Traditional Arabic"/>
          <w:sz w:val="36"/>
          <w:szCs w:val="36"/>
          <w:rtl/>
        </w:rPr>
        <w:t>فليح</w:t>
      </w:r>
      <w:r w:rsidR="00C521F8">
        <w:rPr>
          <w:rFonts w:ascii="Traditional Arabic" w:hAnsi="Traditional Arabic" w:cs="Traditional Arabic" w:hint="cs"/>
          <w:sz w:val="36"/>
          <w:szCs w:val="36"/>
          <w:rtl/>
        </w:rPr>
        <w:t xml:space="preserve"> بن سليمان، وفليح:</w:t>
      </w:r>
      <w:r w:rsidR="00114179" w:rsidRPr="004A559D">
        <w:rPr>
          <w:rFonts w:ascii="Traditional Arabic" w:hAnsi="Traditional Arabic" w:cs="Traditional Arabic"/>
          <w:sz w:val="36"/>
          <w:szCs w:val="36"/>
          <w:rtl/>
        </w:rPr>
        <w:t xml:space="preserve"> "صدوق، كثير الخطأ"، و</w:t>
      </w:r>
      <w:r w:rsidRPr="004A559D">
        <w:rPr>
          <w:rFonts w:ascii="Traditional Arabic" w:hAnsi="Traditional Arabic" w:cs="Traditional Arabic"/>
          <w:sz w:val="36"/>
          <w:szCs w:val="36"/>
          <w:rtl/>
        </w:rPr>
        <w:t>ضعفه بعض الأئمة والظاهر أنه صدوق في نفسه، كثير الخطأ في روايته</w:t>
      </w:r>
      <w:r w:rsidR="00C521F8">
        <w:rPr>
          <w:rFonts w:ascii="Traditional Arabic" w:hAnsi="Traditional Arabic" w:cs="Traditional Arabic" w:hint="cs"/>
          <w:sz w:val="36"/>
          <w:szCs w:val="36"/>
          <w:rtl/>
        </w:rPr>
        <w:t xml:space="preserve">، ولأجل الأختلاف على أبي طوالة فقد اختلف عليه </w:t>
      </w:r>
      <w:r w:rsidRPr="004A559D">
        <w:rPr>
          <w:rFonts w:ascii="Traditional Arabic" w:hAnsi="Traditional Arabic" w:cs="Traditional Arabic"/>
          <w:sz w:val="36"/>
          <w:szCs w:val="36"/>
          <w:rtl/>
        </w:rPr>
        <w:t>على ثلاثة أوجه:</w:t>
      </w:r>
    </w:p>
    <w:p w14:paraId="41A81326" w14:textId="0C5641CD"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b/>
          <w:bCs/>
          <w:sz w:val="36"/>
          <w:szCs w:val="36"/>
          <w:rtl/>
        </w:rPr>
        <w:t>الوجه الأول:</w:t>
      </w:r>
      <w:r w:rsidRPr="004A559D">
        <w:rPr>
          <w:rFonts w:ascii="Traditional Arabic" w:hAnsi="Traditional Arabic" w:cs="Traditional Arabic"/>
          <w:sz w:val="36"/>
          <w:szCs w:val="36"/>
          <w:rtl/>
        </w:rPr>
        <w:t xml:space="preserve"> أب</w:t>
      </w:r>
      <w:r w:rsidR="00C521F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 طوالة عبد الله بن عبد الرحمن بن معمر ، عن سعيد بن يسار، عن أبي هريرة، مرفوعا.</w:t>
      </w:r>
    </w:p>
    <w:p w14:paraId="67F37111"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فليح عبدالملك بن سليمان.</w:t>
      </w:r>
    </w:p>
    <w:p w14:paraId="01459855" w14:textId="48D9E096"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b/>
          <w:bCs/>
          <w:sz w:val="36"/>
          <w:szCs w:val="36"/>
          <w:rtl/>
        </w:rPr>
        <w:t>الوجه الثاني:</w:t>
      </w:r>
      <w:r w:rsidRPr="004A559D">
        <w:rPr>
          <w:rFonts w:ascii="Traditional Arabic" w:hAnsi="Traditional Arabic" w:cs="Traditional Arabic"/>
          <w:sz w:val="36"/>
          <w:szCs w:val="36"/>
          <w:rtl/>
        </w:rPr>
        <w:t xml:space="preserve"> أب</w:t>
      </w:r>
      <w:r w:rsidR="00C521F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 طوالة عبدالله بن عبدالرحمن بن معمر مرسلا.</w:t>
      </w:r>
    </w:p>
    <w:p w14:paraId="65F1B1B8" w14:textId="7005F5B9"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محمد بن عمارة</w:t>
      </w:r>
      <w:r w:rsidR="005E05D9" w:rsidRPr="004A559D">
        <w:rPr>
          <w:rFonts w:ascii="Traditional Arabic" w:hAnsi="Traditional Arabic" w:cs="Traditional Arabic"/>
          <w:sz w:val="36"/>
          <w:szCs w:val="36"/>
          <w:rtl/>
        </w:rPr>
        <w:t xml:space="preserve"> بن حزم</w:t>
      </w:r>
      <w:r w:rsidR="00020E7F" w:rsidRPr="004A559D">
        <w:rPr>
          <w:rFonts w:ascii="Traditional Arabic" w:hAnsi="Traditional Arabic" w:cs="Traditional Arabic"/>
          <w:sz w:val="36"/>
          <w:szCs w:val="36"/>
          <w:rtl/>
        </w:rPr>
        <w:t xml:space="preserve"> فيما يرويه عنه -الضحاك بن مخلد النبيل-.</w:t>
      </w:r>
    </w:p>
    <w:p w14:paraId="043BCC92" w14:textId="63F7659E"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b/>
          <w:bCs/>
          <w:sz w:val="36"/>
          <w:szCs w:val="36"/>
          <w:rtl/>
        </w:rPr>
        <w:lastRenderedPageBreak/>
        <w:t>الوجه الثالث</w:t>
      </w:r>
      <w:r w:rsidRPr="004A559D">
        <w:rPr>
          <w:rFonts w:ascii="Traditional Arabic" w:hAnsi="Traditional Arabic" w:cs="Traditional Arabic"/>
          <w:sz w:val="36"/>
          <w:szCs w:val="36"/>
          <w:rtl/>
        </w:rPr>
        <w:t>: أب</w:t>
      </w:r>
      <w:r w:rsidR="00C521F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 طوالة عبد الله بن عبد الرحمن بن معمر، عن رجل من بني سالم مرسلا.</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8"/>
      </w:r>
      <w:r w:rsidRPr="004A559D">
        <w:rPr>
          <w:rFonts w:ascii="Traditional Arabic" w:hAnsi="Traditional Arabic" w:cs="Traditional Arabic"/>
          <w:color w:val="000000" w:themeColor="text1"/>
          <w:sz w:val="36"/>
          <w:szCs w:val="36"/>
          <w:vertAlign w:val="superscript"/>
          <w:rtl/>
        </w:rPr>
        <w:t>)</w:t>
      </w:r>
    </w:p>
    <w:p w14:paraId="0523AB20" w14:textId="17D82E61"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محمد بن عمارة</w:t>
      </w:r>
      <w:r w:rsidR="005E05D9" w:rsidRPr="004A559D">
        <w:rPr>
          <w:rFonts w:ascii="Traditional Arabic" w:hAnsi="Traditional Arabic" w:cs="Traditional Arabic"/>
          <w:sz w:val="36"/>
          <w:szCs w:val="36"/>
          <w:rtl/>
        </w:rPr>
        <w:t xml:space="preserve"> بن حزم.</w:t>
      </w:r>
    </w:p>
    <w:p w14:paraId="446892F0" w14:textId="5AC65F55"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أما الوجه الأول تفرد به فليح بالرفع عن ابي طوالة، كما قال الذهبي ان هذا الحديث من افراده (ومن أفراده: عن ابن طوالة، عن سعيد بن يسار، عن أبي هريرة، قال: قال رسول الله -صلى الله عليه وسلم: "من تعلم علما مما يبتغى به وجه الله، لا يستعمله إلا ليصيب به عرضا من الدنيا، لم يجد عرف الجنة")</w:t>
      </w:r>
      <w:r w:rsidRPr="004A559D">
        <w:rPr>
          <w:rFonts w:ascii="Traditional Arabic" w:hAnsi="Traditional Arabic" w:cs="Traditional Arabic"/>
          <w:color w:val="000000" w:themeColor="text1"/>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69"/>
      </w:r>
      <w:r w:rsidRPr="004A559D">
        <w:rPr>
          <w:rFonts w:ascii="Traditional Arabic" w:hAnsi="Traditional Arabic" w:cs="Traditional Arabic"/>
          <w:color w:val="000000" w:themeColor="text1"/>
          <w:sz w:val="36"/>
          <w:szCs w:val="36"/>
          <w:vertAlign w:val="superscript"/>
          <w:rtl/>
        </w:rPr>
        <w:t>)</w:t>
      </w:r>
      <w:r w:rsidRPr="004A559D">
        <w:rPr>
          <w:rFonts w:ascii="Traditional Arabic" w:hAnsi="Traditional Arabic" w:cs="Traditional Arabic"/>
          <w:sz w:val="36"/>
          <w:szCs w:val="36"/>
          <w:rtl/>
        </w:rPr>
        <w:t xml:space="preserve"> وقد ذكر العقيلي ان روايته في هذا الباب لين</w:t>
      </w:r>
      <w:r w:rsidR="001F6924">
        <w:rPr>
          <w:rFonts w:ascii="Traditional Arabic" w:hAnsi="Traditional Arabic" w:cs="Traditional Arabic" w:hint="cs"/>
          <w:sz w:val="36"/>
          <w:szCs w:val="36"/>
          <w:rtl/>
        </w:rPr>
        <w:t>ه</w:t>
      </w:r>
      <w:r w:rsidRPr="004A559D">
        <w:rPr>
          <w:rFonts w:ascii="Traditional Arabic" w:hAnsi="Traditional Arabic" w:cs="Traditional Arabic"/>
          <w:sz w:val="36"/>
          <w:szCs w:val="36"/>
          <w:rtl/>
        </w:rPr>
        <w:t>.</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70"/>
      </w:r>
      <w:r w:rsidRPr="004A559D">
        <w:rPr>
          <w:rFonts w:ascii="Traditional Arabic" w:hAnsi="Traditional Arabic" w:cs="Traditional Arabic"/>
          <w:color w:val="000000" w:themeColor="text1"/>
          <w:sz w:val="36"/>
          <w:szCs w:val="36"/>
          <w:vertAlign w:val="superscript"/>
          <w:rtl/>
        </w:rPr>
        <w:t>)</w:t>
      </w:r>
      <w:r w:rsidR="008E36B1">
        <w:rPr>
          <w:rFonts w:ascii="Traditional Arabic" w:hAnsi="Traditional Arabic" w:cs="Traditional Arabic" w:hint="cs"/>
          <w:sz w:val="36"/>
          <w:szCs w:val="36"/>
          <w:rtl/>
        </w:rPr>
        <w:t xml:space="preserve">، قال الحاكم: </w:t>
      </w:r>
      <w:r w:rsidR="008E36B1" w:rsidRPr="008E36B1">
        <w:rPr>
          <w:rFonts w:ascii="Traditional Arabic" w:hAnsi="Traditional Arabic" w:cs="Traditional Arabic" w:hint="cs"/>
          <w:sz w:val="36"/>
          <w:szCs w:val="36"/>
          <w:rtl/>
        </w:rPr>
        <w:t>"</w:t>
      </w:r>
      <w:r w:rsidR="008E36B1" w:rsidRPr="008E36B1">
        <w:rPr>
          <w:rFonts w:ascii="Traditional Arabic" w:hAnsi="Traditional Arabic" w:cs="Traditional Arabic"/>
          <w:sz w:val="36"/>
          <w:szCs w:val="36"/>
          <w:rtl/>
        </w:rPr>
        <w:t>هذا حديث صحيح سنده، ثقات رواته على شرط الشيخين ولم يخرجاه، وقد أسنده ووصله عن فليح جماعة غير ابن وهب</w:t>
      </w:r>
      <w:r w:rsidR="008E36B1" w:rsidRPr="008E36B1">
        <w:rPr>
          <w:rFonts w:ascii="Traditional Arabic" w:hAnsi="Traditional Arabic" w:cs="Traditional Arabic" w:hint="cs"/>
          <w:sz w:val="36"/>
          <w:szCs w:val="36"/>
          <w:rtl/>
        </w:rPr>
        <w:t>"</w:t>
      </w:r>
      <w:r w:rsidR="008E36B1" w:rsidRPr="008E36B1">
        <w:rPr>
          <w:rFonts w:ascii="Traditional Arabic" w:hAnsi="Traditional Arabic" w:cs="Traditional Arabic" w:hint="cs"/>
          <w:sz w:val="36"/>
          <w:szCs w:val="36"/>
          <w:vertAlign w:val="superscript"/>
          <w:rtl/>
        </w:rPr>
        <w:t>(</w:t>
      </w:r>
      <w:r w:rsidR="008E36B1" w:rsidRPr="008E36B1">
        <w:rPr>
          <w:rStyle w:val="a6"/>
          <w:rFonts w:ascii="Traditional Arabic" w:hAnsi="Traditional Arabic" w:cs="Traditional Arabic"/>
          <w:sz w:val="36"/>
          <w:szCs w:val="36"/>
          <w:rtl/>
        </w:rPr>
        <w:footnoteReference w:id="71"/>
      </w:r>
      <w:r w:rsidR="008E36B1" w:rsidRPr="008E36B1">
        <w:rPr>
          <w:rFonts w:ascii="Traditional Arabic" w:hAnsi="Traditional Arabic" w:cs="Traditional Arabic" w:hint="cs"/>
          <w:sz w:val="36"/>
          <w:szCs w:val="36"/>
          <w:vertAlign w:val="superscript"/>
          <w:rtl/>
        </w:rPr>
        <w:t>)</w:t>
      </w:r>
      <w:r w:rsidR="008E36B1">
        <w:rPr>
          <w:rFonts w:ascii="Traditional Arabic" w:hAnsi="Traditional Arabic" w:cs="Traditional Arabic" w:hint="cs"/>
          <w:sz w:val="28"/>
          <w:szCs w:val="28"/>
          <w:rtl/>
        </w:rPr>
        <w:t>.</w:t>
      </w:r>
    </w:p>
    <w:p w14:paraId="7AD9D062" w14:textId="20FE7658"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أما الوجه الثاني رواه أبو عاصم الضحاك بن مخلد عن محمد بن عمارة، والضحاك بن مخلد وإن كان "ثقة"</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72"/>
      </w:r>
      <w:r w:rsidRPr="004A559D">
        <w:rPr>
          <w:rFonts w:ascii="Traditional Arabic" w:hAnsi="Traditional Arabic" w:cs="Traditional Arabic"/>
          <w:sz w:val="36"/>
          <w:szCs w:val="36"/>
          <w:vertAlign w:val="superscript"/>
          <w:rtl/>
        </w:rPr>
        <w:t>)</w:t>
      </w:r>
      <w:r w:rsidRPr="004A559D">
        <w:rPr>
          <w:rFonts w:ascii="Traditional Arabic" w:hAnsi="Traditional Arabic" w:cs="Traditional Arabic"/>
          <w:sz w:val="36"/>
          <w:szCs w:val="36"/>
          <w:rtl/>
        </w:rPr>
        <w:t xml:space="preserve"> إلا أنه تفرد بهذه الرواية، وهو ضعيف لإرسال</w:t>
      </w:r>
      <w:r w:rsidR="00C521F8">
        <w:rPr>
          <w:rFonts w:ascii="Traditional Arabic" w:hAnsi="Traditional Arabic" w:cs="Traditional Arabic" w:hint="cs"/>
          <w:sz w:val="36"/>
          <w:szCs w:val="36"/>
          <w:rtl/>
        </w:rPr>
        <w:t>ه</w:t>
      </w:r>
      <w:r w:rsidRPr="004A559D">
        <w:rPr>
          <w:rFonts w:ascii="Traditional Arabic" w:hAnsi="Traditional Arabic" w:cs="Traditional Arabic"/>
          <w:sz w:val="36"/>
          <w:szCs w:val="36"/>
          <w:rtl/>
        </w:rPr>
        <w:t>.</w:t>
      </w:r>
    </w:p>
    <w:p w14:paraId="111C3F95" w14:textId="5D0EC424"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أما الوجه الثالث فهو الراجح، كما رجحه الدارقطني، فقد ذكر الدار قطني بعد أن ساق الإختلاف على أبي طو</w:t>
      </w:r>
      <w:r w:rsidR="00C521F8">
        <w:rPr>
          <w:rFonts w:ascii="Traditional Arabic" w:hAnsi="Traditional Arabic" w:cs="Traditional Arabic" w:hint="cs"/>
          <w:sz w:val="36"/>
          <w:szCs w:val="36"/>
          <w:rtl/>
        </w:rPr>
        <w:t>ا</w:t>
      </w:r>
      <w:r w:rsidRPr="004A559D">
        <w:rPr>
          <w:rFonts w:ascii="Traditional Arabic" w:hAnsi="Traditional Arabic" w:cs="Traditional Arabic"/>
          <w:sz w:val="36"/>
          <w:szCs w:val="36"/>
          <w:rtl/>
        </w:rPr>
        <w:t>لة فقال: (والمرسل أشبه بالصواب)</w:t>
      </w:r>
      <w:r w:rsidRPr="004A559D">
        <w:rPr>
          <w:rFonts w:ascii="Traditional Arabic" w:hAnsi="Traditional Arabic" w:cs="Traditional Arabic"/>
          <w:color w:val="000000" w:themeColor="text1"/>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73"/>
      </w:r>
      <w:r w:rsidRPr="004A559D">
        <w:rPr>
          <w:rFonts w:ascii="Traditional Arabic" w:hAnsi="Traditional Arabic" w:cs="Traditional Arabic"/>
          <w:color w:val="000000" w:themeColor="text1"/>
          <w:sz w:val="36"/>
          <w:szCs w:val="36"/>
          <w:vertAlign w:val="superscript"/>
          <w:rtl/>
        </w:rPr>
        <w:t>)</w:t>
      </w:r>
      <w:r w:rsidRPr="004A559D">
        <w:rPr>
          <w:rFonts w:ascii="Traditional Arabic" w:hAnsi="Traditional Arabic" w:cs="Traditional Arabic"/>
          <w:sz w:val="36"/>
          <w:szCs w:val="36"/>
          <w:rtl/>
        </w:rPr>
        <w:t>.</w:t>
      </w:r>
    </w:p>
    <w:p w14:paraId="71CE605F" w14:textId="3BE26F28" w:rsidR="009F7776" w:rsidRPr="004A559D" w:rsidRDefault="009F7776"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اذا الوجه المحفوظ: </w:t>
      </w:r>
      <w:r w:rsidR="006940D0" w:rsidRPr="004A559D">
        <w:rPr>
          <w:rFonts w:ascii="Traditional Arabic" w:hAnsi="Traditional Arabic" w:cs="Traditional Arabic"/>
          <w:sz w:val="36"/>
          <w:szCs w:val="36"/>
          <w:rtl/>
        </w:rPr>
        <w:t xml:space="preserve">الوجه الثالث ما يرويه محمد بن عمارة عن </w:t>
      </w:r>
      <w:r w:rsidRPr="004A559D">
        <w:rPr>
          <w:rFonts w:ascii="Traditional Arabic" w:hAnsi="Traditional Arabic" w:cs="Traditional Arabic"/>
          <w:sz w:val="36"/>
          <w:szCs w:val="36"/>
          <w:rtl/>
        </w:rPr>
        <w:t>أبي طوالة، عن رجل من بني سالم مرسلا.</w:t>
      </w:r>
    </w:p>
    <w:p w14:paraId="03BFF3E6" w14:textId="6AF4F313"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والحديث من وجهه المحفوظ اسناده ضعيف وذلك لان فيه محمد بن عمارة وهو "صدوق يخطيء"</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74"/>
      </w:r>
      <w:r w:rsidRPr="004A559D">
        <w:rPr>
          <w:rFonts w:ascii="Traditional Arabic" w:hAnsi="Traditional Arabic" w:cs="Traditional Arabic"/>
          <w:sz w:val="36"/>
          <w:szCs w:val="36"/>
          <w:vertAlign w:val="superscript"/>
          <w:rtl/>
        </w:rPr>
        <w:t>)</w:t>
      </w:r>
      <w:r w:rsidRPr="004A559D">
        <w:rPr>
          <w:rFonts w:ascii="Traditional Arabic" w:hAnsi="Traditional Arabic" w:cs="Traditional Arabic"/>
          <w:sz w:val="36"/>
          <w:szCs w:val="36"/>
          <w:rtl/>
        </w:rPr>
        <w:t xml:space="preserve">، وفيه راويا مجهول، </w:t>
      </w:r>
      <w:r w:rsidR="009F7776" w:rsidRPr="004A559D">
        <w:rPr>
          <w:rFonts w:ascii="Traditional Arabic" w:hAnsi="Traditional Arabic" w:cs="Traditional Arabic"/>
          <w:sz w:val="36"/>
          <w:szCs w:val="36"/>
          <w:rtl/>
        </w:rPr>
        <w:t>ولإرساله</w:t>
      </w:r>
      <w:r w:rsidRPr="004A559D">
        <w:rPr>
          <w:rFonts w:ascii="Traditional Arabic" w:hAnsi="Traditional Arabic" w:cs="Traditional Arabic"/>
          <w:sz w:val="36"/>
          <w:szCs w:val="36"/>
          <w:rtl/>
        </w:rPr>
        <w:t xml:space="preserve"> والله أعلم.</w:t>
      </w:r>
    </w:p>
    <w:p w14:paraId="75FC7DF1" w14:textId="77777777" w:rsidR="007B6D3D" w:rsidRPr="004A559D"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b/>
          <w:bCs/>
          <w:sz w:val="36"/>
          <w:szCs w:val="36"/>
          <w:rtl/>
        </w:rPr>
        <w:t>ورواية:</w:t>
      </w:r>
      <w:r w:rsidRPr="004A559D">
        <w:rPr>
          <w:rFonts w:ascii="Traditional Arabic" w:hAnsi="Traditional Arabic" w:cs="Traditional Arabic"/>
          <w:sz w:val="36"/>
          <w:szCs w:val="36"/>
          <w:rtl/>
        </w:rPr>
        <w:t xml:space="preserve"> أبي سعيد كيسان المقبري، عن أبي هريرة مرفوعا، يرويه عنه: عبد الله بن سعيد المقبري.</w:t>
      </w:r>
    </w:p>
    <w:p w14:paraId="16732DC5" w14:textId="24A5C1AA" w:rsidR="00696E4A" w:rsidRDefault="007B6D3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وهو طريق ضعيف لضعف عبدالله بن سعيد، قال ابن حجر: "متروك"</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75"/>
      </w:r>
      <w:r w:rsidRPr="004A559D">
        <w:rPr>
          <w:rFonts w:ascii="Traditional Arabic" w:hAnsi="Traditional Arabic" w:cs="Traditional Arabic"/>
          <w:sz w:val="36"/>
          <w:szCs w:val="36"/>
          <w:vertAlign w:val="superscript"/>
          <w:rtl/>
        </w:rPr>
        <w:t>)</w:t>
      </w:r>
      <w:r w:rsidR="00FE2A39" w:rsidRPr="004A559D">
        <w:rPr>
          <w:rFonts w:ascii="Traditional Arabic" w:hAnsi="Traditional Arabic" w:cs="Traditional Arabic"/>
          <w:sz w:val="36"/>
          <w:szCs w:val="36"/>
          <w:rtl/>
        </w:rPr>
        <w:t>.</w:t>
      </w:r>
    </w:p>
    <w:p w14:paraId="036C5C8D" w14:textId="53CDDAC5" w:rsidR="003D2DB9" w:rsidRDefault="003D2DB9" w:rsidP="004A559D">
      <w:pPr>
        <w:pStyle w:val="ad"/>
        <w:ind w:firstLine="720"/>
        <w:rPr>
          <w:rFonts w:ascii="Traditional Arabic" w:hAnsi="Traditional Arabic" w:cs="Traditional Arabic"/>
          <w:sz w:val="36"/>
          <w:szCs w:val="36"/>
          <w:rtl/>
        </w:rPr>
      </w:pPr>
      <w:r w:rsidRPr="003D2DB9">
        <w:rPr>
          <w:rFonts w:ascii="Traditional Arabic" w:hAnsi="Traditional Arabic" w:cs="Traditional Arabic" w:hint="cs"/>
          <w:b/>
          <w:bCs/>
          <w:sz w:val="36"/>
          <w:szCs w:val="36"/>
          <w:rtl/>
        </w:rPr>
        <w:t>ورواية:</w:t>
      </w:r>
      <w:r>
        <w:rPr>
          <w:rFonts w:ascii="Traditional Arabic" w:hAnsi="Traditional Arabic" w:cs="Traditional Arabic" w:hint="cs"/>
          <w:sz w:val="36"/>
          <w:szCs w:val="36"/>
          <w:rtl/>
        </w:rPr>
        <w:t xml:space="preserve"> أبي حازم سلما الأشجعي، عن أبي هريرة مرفوعا، يرويه عنه: عمرو بن قيس.</w:t>
      </w:r>
    </w:p>
    <w:p w14:paraId="393D9BF9" w14:textId="77777777" w:rsidR="003D2DB9" w:rsidRPr="00B51F93" w:rsidRDefault="003D2DB9" w:rsidP="003D2DB9">
      <w:pPr>
        <w:pStyle w:val="ad"/>
        <w:ind w:firstLine="720"/>
        <w:rPr>
          <w:rFonts w:ascii="Traditional Arabic" w:hAnsi="Traditional Arabic" w:cs="Traditional Arabic"/>
          <w:sz w:val="36"/>
          <w:szCs w:val="36"/>
          <w:rtl/>
        </w:rPr>
      </w:pPr>
      <w:r w:rsidRPr="00B51F93">
        <w:rPr>
          <w:rFonts w:ascii="Traditional Arabic" w:hAnsi="Traditional Arabic" w:cs="Traditional Arabic"/>
          <w:sz w:val="36"/>
          <w:szCs w:val="36"/>
          <w:rtl/>
        </w:rPr>
        <w:lastRenderedPageBreak/>
        <w:t>وهو طريق ضعيف ففيه علي بن الحسين الغضائري، لم أقف على ترجمة له، ولا أقوال للائمة تعديلا وتجريحا قال الذهبي: "</w:t>
      </w:r>
      <w:r w:rsidRPr="00B51F93">
        <w:rPr>
          <w:rFonts w:ascii="Traditional Arabic" w:hAnsi="Traditional Arabic" w:cs="Traditional Arabic"/>
          <w:color w:val="000000"/>
          <w:sz w:val="36"/>
          <w:szCs w:val="36"/>
          <w:rtl/>
        </w:rPr>
        <w:t>وهو بغدادي مجهول لا يعرف إلا من جهة الأهوازي"</w:t>
      </w:r>
      <w:r w:rsidRPr="00B51F93">
        <w:rPr>
          <w:rFonts w:ascii="Traditional Arabic" w:hAnsi="Traditional Arabic" w:cs="Traditional Arabic"/>
          <w:color w:val="000000"/>
          <w:sz w:val="36"/>
          <w:szCs w:val="36"/>
          <w:vertAlign w:val="superscript"/>
          <w:rtl/>
        </w:rPr>
        <w:t>(</w:t>
      </w:r>
      <w:r w:rsidRPr="00B51F93">
        <w:rPr>
          <w:rStyle w:val="a6"/>
          <w:rFonts w:ascii="Traditional Arabic" w:hAnsi="Traditional Arabic" w:cs="Traditional Arabic"/>
          <w:color w:val="000000"/>
          <w:sz w:val="36"/>
          <w:szCs w:val="36"/>
          <w:rtl/>
        </w:rPr>
        <w:footnoteReference w:id="76"/>
      </w:r>
      <w:r w:rsidRPr="00B51F93">
        <w:rPr>
          <w:rFonts w:ascii="Traditional Arabic" w:hAnsi="Traditional Arabic" w:cs="Traditional Arabic"/>
          <w:color w:val="000000"/>
          <w:sz w:val="36"/>
          <w:szCs w:val="36"/>
          <w:vertAlign w:val="superscript"/>
          <w:rtl/>
        </w:rPr>
        <w:t>)</w:t>
      </w:r>
      <w:r w:rsidRPr="00B51F93">
        <w:rPr>
          <w:rFonts w:ascii="Traditional Arabic" w:hAnsi="Traditional Arabic" w:cs="Traditional Arabic"/>
          <w:color w:val="000000"/>
          <w:sz w:val="36"/>
          <w:szCs w:val="36"/>
          <w:rtl/>
        </w:rPr>
        <w:t>.</w:t>
      </w:r>
    </w:p>
    <w:p w14:paraId="6B121127" w14:textId="6127C421" w:rsidR="00FE2A39" w:rsidRDefault="00FE2A39"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وله شاهد عن ابن عمر رضي الله عنه: «مَنْ تَعَلَّمَ عِلْمًا لِغَيْرِ اللَّهِ أَوْ أَرَادَ بِهِ غَيْرَ اللَّهِ فَلْيَتَبَوَّأْ مَقْعَدَهُ مِنَ النَّارِ»</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77"/>
      </w:r>
      <w:r w:rsidRPr="004A559D">
        <w:rPr>
          <w:rFonts w:ascii="Traditional Arabic" w:hAnsi="Traditional Arabic" w:cs="Traditional Arabic"/>
          <w:sz w:val="36"/>
          <w:szCs w:val="36"/>
          <w:vertAlign w:val="superscript"/>
          <w:rtl/>
        </w:rPr>
        <w:t>)</w:t>
      </w:r>
      <w:r w:rsidRPr="004A559D">
        <w:rPr>
          <w:rFonts w:ascii="Traditional Arabic" w:hAnsi="Traditional Arabic" w:cs="Traditional Arabic"/>
          <w:sz w:val="36"/>
          <w:szCs w:val="36"/>
          <w:rtl/>
        </w:rPr>
        <w:t>، وفيه خالد بن دريك لم يدرك ابن عمر رضي الله عنه</w:t>
      </w:r>
      <w:r w:rsidR="003563B2">
        <w:rPr>
          <w:rFonts w:ascii="Traditional Arabic" w:hAnsi="Traditional Arabic" w:cs="Traditional Arabic" w:hint="cs"/>
          <w:sz w:val="36"/>
          <w:szCs w:val="36"/>
          <w:rtl/>
        </w:rPr>
        <w:t>،</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78"/>
      </w:r>
      <w:r w:rsidRPr="004A559D">
        <w:rPr>
          <w:rFonts w:ascii="Traditional Arabic" w:hAnsi="Traditional Arabic" w:cs="Traditional Arabic"/>
          <w:sz w:val="36"/>
          <w:szCs w:val="36"/>
          <w:vertAlign w:val="superscript"/>
          <w:rtl/>
        </w:rPr>
        <w:t>)</w:t>
      </w:r>
      <w:r w:rsidR="003563B2">
        <w:rPr>
          <w:rFonts w:ascii="Traditional Arabic" w:hAnsi="Traditional Arabic" w:cs="Traditional Arabic" w:hint="cs"/>
          <w:sz w:val="36"/>
          <w:szCs w:val="36"/>
          <w:rtl/>
        </w:rPr>
        <w:t xml:space="preserve"> وتابعه نافع</w:t>
      </w:r>
      <w:r w:rsidR="003563B2" w:rsidRPr="003563B2">
        <w:rPr>
          <w:rFonts w:ascii="Traditional Arabic" w:hAnsi="Traditional Arabic" w:cs="Traditional Arabic" w:hint="cs"/>
          <w:sz w:val="36"/>
          <w:szCs w:val="36"/>
          <w:vertAlign w:val="superscript"/>
          <w:rtl/>
        </w:rPr>
        <w:t>(</w:t>
      </w:r>
      <w:r w:rsidR="003563B2" w:rsidRPr="003563B2">
        <w:rPr>
          <w:rStyle w:val="a6"/>
          <w:rFonts w:ascii="Traditional Arabic" w:hAnsi="Traditional Arabic" w:cs="Traditional Arabic"/>
          <w:sz w:val="36"/>
          <w:szCs w:val="36"/>
          <w:rtl/>
        </w:rPr>
        <w:footnoteReference w:id="79"/>
      </w:r>
      <w:r w:rsidR="003563B2" w:rsidRPr="003563B2">
        <w:rPr>
          <w:rFonts w:ascii="Traditional Arabic" w:hAnsi="Traditional Arabic" w:cs="Traditional Arabic" w:hint="cs"/>
          <w:sz w:val="36"/>
          <w:szCs w:val="36"/>
          <w:vertAlign w:val="superscript"/>
          <w:rtl/>
        </w:rPr>
        <w:t>)</w:t>
      </w:r>
      <w:r w:rsidR="003563B2">
        <w:rPr>
          <w:rFonts w:ascii="Traditional Arabic" w:hAnsi="Traditional Arabic" w:cs="Traditional Arabic" w:hint="cs"/>
          <w:sz w:val="36"/>
          <w:szCs w:val="36"/>
          <w:rtl/>
        </w:rPr>
        <w:t>، لكن فيه حماد بن عبد الرحمن: "ضعيف"</w:t>
      </w:r>
      <w:r w:rsidR="00C8191D" w:rsidRPr="00C8191D">
        <w:rPr>
          <w:rFonts w:ascii="Traditional Arabic" w:hAnsi="Traditional Arabic" w:cs="Traditional Arabic" w:hint="cs"/>
          <w:sz w:val="36"/>
          <w:szCs w:val="36"/>
          <w:vertAlign w:val="superscript"/>
          <w:rtl/>
        </w:rPr>
        <w:t>(</w:t>
      </w:r>
      <w:r w:rsidR="00C8191D" w:rsidRPr="00C8191D">
        <w:rPr>
          <w:rStyle w:val="a6"/>
          <w:rFonts w:ascii="Traditional Arabic" w:hAnsi="Traditional Arabic" w:cs="Traditional Arabic"/>
          <w:sz w:val="36"/>
          <w:szCs w:val="36"/>
          <w:rtl/>
        </w:rPr>
        <w:footnoteReference w:id="80"/>
      </w:r>
      <w:r w:rsidR="00C8191D" w:rsidRPr="00C8191D">
        <w:rPr>
          <w:rFonts w:ascii="Traditional Arabic" w:hAnsi="Traditional Arabic" w:cs="Traditional Arabic" w:hint="cs"/>
          <w:sz w:val="36"/>
          <w:szCs w:val="36"/>
          <w:vertAlign w:val="superscript"/>
          <w:rtl/>
        </w:rPr>
        <w:t>)</w:t>
      </w:r>
      <w:r w:rsidR="003563B2">
        <w:rPr>
          <w:rFonts w:ascii="Traditional Arabic" w:hAnsi="Traditional Arabic" w:cs="Traditional Arabic" w:hint="cs"/>
          <w:sz w:val="36"/>
          <w:szCs w:val="36"/>
          <w:rtl/>
        </w:rPr>
        <w:t xml:space="preserve">، وأبو الكرب الأزدي: "مجهول". </w:t>
      </w:r>
    </w:p>
    <w:p w14:paraId="6096FE89" w14:textId="18F32459" w:rsidR="003563B2" w:rsidRDefault="003563B2" w:rsidP="004A559D">
      <w:pPr>
        <w:pStyle w:val="ad"/>
        <w:ind w:firstLine="720"/>
        <w:rPr>
          <w:rFonts w:ascii="Traditional Arabic" w:hAnsi="Traditional Arabic" w:cs="Traditional Arabic"/>
          <w:sz w:val="36"/>
          <w:szCs w:val="36"/>
          <w:rtl/>
        </w:rPr>
      </w:pPr>
    </w:p>
    <w:p w14:paraId="489A61A8" w14:textId="77777777" w:rsidR="00974F5B" w:rsidRPr="004A559D" w:rsidRDefault="00974F5B" w:rsidP="004A559D">
      <w:pPr>
        <w:pStyle w:val="ad"/>
        <w:ind w:firstLine="720"/>
        <w:rPr>
          <w:rFonts w:ascii="Traditional Arabic" w:hAnsi="Traditional Arabic" w:cs="Traditional Arabic"/>
          <w:sz w:val="36"/>
          <w:szCs w:val="36"/>
          <w:rtl/>
        </w:rPr>
      </w:pPr>
    </w:p>
    <w:p w14:paraId="1AFCDCA3" w14:textId="77777777" w:rsidR="002650CE" w:rsidRPr="004A559D" w:rsidRDefault="002650CE" w:rsidP="004A559D">
      <w:pPr>
        <w:pStyle w:val="ad"/>
        <w:ind w:firstLine="720"/>
        <w:rPr>
          <w:rFonts w:ascii="Traditional Arabic" w:hAnsi="Traditional Arabic" w:cs="Traditional Arabic"/>
          <w:sz w:val="36"/>
          <w:szCs w:val="36"/>
          <w:rtl/>
        </w:rPr>
      </w:pPr>
    </w:p>
    <w:p w14:paraId="03B46E1F" w14:textId="5F80133C" w:rsidR="00144A2D" w:rsidRDefault="00144A2D" w:rsidP="00FE2A39">
      <w:pPr>
        <w:pStyle w:val="ad"/>
        <w:ind w:firstLine="720"/>
        <w:rPr>
          <w:rtl/>
        </w:rPr>
      </w:pPr>
      <w:r>
        <w:rPr>
          <w:rtl/>
        </w:rPr>
        <w:br w:type="page"/>
      </w:r>
    </w:p>
    <w:p w14:paraId="536C115F" w14:textId="3856AAC9" w:rsidR="00367B2F" w:rsidRPr="004A559D" w:rsidRDefault="00367B2F"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tl/>
        </w:rPr>
        <w:lastRenderedPageBreak/>
        <w:t>الحديث الثاني:</w:t>
      </w:r>
    </w:p>
    <w:p w14:paraId="4250E33C" w14:textId="6C249B70" w:rsidR="00144A2D" w:rsidRPr="004A559D" w:rsidRDefault="00144A2D"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tl/>
        </w:rPr>
        <w:t>(2) قال أحمد:</w:t>
      </w:r>
    </w:p>
    <w:p w14:paraId="58AB82D7" w14:textId="7FA52F43" w:rsidR="009529D9" w:rsidRPr="004A559D" w:rsidRDefault="00144A2D"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- 21220: حدثنا عبد الرزاق، أخبرنا سفيان، عن أبي سلمة، عن الربيع بن أنس، عن أبي العالية، عن أبي بن كعب، قال: قال رسول الله صلى الله عليه وسلم: </w:t>
      </w:r>
      <w:r w:rsidR="003C3470" w:rsidRPr="004A559D">
        <w:rPr>
          <w:rFonts w:ascii="Traditional Arabic" w:hAnsi="Traditional Arabic" w:cs="Traditional Arabic"/>
          <w:sz w:val="36"/>
          <w:szCs w:val="36"/>
          <w:rtl/>
        </w:rPr>
        <w:t>«بَشِّرْ هَذِهِ الْأُمَّةَ بِالسَّنَاءِ وَالرِّفْعَةِ،</w:t>
      </w:r>
      <w:r w:rsidR="000B53E3" w:rsidRPr="004A559D">
        <w:rPr>
          <w:rFonts w:ascii="Traditional Arabic" w:hAnsi="Traditional Arabic" w:cs="Traditional Arabic"/>
          <w:sz w:val="36"/>
          <w:szCs w:val="36"/>
          <w:rtl/>
        </w:rPr>
        <w:fldChar w:fldCharType="begin"/>
      </w:r>
      <w:r w:rsidR="000B53E3" w:rsidRPr="004A559D">
        <w:rPr>
          <w:rFonts w:ascii="Traditional Arabic" w:hAnsi="Traditional Arabic" w:cs="Traditional Arabic"/>
          <w:sz w:val="36"/>
          <w:szCs w:val="36"/>
        </w:rPr>
        <w:instrText xml:space="preserve"> XE "</w:instrText>
      </w:r>
      <w:r w:rsidR="000B53E3" w:rsidRPr="004A559D">
        <w:rPr>
          <w:rFonts w:ascii="Traditional Arabic" w:hAnsi="Traditional Arabic" w:cs="Traditional Arabic"/>
          <w:sz w:val="36"/>
          <w:szCs w:val="36"/>
          <w:rtl/>
        </w:rPr>
        <w:instrText>عن أبي بن كعب، قال</w:instrText>
      </w:r>
      <w:r w:rsidR="000B53E3" w:rsidRPr="004A559D">
        <w:rPr>
          <w:rFonts w:ascii="Traditional Arabic" w:hAnsi="Traditional Arabic" w:cs="Traditional Arabic"/>
          <w:sz w:val="36"/>
          <w:szCs w:val="36"/>
        </w:rPr>
        <w:instrText>\</w:instrText>
      </w:r>
      <w:r w:rsidR="000B53E3" w:rsidRPr="004A559D">
        <w:rPr>
          <w:rFonts w:ascii="Traditional Arabic" w:hAnsi="Traditional Arabic" w:cs="Traditional Arabic"/>
          <w:sz w:val="36"/>
          <w:szCs w:val="36"/>
          <w:rtl/>
        </w:rPr>
        <w:instrText>: قال رسول الله صلى الله عليه وسلم</w:instrText>
      </w:r>
      <w:r w:rsidR="000B53E3" w:rsidRPr="004A559D">
        <w:rPr>
          <w:rFonts w:ascii="Traditional Arabic" w:hAnsi="Traditional Arabic" w:cs="Traditional Arabic"/>
          <w:sz w:val="36"/>
          <w:szCs w:val="36"/>
        </w:rPr>
        <w:instrText>\</w:instrText>
      </w:r>
      <w:r w:rsidR="000B53E3" w:rsidRPr="004A559D">
        <w:rPr>
          <w:rFonts w:ascii="Traditional Arabic" w:hAnsi="Traditional Arabic" w:cs="Traditional Arabic"/>
          <w:sz w:val="36"/>
          <w:szCs w:val="36"/>
          <w:rtl/>
        </w:rPr>
        <w:instrText xml:space="preserve">: </w:instrText>
      </w:r>
      <w:r w:rsidR="000B53E3" w:rsidRPr="004A559D">
        <w:rPr>
          <w:rFonts w:ascii="Traditional Arabic" w:hAnsi="Traditional Arabic" w:cs="Traditional Arabic"/>
          <w:sz w:val="36"/>
          <w:szCs w:val="36"/>
        </w:rPr>
        <w:instrText>\</w:instrText>
      </w:r>
      <w:r w:rsidR="000B53E3" w:rsidRPr="004A559D">
        <w:rPr>
          <w:rFonts w:ascii="Traditional Arabic" w:hAnsi="Traditional Arabic" w:cs="Traditional Arabic"/>
          <w:sz w:val="36"/>
          <w:szCs w:val="36"/>
          <w:rtl/>
        </w:rPr>
        <w:instrText>«بَشِّرْ هَذِهِ الْأُمَّةَ بِالسَّنَاءِ وَالرِّفْعَةِ،</w:instrText>
      </w:r>
      <w:r w:rsidR="000B53E3" w:rsidRPr="004A559D">
        <w:rPr>
          <w:rFonts w:ascii="Traditional Arabic" w:hAnsi="Traditional Arabic" w:cs="Traditional Arabic"/>
          <w:sz w:val="36"/>
          <w:szCs w:val="36"/>
        </w:rPr>
        <w:instrText xml:space="preserve">" </w:instrText>
      </w:r>
      <w:r w:rsidR="000B53E3" w:rsidRPr="004A559D">
        <w:rPr>
          <w:rFonts w:ascii="Traditional Arabic" w:hAnsi="Traditional Arabic" w:cs="Traditional Arabic"/>
          <w:sz w:val="36"/>
          <w:szCs w:val="36"/>
          <w:rtl/>
        </w:rPr>
        <w:fldChar w:fldCharType="end"/>
      </w:r>
      <w:r w:rsidR="003C3470" w:rsidRPr="004A559D">
        <w:rPr>
          <w:rFonts w:ascii="Traditional Arabic" w:hAnsi="Traditional Arabic" w:cs="Traditional Arabic"/>
          <w:sz w:val="36"/>
          <w:szCs w:val="36"/>
          <w:rtl/>
        </w:rPr>
        <w:t xml:space="preserve"> وَالدِّينِ، وَالنَّصْرِ، وَالتَّمْكِينِ فِي الْأَرْضِ»</w:t>
      </w:r>
      <w:r w:rsidRPr="004A559D">
        <w:rPr>
          <w:rFonts w:ascii="Traditional Arabic" w:hAnsi="Traditional Arabic" w:cs="Traditional Arabic"/>
          <w:sz w:val="36"/>
          <w:szCs w:val="36"/>
          <w:rtl/>
        </w:rPr>
        <w:t xml:space="preserve">، وهو يشك في السادسة، قال: </w:t>
      </w:r>
      <w:r w:rsidR="003C3470" w:rsidRPr="004A559D">
        <w:rPr>
          <w:rFonts w:ascii="Traditional Arabic" w:hAnsi="Traditional Arabic" w:cs="Traditional Arabic"/>
          <w:sz w:val="36"/>
          <w:szCs w:val="36"/>
          <w:rtl/>
        </w:rPr>
        <w:t>«فَمَنْ عَمِلَ مِنْهُمْ عَمَلَ الْآخِرَةِ لِلدُّنْيَا، لَمْ يَكُنْ لَهُ فِي الْآخِرَةِ نَصِيبٌ</w:t>
      </w:r>
      <w:r w:rsidRPr="004A559D">
        <w:rPr>
          <w:rFonts w:ascii="Traditional Arabic" w:hAnsi="Traditional Arabic" w:cs="Traditional Arabic"/>
          <w:sz w:val="36"/>
          <w:szCs w:val="36"/>
          <w:rtl/>
        </w:rPr>
        <w:t>».</w:t>
      </w:r>
      <w:r w:rsidR="007C332A" w:rsidRPr="004A559D">
        <w:rPr>
          <w:rFonts w:ascii="Traditional Arabic" w:hAnsi="Traditional Arabic" w:cs="Traditional Arabic"/>
          <w:sz w:val="36"/>
          <w:szCs w:val="36"/>
          <w:vertAlign w:val="superscript"/>
          <w:rtl/>
        </w:rPr>
        <w:t>(</w:t>
      </w:r>
      <w:r w:rsidR="007C332A" w:rsidRPr="004A559D">
        <w:rPr>
          <w:rStyle w:val="a6"/>
          <w:rFonts w:ascii="Traditional Arabic" w:hAnsi="Traditional Arabic" w:cs="Traditional Arabic"/>
          <w:color w:val="000000" w:themeColor="text1"/>
          <w:sz w:val="36"/>
          <w:szCs w:val="36"/>
          <w:rtl/>
        </w:rPr>
        <w:footnoteReference w:id="81"/>
      </w:r>
      <w:r w:rsidR="007C332A" w:rsidRPr="004A559D">
        <w:rPr>
          <w:rFonts w:ascii="Traditional Arabic" w:hAnsi="Traditional Arabic" w:cs="Traditional Arabic"/>
          <w:sz w:val="36"/>
          <w:szCs w:val="36"/>
          <w:vertAlign w:val="superscript"/>
          <w:rtl/>
        </w:rPr>
        <w:t>)</w:t>
      </w:r>
    </w:p>
    <w:p w14:paraId="243AB752" w14:textId="77777777" w:rsidR="009529D9" w:rsidRPr="004A559D" w:rsidRDefault="009529D9"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Pr>
        <w:sym w:font="Wingdings" w:char="F05D"/>
      </w:r>
      <w:r w:rsidRPr="004A559D">
        <w:rPr>
          <w:rFonts w:ascii="Traditional Arabic" w:hAnsi="Traditional Arabic" w:cs="Traditional Arabic"/>
          <w:b/>
          <w:bCs/>
          <w:sz w:val="36"/>
          <w:szCs w:val="36"/>
          <w:rtl/>
        </w:rPr>
        <w:t xml:space="preserve"> غريب الحديث:</w:t>
      </w:r>
    </w:p>
    <w:p w14:paraId="3FFAFE9A" w14:textId="483246BC" w:rsidR="00144A2D" w:rsidRPr="004A559D" w:rsidRDefault="009529D9"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w:t>
      </w:r>
      <w:r w:rsidRPr="00536B6A">
        <w:rPr>
          <w:rFonts w:ascii="Traditional Arabic" w:hAnsi="Traditional Arabic" w:cs="Traditional Arabic"/>
          <w:b/>
          <w:bCs/>
          <w:sz w:val="36"/>
          <w:szCs w:val="36"/>
          <w:rtl/>
        </w:rPr>
        <w:t>السَنَاء</w:t>
      </w:r>
      <w:r w:rsidRPr="004A559D">
        <w:rPr>
          <w:rFonts w:ascii="Traditional Arabic" w:hAnsi="Traditional Arabic" w:cs="Traditional Arabic"/>
          <w:sz w:val="36"/>
          <w:szCs w:val="36"/>
          <w:rtl/>
        </w:rPr>
        <w:t>: الشرف والمجد الممدود.</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82"/>
      </w:r>
      <w:r w:rsidRPr="004A559D">
        <w:rPr>
          <w:rFonts w:ascii="Traditional Arabic" w:hAnsi="Traditional Arabic" w:cs="Traditional Arabic"/>
          <w:sz w:val="36"/>
          <w:szCs w:val="36"/>
          <w:vertAlign w:val="superscript"/>
          <w:rtl/>
        </w:rPr>
        <w:t>)</w:t>
      </w:r>
    </w:p>
    <w:p w14:paraId="5C0BE3AA" w14:textId="46DCD1A0" w:rsidR="00DA0959" w:rsidRPr="004A559D" w:rsidRDefault="005F57D1"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Pr>
        <w:sym w:font="Wingdings" w:char="F05D"/>
      </w:r>
      <w:r w:rsidRPr="004A559D">
        <w:rPr>
          <w:rFonts w:ascii="Traditional Arabic" w:hAnsi="Traditional Arabic" w:cs="Traditional Arabic"/>
          <w:b/>
          <w:bCs/>
          <w:sz w:val="36"/>
          <w:szCs w:val="36"/>
          <w:rtl/>
        </w:rPr>
        <w:t xml:space="preserve"> </w:t>
      </w:r>
      <w:r w:rsidR="001B1D4E" w:rsidRPr="004A559D">
        <w:rPr>
          <w:rFonts w:ascii="Traditional Arabic" w:hAnsi="Traditional Arabic" w:cs="Traditional Arabic"/>
          <w:b/>
          <w:bCs/>
          <w:sz w:val="36"/>
          <w:szCs w:val="36"/>
          <w:rtl/>
        </w:rPr>
        <w:t>تراجم الرواة</w:t>
      </w:r>
      <w:r w:rsidR="00DA0959" w:rsidRPr="004A559D">
        <w:rPr>
          <w:rFonts w:ascii="Traditional Arabic" w:hAnsi="Traditional Arabic" w:cs="Traditional Arabic"/>
          <w:b/>
          <w:bCs/>
          <w:sz w:val="36"/>
          <w:szCs w:val="36"/>
          <w:rtl/>
        </w:rPr>
        <w:t>:</w:t>
      </w:r>
    </w:p>
    <w:p w14:paraId="4952B9E0"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1- </w:t>
      </w:r>
      <w:r w:rsidRPr="004A559D">
        <w:rPr>
          <w:rFonts w:ascii="Traditional Arabic" w:hAnsi="Traditional Arabic" w:cs="Traditional Arabic"/>
          <w:b/>
          <w:bCs/>
          <w:sz w:val="36"/>
          <w:szCs w:val="36"/>
          <w:rtl/>
        </w:rPr>
        <w:t>عبدالرزاق بن همام بن نافع</w:t>
      </w:r>
      <w:r w:rsidRPr="004A559D">
        <w:rPr>
          <w:rFonts w:ascii="Traditional Arabic" w:hAnsi="Traditional Arabic" w:cs="Traditional Arabic"/>
          <w:sz w:val="36"/>
          <w:szCs w:val="36"/>
          <w:rtl/>
        </w:rPr>
        <w:t>: أبو بكر، الحميري مولاهم، اليماني، الصنعاني. توفي سنة: (211ه). روى عن: سفيان الثوري، وعبيد الله بن عمر العمري، روى عنه: أحمد بن حنبل، ومعتمر بن سليمان بن طرخان، روى له الجماعة.</w:t>
      </w:r>
    </w:p>
    <w:p w14:paraId="0BC09F9F" w14:textId="4D3EC72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قال ابن حجر:</w:t>
      </w:r>
      <w:r w:rsidR="006A1E21"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rtl/>
        </w:rPr>
        <w:t>"</w:t>
      </w:r>
      <w:r w:rsidRPr="004A559D">
        <w:rPr>
          <w:rFonts w:ascii="Traditional Arabic" w:hAnsi="Traditional Arabic" w:cs="Traditional Arabic"/>
          <w:b/>
          <w:bCs/>
          <w:sz w:val="36"/>
          <w:szCs w:val="36"/>
          <w:rtl/>
        </w:rPr>
        <w:t>ثقة حافظ، مصنف شهير، عمي في آخر عمره فتغير</w:t>
      </w:r>
      <w:r w:rsidRPr="004A559D">
        <w:rPr>
          <w:rFonts w:ascii="Traditional Arabic" w:hAnsi="Traditional Arabic" w:cs="Traditional Arabic"/>
          <w:sz w:val="36"/>
          <w:szCs w:val="36"/>
          <w:rtl/>
        </w:rPr>
        <w:t>".</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83"/>
      </w:r>
      <w:r w:rsidRPr="004A559D">
        <w:rPr>
          <w:rFonts w:ascii="Traditional Arabic" w:hAnsi="Traditional Arabic" w:cs="Traditional Arabic"/>
          <w:sz w:val="36"/>
          <w:szCs w:val="36"/>
          <w:vertAlign w:val="superscript"/>
          <w:rtl/>
        </w:rPr>
        <w:t>)</w:t>
      </w:r>
    </w:p>
    <w:p w14:paraId="77B83D7F" w14:textId="2E640DE6"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2- </w:t>
      </w:r>
      <w:r w:rsidRPr="004A559D">
        <w:rPr>
          <w:rFonts w:ascii="Traditional Arabic" w:hAnsi="Traditional Arabic" w:cs="Traditional Arabic"/>
          <w:b/>
          <w:bCs/>
          <w:sz w:val="36"/>
          <w:szCs w:val="36"/>
          <w:rtl/>
        </w:rPr>
        <w:t>سفيان بن سعيد بن مسروق</w:t>
      </w:r>
      <w:r w:rsidRPr="004A559D">
        <w:rPr>
          <w:rFonts w:ascii="Traditional Arabic" w:hAnsi="Traditional Arabic" w:cs="Traditional Arabic"/>
          <w:sz w:val="36"/>
          <w:szCs w:val="36"/>
          <w:rtl/>
        </w:rPr>
        <w:t>: أبو عبدالله، الثوري، الكوفي، توفي سنة: (159ه)، وقيل: (160ه)، وقيل:(161ه) وقيل: (162). روى عن: المغيرة بن مسلم أب</w:t>
      </w:r>
      <w:r w:rsidR="004C5228">
        <w:rPr>
          <w:rFonts w:ascii="Traditional Arabic" w:hAnsi="Traditional Arabic" w:cs="Traditional Arabic" w:hint="cs"/>
          <w:sz w:val="36"/>
          <w:szCs w:val="36"/>
          <w:rtl/>
        </w:rPr>
        <w:t>ي</w:t>
      </w:r>
      <w:r w:rsidRPr="004A559D">
        <w:rPr>
          <w:rFonts w:ascii="Traditional Arabic" w:hAnsi="Traditional Arabic" w:cs="Traditional Arabic"/>
          <w:sz w:val="36"/>
          <w:szCs w:val="36"/>
          <w:rtl/>
        </w:rPr>
        <w:t xml:space="preserve"> سلمة، وأبي إسحاق الشيباني، روى عنه: عبدالرزاق بن همام الحميري، وإسحاق بن يوسف بن مرداس، روى له الجماعة.</w:t>
      </w:r>
    </w:p>
    <w:p w14:paraId="3E168E5B" w14:textId="7C6AF523"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w:t>
      </w:r>
      <w:r w:rsidR="00ED167A"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rtl/>
        </w:rPr>
        <w:t>قال ابن حجر:</w:t>
      </w:r>
      <w:r w:rsidR="006A1E21"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rtl/>
        </w:rPr>
        <w:t>"</w:t>
      </w:r>
      <w:r w:rsidRPr="004A559D">
        <w:rPr>
          <w:rFonts w:ascii="Traditional Arabic" w:hAnsi="Traditional Arabic" w:cs="Traditional Arabic"/>
          <w:b/>
          <w:bCs/>
          <w:sz w:val="36"/>
          <w:szCs w:val="36"/>
          <w:rtl/>
        </w:rPr>
        <w:t>ثقة حافظ، فقيه عابد، إمام حجة</w:t>
      </w:r>
      <w:r w:rsidRPr="004A559D">
        <w:rPr>
          <w:rFonts w:ascii="Traditional Arabic" w:hAnsi="Traditional Arabic" w:cs="Traditional Arabic"/>
          <w:sz w:val="36"/>
          <w:szCs w:val="36"/>
          <w:rtl/>
        </w:rPr>
        <w:t>".</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84"/>
      </w:r>
      <w:r w:rsidRPr="004A559D">
        <w:rPr>
          <w:rFonts w:ascii="Traditional Arabic" w:hAnsi="Traditional Arabic" w:cs="Traditional Arabic"/>
          <w:sz w:val="36"/>
          <w:szCs w:val="36"/>
          <w:vertAlign w:val="superscript"/>
          <w:rtl/>
        </w:rPr>
        <w:t>)</w:t>
      </w:r>
    </w:p>
    <w:p w14:paraId="02601466"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3- </w:t>
      </w:r>
      <w:r w:rsidRPr="004A559D">
        <w:rPr>
          <w:rFonts w:ascii="Traditional Arabic" w:hAnsi="Traditional Arabic" w:cs="Traditional Arabic"/>
          <w:b/>
          <w:bCs/>
          <w:sz w:val="36"/>
          <w:szCs w:val="36"/>
          <w:rtl/>
        </w:rPr>
        <w:t>المغيرة بن مسلم القسملي</w:t>
      </w:r>
      <w:r w:rsidRPr="004A559D">
        <w:rPr>
          <w:rFonts w:ascii="Traditional Arabic" w:hAnsi="Traditional Arabic" w:cs="Traditional Arabic"/>
          <w:sz w:val="36"/>
          <w:szCs w:val="36"/>
          <w:rtl/>
        </w:rPr>
        <w:t>: أبو سلمة، الخرساني، المدائني، السراج، توفي: (بعد 160ه). روى عن: الربيع بن أنس، وعكرمة، روى عنه: سفيان الثوري، وعبد الله بن المبارك، روى له البخاري في "الأدب"، والترمذي، والنسائي، وابن ماجه.</w:t>
      </w:r>
    </w:p>
    <w:p w14:paraId="56517746" w14:textId="2E4B34FB"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-قال ابن حجر:</w:t>
      </w:r>
      <w:r w:rsidR="006A1E21"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rtl/>
        </w:rPr>
        <w:t>"</w:t>
      </w:r>
      <w:r w:rsidRPr="004A559D">
        <w:rPr>
          <w:rFonts w:ascii="Traditional Arabic" w:hAnsi="Traditional Arabic" w:cs="Traditional Arabic"/>
          <w:b/>
          <w:bCs/>
          <w:sz w:val="36"/>
          <w:szCs w:val="36"/>
          <w:rtl/>
        </w:rPr>
        <w:t>صدوق</w:t>
      </w:r>
      <w:r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85"/>
      </w:r>
      <w:r w:rsidRPr="004A559D">
        <w:rPr>
          <w:rFonts w:ascii="Traditional Arabic" w:hAnsi="Traditional Arabic" w:cs="Traditional Arabic"/>
          <w:sz w:val="36"/>
          <w:szCs w:val="36"/>
          <w:vertAlign w:val="superscript"/>
          <w:rtl/>
        </w:rPr>
        <w:t>)</w:t>
      </w:r>
    </w:p>
    <w:p w14:paraId="0E59A527" w14:textId="7B8B581D"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lastRenderedPageBreak/>
        <w:t xml:space="preserve">4- </w:t>
      </w:r>
      <w:r w:rsidRPr="004A559D">
        <w:rPr>
          <w:rFonts w:ascii="Traditional Arabic" w:hAnsi="Traditional Arabic" w:cs="Traditional Arabic"/>
          <w:b/>
          <w:bCs/>
          <w:sz w:val="36"/>
          <w:szCs w:val="36"/>
          <w:rtl/>
        </w:rPr>
        <w:t>الربيع بن أنس البكري</w:t>
      </w:r>
      <w:r w:rsidRPr="004A559D">
        <w:rPr>
          <w:rFonts w:ascii="Traditional Arabic" w:hAnsi="Traditional Arabic" w:cs="Traditional Arabic"/>
          <w:sz w:val="36"/>
          <w:szCs w:val="36"/>
          <w:rtl/>
        </w:rPr>
        <w:t>: ويقال: الحنفي، البصري ثم الخرساني، توفي سنة: (139ه). روى عن: أبي العالية، وأنس بن مالك، روى عنه: المغيرة بن مسلم، وأب</w:t>
      </w:r>
      <w:r w:rsidR="004C522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 جعفر الرازي.</w:t>
      </w:r>
    </w:p>
    <w:p w14:paraId="42F0927F" w14:textId="163C3F01"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-قال ابن حجر:</w:t>
      </w:r>
      <w:r w:rsidR="006A1E21"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rtl/>
        </w:rPr>
        <w:t>"</w:t>
      </w:r>
      <w:r w:rsidRPr="004A559D">
        <w:rPr>
          <w:rFonts w:ascii="Traditional Arabic" w:hAnsi="Traditional Arabic" w:cs="Traditional Arabic"/>
          <w:b/>
          <w:bCs/>
          <w:sz w:val="36"/>
          <w:szCs w:val="36"/>
          <w:rtl/>
        </w:rPr>
        <w:t>صدوق له أوهام</w:t>
      </w:r>
      <w:r w:rsidRPr="004A559D">
        <w:rPr>
          <w:rFonts w:ascii="Traditional Arabic" w:hAnsi="Traditional Arabic" w:cs="Traditional Arabic"/>
          <w:sz w:val="36"/>
          <w:szCs w:val="36"/>
          <w:rtl/>
        </w:rPr>
        <w:t>".</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86"/>
      </w:r>
      <w:r w:rsidRPr="004A559D">
        <w:rPr>
          <w:rFonts w:ascii="Traditional Arabic" w:hAnsi="Traditional Arabic" w:cs="Traditional Arabic"/>
          <w:sz w:val="36"/>
          <w:szCs w:val="36"/>
          <w:vertAlign w:val="superscript"/>
          <w:rtl/>
        </w:rPr>
        <w:t>)</w:t>
      </w:r>
    </w:p>
    <w:p w14:paraId="2230F20C"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5- </w:t>
      </w:r>
      <w:r w:rsidRPr="004A559D">
        <w:rPr>
          <w:rFonts w:ascii="Traditional Arabic" w:hAnsi="Traditional Arabic" w:cs="Traditional Arabic"/>
          <w:b/>
          <w:bCs/>
          <w:sz w:val="36"/>
          <w:szCs w:val="36"/>
          <w:rtl/>
        </w:rPr>
        <w:t>رفيع بن مهران</w:t>
      </w:r>
      <w:r w:rsidRPr="004A559D">
        <w:rPr>
          <w:rFonts w:ascii="Traditional Arabic" w:hAnsi="Traditional Arabic" w:cs="Traditional Arabic"/>
          <w:sz w:val="36"/>
          <w:szCs w:val="36"/>
          <w:rtl/>
        </w:rPr>
        <w:t>: أبو العالية، الرياحي مولاهم، البصري، توفي سنة: (90ه) وقيل: (93ه)، وقيل: (96ه)، وقيل: (98ه)، وقيل: (106ه)، وقيل: (111ه). روى عن: ابن مسعود، وأبي بن كعب، وعبد الله بن مسعود رضي الله عنه، روى عنه: الربيع بن أنس، وخالد بن الحذاء، روى له الجماعة.</w:t>
      </w:r>
    </w:p>
    <w:p w14:paraId="2242E74F" w14:textId="2049B739"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-قال ابن حجر:</w:t>
      </w:r>
      <w:r w:rsidR="006A1E21" w:rsidRPr="004A559D">
        <w:rPr>
          <w:rFonts w:ascii="Traditional Arabic" w:hAnsi="Traditional Arabic" w:cs="Traditional Arabic"/>
          <w:sz w:val="36"/>
          <w:szCs w:val="36"/>
          <w:rtl/>
        </w:rPr>
        <w:t xml:space="preserve"> </w:t>
      </w:r>
      <w:r w:rsidRPr="004A559D">
        <w:rPr>
          <w:rFonts w:ascii="Traditional Arabic" w:hAnsi="Traditional Arabic" w:cs="Traditional Arabic"/>
          <w:sz w:val="36"/>
          <w:szCs w:val="36"/>
          <w:rtl/>
        </w:rPr>
        <w:t>"</w:t>
      </w:r>
      <w:r w:rsidRPr="004A559D">
        <w:rPr>
          <w:rFonts w:ascii="Traditional Arabic" w:hAnsi="Traditional Arabic" w:cs="Traditional Arabic"/>
          <w:b/>
          <w:bCs/>
          <w:sz w:val="36"/>
          <w:szCs w:val="36"/>
          <w:rtl/>
        </w:rPr>
        <w:t>ثقة، كثير الإرسال</w:t>
      </w:r>
      <w:r w:rsidRPr="004A559D">
        <w:rPr>
          <w:rFonts w:ascii="Traditional Arabic" w:hAnsi="Traditional Arabic" w:cs="Traditional Arabic"/>
          <w:sz w:val="36"/>
          <w:szCs w:val="36"/>
          <w:rtl/>
        </w:rPr>
        <w:t>".</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color w:val="000000" w:themeColor="text1"/>
          <w:sz w:val="36"/>
          <w:szCs w:val="36"/>
          <w:rtl/>
        </w:rPr>
        <w:footnoteReference w:id="87"/>
      </w:r>
      <w:r w:rsidRPr="004A559D">
        <w:rPr>
          <w:rFonts w:ascii="Traditional Arabic" w:hAnsi="Traditional Arabic" w:cs="Traditional Arabic"/>
          <w:sz w:val="36"/>
          <w:szCs w:val="36"/>
          <w:vertAlign w:val="superscript"/>
          <w:rtl/>
        </w:rPr>
        <w:t>)</w:t>
      </w:r>
    </w:p>
    <w:p w14:paraId="12B29138" w14:textId="2062BF2B" w:rsidR="00DA0959" w:rsidRPr="004A559D" w:rsidRDefault="005F57D1"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Pr>
        <w:sym w:font="Wingdings" w:char="F05D"/>
      </w:r>
      <w:r w:rsidR="001B1D4E" w:rsidRPr="004A559D">
        <w:rPr>
          <w:rFonts w:ascii="Traditional Arabic" w:hAnsi="Traditional Arabic" w:cs="Traditional Arabic"/>
          <w:b/>
          <w:bCs/>
          <w:sz w:val="36"/>
          <w:szCs w:val="36"/>
          <w:rtl/>
        </w:rPr>
        <w:t xml:space="preserve"> تخريج الحديث:</w:t>
      </w:r>
    </w:p>
    <w:p w14:paraId="3B38D247"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أخرجه ابن الأعرابي في "الزهد وصفة الزاهدين" ح(129)، من طريق </w:t>
      </w:r>
      <w:r w:rsidRPr="004A559D">
        <w:rPr>
          <w:rFonts w:ascii="Traditional Arabic" w:hAnsi="Traditional Arabic" w:cs="Traditional Arabic"/>
          <w:b/>
          <w:bCs/>
          <w:sz w:val="36"/>
          <w:szCs w:val="36"/>
          <w:rtl/>
        </w:rPr>
        <w:t>عيسى بن إبراهيم المثرودي</w:t>
      </w:r>
      <w:r w:rsidRPr="004A559D">
        <w:rPr>
          <w:rFonts w:ascii="Traditional Arabic" w:hAnsi="Traditional Arabic" w:cs="Traditional Arabic"/>
          <w:sz w:val="36"/>
          <w:szCs w:val="36"/>
          <w:rtl/>
        </w:rPr>
        <w:t>،</w:t>
      </w:r>
    </w:p>
    <w:p w14:paraId="0DE7B042" w14:textId="77777777" w:rsidR="001B1D4E" w:rsidRPr="004A559D" w:rsidRDefault="001B1D4E"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sz w:val="36"/>
          <w:szCs w:val="36"/>
          <w:rtl/>
        </w:rPr>
        <w:t xml:space="preserve">وأبو يعلى الخليلي في "الإرشاد في معرفة علماء الحديث" ح(176)، من طريق </w:t>
      </w:r>
      <w:r w:rsidRPr="004A559D">
        <w:rPr>
          <w:rFonts w:ascii="Traditional Arabic" w:hAnsi="Traditional Arabic" w:cs="Traditional Arabic"/>
          <w:b/>
          <w:bCs/>
          <w:sz w:val="36"/>
          <w:szCs w:val="36"/>
          <w:rtl/>
        </w:rPr>
        <w:t>محمد بن حماد الطهراني،</w:t>
      </w:r>
    </w:p>
    <w:p w14:paraId="0C618BE0"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كلاهما: (عيسى، ومحمد) عن عبدالرزاق بن همام، به بنحوه.</w:t>
      </w:r>
    </w:p>
    <w:p w14:paraId="153FD72F"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ورواية محمد بن حماد: عن عبدالرزاق عن سفيان الثوري، عن المغيرة السراج، عن أبي العالية، عن أبي بن كعب، مرفوعا، بدون ذكر الربيع بن أنس .</w:t>
      </w:r>
    </w:p>
    <w:p w14:paraId="4D2EF280" w14:textId="2BC051B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w:t>
      </w:r>
      <w:r w:rsidR="004C522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أخرجه عبدالله في زوائدة في "المسند" ح(21224)، ومحمد بن إبراهيم الجرجاني في "أمالي الجرجاني" ح(394)، والبيهقي في "شعب الإيمان" ح(6416)، من طريق قبيصة بن عقبة السوائي،</w:t>
      </w:r>
    </w:p>
    <w:p w14:paraId="1D19FCD5"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وعبدالله في زوائدة في "المسند" ح(21221)، وابن الأعرابي في "المعجم" ح(653)، وأبو الشيخ الأصبهاني في "التوبيخ والتنبيه"</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88"/>
      </w:r>
      <w:r w:rsidRPr="004A559D">
        <w:rPr>
          <w:rFonts w:ascii="Traditional Arabic" w:hAnsi="Traditional Arabic" w:cs="Traditional Arabic"/>
          <w:sz w:val="36"/>
          <w:szCs w:val="36"/>
          <w:vertAlign w:val="superscript"/>
          <w:rtl/>
        </w:rPr>
        <w:t>)</w:t>
      </w:r>
      <w:r w:rsidRPr="004A559D">
        <w:rPr>
          <w:rFonts w:ascii="Traditional Arabic" w:hAnsi="Traditional Arabic" w:cs="Traditional Arabic"/>
          <w:sz w:val="36"/>
          <w:szCs w:val="36"/>
          <w:rtl/>
        </w:rPr>
        <w:t xml:space="preserve"> ح(164)، وأبو نعيم الأصبهاني في "حلية الأولياء وطبقات الأصفياء" ص (10/ 290)، والقضاعي في "مسند الشهاب" ح(484)، والخطيب البغدادي في "موضح أوهام الجمع والتفريق" (2/483)، والضياء المقدسي في "الأحاديث المختارة" ح(1068)، من طريق </w:t>
      </w:r>
      <w:r w:rsidRPr="004A559D">
        <w:rPr>
          <w:rFonts w:ascii="Traditional Arabic" w:hAnsi="Traditional Arabic" w:cs="Traditional Arabic"/>
          <w:b/>
          <w:bCs/>
          <w:sz w:val="36"/>
          <w:szCs w:val="36"/>
          <w:rtl/>
        </w:rPr>
        <w:t>المعتمر بن سليمان بن طرخان</w:t>
      </w:r>
      <w:r w:rsidRPr="004A559D">
        <w:rPr>
          <w:rFonts w:ascii="Traditional Arabic" w:hAnsi="Traditional Arabic" w:cs="Traditional Arabic"/>
          <w:sz w:val="36"/>
          <w:szCs w:val="36"/>
          <w:rtl/>
        </w:rPr>
        <w:t>،</w:t>
      </w:r>
    </w:p>
    <w:p w14:paraId="0905332D"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lastRenderedPageBreak/>
        <w:t xml:space="preserve">وعبدالله في زوائدة في "المسند" ح(21222)، من طريق </w:t>
      </w:r>
      <w:r w:rsidRPr="004A559D">
        <w:rPr>
          <w:rFonts w:ascii="Traditional Arabic" w:hAnsi="Traditional Arabic" w:cs="Traditional Arabic"/>
          <w:b/>
          <w:bCs/>
          <w:sz w:val="36"/>
          <w:szCs w:val="36"/>
          <w:rtl/>
        </w:rPr>
        <w:t>يحيي بن يمان العجلي</w:t>
      </w:r>
      <w:r w:rsidRPr="004A559D">
        <w:rPr>
          <w:rFonts w:ascii="Traditional Arabic" w:hAnsi="Traditional Arabic" w:cs="Traditional Arabic"/>
          <w:sz w:val="36"/>
          <w:szCs w:val="36"/>
          <w:rtl/>
        </w:rPr>
        <w:t>،</w:t>
      </w:r>
    </w:p>
    <w:p w14:paraId="2788F6E1"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ومحمد بن مخلد البغدادي في "الفوائد" ح(7)، وابن الأعرابي في "الزهد وصفة الزاهدين" ح(126)، والشاشي في "المسند" ح(1491)، والحاكم في "المستدرك على الصحيحين" ح(7862)، والبيهقي في "شعب الإيمان ح(6415)، وح(9852)، وفي "دلائل النبوة" ص(6/ 317)، من طريق </w:t>
      </w:r>
      <w:r w:rsidRPr="004A559D">
        <w:rPr>
          <w:rFonts w:ascii="Traditional Arabic" w:hAnsi="Traditional Arabic" w:cs="Traditional Arabic"/>
          <w:b/>
          <w:bCs/>
          <w:sz w:val="36"/>
          <w:szCs w:val="36"/>
          <w:rtl/>
        </w:rPr>
        <w:t>زيد بن الحباب بن الريان،</w:t>
      </w:r>
    </w:p>
    <w:p w14:paraId="4C73CBB0"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والحاكم في "المستدرك على الصحيحين" ح(7895)، من طريق </w:t>
      </w:r>
      <w:r w:rsidRPr="004A559D">
        <w:rPr>
          <w:rFonts w:ascii="Traditional Arabic" w:hAnsi="Traditional Arabic" w:cs="Traditional Arabic"/>
          <w:b/>
          <w:bCs/>
          <w:sz w:val="36"/>
          <w:szCs w:val="36"/>
          <w:rtl/>
        </w:rPr>
        <w:t>عبدالصمد بن حسان الخراساني</w:t>
      </w:r>
      <w:r w:rsidRPr="004A559D">
        <w:rPr>
          <w:rFonts w:ascii="Traditional Arabic" w:hAnsi="Traditional Arabic" w:cs="Traditional Arabic"/>
          <w:sz w:val="36"/>
          <w:szCs w:val="36"/>
          <w:rtl/>
        </w:rPr>
        <w:t>،</w:t>
      </w:r>
    </w:p>
    <w:p w14:paraId="1159F063"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والبيهقي في"شعب الإيمان" ح(6414)، والبغوي في "شرح السنة"</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89"/>
      </w:r>
      <w:r w:rsidRPr="004A559D">
        <w:rPr>
          <w:rFonts w:ascii="Traditional Arabic" w:hAnsi="Traditional Arabic" w:cs="Traditional Arabic"/>
          <w:sz w:val="36"/>
          <w:szCs w:val="36"/>
          <w:vertAlign w:val="superscript"/>
          <w:rtl/>
        </w:rPr>
        <w:t>)</w:t>
      </w:r>
    </w:p>
    <w:p w14:paraId="4267CA73"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ح(4145)، و"معالم التنزيل"(7/189)، وابن عساكر في "تاريخ دمشق" ح(11326)، من طريق </w:t>
      </w:r>
      <w:r w:rsidRPr="004A559D">
        <w:rPr>
          <w:rFonts w:ascii="Traditional Arabic" w:hAnsi="Traditional Arabic" w:cs="Traditional Arabic"/>
          <w:b/>
          <w:bCs/>
          <w:sz w:val="36"/>
          <w:szCs w:val="36"/>
          <w:rtl/>
        </w:rPr>
        <w:t>محمد بن يوسف الفريابي</w:t>
      </w:r>
      <w:r w:rsidRPr="004A559D">
        <w:rPr>
          <w:rFonts w:ascii="Traditional Arabic" w:hAnsi="Traditional Arabic" w:cs="Traditional Arabic"/>
          <w:sz w:val="36"/>
          <w:szCs w:val="36"/>
          <w:rtl/>
        </w:rPr>
        <w:t>،</w:t>
      </w:r>
    </w:p>
    <w:p w14:paraId="22CE785E"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ستتهم: (قبيصة، والمعتمر، ويحيي، وزيد، وعبدالصمد، ومحمد) عن سفيان الثوري به بنحوه.</w:t>
      </w:r>
    </w:p>
    <w:p w14:paraId="65EC78C6"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ورواية قبيصة: عن سفيان، عن أيوب السختياني، عن أبي العالية، عن أبي بن كعب مرفوعا، بإبدال أبي سلمة بأيوب السختياني، وبدون ذكر الربيع بن أنس.</w:t>
      </w:r>
    </w:p>
    <w:p w14:paraId="3BE240D6"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ورواية الفريابي: عن سفيان الثوري عن أبي سلمة، عن أبي العالية، عن أبي بن كعب مرفوعا، بدون ذكر الربيع بن أنس.</w:t>
      </w:r>
    </w:p>
    <w:p w14:paraId="75BB576A" w14:textId="0C0B92A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 </w:t>
      </w:r>
      <w:r w:rsidR="004C5228">
        <w:rPr>
          <w:rFonts w:ascii="Traditional Arabic" w:hAnsi="Traditional Arabic" w:cs="Traditional Arabic" w:hint="cs"/>
          <w:sz w:val="36"/>
          <w:szCs w:val="36"/>
          <w:rtl/>
        </w:rPr>
        <w:t>و</w:t>
      </w:r>
      <w:r w:rsidRPr="004A559D">
        <w:rPr>
          <w:rFonts w:ascii="Traditional Arabic" w:hAnsi="Traditional Arabic" w:cs="Traditional Arabic"/>
          <w:sz w:val="36"/>
          <w:szCs w:val="36"/>
          <w:rtl/>
        </w:rPr>
        <w:t xml:space="preserve">أخرجه أحمد في "المسند" ح(21223)، من طريق </w:t>
      </w:r>
      <w:r w:rsidRPr="004A559D">
        <w:rPr>
          <w:rFonts w:ascii="Traditional Arabic" w:hAnsi="Traditional Arabic" w:cs="Traditional Arabic"/>
          <w:b/>
          <w:bCs/>
          <w:sz w:val="36"/>
          <w:szCs w:val="36"/>
          <w:rtl/>
        </w:rPr>
        <w:t>عبدالعزيز بن مسلم القسملي</w:t>
      </w:r>
      <w:r w:rsidRPr="004A559D">
        <w:rPr>
          <w:rFonts w:ascii="Traditional Arabic" w:hAnsi="Traditional Arabic" w:cs="Traditional Arabic"/>
          <w:sz w:val="36"/>
          <w:szCs w:val="36"/>
          <w:rtl/>
        </w:rPr>
        <w:t>، عن الربيع بن أنس به، بنحوه، بتقديم وتأخير.</w:t>
      </w:r>
    </w:p>
    <w:p w14:paraId="65AFCA6F" w14:textId="1D13DDA9" w:rsidR="001B1D4E" w:rsidRPr="004A559D" w:rsidRDefault="005F57D1" w:rsidP="004A559D">
      <w:pPr>
        <w:pStyle w:val="ad"/>
        <w:ind w:firstLine="720"/>
        <w:rPr>
          <w:rFonts w:ascii="Traditional Arabic" w:hAnsi="Traditional Arabic" w:cs="Traditional Arabic"/>
          <w:b/>
          <w:bCs/>
          <w:sz w:val="36"/>
          <w:szCs w:val="36"/>
          <w:rtl/>
        </w:rPr>
      </w:pPr>
      <w:r w:rsidRPr="004A559D">
        <w:rPr>
          <w:rFonts w:ascii="Traditional Arabic" w:hAnsi="Traditional Arabic" w:cs="Traditional Arabic"/>
          <w:b/>
          <w:bCs/>
          <w:sz w:val="36"/>
          <w:szCs w:val="36"/>
        </w:rPr>
        <w:sym w:font="Wingdings" w:char="F05D"/>
      </w:r>
      <w:r w:rsidR="001B1D4E" w:rsidRPr="004A559D">
        <w:rPr>
          <w:rFonts w:ascii="Traditional Arabic" w:hAnsi="Traditional Arabic" w:cs="Traditional Arabic"/>
          <w:b/>
          <w:bCs/>
          <w:sz w:val="36"/>
          <w:szCs w:val="36"/>
          <w:rtl/>
        </w:rPr>
        <w:t xml:space="preserve"> الحكم على الحديث:</w:t>
      </w:r>
    </w:p>
    <w:p w14:paraId="2B081B0B" w14:textId="3AEE50B1" w:rsidR="001B1D4E" w:rsidRPr="004A559D" w:rsidRDefault="004C5228" w:rsidP="00710188">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ا</w:t>
      </w:r>
      <w:r w:rsidR="001B1D4E" w:rsidRPr="004A559D">
        <w:rPr>
          <w:rFonts w:ascii="Traditional Arabic" w:hAnsi="Traditional Arabic" w:cs="Traditional Arabic"/>
          <w:sz w:val="36"/>
          <w:szCs w:val="36"/>
          <w:rtl/>
        </w:rPr>
        <w:t>سناده ضعيف</w:t>
      </w:r>
      <w:r w:rsidR="005E05D9" w:rsidRPr="004A559D">
        <w:rPr>
          <w:rFonts w:ascii="Traditional Arabic" w:hAnsi="Traditional Arabic" w:cs="Traditional Arabic"/>
          <w:sz w:val="36"/>
          <w:szCs w:val="36"/>
          <w:rtl/>
        </w:rPr>
        <w:t>،</w:t>
      </w:r>
      <w:r w:rsidR="001B1D4E" w:rsidRPr="004A559D">
        <w:rPr>
          <w:rFonts w:ascii="Traditional Arabic" w:hAnsi="Traditional Arabic" w:cs="Traditional Arabic"/>
          <w:sz w:val="36"/>
          <w:szCs w:val="36"/>
          <w:rtl/>
        </w:rPr>
        <w:t xml:space="preserve"> تفرد </w:t>
      </w:r>
      <w:r w:rsidR="005E05D9" w:rsidRPr="004A559D">
        <w:rPr>
          <w:rFonts w:ascii="Traditional Arabic" w:hAnsi="Traditional Arabic" w:cs="Traditional Arabic"/>
          <w:sz w:val="36"/>
          <w:szCs w:val="36"/>
          <w:rtl/>
        </w:rPr>
        <w:t>به</w:t>
      </w:r>
      <w:r w:rsidR="001B1D4E" w:rsidRPr="004A559D">
        <w:rPr>
          <w:rFonts w:ascii="Traditional Arabic" w:hAnsi="Traditional Arabic" w:cs="Traditional Arabic"/>
          <w:sz w:val="36"/>
          <w:szCs w:val="36"/>
          <w:rtl/>
        </w:rPr>
        <w:t xml:space="preserve"> الربيع بن أنس وهو </w:t>
      </w:r>
      <w:r w:rsidR="005E05D9" w:rsidRPr="004A559D">
        <w:rPr>
          <w:rFonts w:ascii="Traditional Arabic" w:hAnsi="Traditional Arabic" w:cs="Traditional Arabic"/>
          <w:sz w:val="36"/>
          <w:szCs w:val="36"/>
          <w:rtl/>
        </w:rPr>
        <w:t>"</w:t>
      </w:r>
      <w:r w:rsidR="001B1D4E" w:rsidRPr="004A559D">
        <w:rPr>
          <w:rFonts w:ascii="Traditional Arabic" w:hAnsi="Traditional Arabic" w:cs="Traditional Arabic"/>
          <w:sz w:val="36"/>
          <w:szCs w:val="36"/>
          <w:rtl/>
        </w:rPr>
        <w:t>صدوق له أوهام</w:t>
      </w:r>
      <w:r w:rsidR="005E05D9" w:rsidRPr="004A559D">
        <w:rPr>
          <w:rFonts w:ascii="Traditional Arabic" w:hAnsi="Traditional Arabic" w:cs="Traditional Arabic"/>
          <w:sz w:val="36"/>
          <w:szCs w:val="36"/>
          <w:rtl/>
        </w:rPr>
        <w:t>" كما تقدم في ترجمته</w:t>
      </w:r>
      <w:r w:rsidR="00710188">
        <w:rPr>
          <w:rFonts w:ascii="Traditional Arabic" w:hAnsi="Traditional Arabic" w:cs="Traditional Arabic" w:hint="cs"/>
          <w:sz w:val="36"/>
          <w:szCs w:val="36"/>
          <w:rtl/>
        </w:rPr>
        <w:t>.</w:t>
      </w:r>
    </w:p>
    <w:p w14:paraId="7102392E"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واختلف على عبد الرزاق فروي عنه على وجهين:</w:t>
      </w:r>
    </w:p>
    <w:p w14:paraId="7D587EC9" w14:textId="01CE7B32" w:rsidR="001B1D4E" w:rsidRPr="004A559D" w:rsidRDefault="001B1D4E" w:rsidP="004A559D">
      <w:pPr>
        <w:pStyle w:val="ad"/>
        <w:ind w:firstLine="720"/>
        <w:rPr>
          <w:rFonts w:ascii="Traditional Arabic" w:hAnsi="Traditional Arabic" w:cs="Traditional Arabic"/>
          <w:sz w:val="36"/>
          <w:szCs w:val="36"/>
          <w:rtl/>
        </w:rPr>
      </w:pPr>
      <w:r w:rsidRPr="00E05AD3">
        <w:rPr>
          <w:rFonts w:ascii="Traditional Arabic" w:hAnsi="Traditional Arabic" w:cs="Traditional Arabic"/>
          <w:b/>
          <w:bCs/>
          <w:sz w:val="36"/>
          <w:szCs w:val="36"/>
          <w:rtl/>
        </w:rPr>
        <w:t>الوجه الأول</w:t>
      </w:r>
      <w:r w:rsidRPr="004A559D">
        <w:rPr>
          <w:rFonts w:ascii="Traditional Arabic" w:hAnsi="Traditional Arabic" w:cs="Traditional Arabic"/>
          <w:sz w:val="36"/>
          <w:szCs w:val="36"/>
          <w:rtl/>
        </w:rPr>
        <w:t>: عبد الرزاق،</w:t>
      </w:r>
      <w:r w:rsidR="005E05D9" w:rsidRPr="004A559D">
        <w:rPr>
          <w:rFonts w:ascii="Traditional Arabic" w:hAnsi="Traditional Arabic" w:cs="Traditional Arabic"/>
          <w:sz w:val="36"/>
          <w:szCs w:val="36"/>
          <w:rtl/>
        </w:rPr>
        <w:t xml:space="preserve"> عن</w:t>
      </w:r>
      <w:r w:rsidRPr="004A559D">
        <w:rPr>
          <w:rFonts w:ascii="Traditional Arabic" w:hAnsi="Traditional Arabic" w:cs="Traditional Arabic"/>
          <w:sz w:val="36"/>
          <w:szCs w:val="36"/>
          <w:rtl/>
        </w:rPr>
        <w:t xml:space="preserve"> سفيان، عن أبي سلمة، عن الربيع بن أنس، عن أبي العالية، عن أبي بن كعب مرفوعا.</w:t>
      </w:r>
    </w:p>
    <w:p w14:paraId="4704E692"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أحمد بن حنبل، وعيسى بن إبراهيم المثرودي.</w:t>
      </w:r>
    </w:p>
    <w:p w14:paraId="220E4B21" w14:textId="6958DB18" w:rsidR="001B1D4E" w:rsidRPr="004A559D" w:rsidRDefault="001B1D4E" w:rsidP="004A559D">
      <w:pPr>
        <w:pStyle w:val="ad"/>
        <w:ind w:firstLine="720"/>
        <w:rPr>
          <w:rFonts w:ascii="Traditional Arabic" w:hAnsi="Traditional Arabic" w:cs="Traditional Arabic"/>
          <w:sz w:val="36"/>
          <w:szCs w:val="36"/>
          <w:rtl/>
        </w:rPr>
      </w:pPr>
      <w:r w:rsidRPr="00E05AD3">
        <w:rPr>
          <w:rFonts w:ascii="Traditional Arabic" w:hAnsi="Traditional Arabic" w:cs="Traditional Arabic"/>
          <w:b/>
          <w:bCs/>
          <w:sz w:val="36"/>
          <w:szCs w:val="36"/>
          <w:rtl/>
        </w:rPr>
        <w:t>الوجه الثاني</w:t>
      </w:r>
      <w:r w:rsidRPr="004A559D">
        <w:rPr>
          <w:rFonts w:ascii="Traditional Arabic" w:hAnsi="Traditional Arabic" w:cs="Traditional Arabic"/>
          <w:sz w:val="36"/>
          <w:szCs w:val="36"/>
          <w:rtl/>
        </w:rPr>
        <w:t>: عبدالرزاق</w:t>
      </w:r>
      <w:r w:rsidR="005E05D9" w:rsidRPr="004A559D">
        <w:rPr>
          <w:rFonts w:ascii="Traditional Arabic" w:hAnsi="Traditional Arabic" w:cs="Traditional Arabic"/>
          <w:sz w:val="36"/>
          <w:szCs w:val="36"/>
          <w:rtl/>
        </w:rPr>
        <w:t>،</w:t>
      </w:r>
      <w:r w:rsidRPr="004A559D">
        <w:rPr>
          <w:rFonts w:ascii="Traditional Arabic" w:hAnsi="Traditional Arabic" w:cs="Traditional Arabic"/>
          <w:sz w:val="36"/>
          <w:szCs w:val="36"/>
          <w:rtl/>
        </w:rPr>
        <w:t xml:space="preserve"> عن سفيان الثوري، عن أبي سلمة، عن أبي العالية، عن أبي بن كعب، مرفوعا، بدون ذكر الربيع بن أنس .</w:t>
      </w:r>
    </w:p>
    <w:p w14:paraId="1964ED88"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محمد بن حماد الطهراني.</w:t>
      </w:r>
    </w:p>
    <w:p w14:paraId="1D1E7056" w14:textId="4FAFADE0" w:rsidR="005E05D9" w:rsidRPr="004A559D" w:rsidRDefault="00710188" w:rsidP="004A559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lastRenderedPageBreak/>
        <w:t>أ</w:t>
      </w:r>
      <w:r w:rsidR="001B1D4E" w:rsidRPr="004A559D">
        <w:rPr>
          <w:rFonts w:ascii="Traditional Arabic" w:hAnsi="Traditional Arabic" w:cs="Traditional Arabic"/>
          <w:sz w:val="36"/>
          <w:szCs w:val="36"/>
          <w:rtl/>
        </w:rPr>
        <w:t xml:space="preserve">ما الوجه الأول </w:t>
      </w:r>
      <w:r w:rsidR="005E05D9" w:rsidRPr="004A559D">
        <w:rPr>
          <w:rFonts w:ascii="Traditional Arabic" w:hAnsi="Traditional Arabic" w:cs="Traditional Arabic"/>
          <w:sz w:val="36"/>
          <w:szCs w:val="36"/>
          <w:rtl/>
        </w:rPr>
        <w:t>يرويه أحمد بن حنبل، وعيسى بن إبراهيم وهو :"ثقة"</w:t>
      </w:r>
      <w:r w:rsidR="005E05D9" w:rsidRPr="004A559D">
        <w:rPr>
          <w:rFonts w:ascii="Traditional Arabic" w:hAnsi="Traditional Arabic" w:cs="Traditional Arabic"/>
          <w:sz w:val="36"/>
          <w:szCs w:val="36"/>
          <w:vertAlign w:val="superscript"/>
          <w:rtl/>
        </w:rPr>
        <w:t>(</w:t>
      </w:r>
      <w:r w:rsidR="005E05D9" w:rsidRPr="004A559D">
        <w:rPr>
          <w:rStyle w:val="a6"/>
          <w:rFonts w:ascii="Traditional Arabic" w:hAnsi="Traditional Arabic" w:cs="Traditional Arabic"/>
          <w:color w:val="000000" w:themeColor="text1"/>
          <w:sz w:val="36"/>
          <w:szCs w:val="36"/>
          <w:rtl/>
        </w:rPr>
        <w:footnoteReference w:id="90"/>
      </w:r>
      <w:r w:rsidR="005E05D9" w:rsidRPr="004A559D">
        <w:rPr>
          <w:rFonts w:ascii="Traditional Arabic" w:hAnsi="Traditional Arabic" w:cs="Traditional Arabic"/>
          <w:sz w:val="36"/>
          <w:szCs w:val="36"/>
          <w:vertAlign w:val="superscript"/>
          <w:rtl/>
        </w:rPr>
        <w:t>)</w:t>
      </w:r>
      <w:r w:rsidR="005E05D9" w:rsidRPr="004A559D">
        <w:rPr>
          <w:rFonts w:ascii="Traditional Arabic" w:hAnsi="Traditional Arabic" w:cs="Traditional Arabic"/>
          <w:sz w:val="36"/>
          <w:szCs w:val="36"/>
          <w:rtl/>
        </w:rPr>
        <w:t xml:space="preserve">، </w:t>
      </w:r>
      <w:r w:rsidR="001B1D4E" w:rsidRPr="004A559D">
        <w:rPr>
          <w:rFonts w:ascii="Traditional Arabic" w:hAnsi="Traditional Arabic" w:cs="Traditional Arabic"/>
          <w:sz w:val="36"/>
          <w:szCs w:val="36"/>
          <w:rtl/>
        </w:rPr>
        <w:t xml:space="preserve">فهو الراجح لرواية </w:t>
      </w:r>
      <w:r w:rsidR="005E05D9" w:rsidRPr="004A559D">
        <w:rPr>
          <w:rFonts w:ascii="Traditional Arabic" w:hAnsi="Traditional Arabic" w:cs="Traditional Arabic"/>
          <w:sz w:val="36"/>
          <w:szCs w:val="36"/>
          <w:rtl/>
        </w:rPr>
        <w:t>الثقات و</w:t>
      </w:r>
      <w:r w:rsidR="001B1D4E" w:rsidRPr="004A559D">
        <w:rPr>
          <w:rFonts w:ascii="Traditional Arabic" w:hAnsi="Traditional Arabic" w:cs="Traditional Arabic"/>
          <w:sz w:val="36"/>
          <w:szCs w:val="36"/>
          <w:rtl/>
        </w:rPr>
        <w:t>الأكثر</w:t>
      </w:r>
      <w:r w:rsidR="005E05D9" w:rsidRPr="004A559D">
        <w:rPr>
          <w:rFonts w:ascii="Traditional Arabic" w:hAnsi="Traditional Arabic" w:cs="Traditional Arabic"/>
          <w:sz w:val="36"/>
          <w:szCs w:val="36"/>
          <w:rtl/>
        </w:rPr>
        <w:t>.</w:t>
      </w:r>
    </w:p>
    <w:p w14:paraId="4FF94B41" w14:textId="346D8FCF" w:rsidR="001B1D4E" w:rsidRPr="004A559D" w:rsidRDefault="00710188" w:rsidP="004A559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أ</w:t>
      </w:r>
      <w:r w:rsidR="001B1D4E" w:rsidRPr="004A559D">
        <w:rPr>
          <w:rFonts w:ascii="Traditional Arabic" w:hAnsi="Traditional Arabic" w:cs="Traditional Arabic"/>
          <w:sz w:val="36"/>
          <w:szCs w:val="36"/>
          <w:rtl/>
        </w:rPr>
        <w:t>ما الوجه الثاني فمحمد بن حماد وإن كان</w:t>
      </w:r>
      <w:r w:rsidR="00B13B11" w:rsidRPr="004A559D">
        <w:rPr>
          <w:rFonts w:ascii="Traditional Arabic" w:hAnsi="Traditional Arabic" w:cs="Traditional Arabic"/>
          <w:sz w:val="36"/>
          <w:szCs w:val="36"/>
          <w:rtl/>
        </w:rPr>
        <w:t xml:space="preserve"> </w:t>
      </w:r>
      <w:r w:rsidR="001B1D4E" w:rsidRPr="004A559D">
        <w:rPr>
          <w:rFonts w:ascii="Traditional Arabic" w:hAnsi="Traditional Arabic" w:cs="Traditional Arabic"/>
          <w:sz w:val="36"/>
          <w:szCs w:val="36"/>
          <w:rtl/>
        </w:rPr>
        <w:t>"</w:t>
      </w:r>
      <w:r w:rsidR="001B1D4E" w:rsidRPr="004A559D">
        <w:rPr>
          <w:rFonts w:ascii="Traditional Arabic" w:hAnsi="Traditional Arabic" w:cs="Traditional Arabic"/>
          <w:color w:val="000000"/>
          <w:sz w:val="36"/>
          <w:szCs w:val="36"/>
          <w:rtl/>
        </w:rPr>
        <w:t>ثقة حافظ لم يصب من ضعفه"</w:t>
      </w:r>
      <w:r w:rsidR="001B1D4E" w:rsidRPr="004A559D">
        <w:rPr>
          <w:rFonts w:ascii="Traditional Arabic" w:hAnsi="Traditional Arabic" w:cs="Traditional Arabic"/>
          <w:color w:val="000000"/>
          <w:sz w:val="36"/>
          <w:szCs w:val="36"/>
          <w:vertAlign w:val="superscript"/>
          <w:rtl/>
        </w:rPr>
        <w:t>(</w:t>
      </w:r>
      <w:r w:rsidR="001B1D4E" w:rsidRPr="004A559D">
        <w:rPr>
          <w:rStyle w:val="a6"/>
          <w:rFonts w:ascii="Traditional Arabic" w:hAnsi="Traditional Arabic" w:cs="Traditional Arabic"/>
          <w:color w:val="000000"/>
          <w:sz w:val="36"/>
          <w:szCs w:val="36"/>
          <w:rtl/>
        </w:rPr>
        <w:footnoteReference w:id="91"/>
      </w:r>
      <w:r w:rsidR="001B1D4E" w:rsidRPr="004A559D">
        <w:rPr>
          <w:rFonts w:ascii="Traditional Arabic" w:hAnsi="Traditional Arabic" w:cs="Traditional Arabic"/>
          <w:color w:val="000000"/>
          <w:sz w:val="36"/>
          <w:szCs w:val="36"/>
          <w:vertAlign w:val="superscript"/>
          <w:rtl/>
        </w:rPr>
        <w:t>)</w:t>
      </w:r>
      <w:r w:rsidR="00B13B11" w:rsidRPr="004A559D">
        <w:rPr>
          <w:rFonts w:ascii="Traditional Arabic" w:hAnsi="Traditional Arabic" w:cs="Traditional Arabic"/>
          <w:sz w:val="36"/>
          <w:szCs w:val="36"/>
          <w:rtl/>
        </w:rPr>
        <w:t>،</w:t>
      </w:r>
      <w:r w:rsidR="001B1D4E" w:rsidRPr="004A559D">
        <w:rPr>
          <w:rFonts w:ascii="Traditional Arabic" w:hAnsi="Traditional Arabic" w:cs="Traditional Arabic"/>
          <w:sz w:val="36"/>
          <w:szCs w:val="36"/>
          <w:rtl/>
        </w:rPr>
        <w:t xml:space="preserve"> إلا أنه تفرد فيه فهو مرجوح.</w:t>
      </w:r>
    </w:p>
    <w:p w14:paraId="7058D3F5" w14:textId="3B2F159D" w:rsidR="005E05D9" w:rsidRPr="004A559D" w:rsidRDefault="00710188" w:rsidP="004A559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إ</w:t>
      </w:r>
      <w:r w:rsidR="005E05D9" w:rsidRPr="004A559D">
        <w:rPr>
          <w:rFonts w:ascii="Traditional Arabic" w:hAnsi="Traditional Arabic" w:cs="Traditional Arabic"/>
          <w:sz w:val="36"/>
          <w:szCs w:val="36"/>
          <w:rtl/>
        </w:rPr>
        <w:t xml:space="preserve">ذا الوجه المحفوظ: </w:t>
      </w:r>
      <w:r w:rsidR="006940D0" w:rsidRPr="004A559D">
        <w:rPr>
          <w:rFonts w:ascii="Traditional Arabic" w:hAnsi="Traditional Arabic" w:cs="Traditional Arabic"/>
          <w:sz w:val="36"/>
          <w:szCs w:val="36"/>
          <w:rtl/>
        </w:rPr>
        <w:t xml:space="preserve">الوجه الأول </w:t>
      </w:r>
      <w:r w:rsidR="005E05D9" w:rsidRPr="004A559D">
        <w:rPr>
          <w:rFonts w:ascii="Traditional Arabic" w:hAnsi="Traditional Arabic" w:cs="Traditional Arabic"/>
          <w:sz w:val="36"/>
          <w:szCs w:val="36"/>
          <w:rtl/>
        </w:rPr>
        <w:t>مارواه أحمد وعيسى عن عبد الرزاق، عن سفيان، عن أبي سلمة، عن الربيع بن أنس، عن أبي العالية، عن أبي بن كعب مرفوعا.</w:t>
      </w:r>
    </w:p>
    <w:p w14:paraId="29C8D614"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واختلف على سفيان الثوري فروي عنه على ثلاثة أوجه:</w:t>
      </w:r>
    </w:p>
    <w:p w14:paraId="18C99276" w14:textId="77777777" w:rsidR="001B1D4E" w:rsidRPr="004A559D" w:rsidRDefault="001B1D4E" w:rsidP="004A559D">
      <w:pPr>
        <w:pStyle w:val="ad"/>
        <w:ind w:firstLine="720"/>
        <w:rPr>
          <w:rFonts w:ascii="Traditional Arabic" w:hAnsi="Traditional Arabic" w:cs="Traditional Arabic"/>
          <w:sz w:val="36"/>
          <w:szCs w:val="36"/>
          <w:rtl/>
        </w:rPr>
      </w:pPr>
      <w:r w:rsidRPr="00E05AD3">
        <w:rPr>
          <w:rFonts w:ascii="Traditional Arabic" w:hAnsi="Traditional Arabic" w:cs="Traditional Arabic"/>
          <w:b/>
          <w:bCs/>
          <w:sz w:val="36"/>
          <w:szCs w:val="36"/>
          <w:rtl/>
        </w:rPr>
        <w:t>الوجه الأول</w:t>
      </w:r>
      <w:r w:rsidRPr="004A559D">
        <w:rPr>
          <w:rFonts w:ascii="Traditional Arabic" w:hAnsi="Traditional Arabic" w:cs="Traditional Arabic"/>
          <w:sz w:val="36"/>
          <w:szCs w:val="36"/>
          <w:rtl/>
        </w:rPr>
        <w:t>: سفيان الثوري عن أبي سلمة عن الربيع بن أنس عن أبي العالية عن أبي بن كعب مرفوعا.</w:t>
      </w:r>
    </w:p>
    <w:p w14:paraId="08048081"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عبدالرزاق، ومعتمر بن سليمان، ويحيي بن يمان، وزيد بن الحباب، وعبدالصمد بن حسان.</w:t>
      </w:r>
    </w:p>
    <w:p w14:paraId="2FC27ADA" w14:textId="77777777" w:rsidR="001B1D4E" w:rsidRPr="004A559D" w:rsidRDefault="001B1D4E" w:rsidP="004A559D">
      <w:pPr>
        <w:pStyle w:val="ad"/>
        <w:ind w:firstLine="720"/>
        <w:rPr>
          <w:rFonts w:ascii="Traditional Arabic" w:hAnsi="Traditional Arabic" w:cs="Traditional Arabic"/>
          <w:sz w:val="36"/>
          <w:szCs w:val="36"/>
          <w:rtl/>
        </w:rPr>
      </w:pPr>
      <w:r w:rsidRPr="00E05AD3">
        <w:rPr>
          <w:rFonts w:ascii="Traditional Arabic" w:hAnsi="Traditional Arabic" w:cs="Traditional Arabic"/>
          <w:b/>
          <w:bCs/>
          <w:sz w:val="36"/>
          <w:szCs w:val="36"/>
          <w:rtl/>
        </w:rPr>
        <w:t>الوجه الثاني</w:t>
      </w:r>
      <w:r w:rsidRPr="004A559D">
        <w:rPr>
          <w:rFonts w:ascii="Traditional Arabic" w:hAnsi="Traditional Arabic" w:cs="Traditional Arabic"/>
          <w:sz w:val="36"/>
          <w:szCs w:val="36"/>
          <w:rtl/>
        </w:rPr>
        <w:t>: سفيان الثوري عن أيوب عن أبي العالية عن أبي بن كعب مرفوعا.</w:t>
      </w:r>
    </w:p>
    <w:p w14:paraId="52EFDA8E"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رواية قبيصة بن عقبة الدستوائي.</w:t>
      </w:r>
    </w:p>
    <w:p w14:paraId="56A05FDD" w14:textId="77777777" w:rsidR="001B1D4E" w:rsidRPr="004A559D" w:rsidRDefault="001B1D4E" w:rsidP="004A559D">
      <w:pPr>
        <w:pStyle w:val="ad"/>
        <w:ind w:firstLine="720"/>
        <w:rPr>
          <w:rFonts w:ascii="Traditional Arabic" w:hAnsi="Traditional Arabic" w:cs="Traditional Arabic"/>
          <w:sz w:val="36"/>
          <w:szCs w:val="36"/>
          <w:rtl/>
        </w:rPr>
      </w:pPr>
      <w:r w:rsidRPr="00E05AD3">
        <w:rPr>
          <w:rFonts w:ascii="Traditional Arabic" w:hAnsi="Traditional Arabic" w:cs="Traditional Arabic"/>
          <w:b/>
          <w:bCs/>
          <w:sz w:val="36"/>
          <w:szCs w:val="36"/>
          <w:rtl/>
        </w:rPr>
        <w:t>الوجه الثالث</w:t>
      </w:r>
      <w:r w:rsidRPr="004A559D">
        <w:rPr>
          <w:rFonts w:ascii="Traditional Arabic" w:hAnsi="Traditional Arabic" w:cs="Traditional Arabic"/>
          <w:sz w:val="36"/>
          <w:szCs w:val="36"/>
          <w:rtl/>
        </w:rPr>
        <w:t>: سفيان الثوري عن أبي سلمة عن أبي العالية عن أبي بن كعب مرفوعا.</w:t>
      </w:r>
    </w:p>
    <w:p w14:paraId="618A78CD" w14:textId="777777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وهذا الوجه يرويه: محمد بن يوسف الفريابي.</w:t>
      </w:r>
    </w:p>
    <w:p w14:paraId="1849304F" w14:textId="005BC44A" w:rsidR="001B1D4E" w:rsidRPr="004A559D" w:rsidRDefault="00710188" w:rsidP="004A559D">
      <w:pPr>
        <w:pStyle w:val="ad"/>
        <w:ind w:firstLine="720"/>
        <w:rPr>
          <w:rFonts w:ascii="Traditional Arabic" w:hAnsi="Traditional Arabic" w:cs="Traditional Arabic"/>
          <w:color w:val="000000"/>
          <w:sz w:val="36"/>
          <w:szCs w:val="36"/>
          <w:rtl/>
        </w:rPr>
      </w:pPr>
      <w:r>
        <w:rPr>
          <w:rFonts w:ascii="Traditional Arabic" w:hAnsi="Traditional Arabic" w:cs="Traditional Arabic" w:hint="cs"/>
          <w:sz w:val="36"/>
          <w:szCs w:val="36"/>
          <w:rtl/>
        </w:rPr>
        <w:t xml:space="preserve">أما </w:t>
      </w:r>
      <w:r w:rsidR="001B1D4E" w:rsidRPr="004A559D">
        <w:rPr>
          <w:rFonts w:ascii="Traditional Arabic" w:hAnsi="Traditional Arabic" w:cs="Traditional Arabic"/>
          <w:sz w:val="36"/>
          <w:szCs w:val="36"/>
          <w:rtl/>
        </w:rPr>
        <w:t xml:space="preserve">الوجه الأول </w:t>
      </w:r>
      <w:r>
        <w:rPr>
          <w:rFonts w:ascii="Traditional Arabic" w:hAnsi="Traditional Arabic" w:cs="Traditional Arabic" w:hint="cs"/>
          <w:sz w:val="36"/>
          <w:szCs w:val="36"/>
          <w:rtl/>
        </w:rPr>
        <w:t>ف</w:t>
      </w:r>
      <w:r w:rsidR="008A5213" w:rsidRPr="004A559D">
        <w:rPr>
          <w:rFonts w:ascii="Traditional Arabic" w:hAnsi="Traditional Arabic" w:cs="Traditional Arabic"/>
          <w:sz w:val="36"/>
          <w:szCs w:val="36"/>
          <w:rtl/>
        </w:rPr>
        <w:t>يرويه عبد الرزاق: "وهو ثقة حافظ" كما تقدم في ترجمته، ومعتمر: "ثقة"</w:t>
      </w:r>
      <w:r w:rsidR="008A5213" w:rsidRPr="004A559D">
        <w:rPr>
          <w:rFonts w:ascii="Traditional Arabic" w:hAnsi="Traditional Arabic" w:cs="Traditional Arabic"/>
          <w:sz w:val="36"/>
          <w:szCs w:val="36"/>
          <w:vertAlign w:val="superscript"/>
          <w:rtl/>
        </w:rPr>
        <w:t>(</w:t>
      </w:r>
      <w:r w:rsidR="008A5213" w:rsidRPr="004A559D">
        <w:rPr>
          <w:rStyle w:val="a6"/>
          <w:rFonts w:ascii="Traditional Arabic" w:hAnsi="Traditional Arabic" w:cs="Traditional Arabic"/>
          <w:color w:val="000000" w:themeColor="text1"/>
          <w:sz w:val="36"/>
          <w:szCs w:val="36"/>
          <w:rtl/>
        </w:rPr>
        <w:footnoteReference w:id="92"/>
      </w:r>
      <w:r w:rsidR="008A5213" w:rsidRPr="004A559D">
        <w:rPr>
          <w:rFonts w:ascii="Traditional Arabic" w:hAnsi="Traditional Arabic" w:cs="Traditional Arabic"/>
          <w:sz w:val="36"/>
          <w:szCs w:val="36"/>
          <w:vertAlign w:val="superscript"/>
          <w:rtl/>
        </w:rPr>
        <w:t>)</w:t>
      </w:r>
      <w:r w:rsidR="008A5213" w:rsidRPr="004A559D">
        <w:rPr>
          <w:rFonts w:ascii="Traditional Arabic" w:hAnsi="Traditional Arabic" w:cs="Traditional Arabic"/>
          <w:sz w:val="36"/>
          <w:szCs w:val="36"/>
          <w:rtl/>
        </w:rPr>
        <w:t>، ويحيى: "صدوق عابد، يخطئ كثيرا وقد تغير"</w:t>
      </w:r>
      <w:r w:rsidR="008A5213" w:rsidRPr="004A559D">
        <w:rPr>
          <w:rFonts w:ascii="Traditional Arabic" w:hAnsi="Traditional Arabic" w:cs="Traditional Arabic"/>
          <w:sz w:val="36"/>
          <w:szCs w:val="36"/>
          <w:vertAlign w:val="superscript"/>
          <w:rtl/>
        </w:rPr>
        <w:t>(</w:t>
      </w:r>
      <w:r w:rsidR="008A5213" w:rsidRPr="004A559D">
        <w:rPr>
          <w:rStyle w:val="a6"/>
          <w:rFonts w:ascii="Traditional Arabic" w:hAnsi="Traditional Arabic" w:cs="Traditional Arabic"/>
          <w:color w:val="000000" w:themeColor="text1"/>
          <w:sz w:val="36"/>
          <w:szCs w:val="36"/>
          <w:rtl/>
        </w:rPr>
        <w:footnoteReference w:id="93"/>
      </w:r>
      <w:r w:rsidR="008A5213" w:rsidRPr="004A559D">
        <w:rPr>
          <w:rFonts w:ascii="Traditional Arabic" w:hAnsi="Traditional Arabic" w:cs="Traditional Arabic"/>
          <w:sz w:val="36"/>
          <w:szCs w:val="36"/>
          <w:vertAlign w:val="superscript"/>
          <w:rtl/>
        </w:rPr>
        <w:t>)</w:t>
      </w:r>
      <w:r w:rsidR="008A5213" w:rsidRPr="004A559D">
        <w:rPr>
          <w:rFonts w:ascii="Traditional Arabic" w:hAnsi="Traditional Arabic" w:cs="Traditional Arabic"/>
          <w:sz w:val="36"/>
          <w:szCs w:val="36"/>
          <w:rtl/>
        </w:rPr>
        <w:t>، وزيد: "صدوق يخطئ في حديث الثوري"</w:t>
      </w:r>
      <w:r w:rsidR="008A5213" w:rsidRPr="004A559D">
        <w:rPr>
          <w:rFonts w:ascii="Traditional Arabic" w:hAnsi="Traditional Arabic" w:cs="Traditional Arabic"/>
          <w:sz w:val="36"/>
          <w:szCs w:val="36"/>
          <w:vertAlign w:val="superscript"/>
          <w:rtl/>
        </w:rPr>
        <w:t>(</w:t>
      </w:r>
      <w:r w:rsidR="008A5213" w:rsidRPr="004A559D">
        <w:rPr>
          <w:rStyle w:val="a6"/>
          <w:rFonts w:ascii="Traditional Arabic" w:hAnsi="Traditional Arabic" w:cs="Traditional Arabic"/>
          <w:color w:val="000000" w:themeColor="text1"/>
          <w:sz w:val="36"/>
          <w:szCs w:val="36"/>
          <w:rtl/>
        </w:rPr>
        <w:footnoteReference w:id="94"/>
      </w:r>
      <w:r w:rsidR="008A5213" w:rsidRPr="004A559D">
        <w:rPr>
          <w:rFonts w:ascii="Traditional Arabic" w:hAnsi="Traditional Arabic" w:cs="Traditional Arabic"/>
          <w:sz w:val="36"/>
          <w:szCs w:val="36"/>
          <w:vertAlign w:val="superscript"/>
          <w:rtl/>
        </w:rPr>
        <w:t>)</w:t>
      </w:r>
      <w:r w:rsidR="006366B7" w:rsidRPr="004A559D">
        <w:rPr>
          <w:rFonts w:ascii="Traditional Arabic" w:hAnsi="Traditional Arabic" w:cs="Traditional Arabic"/>
          <w:sz w:val="36"/>
          <w:szCs w:val="36"/>
          <w:rtl/>
        </w:rPr>
        <w:t>، وعبد الصمد: "صدوق إنشاء الله"</w:t>
      </w:r>
      <w:r w:rsidR="006366B7" w:rsidRPr="004A559D">
        <w:rPr>
          <w:rFonts w:ascii="Traditional Arabic" w:hAnsi="Traditional Arabic" w:cs="Traditional Arabic"/>
          <w:sz w:val="36"/>
          <w:szCs w:val="36"/>
          <w:vertAlign w:val="superscript"/>
          <w:rtl/>
        </w:rPr>
        <w:t>(</w:t>
      </w:r>
      <w:r w:rsidR="006366B7" w:rsidRPr="004A559D">
        <w:rPr>
          <w:rStyle w:val="a6"/>
          <w:rFonts w:ascii="Traditional Arabic" w:hAnsi="Traditional Arabic" w:cs="Traditional Arabic"/>
          <w:color w:val="000000" w:themeColor="text1"/>
          <w:sz w:val="36"/>
          <w:szCs w:val="36"/>
          <w:rtl/>
        </w:rPr>
        <w:footnoteReference w:id="95"/>
      </w:r>
      <w:r w:rsidR="006366B7" w:rsidRPr="004A559D">
        <w:rPr>
          <w:rFonts w:ascii="Traditional Arabic" w:hAnsi="Traditional Arabic" w:cs="Traditional Arabic"/>
          <w:sz w:val="36"/>
          <w:szCs w:val="36"/>
          <w:vertAlign w:val="superscript"/>
          <w:rtl/>
        </w:rPr>
        <w:t>)</w:t>
      </w:r>
      <w:r w:rsidR="001B1D4E" w:rsidRPr="004A559D">
        <w:rPr>
          <w:rFonts w:ascii="Traditional Arabic" w:hAnsi="Traditional Arabic" w:cs="Traditional Arabic"/>
          <w:sz w:val="36"/>
          <w:szCs w:val="36"/>
          <w:rtl/>
        </w:rPr>
        <w:t xml:space="preserve"> </w:t>
      </w:r>
      <w:r w:rsidR="006366B7" w:rsidRPr="004A559D">
        <w:rPr>
          <w:rFonts w:ascii="Traditional Arabic" w:hAnsi="Traditional Arabic" w:cs="Traditional Arabic"/>
          <w:sz w:val="36"/>
          <w:szCs w:val="36"/>
          <w:rtl/>
        </w:rPr>
        <w:t xml:space="preserve">فهو من </w:t>
      </w:r>
      <w:r w:rsidR="001B1D4E" w:rsidRPr="004A559D">
        <w:rPr>
          <w:rFonts w:ascii="Traditional Arabic" w:hAnsi="Traditional Arabic" w:cs="Traditional Arabic"/>
          <w:sz w:val="36"/>
          <w:szCs w:val="36"/>
          <w:rtl/>
        </w:rPr>
        <w:t xml:space="preserve">رواية الأكثر والأوثق، وذكر ابن أبي حاتم أنه سأل </w:t>
      </w:r>
      <w:r>
        <w:rPr>
          <w:rFonts w:ascii="Traditional Arabic" w:hAnsi="Traditional Arabic" w:cs="Traditional Arabic" w:hint="cs"/>
          <w:sz w:val="36"/>
          <w:szCs w:val="36"/>
          <w:rtl/>
        </w:rPr>
        <w:t>أ</w:t>
      </w:r>
      <w:r w:rsidR="001B1D4E" w:rsidRPr="004A559D">
        <w:rPr>
          <w:rFonts w:ascii="Traditional Arabic" w:hAnsi="Traditional Arabic" w:cs="Traditional Arabic"/>
          <w:sz w:val="36"/>
          <w:szCs w:val="36"/>
          <w:rtl/>
        </w:rPr>
        <w:t>ب</w:t>
      </w:r>
      <w:r>
        <w:rPr>
          <w:rFonts w:ascii="Traditional Arabic" w:hAnsi="Traditional Arabic" w:cs="Traditional Arabic" w:hint="cs"/>
          <w:sz w:val="36"/>
          <w:szCs w:val="36"/>
          <w:rtl/>
        </w:rPr>
        <w:t>اه</w:t>
      </w:r>
      <w:r w:rsidR="001B1D4E" w:rsidRPr="004A559D">
        <w:rPr>
          <w:rFonts w:ascii="Traditional Arabic" w:hAnsi="Traditional Arabic" w:cs="Traditional Arabic"/>
          <w:sz w:val="36"/>
          <w:szCs w:val="36"/>
          <w:rtl/>
        </w:rPr>
        <w:t xml:space="preserve"> عن هذا الأسناد فقال: "</w:t>
      </w:r>
      <w:r w:rsidR="001B1D4E" w:rsidRPr="004A559D">
        <w:rPr>
          <w:rFonts w:ascii="Traditional Arabic" w:hAnsi="Traditional Arabic" w:cs="Traditional Arabic"/>
          <w:color w:val="000000"/>
          <w:sz w:val="36"/>
          <w:szCs w:val="36"/>
          <w:rtl/>
        </w:rPr>
        <w:t>روى هذا الحديث جماعة من الحفاظ"</w:t>
      </w:r>
      <w:r w:rsidR="001B1D4E" w:rsidRPr="004A559D">
        <w:rPr>
          <w:rFonts w:ascii="Traditional Arabic" w:hAnsi="Traditional Arabic" w:cs="Traditional Arabic"/>
          <w:color w:val="000000"/>
          <w:sz w:val="36"/>
          <w:szCs w:val="36"/>
          <w:vertAlign w:val="superscript"/>
          <w:rtl/>
        </w:rPr>
        <w:t>(</w:t>
      </w:r>
      <w:r w:rsidR="001B1D4E" w:rsidRPr="004A559D">
        <w:rPr>
          <w:rStyle w:val="a6"/>
          <w:rFonts w:ascii="Traditional Arabic" w:hAnsi="Traditional Arabic" w:cs="Traditional Arabic"/>
          <w:color w:val="000000"/>
          <w:sz w:val="36"/>
          <w:szCs w:val="36"/>
          <w:rtl/>
        </w:rPr>
        <w:footnoteReference w:id="96"/>
      </w:r>
      <w:r w:rsidR="001B1D4E" w:rsidRPr="004A559D">
        <w:rPr>
          <w:rFonts w:ascii="Traditional Arabic" w:hAnsi="Traditional Arabic" w:cs="Traditional Arabic"/>
          <w:color w:val="000000"/>
          <w:sz w:val="36"/>
          <w:szCs w:val="36"/>
          <w:vertAlign w:val="superscript"/>
          <w:rtl/>
        </w:rPr>
        <w:t>)</w:t>
      </w:r>
      <w:r w:rsidR="001B1D4E" w:rsidRPr="004A559D">
        <w:rPr>
          <w:rFonts w:ascii="Traditional Arabic" w:hAnsi="Traditional Arabic" w:cs="Traditional Arabic"/>
          <w:sz w:val="36"/>
          <w:szCs w:val="36"/>
          <w:rtl/>
        </w:rPr>
        <w:t xml:space="preserve"> "</w:t>
      </w:r>
      <w:r w:rsidR="001B1D4E" w:rsidRPr="004A559D">
        <w:rPr>
          <w:rFonts w:ascii="Traditional Arabic" w:hAnsi="Traditional Arabic" w:cs="Traditional Arabic"/>
          <w:color w:val="000000"/>
          <w:sz w:val="36"/>
          <w:szCs w:val="36"/>
          <w:rtl/>
        </w:rPr>
        <w:t xml:space="preserve"> فهو الوجه الراجح.</w:t>
      </w:r>
    </w:p>
    <w:p w14:paraId="4ACF0663" w14:textId="5B860181" w:rsidR="001B1D4E" w:rsidRPr="004A559D" w:rsidRDefault="00710188" w:rsidP="004A559D">
      <w:pPr>
        <w:pStyle w:val="ad"/>
        <w:ind w:firstLine="720"/>
        <w:rPr>
          <w:rFonts w:ascii="Traditional Arabic" w:hAnsi="Traditional Arabic" w:cs="Traditional Arabic"/>
          <w:color w:val="000000"/>
          <w:sz w:val="36"/>
          <w:szCs w:val="36"/>
          <w:rtl/>
        </w:rPr>
      </w:pPr>
      <w:r>
        <w:rPr>
          <w:rFonts w:ascii="Traditional Arabic" w:hAnsi="Traditional Arabic" w:cs="Traditional Arabic" w:hint="cs"/>
          <w:sz w:val="36"/>
          <w:szCs w:val="36"/>
          <w:rtl/>
        </w:rPr>
        <w:lastRenderedPageBreak/>
        <w:t>و</w:t>
      </w:r>
      <w:r w:rsidR="001B1D4E" w:rsidRPr="004A559D">
        <w:rPr>
          <w:rFonts w:ascii="Traditional Arabic" w:hAnsi="Traditional Arabic" w:cs="Traditional Arabic"/>
          <w:sz w:val="36"/>
          <w:szCs w:val="36"/>
          <w:rtl/>
        </w:rPr>
        <w:t>أما الوجه الثاني فروا</w:t>
      </w:r>
      <w:r>
        <w:rPr>
          <w:rFonts w:ascii="Traditional Arabic" w:hAnsi="Traditional Arabic" w:cs="Traditional Arabic" w:hint="cs"/>
          <w:sz w:val="36"/>
          <w:szCs w:val="36"/>
          <w:rtl/>
        </w:rPr>
        <w:t>ه</w:t>
      </w:r>
      <w:r w:rsidR="001B1D4E" w:rsidRPr="004A559D">
        <w:rPr>
          <w:rFonts w:ascii="Traditional Arabic" w:hAnsi="Traditional Arabic" w:cs="Traditional Arabic"/>
          <w:sz w:val="36"/>
          <w:szCs w:val="36"/>
          <w:rtl/>
        </w:rPr>
        <w:t xml:space="preserve"> قبيصة، </w:t>
      </w:r>
      <w:r w:rsidR="001B1D4E" w:rsidRPr="004A559D">
        <w:rPr>
          <w:rFonts w:ascii="Traditional Arabic" w:hAnsi="Traditional Arabic" w:cs="Traditional Arabic"/>
          <w:color w:val="000000"/>
          <w:sz w:val="36"/>
          <w:szCs w:val="36"/>
          <w:rtl/>
        </w:rPr>
        <w:t>وقبيصة في حديث الثوري ليس بالقوي، "سئل يحيى بن معين عن حديث قبيصة فقال ثقة الا في حديث الثوري ليس بذلك القوى، فإنه سمع منه وهو صغير"</w:t>
      </w:r>
      <w:r w:rsidR="001B1D4E" w:rsidRPr="004A559D">
        <w:rPr>
          <w:rFonts w:ascii="Traditional Arabic" w:hAnsi="Traditional Arabic" w:cs="Traditional Arabic"/>
          <w:sz w:val="36"/>
          <w:szCs w:val="36"/>
          <w:vertAlign w:val="superscript"/>
          <w:rtl/>
        </w:rPr>
        <w:t>(</w:t>
      </w:r>
      <w:r w:rsidR="001B1D4E" w:rsidRPr="004A559D">
        <w:rPr>
          <w:rStyle w:val="a6"/>
          <w:rFonts w:ascii="Traditional Arabic" w:hAnsi="Traditional Arabic" w:cs="Traditional Arabic"/>
          <w:color w:val="000000" w:themeColor="text1"/>
          <w:sz w:val="36"/>
          <w:szCs w:val="36"/>
          <w:rtl/>
        </w:rPr>
        <w:footnoteReference w:id="97"/>
      </w:r>
      <w:r w:rsidR="001B1D4E" w:rsidRPr="004A559D">
        <w:rPr>
          <w:rFonts w:ascii="Traditional Arabic" w:hAnsi="Traditional Arabic" w:cs="Traditional Arabic"/>
          <w:sz w:val="36"/>
          <w:szCs w:val="36"/>
          <w:vertAlign w:val="superscript"/>
          <w:rtl/>
        </w:rPr>
        <w:t>)</w:t>
      </w:r>
      <w:r w:rsidR="001B1D4E" w:rsidRPr="004A559D">
        <w:rPr>
          <w:rFonts w:ascii="Traditional Arabic" w:hAnsi="Traditional Arabic" w:cs="Traditional Arabic"/>
          <w:color w:val="000000"/>
          <w:sz w:val="36"/>
          <w:szCs w:val="36"/>
          <w:rtl/>
        </w:rPr>
        <w:t>، وقال اب</w:t>
      </w:r>
      <w:r>
        <w:rPr>
          <w:rFonts w:ascii="Traditional Arabic" w:hAnsi="Traditional Arabic" w:cs="Traditional Arabic" w:hint="cs"/>
          <w:color w:val="000000"/>
          <w:sz w:val="36"/>
          <w:szCs w:val="36"/>
          <w:rtl/>
        </w:rPr>
        <w:t>و</w:t>
      </w:r>
      <w:r w:rsidR="001B1D4E" w:rsidRPr="004A559D">
        <w:rPr>
          <w:rFonts w:ascii="Traditional Arabic" w:hAnsi="Traditional Arabic" w:cs="Traditional Arabic"/>
          <w:color w:val="000000"/>
          <w:sz w:val="36"/>
          <w:szCs w:val="36"/>
          <w:rtl/>
        </w:rPr>
        <w:t xml:space="preserve"> حاتم عن روايته: "هذا خطأ؛ أخطأ فيه قبيصة"</w:t>
      </w:r>
      <w:r w:rsidR="001B1D4E" w:rsidRPr="004A559D">
        <w:rPr>
          <w:rFonts w:ascii="Traditional Arabic" w:hAnsi="Traditional Arabic" w:cs="Traditional Arabic"/>
          <w:color w:val="000000"/>
          <w:sz w:val="36"/>
          <w:szCs w:val="36"/>
          <w:vertAlign w:val="superscript"/>
          <w:rtl/>
        </w:rPr>
        <w:t>(</w:t>
      </w:r>
      <w:r w:rsidR="001B1D4E" w:rsidRPr="004A559D">
        <w:rPr>
          <w:rStyle w:val="a6"/>
          <w:rFonts w:ascii="Traditional Arabic" w:hAnsi="Traditional Arabic" w:cs="Traditional Arabic"/>
          <w:color w:val="000000"/>
          <w:sz w:val="36"/>
          <w:szCs w:val="36"/>
          <w:rtl/>
        </w:rPr>
        <w:footnoteReference w:id="98"/>
      </w:r>
      <w:r w:rsidR="001B1D4E" w:rsidRPr="004A559D">
        <w:rPr>
          <w:rFonts w:ascii="Traditional Arabic" w:hAnsi="Traditional Arabic" w:cs="Traditional Arabic"/>
          <w:color w:val="000000"/>
          <w:sz w:val="36"/>
          <w:szCs w:val="36"/>
          <w:vertAlign w:val="superscript"/>
          <w:rtl/>
        </w:rPr>
        <w:t>)</w:t>
      </w:r>
    </w:p>
    <w:p w14:paraId="0334ECF2" w14:textId="09721977"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 xml:space="preserve">أما الوجه الثالث </w:t>
      </w:r>
      <w:r w:rsidR="00710188">
        <w:rPr>
          <w:rFonts w:ascii="Traditional Arabic" w:hAnsi="Traditional Arabic" w:cs="Traditional Arabic" w:hint="cs"/>
          <w:sz w:val="36"/>
          <w:szCs w:val="36"/>
          <w:rtl/>
        </w:rPr>
        <w:t>ف</w:t>
      </w:r>
      <w:r w:rsidRPr="004A559D">
        <w:rPr>
          <w:rFonts w:ascii="Traditional Arabic" w:hAnsi="Traditional Arabic" w:cs="Traditional Arabic"/>
          <w:sz w:val="36"/>
          <w:szCs w:val="36"/>
          <w:rtl/>
        </w:rPr>
        <w:t>تفرد به محمد بن يوسف، وقد قال العجلي عن الفريابي: "</w:t>
      </w:r>
      <w:r w:rsidRPr="004A559D">
        <w:rPr>
          <w:rFonts w:ascii="Traditional Arabic" w:hAnsi="Traditional Arabic" w:cs="Traditional Arabic"/>
          <w:color w:val="000000"/>
          <w:sz w:val="36"/>
          <w:szCs w:val="36"/>
          <w:rtl/>
        </w:rPr>
        <w:t>قال لي بعض البغداديين: أخطا محمد بن يوسف في خمسين ومائة حديث من حديث سفيان</w:t>
      </w:r>
      <w:r w:rsidRPr="004A559D">
        <w:rPr>
          <w:rFonts w:ascii="Traditional Arabic" w:hAnsi="Traditional Arabic" w:cs="Traditional Arabic"/>
          <w:sz w:val="36"/>
          <w:szCs w:val="36"/>
          <w:rtl/>
        </w:rPr>
        <w:t>"</w:t>
      </w:r>
      <w:r w:rsidRPr="004A559D">
        <w:rPr>
          <w:rFonts w:ascii="Traditional Arabic" w:hAnsi="Traditional Arabic" w:cs="Traditional Arabic"/>
          <w:sz w:val="36"/>
          <w:szCs w:val="36"/>
          <w:vertAlign w:val="superscript"/>
          <w:rtl/>
        </w:rPr>
        <w:t>(</w:t>
      </w:r>
      <w:r w:rsidRPr="004A559D">
        <w:rPr>
          <w:rStyle w:val="a6"/>
          <w:rFonts w:ascii="Traditional Arabic" w:hAnsi="Traditional Arabic" w:cs="Traditional Arabic"/>
          <w:sz w:val="36"/>
          <w:szCs w:val="36"/>
          <w:rtl/>
        </w:rPr>
        <w:footnoteReference w:id="99"/>
      </w:r>
      <w:r w:rsidRPr="004A559D">
        <w:rPr>
          <w:rFonts w:ascii="Traditional Arabic" w:hAnsi="Traditional Arabic" w:cs="Traditional Arabic"/>
          <w:sz w:val="36"/>
          <w:szCs w:val="36"/>
          <w:vertAlign w:val="superscript"/>
          <w:rtl/>
        </w:rPr>
        <w:t>)</w:t>
      </w:r>
      <w:r w:rsidRPr="004A559D">
        <w:rPr>
          <w:rFonts w:ascii="Traditional Arabic" w:hAnsi="Traditional Arabic" w:cs="Traditional Arabic"/>
          <w:sz w:val="36"/>
          <w:szCs w:val="36"/>
          <w:rtl/>
        </w:rPr>
        <w:t xml:space="preserve">، </w:t>
      </w:r>
      <w:r w:rsidR="00710188">
        <w:rPr>
          <w:rFonts w:ascii="Traditional Arabic" w:hAnsi="Traditional Arabic" w:cs="Traditional Arabic" w:hint="cs"/>
          <w:sz w:val="36"/>
          <w:szCs w:val="36"/>
          <w:rtl/>
        </w:rPr>
        <w:t>فلعل هذا -والله أعلم- مما أخطأ في الفريابي عن سفيان.</w:t>
      </w:r>
    </w:p>
    <w:p w14:paraId="20729F63" w14:textId="5443C2FF" w:rsidR="001B1D4E" w:rsidRPr="004A559D" w:rsidRDefault="001B1D4E" w:rsidP="004A559D">
      <w:pPr>
        <w:pStyle w:val="ad"/>
        <w:ind w:firstLine="720"/>
        <w:rPr>
          <w:rFonts w:ascii="Traditional Arabic" w:hAnsi="Traditional Arabic" w:cs="Traditional Arabic"/>
          <w:sz w:val="36"/>
          <w:szCs w:val="36"/>
          <w:rtl/>
        </w:rPr>
      </w:pPr>
      <w:r w:rsidRPr="004A559D">
        <w:rPr>
          <w:rFonts w:ascii="Traditional Arabic" w:hAnsi="Traditional Arabic" w:cs="Traditional Arabic"/>
          <w:sz w:val="36"/>
          <w:szCs w:val="36"/>
          <w:rtl/>
        </w:rPr>
        <w:t>اذا فالوجه المحفوظ</w:t>
      </w:r>
      <w:r w:rsidR="00B13B11" w:rsidRPr="004A559D">
        <w:rPr>
          <w:rFonts w:ascii="Traditional Arabic" w:hAnsi="Traditional Arabic" w:cs="Traditional Arabic"/>
          <w:sz w:val="36"/>
          <w:szCs w:val="36"/>
          <w:rtl/>
        </w:rPr>
        <w:t>:</w:t>
      </w:r>
      <w:r w:rsidRPr="004A559D">
        <w:rPr>
          <w:rFonts w:ascii="Traditional Arabic" w:hAnsi="Traditional Arabic" w:cs="Traditional Arabic"/>
          <w:sz w:val="36"/>
          <w:szCs w:val="36"/>
          <w:rtl/>
        </w:rPr>
        <w:t xml:space="preserve"> هو الوجه الأول ما رواه </w:t>
      </w:r>
      <w:r w:rsidR="00B13B11" w:rsidRPr="004A559D">
        <w:rPr>
          <w:rFonts w:ascii="Traditional Arabic" w:hAnsi="Traditional Arabic" w:cs="Traditional Arabic"/>
          <w:sz w:val="36"/>
          <w:szCs w:val="36"/>
          <w:rtl/>
        </w:rPr>
        <w:t xml:space="preserve">الجماعة عن </w:t>
      </w:r>
      <w:r w:rsidRPr="004A559D">
        <w:rPr>
          <w:rFonts w:ascii="Traditional Arabic" w:hAnsi="Traditional Arabic" w:cs="Traditional Arabic"/>
          <w:sz w:val="36"/>
          <w:szCs w:val="36"/>
          <w:rtl/>
        </w:rPr>
        <w:t>سفيان الثوري عن أبي سلمة عن الربيع بن أنس عن أبي العالية عن أبي بن كعب مرفوعا.</w:t>
      </w:r>
    </w:p>
    <w:p w14:paraId="2D44C6DA" w14:textId="376ED320" w:rsidR="00041C59" w:rsidRDefault="001B1D4E" w:rsidP="004A559D">
      <w:pPr>
        <w:pStyle w:val="ad"/>
        <w:ind w:firstLine="720"/>
        <w:rPr>
          <w:rtl/>
        </w:rPr>
      </w:pPr>
      <w:r w:rsidRPr="004A559D">
        <w:rPr>
          <w:rFonts w:ascii="Traditional Arabic" w:hAnsi="Traditional Arabic" w:cs="Traditional Arabic"/>
          <w:sz w:val="36"/>
          <w:szCs w:val="36"/>
          <w:rtl/>
        </w:rPr>
        <w:t xml:space="preserve">والحديث لا يصح والله أعلم </w:t>
      </w:r>
      <w:r w:rsidR="00710188">
        <w:rPr>
          <w:rFonts w:ascii="Traditional Arabic" w:hAnsi="Traditional Arabic" w:cs="Traditional Arabic" w:hint="cs"/>
          <w:sz w:val="36"/>
          <w:szCs w:val="36"/>
          <w:rtl/>
        </w:rPr>
        <w:t xml:space="preserve">حتى </w:t>
      </w:r>
      <w:r w:rsidRPr="004A559D">
        <w:rPr>
          <w:rFonts w:ascii="Traditional Arabic" w:hAnsi="Traditional Arabic" w:cs="Traditional Arabic"/>
          <w:sz w:val="36"/>
          <w:szCs w:val="36"/>
          <w:rtl/>
        </w:rPr>
        <w:t xml:space="preserve">مع </w:t>
      </w:r>
      <w:r w:rsidR="00710188">
        <w:rPr>
          <w:rFonts w:ascii="Traditional Arabic" w:hAnsi="Traditional Arabic" w:cs="Traditional Arabic" w:hint="cs"/>
          <w:sz w:val="36"/>
          <w:szCs w:val="36"/>
          <w:rtl/>
        </w:rPr>
        <w:t>ال</w:t>
      </w:r>
      <w:r w:rsidRPr="004A559D">
        <w:rPr>
          <w:rFonts w:ascii="Traditional Arabic" w:hAnsi="Traditional Arabic" w:cs="Traditional Arabic"/>
          <w:sz w:val="36"/>
          <w:szCs w:val="36"/>
          <w:rtl/>
        </w:rPr>
        <w:t>وجه المحفوظ</w:t>
      </w:r>
      <w:r w:rsidR="00137494" w:rsidRPr="004A559D">
        <w:rPr>
          <w:rFonts w:ascii="Traditional Arabic" w:hAnsi="Traditional Arabic" w:cs="Traditional Arabic"/>
          <w:sz w:val="36"/>
          <w:szCs w:val="36"/>
          <w:rtl/>
        </w:rPr>
        <w:t>، لتفرد الربيع بن أنس</w:t>
      </w:r>
      <w:r w:rsidR="00710188">
        <w:rPr>
          <w:rFonts w:ascii="Traditional Arabic" w:hAnsi="Traditional Arabic" w:cs="Traditional Arabic" w:hint="cs"/>
          <w:sz w:val="36"/>
          <w:szCs w:val="36"/>
          <w:rtl/>
        </w:rPr>
        <w:t xml:space="preserve"> كما تقدم.</w:t>
      </w:r>
      <w:r w:rsidR="00041C59">
        <w:rPr>
          <w:rtl/>
        </w:rPr>
        <w:br w:type="page"/>
      </w:r>
    </w:p>
    <w:p w14:paraId="3B1268D3" w14:textId="4C4C28D0" w:rsidR="00041C59" w:rsidRPr="00AA5AB1" w:rsidRDefault="00041C59" w:rsidP="00041C59">
      <w:pPr>
        <w:spacing w:after="120" w:line="600" w:lineRule="exact"/>
        <w:ind w:firstLine="397"/>
        <w:jc w:val="center"/>
        <w:rPr>
          <w:rFonts w:ascii="Traditional Arabic" w:hAnsi="Traditional Arabic" w:cs="PT Bold Heading"/>
          <w:b/>
          <w:bCs/>
          <w:sz w:val="36"/>
          <w:szCs w:val="36"/>
          <w:rtl/>
        </w:rPr>
      </w:pPr>
      <w:r w:rsidRPr="00AA5AB1">
        <w:rPr>
          <w:rFonts w:ascii="Traditional Arabic" w:hAnsi="Traditional Arabic" w:cs="PT Bold Heading"/>
          <w:b/>
          <w:bCs/>
          <w:sz w:val="36"/>
          <w:szCs w:val="36"/>
          <w:rtl/>
        </w:rPr>
        <w:lastRenderedPageBreak/>
        <w:t>المطلب ال</w:t>
      </w:r>
      <w:r w:rsidRPr="00AA5AB1">
        <w:rPr>
          <w:rFonts w:ascii="Traditional Arabic" w:hAnsi="Traditional Arabic" w:cs="PT Bold Heading" w:hint="cs"/>
          <w:b/>
          <w:bCs/>
          <w:sz w:val="36"/>
          <w:szCs w:val="36"/>
          <w:rtl/>
        </w:rPr>
        <w:t>ثاني</w:t>
      </w:r>
      <w:r w:rsidRPr="00AA5AB1">
        <w:rPr>
          <w:rFonts w:ascii="Traditional Arabic" w:hAnsi="Traditional Arabic" w:cs="PT Bold Heading"/>
          <w:b/>
          <w:bCs/>
          <w:sz w:val="36"/>
          <w:szCs w:val="36"/>
          <w:rtl/>
        </w:rPr>
        <w:t>:</w:t>
      </w:r>
    </w:p>
    <w:p w14:paraId="4613027F" w14:textId="625391EF" w:rsidR="00041C59" w:rsidRPr="00AA5AB1" w:rsidRDefault="00041C59" w:rsidP="00041C59">
      <w:pPr>
        <w:spacing w:after="120" w:line="600" w:lineRule="exact"/>
        <w:ind w:firstLine="397"/>
        <w:jc w:val="center"/>
        <w:rPr>
          <w:rFonts w:ascii="Traditional Arabic" w:hAnsi="Traditional Arabic" w:cs="PT Bold Heading"/>
          <w:b/>
          <w:bCs/>
          <w:sz w:val="36"/>
          <w:szCs w:val="36"/>
          <w:rtl/>
        </w:rPr>
      </w:pPr>
      <w:r w:rsidRPr="00AA5AB1">
        <w:rPr>
          <w:rFonts w:ascii="Traditional Arabic" w:hAnsi="Traditional Arabic" w:cs="PT Bold Heading"/>
          <w:b/>
          <w:bCs/>
          <w:sz w:val="36"/>
          <w:szCs w:val="36"/>
          <w:rtl/>
        </w:rPr>
        <w:t>المعاملة بنقيض المقصود لمن</w:t>
      </w:r>
      <w:r w:rsidRPr="00AA5AB1">
        <w:rPr>
          <w:rFonts w:ascii="Traditional Arabic" w:hAnsi="Traditional Arabic" w:cs="PT Bold Heading" w:hint="cs"/>
          <w:b/>
          <w:bCs/>
          <w:sz w:val="36"/>
          <w:szCs w:val="36"/>
          <w:rtl/>
        </w:rPr>
        <w:t xml:space="preserve"> همه ا</w:t>
      </w:r>
      <w:r w:rsidRPr="00AA5AB1">
        <w:rPr>
          <w:rFonts w:ascii="Traditional Arabic" w:hAnsi="Traditional Arabic" w:cs="PT Bold Heading"/>
          <w:b/>
          <w:bCs/>
          <w:sz w:val="36"/>
          <w:szCs w:val="36"/>
          <w:rtl/>
        </w:rPr>
        <w:t>لدنيا.</w:t>
      </w:r>
    </w:p>
    <w:p w14:paraId="18AB5801" w14:textId="77777777" w:rsidR="00041C59" w:rsidRDefault="00041C59" w:rsidP="00041C59">
      <w:pPr>
        <w:spacing w:after="120" w:line="600" w:lineRule="exact"/>
        <w:ind w:firstLine="397"/>
        <w:jc w:val="center"/>
        <w:rPr>
          <w:rFonts w:ascii="Traditional Arabic" w:hAnsi="Traditional Arabic" w:cs="Traditional Arabic"/>
          <w:b/>
          <w:bCs/>
          <w:sz w:val="36"/>
          <w:szCs w:val="36"/>
          <w:rtl/>
        </w:rPr>
      </w:pPr>
    </w:p>
    <w:p w14:paraId="7E67805A" w14:textId="42BB0717"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وفيه خمسة أحاديث:</w:t>
      </w:r>
    </w:p>
    <w:p w14:paraId="12AFE5EC" w14:textId="3459D011" w:rsidR="00D17389" w:rsidRPr="00DE23EA" w:rsidRDefault="00D17389" w:rsidP="00DE23EA">
      <w:pPr>
        <w:pStyle w:val="ad"/>
        <w:ind w:firstLine="720"/>
        <w:rPr>
          <w:rFonts w:ascii="Traditional Arabic" w:hAnsi="Traditional Arabic" w:cs="Traditional Arabic"/>
          <w:b/>
          <w:bCs/>
          <w:sz w:val="36"/>
          <w:szCs w:val="36"/>
          <w:rtl/>
        </w:rPr>
      </w:pPr>
      <w:r w:rsidRPr="00DE23EA">
        <w:rPr>
          <w:rFonts w:ascii="Traditional Arabic" w:hAnsi="Traditional Arabic" w:cs="Traditional Arabic"/>
          <w:b/>
          <w:bCs/>
          <w:sz w:val="36"/>
          <w:szCs w:val="36"/>
          <w:rtl/>
        </w:rPr>
        <w:t>الحديث الأول:</w:t>
      </w:r>
    </w:p>
    <w:p w14:paraId="5E338917" w14:textId="30038669" w:rsidR="00041C59" w:rsidRPr="00DE23EA" w:rsidRDefault="00041C59" w:rsidP="00DE23EA">
      <w:pPr>
        <w:pStyle w:val="ad"/>
        <w:ind w:firstLine="720"/>
        <w:rPr>
          <w:rFonts w:ascii="Traditional Arabic" w:hAnsi="Traditional Arabic" w:cs="Traditional Arabic"/>
          <w:b/>
          <w:bCs/>
          <w:sz w:val="36"/>
          <w:szCs w:val="36"/>
        </w:rPr>
      </w:pPr>
      <w:r w:rsidRPr="00DE23EA">
        <w:rPr>
          <w:rFonts w:ascii="Traditional Arabic" w:hAnsi="Traditional Arabic" w:cs="Traditional Arabic"/>
          <w:b/>
          <w:bCs/>
          <w:sz w:val="36"/>
          <w:szCs w:val="36"/>
          <w:rtl/>
        </w:rPr>
        <w:t>(</w:t>
      </w:r>
      <w:r w:rsidR="00367B2F" w:rsidRPr="00DE23EA">
        <w:rPr>
          <w:rFonts w:ascii="Traditional Arabic" w:hAnsi="Traditional Arabic" w:cs="Traditional Arabic"/>
          <w:b/>
          <w:bCs/>
          <w:sz w:val="36"/>
          <w:szCs w:val="36"/>
          <w:rtl/>
        </w:rPr>
        <w:t>3</w:t>
      </w:r>
      <w:r w:rsidRPr="00DE23EA">
        <w:rPr>
          <w:rFonts w:ascii="Traditional Arabic" w:hAnsi="Traditional Arabic" w:cs="Traditional Arabic"/>
          <w:b/>
          <w:bCs/>
          <w:sz w:val="36"/>
          <w:szCs w:val="36"/>
          <w:rtl/>
        </w:rPr>
        <w:t>) قال مسلم:</w:t>
      </w:r>
    </w:p>
    <w:p w14:paraId="1855F523" w14:textId="4907647F" w:rsidR="00041C59" w:rsidRPr="00DE23EA" w:rsidRDefault="005550AC" w:rsidP="00DE23EA">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53</w:t>
      </w:r>
      <w:r w:rsidR="00041C59" w:rsidRPr="00DE23EA">
        <w:rPr>
          <w:rFonts w:ascii="Traditional Arabic" w:hAnsi="Traditional Arabic" w:cs="Traditional Arabic"/>
          <w:sz w:val="36"/>
          <w:szCs w:val="36"/>
          <w:rtl/>
        </w:rPr>
        <w:t xml:space="preserve"> - (1848) قال مسلم: حدثنا شيبان بن فروخ، حدثنا جرير يعني ابن حازم، حدثنا غيلان بن جرير، عن أبي قيس بن رياح، عن أبي هريرة، عن النبي صلى الله عليه وسلم أنه قال: «مَنْ خَرَجَ مِنَ الطَّاعَةِ، وَفَارَقَ الْجَمَاعَةَ فَمَاتَ،</w:t>
      </w:r>
      <w:r w:rsidR="000B53E3" w:rsidRPr="00DE23EA">
        <w:rPr>
          <w:rFonts w:ascii="Traditional Arabic" w:hAnsi="Traditional Arabic" w:cs="Traditional Arabic"/>
          <w:sz w:val="36"/>
          <w:szCs w:val="36"/>
          <w:rtl/>
        </w:rPr>
        <w:fldChar w:fldCharType="begin"/>
      </w:r>
      <w:r w:rsidR="000B53E3" w:rsidRPr="00DE23EA">
        <w:rPr>
          <w:rFonts w:ascii="Traditional Arabic" w:hAnsi="Traditional Arabic" w:cs="Traditional Arabic"/>
          <w:sz w:val="36"/>
          <w:szCs w:val="36"/>
        </w:rPr>
        <w:instrText xml:space="preserve"> XE "</w:instrText>
      </w:r>
      <w:r w:rsidR="000B53E3" w:rsidRPr="00DE23EA">
        <w:rPr>
          <w:rFonts w:ascii="Traditional Arabic" w:hAnsi="Traditional Arabic" w:cs="Traditional Arabic"/>
          <w:sz w:val="36"/>
          <w:szCs w:val="36"/>
          <w:rtl/>
        </w:rPr>
        <w:instrText>عن أبي هريرة، عن النبي صلى الله عليه وسلم أنه قال</w:instrText>
      </w:r>
      <w:r w:rsidR="000B53E3" w:rsidRPr="00DE23EA">
        <w:rPr>
          <w:rFonts w:ascii="Traditional Arabic" w:hAnsi="Traditional Arabic" w:cs="Traditional Arabic"/>
          <w:sz w:val="36"/>
          <w:szCs w:val="36"/>
        </w:rPr>
        <w:instrText>\</w:instrText>
      </w:r>
      <w:r w:rsidR="000B53E3" w:rsidRPr="00DE23EA">
        <w:rPr>
          <w:rFonts w:ascii="Traditional Arabic" w:hAnsi="Traditional Arabic" w:cs="Traditional Arabic"/>
          <w:sz w:val="36"/>
          <w:szCs w:val="36"/>
          <w:rtl/>
        </w:rPr>
        <w:instrText xml:space="preserve">: </w:instrText>
      </w:r>
      <w:r w:rsidR="000B53E3" w:rsidRPr="00DE23EA">
        <w:rPr>
          <w:rFonts w:ascii="Traditional Arabic" w:hAnsi="Traditional Arabic" w:cs="Traditional Arabic"/>
          <w:sz w:val="36"/>
          <w:szCs w:val="36"/>
        </w:rPr>
        <w:instrText>\</w:instrText>
      </w:r>
      <w:r w:rsidR="000B53E3" w:rsidRPr="00DE23EA">
        <w:rPr>
          <w:rFonts w:ascii="Traditional Arabic" w:hAnsi="Traditional Arabic" w:cs="Traditional Arabic"/>
          <w:sz w:val="36"/>
          <w:szCs w:val="36"/>
          <w:rtl/>
        </w:rPr>
        <w:instrText>«مَنْ خَرَجَ مِنَ الطَّاعَةِ، وَفَارَقَ الْجَمَاعَةَ فَمَاتَ،</w:instrText>
      </w:r>
      <w:r w:rsidR="000B53E3" w:rsidRPr="00DE23EA">
        <w:rPr>
          <w:rFonts w:ascii="Traditional Arabic" w:hAnsi="Traditional Arabic" w:cs="Traditional Arabic"/>
          <w:sz w:val="36"/>
          <w:szCs w:val="36"/>
        </w:rPr>
        <w:instrText xml:space="preserve">" </w:instrText>
      </w:r>
      <w:r w:rsidR="000B53E3" w:rsidRPr="00DE23EA">
        <w:rPr>
          <w:rFonts w:ascii="Traditional Arabic" w:hAnsi="Traditional Arabic" w:cs="Traditional Arabic"/>
          <w:sz w:val="36"/>
          <w:szCs w:val="36"/>
          <w:rtl/>
        </w:rPr>
        <w:fldChar w:fldCharType="end"/>
      </w:r>
      <w:r w:rsidR="00041C59" w:rsidRPr="00DE23EA">
        <w:rPr>
          <w:rFonts w:ascii="Traditional Arabic" w:hAnsi="Traditional Arabic" w:cs="Traditional Arabic"/>
          <w:sz w:val="36"/>
          <w:szCs w:val="36"/>
          <w:rtl/>
        </w:rPr>
        <w:t xml:space="preserve"> مَاتَ مِيتَةً جَاهِلِيَّةً، وَمَنْ قَاتَلَ تَحْتَ رَايَةٍ عِمِّيَّةٍ يَغْضَبُ لِعَصَبَةٍ، أَوْ يَدْعُو إِلَى عَصَبَةٍ، أَوْ يَنْصُرُ عَصَبَةً، فَقُتِلَ، فَقِتْلَةٌ جَاهِلِيَّةٌ، وَمَنْ خَرَجَ عَلَى أُمَّتِي، يَضْرِبُ بَرَّهَا وَفَاجِرَهَا، وَلَا يَتَحَاشَى مِنْ مُؤْمِنِهَا، وَلَا يَفِي لِذِي عَهْدٍ عَهْدَهُ، فَلَيْسَ مِنِّي وَلَسْتُ مِنْهُ»</w:t>
      </w:r>
      <w:r w:rsidR="00367EEE" w:rsidRPr="00DE23EA">
        <w:rPr>
          <w:rFonts w:ascii="Traditional Arabic" w:hAnsi="Traditional Arabic" w:cs="Traditional Arabic"/>
          <w:sz w:val="36"/>
          <w:szCs w:val="36"/>
          <w:vertAlign w:val="superscript"/>
          <w:rtl/>
        </w:rPr>
        <w:t>(</w:t>
      </w:r>
      <w:r w:rsidR="00367EEE" w:rsidRPr="00DE23EA">
        <w:rPr>
          <w:rStyle w:val="a6"/>
          <w:rFonts w:ascii="Traditional Arabic" w:hAnsi="Traditional Arabic" w:cs="Traditional Arabic"/>
          <w:sz w:val="36"/>
          <w:szCs w:val="36"/>
          <w:rtl/>
        </w:rPr>
        <w:footnoteReference w:id="100"/>
      </w:r>
      <w:r w:rsidR="00367EEE" w:rsidRPr="00DE23EA">
        <w:rPr>
          <w:rFonts w:ascii="Traditional Arabic" w:hAnsi="Traditional Arabic" w:cs="Traditional Arabic"/>
          <w:sz w:val="36"/>
          <w:szCs w:val="36"/>
          <w:vertAlign w:val="superscript"/>
          <w:rtl/>
        </w:rPr>
        <w:t>)</w:t>
      </w:r>
    </w:p>
    <w:p w14:paraId="7097E26D" w14:textId="45A6568F" w:rsidR="0099513E" w:rsidRPr="00DE23EA" w:rsidRDefault="0099513E"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 </w:t>
      </w:r>
      <w:r w:rsidRPr="00DE23EA">
        <w:rPr>
          <w:rFonts w:ascii="Traditional Arabic" w:hAnsi="Traditional Arabic" w:cs="Traditional Arabic"/>
          <w:b/>
          <w:bCs/>
          <w:sz w:val="36"/>
          <w:szCs w:val="36"/>
        </w:rPr>
        <w:sym w:font="Wingdings" w:char="F05D"/>
      </w:r>
      <w:r w:rsidRPr="00DE23EA">
        <w:rPr>
          <w:rFonts w:ascii="Traditional Arabic" w:hAnsi="Traditional Arabic" w:cs="Traditional Arabic"/>
          <w:sz w:val="36"/>
          <w:szCs w:val="36"/>
          <w:rtl/>
        </w:rPr>
        <w:t xml:space="preserve"> </w:t>
      </w:r>
      <w:r w:rsidRPr="00DE23EA">
        <w:rPr>
          <w:rFonts w:ascii="Traditional Arabic" w:hAnsi="Traditional Arabic" w:cs="Traditional Arabic"/>
          <w:b/>
          <w:bCs/>
          <w:sz w:val="36"/>
          <w:szCs w:val="36"/>
          <w:rtl/>
        </w:rPr>
        <w:t>غريب الحديث:</w:t>
      </w:r>
    </w:p>
    <w:p w14:paraId="36BEA259" w14:textId="1456A3CE" w:rsidR="0099513E" w:rsidRPr="00DE23EA" w:rsidRDefault="0099513E"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 </w:t>
      </w:r>
      <w:r w:rsidR="00C424CA" w:rsidRPr="00DE23EA">
        <w:rPr>
          <w:rFonts w:ascii="Traditional Arabic" w:hAnsi="Traditional Arabic" w:cs="Traditional Arabic"/>
          <w:b/>
          <w:bCs/>
          <w:sz w:val="36"/>
          <w:szCs w:val="36"/>
          <w:rtl/>
        </w:rPr>
        <w:t>ميتةً جَاهِلية</w:t>
      </w:r>
      <w:r w:rsidR="00C424CA" w:rsidRPr="00DE23EA">
        <w:rPr>
          <w:rFonts w:ascii="Traditional Arabic" w:hAnsi="Traditional Arabic" w:cs="Traditional Arabic"/>
          <w:sz w:val="36"/>
          <w:szCs w:val="36"/>
          <w:rtl/>
        </w:rPr>
        <w:t>: كما يموت أهل الجاهلية، من الضلال والفرقة.</w:t>
      </w:r>
      <w:r w:rsidR="00C424CA" w:rsidRPr="00DE23EA">
        <w:rPr>
          <w:rFonts w:ascii="Traditional Arabic" w:hAnsi="Traditional Arabic" w:cs="Traditional Arabic"/>
          <w:sz w:val="36"/>
          <w:szCs w:val="36"/>
          <w:vertAlign w:val="superscript"/>
          <w:rtl/>
        </w:rPr>
        <w:t>(</w:t>
      </w:r>
      <w:r w:rsidR="00C424CA" w:rsidRPr="00DE23EA">
        <w:rPr>
          <w:rStyle w:val="a6"/>
          <w:rFonts w:ascii="Traditional Arabic" w:hAnsi="Traditional Arabic" w:cs="Traditional Arabic"/>
          <w:sz w:val="36"/>
          <w:szCs w:val="36"/>
          <w:rtl/>
        </w:rPr>
        <w:footnoteReference w:id="101"/>
      </w:r>
      <w:r w:rsidR="00C424CA" w:rsidRPr="00DE23EA">
        <w:rPr>
          <w:rFonts w:ascii="Traditional Arabic" w:hAnsi="Traditional Arabic" w:cs="Traditional Arabic"/>
          <w:sz w:val="36"/>
          <w:szCs w:val="36"/>
          <w:vertAlign w:val="superscript"/>
          <w:rtl/>
        </w:rPr>
        <w:t>)</w:t>
      </w:r>
    </w:p>
    <w:p w14:paraId="7BA292C0" w14:textId="59CE21D2" w:rsidR="00C259EB" w:rsidRPr="00DE23EA" w:rsidRDefault="00C259EB"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 </w:t>
      </w:r>
      <w:r w:rsidRPr="00DE23EA">
        <w:rPr>
          <w:rFonts w:ascii="Traditional Arabic" w:hAnsi="Traditional Arabic" w:cs="Traditional Arabic"/>
          <w:b/>
          <w:bCs/>
          <w:sz w:val="36"/>
          <w:szCs w:val="36"/>
          <w:rtl/>
        </w:rPr>
        <w:t>ع</w:t>
      </w:r>
      <w:r w:rsidR="00C83F66">
        <w:rPr>
          <w:rFonts w:ascii="Traditional Arabic" w:hAnsi="Traditional Arabic" w:cs="Traditional Arabic" w:hint="cs"/>
          <w:b/>
          <w:bCs/>
          <w:sz w:val="36"/>
          <w:szCs w:val="36"/>
          <w:rtl/>
        </w:rPr>
        <w:t>ِ</w:t>
      </w:r>
      <w:r w:rsidRPr="00DE23EA">
        <w:rPr>
          <w:rFonts w:ascii="Traditional Arabic" w:hAnsi="Traditional Arabic" w:cs="Traditional Arabic"/>
          <w:b/>
          <w:bCs/>
          <w:sz w:val="36"/>
          <w:szCs w:val="36"/>
          <w:rtl/>
        </w:rPr>
        <w:t>ميّة</w:t>
      </w:r>
      <w:r w:rsidRPr="00DE23EA">
        <w:rPr>
          <w:rFonts w:ascii="Traditional Arabic" w:hAnsi="Traditional Arabic" w:cs="Traditional Arabic"/>
          <w:sz w:val="36"/>
          <w:szCs w:val="36"/>
          <w:rtl/>
        </w:rPr>
        <w:t>: الأمر الأعمى الذي لا يستبين ما وجهه.</w:t>
      </w:r>
      <w:r w:rsidRPr="00DE23EA">
        <w:rPr>
          <w:rFonts w:ascii="Traditional Arabic" w:hAnsi="Traditional Arabic" w:cs="Traditional Arabic"/>
          <w:sz w:val="36"/>
          <w:szCs w:val="36"/>
          <w:vertAlign w:val="superscript"/>
          <w:rtl/>
        </w:rPr>
        <w:t>(</w:t>
      </w:r>
      <w:r w:rsidRPr="00DE23EA">
        <w:rPr>
          <w:rStyle w:val="a6"/>
          <w:rFonts w:ascii="Traditional Arabic" w:hAnsi="Traditional Arabic" w:cs="Traditional Arabic"/>
          <w:sz w:val="36"/>
          <w:szCs w:val="36"/>
          <w:rtl/>
        </w:rPr>
        <w:footnoteReference w:id="102"/>
      </w:r>
      <w:r w:rsidRPr="00DE23EA">
        <w:rPr>
          <w:rFonts w:ascii="Traditional Arabic" w:hAnsi="Traditional Arabic" w:cs="Traditional Arabic"/>
          <w:sz w:val="36"/>
          <w:szCs w:val="36"/>
          <w:vertAlign w:val="superscript"/>
          <w:rtl/>
        </w:rPr>
        <w:t>)</w:t>
      </w:r>
    </w:p>
    <w:p w14:paraId="3EB3D351" w14:textId="6166501B" w:rsidR="00CD3F2B" w:rsidRPr="00DE23EA" w:rsidRDefault="0099513E"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 </w:t>
      </w:r>
      <w:r w:rsidR="00CD3F2B" w:rsidRPr="00DE23EA">
        <w:rPr>
          <w:rFonts w:ascii="Traditional Arabic" w:hAnsi="Traditional Arabic" w:cs="Traditional Arabic"/>
          <w:b/>
          <w:bCs/>
          <w:sz w:val="36"/>
          <w:szCs w:val="36"/>
          <w:rtl/>
        </w:rPr>
        <w:t>الع</w:t>
      </w:r>
      <w:r w:rsidR="00940093" w:rsidRPr="00DE23EA">
        <w:rPr>
          <w:rFonts w:ascii="Traditional Arabic" w:hAnsi="Traditional Arabic" w:cs="Traditional Arabic"/>
          <w:b/>
          <w:bCs/>
          <w:sz w:val="36"/>
          <w:szCs w:val="36"/>
          <w:rtl/>
        </w:rPr>
        <w:t>َ</w:t>
      </w:r>
      <w:r w:rsidR="00CD3F2B" w:rsidRPr="00DE23EA">
        <w:rPr>
          <w:rFonts w:ascii="Traditional Arabic" w:hAnsi="Traditional Arabic" w:cs="Traditional Arabic"/>
          <w:b/>
          <w:bCs/>
          <w:sz w:val="36"/>
          <w:szCs w:val="36"/>
          <w:rtl/>
        </w:rPr>
        <w:t>ص</w:t>
      </w:r>
      <w:r w:rsidR="00940093" w:rsidRPr="00DE23EA">
        <w:rPr>
          <w:rFonts w:ascii="Traditional Arabic" w:hAnsi="Traditional Arabic" w:cs="Traditional Arabic"/>
          <w:b/>
          <w:bCs/>
          <w:sz w:val="36"/>
          <w:szCs w:val="36"/>
          <w:rtl/>
        </w:rPr>
        <w:t>َ</w:t>
      </w:r>
      <w:r w:rsidR="00CD3F2B" w:rsidRPr="00DE23EA">
        <w:rPr>
          <w:rFonts w:ascii="Traditional Arabic" w:hAnsi="Traditional Arabic" w:cs="Traditional Arabic"/>
          <w:b/>
          <w:bCs/>
          <w:sz w:val="36"/>
          <w:szCs w:val="36"/>
          <w:rtl/>
        </w:rPr>
        <w:t>بة</w:t>
      </w:r>
      <w:r w:rsidR="00CD3F2B" w:rsidRPr="00DE23EA">
        <w:rPr>
          <w:rFonts w:ascii="Traditional Arabic" w:hAnsi="Traditional Arabic" w:cs="Traditional Arabic"/>
          <w:sz w:val="36"/>
          <w:szCs w:val="36"/>
          <w:rtl/>
        </w:rPr>
        <w:t>:</w:t>
      </w:r>
      <w:r w:rsidR="00C424CA" w:rsidRPr="00DE23EA">
        <w:rPr>
          <w:rFonts w:ascii="Traditional Arabic" w:hAnsi="Traditional Arabic" w:cs="Traditional Arabic"/>
          <w:sz w:val="36"/>
          <w:szCs w:val="36"/>
          <w:rtl/>
        </w:rPr>
        <w:t xml:space="preserve"> </w:t>
      </w:r>
      <w:r w:rsidR="00940093" w:rsidRPr="00DE23EA">
        <w:rPr>
          <w:rFonts w:ascii="Traditional Arabic" w:hAnsi="Traditional Arabic" w:cs="Traditional Arabic"/>
          <w:sz w:val="36"/>
          <w:szCs w:val="36"/>
          <w:rtl/>
        </w:rPr>
        <w:t xml:space="preserve">الأقارب من جهة الأب. </w:t>
      </w:r>
      <w:r w:rsidR="00940093" w:rsidRPr="00DE23EA">
        <w:rPr>
          <w:rFonts w:ascii="Traditional Arabic" w:hAnsi="Traditional Arabic" w:cs="Traditional Arabic"/>
          <w:sz w:val="36"/>
          <w:szCs w:val="36"/>
          <w:vertAlign w:val="superscript"/>
          <w:rtl/>
        </w:rPr>
        <w:t>(</w:t>
      </w:r>
      <w:r w:rsidR="00940093" w:rsidRPr="00DE23EA">
        <w:rPr>
          <w:rStyle w:val="a6"/>
          <w:rFonts w:ascii="Traditional Arabic" w:hAnsi="Traditional Arabic" w:cs="Traditional Arabic"/>
          <w:sz w:val="36"/>
          <w:szCs w:val="36"/>
          <w:rtl/>
        </w:rPr>
        <w:footnoteReference w:id="103"/>
      </w:r>
      <w:r w:rsidR="00940093" w:rsidRPr="00DE23EA">
        <w:rPr>
          <w:rFonts w:ascii="Traditional Arabic" w:hAnsi="Traditional Arabic" w:cs="Traditional Arabic"/>
          <w:sz w:val="36"/>
          <w:szCs w:val="36"/>
          <w:vertAlign w:val="superscript"/>
          <w:rtl/>
        </w:rPr>
        <w:t>)</w:t>
      </w:r>
    </w:p>
    <w:p w14:paraId="76F4AFB2" w14:textId="4E01EE30" w:rsidR="00041C59" w:rsidRPr="00DE23EA" w:rsidRDefault="008B2B9C"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b/>
          <w:bCs/>
          <w:sz w:val="36"/>
          <w:szCs w:val="36"/>
        </w:rPr>
        <w:sym w:font="Wingdings" w:char="F05D"/>
      </w:r>
      <w:r w:rsidR="0099513E" w:rsidRPr="00DE23EA">
        <w:rPr>
          <w:rFonts w:ascii="Traditional Arabic" w:hAnsi="Traditional Arabic" w:cs="Traditional Arabic"/>
          <w:b/>
          <w:bCs/>
          <w:sz w:val="36"/>
          <w:szCs w:val="36"/>
          <w:rtl/>
        </w:rPr>
        <w:t xml:space="preserve"> </w:t>
      </w:r>
      <w:r w:rsidR="00041C59" w:rsidRPr="00DE23EA">
        <w:rPr>
          <w:rFonts w:ascii="Traditional Arabic" w:hAnsi="Traditional Arabic" w:cs="Traditional Arabic"/>
          <w:b/>
          <w:bCs/>
          <w:sz w:val="36"/>
          <w:szCs w:val="36"/>
          <w:rtl/>
        </w:rPr>
        <w:t xml:space="preserve">تراجم الرواة: </w:t>
      </w:r>
    </w:p>
    <w:p w14:paraId="240526B1" w14:textId="632141E5"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lastRenderedPageBreak/>
        <w:t xml:space="preserve">1- </w:t>
      </w:r>
      <w:r w:rsidRPr="00DE23EA">
        <w:rPr>
          <w:rFonts w:ascii="Traditional Arabic" w:hAnsi="Traditional Arabic" w:cs="Traditional Arabic"/>
          <w:b/>
          <w:bCs/>
          <w:sz w:val="36"/>
          <w:szCs w:val="36"/>
          <w:rtl/>
        </w:rPr>
        <w:t>شيبان بن فروخ</w:t>
      </w:r>
      <w:r w:rsidRPr="00DE23EA">
        <w:rPr>
          <w:rFonts w:ascii="Traditional Arabic" w:hAnsi="Traditional Arabic" w:cs="Traditional Arabic"/>
          <w:sz w:val="36"/>
          <w:szCs w:val="36"/>
          <w:rtl/>
        </w:rPr>
        <w:t>: وهو شيبان بن أبي شيبة، أبو محمد، الحبطي-مولاهم، الأبلي، البصري، توفي سنة: (235ه)، وقيل: (236ه). روى عن: جرير بن حازم</w:t>
      </w:r>
      <w:r w:rsidR="00234B13" w:rsidRPr="00DE23EA">
        <w:rPr>
          <w:rFonts w:ascii="Traditional Arabic" w:hAnsi="Traditional Arabic" w:cs="Traditional Arabic"/>
          <w:sz w:val="36"/>
          <w:szCs w:val="36"/>
          <w:rtl/>
        </w:rPr>
        <w:t xml:space="preserve"> بن زيد</w:t>
      </w:r>
      <w:r w:rsidRPr="00DE23EA">
        <w:rPr>
          <w:rFonts w:ascii="Traditional Arabic" w:hAnsi="Traditional Arabic" w:cs="Traditional Arabic"/>
          <w:sz w:val="36"/>
          <w:szCs w:val="36"/>
          <w:rtl/>
        </w:rPr>
        <w:t xml:space="preserve">، </w:t>
      </w:r>
      <w:r w:rsidR="00234B13" w:rsidRPr="00DE23EA">
        <w:rPr>
          <w:rFonts w:ascii="Traditional Arabic" w:hAnsi="Traditional Arabic" w:cs="Traditional Arabic"/>
          <w:sz w:val="36"/>
          <w:szCs w:val="36"/>
          <w:rtl/>
        </w:rPr>
        <w:t>وسليمان بن المغيرة</w:t>
      </w:r>
      <w:r w:rsidRPr="00DE23EA">
        <w:rPr>
          <w:rFonts w:ascii="Traditional Arabic" w:hAnsi="Traditional Arabic" w:cs="Traditional Arabic"/>
          <w:sz w:val="36"/>
          <w:szCs w:val="36"/>
          <w:rtl/>
        </w:rPr>
        <w:t xml:space="preserve">، روى عنه: مسلم، </w:t>
      </w:r>
      <w:r w:rsidR="00234B13" w:rsidRPr="00DE23EA">
        <w:rPr>
          <w:rFonts w:ascii="Traditional Arabic" w:hAnsi="Traditional Arabic" w:cs="Traditional Arabic"/>
          <w:sz w:val="36"/>
          <w:szCs w:val="36"/>
          <w:rtl/>
        </w:rPr>
        <w:t>وأحمد بن علي بن المثنى</w:t>
      </w:r>
      <w:r w:rsidR="00A76F07" w:rsidRPr="00DE23EA">
        <w:rPr>
          <w:rFonts w:ascii="Traditional Arabic" w:hAnsi="Traditional Arabic" w:cs="Traditional Arabic"/>
          <w:sz w:val="36"/>
          <w:szCs w:val="36"/>
          <w:rtl/>
        </w:rPr>
        <w:t>، روى له مسلم، وأب</w:t>
      </w:r>
      <w:r w:rsidR="00C83F66">
        <w:rPr>
          <w:rFonts w:ascii="Traditional Arabic" w:hAnsi="Traditional Arabic" w:cs="Traditional Arabic" w:hint="cs"/>
          <w:sz w:val="36"/>
          <w:szCs w:val="36"/>
          <w:rtl/>
        </w:rPr>
        <w:t>و</w:t>
      </w:r>
      <w:r w:rsidR="00A76F07" w:rsidRPr="00DE23EA">
        <w:rPr>
          <w:rFonts w:ascii="Traditional Arabic" w:hAnsi="Traditional Arabic" w:cs="Traditional Arabic"/>
          <w:sz w:val="36"/>
          <w:szCs w:val="36"/>
          <w:rtl/>
        </w:rPr>
        <w:t xml:space="preserve"> داود والنسائي.</w:t>
      </w:r>
    </w:p>
    <w:p w14:paraId="74AA24D9" w14:textId="77777777"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 </w:t>
      </w:r>
      <w:r w:rsidRPr="00DE23EA">
        <w:rPr>
          <w:rFonts w:ascii="Traditional Arabic" w:hAnsi="Traditional Arabic" w:cs="Traditional Arabic"/>
          <w:color w:val="000000"/>
          <w:sz w:val="36"/>
          <w:szCs w:val="36"/>
          <w:rtl/>
        </w:rPr>
        <w:t>قال أحمد بن سعد بن إبراهيم عن أحمد بن حنبل: "ثقة"،</w:t>
      </w:r>
      <w:r w:rsidRPr="00DE23EA">
        <w:rPr>
          <w:rFonts w:ascii="Traditional Arabic" w:hAnsi="Traditional Arabic" w:cs="Traditional Arabic"/>
          <w:sz w:val="36"/>
          <w:szCs w:val="36"/>
          <w:rtl/>
        </w:rPr>
        <w:t xml:space="preserve"> </w:t>
      </w:r>
      <w:r w:rsidRPr="00DE23EA">
        <w:rPr>
          <w:rFonts w:ascii="Traditional Arabic" w:hAnsi="Traditional Arabic" w:cs="Traditional Arabic"/>
          <w:color w:val="000000"/>
          <w:sz w:val="36"/>
          <w:szCs w:val="36"/>
          <w:rtl/>
        </w:rPr>
        <w:t>وقال أبو زرعة:"صدوق"</w:t>
      </w:r>
      <w:r w:rsidRPr="00DE23EA">
        <w:rPr>
          <w:rFonts w:ascii="Traditional Arabic" w:hAnsi="Traditional Arabic" w:cs="Traditional Arabic"/>
          <w:sz w:val="36"/>
          <w:szCs w:val="36"/>
          <w:rtl/>
        </w:rPr>
        <w:t xml:space="preserve">، </w:t>
      </w:r>
      <w:r w:rsidRPr="00DE23EA">
        <w:rPr>
          <w:rFonts w:ascii="Traditional Arabic" w:hAnsi="Traditional Arabic" w:cs="Traditional Arabic"/>
          <w:color w:val="000000"/>
          <w:sz w:val="36"/>
          <w:szCs w:val="36"/>
          <w:rtl/>
        </w:rPr>
        <w:t>وقال الساجي: "قدري إلا أنه كان صدوقا"، وقال ابن قانع: "صالح"، وقال أبو حاتم: " كان يرى القدر واضطر الناس اليه بأخرة"</w:t>
      </w:r>
    </w:p>
    <w:p w14:paraId="3E547CC9" w14:textId="1D4F004D"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قال ابن حجر:</w:t>
      </w:r>
      <w:r w:rsidR="006A1E21" w:rsidRPr="00DE23EA">
        <w:rPr>
          <w:rFonts w:ascii="Traditional Arabic" w:hAnsi="Traditional Arabic" w:cs="Traditional Arabic"/>
          <w:sz w:val="36"/>
          <w:szCs w:val="36"/>
          <w:rtl/>
        </w:rPr>
        <w:t xml:space="preserve"> </w:t>
      </w:r>
      <w:r w:rsidRPr="00DE23EA">
        <w:rPr>
          <w:rFonts w:ascii="Traditional Arabic" w:hAnsi="Traditional Arabic" w:cs="Traditional Arabic"/>
          <w:sz w:val="36"/>
          <w:szCs w:val="36"/>
          <w:rtl/>
        </w:rPr>
        <w:t>"</w:t>
      </w:r>
      <w:r w:rsidRPr="00DE23EA">
        <w:rPr>
          <w:rFonts w:ascii="Traditional Arabic" w:hAnsi="Traditional Arabic" w:cs="Traditional Arabic"/>
          <w:b/>
          <w:bCs/>
          <w:sz w:val="36"/>
          <w:szCs w:val="36"/>
          <w:rtl/>
        </w:rPr>
        <w:t>صدوق</w:t>
      </w:r>
      <w:r w:rsidRPr="00DE23EA">
        <w:rPr>
          <w:rFonts w:ascii="Traditional Arabic" w:hAnsi="Traditional Arabic" w:cs="Traditional Arabic"/>
          <w:sz w:val="36"/>
          <w:szCs w:val="36"/>
          <w:rtl/>
        </w:rPr>
        <w:t xml:space="preserve"> </w:t>
      </w:r>
      <w:r w:rsidRPr="00DE23EA">
        <w:rPr>
          <w:rFonts w:ascii="Traditional Arabic" w:hAnsi="Traditional Arabic" w:cs="Traditional Arabic"/>
          <w:b/>
          <w:bCs/>
          <w:sz w:val="36"/>
          <w:szCs w:val="36"/>
          <w:rtl/>
        </w:rPr>
        <w:t>يهم، ورمي بالقدر</w:t>
      </w:r>
      <w:r w:rsidRPr="00DE23EA">
        <w:rPr>
          <w:rFonts w:ascii="Traditional Arabic" w:hAnsi="Traditional Arabic" w:cs="Traditional Arabic"/>
          <w:sz w:val="36"/>
          <w:szCs w:val="36"/>
          <w:rtl/>
        </w:rPr>
        <w:t>"</w:t>
      </w:r>
      <w:r w:rsidRPr="00DE23EA">
        <w:rPr>
          <w:rFonts w:ascii="Traditional Arabic" w:hAnsi="Traditional Arabic" w:cs="Traditional Arabic"/>
          <w:sz w:val="36"/>
          <w:szCs w:val="36"/>
          <w:vertAlign w:val="superscript"/>
          <w:rtl/>
        </w:rPr>
        <w:t>(</w:t>
      </w:r>
      <w:r w:rsidRPr="00DE23EA">
        <w:rPr>
          <w:rStyle w:val="a6"/>
          <w:rFonts w:ascii="Traditional Arabic" w:hAnsi="Traditional Arabic" w:cs="Traditional Arabic"/>
          <w:sz w:val="36"/>
          <w:szCs w:val="36"/>
          <w:rtl/>
        </w:rPr>
        <w:footnoteReference w:id="104"/>
      </w:r>
      <w:r w:rsidRPr="00DE23EA">
        <w:rPr>
          <w:rFonts w:ascii="Traditional Arabic" w:hAnsi="Traditional Arabic" w:cs="Traditional Arabic"/>
          <w:sz w:val="36"/>
          <w:szCs w:val="36"/>
          <w:vertAlign w:val="superscript"/>
          <w:rtl/>
        </w:rPr>
        <w:t>)</w:t>
      </w:r>
    </w:p>
    <w:p w14:paraId="304728E7" w14:textId="49D9E900"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2- </w:t>
      </w:r>
      <w:r w:rsidRPr="00DE23EA">
        <w:rPr>
          <w:rFonts w:ascii="Traditional Arabic" w:hAnsi="Traditional Arabic" w:cs="Traditional Arabic"/>
          <w:b/>
          <w:bCs/>
          <w:sz w:val="36"/>
          <w:szCs w:val="36"/>
          <w:rtl/>
        </w:rPr>
        <w:t>جرير بن حازم بن زيد</w:t>
      </w:r>
      <w:r w:rsidRPr="00DE23EA">
        <w:rPr>
          <w:rFonts w:ascii="Traditional Arabic" w:hAnsi="Traditional Arabic" w:cs="Traditional Arabic"/>
          <w:sz w:val="36"/>
          <w:szCs w:val="36"/>
          <w:rtl/>
        </w:rPr>
        <w:t xml:space="preserve">: أبو النظر، الأزدي، ثم العتكي، وقيل: الجهضمي، البصري، توفي سنة: </w:t>
      </w:r>
      <w:r w:rsidR="00234B13" w:rsidRPr="00DE23EA">
        <w:rPr>
          <w:rFonts w:ascii="Traditional Arabic" w:hAnsi="Traditional Arabic" w:cs="Traditional Arabic"/>
          <w:sz w:val="36"/>
          <w:szCs w:val="36"/>
          <w:rtl/>
        </w:rPr>
        <w:t>(169ه)، وقيل:</w:t>
      </w:r>
      <w:r w:rsidRPr="00DE23EA">
        <w:rPr>
          <w:rFonts w:ascii="Traditional Arabic" w:hAnsi="Traditional Arabic" w:cs="Traditional Arabic"/>
          <w:sz w:val="36"/>
          <w:szCs w:val="36"/>
          <w:rtl/>
        </w:rPr>
        <w:t>(170ه)</w:t>
      </w:r>
      <w:r w:rsidR="00234B13" w:rsidRPr="00DE23EA">
        <w:rPr>
          <w:rFonts w:ascii="Traditional Arabic" w:hAnsi="Traditional Arabic" w:cs="Traditional Arabic"/>
          <w:sz w:val="36"/>
          <w:szCs w:val="36"/>
          <w:rtl/>
        </w:rPr>
        <w:t>، وقيل: (177ه)، وقيل: (179ه)</w:t>
      </w:r>
      <w:r w:rsidRPr="00DE23EA">
        <w:rPr>
          <w:rFonts w:ascii="Traditional Arabic" w:hAnsi="Traditional Arabic" w:cs="Traditional Arabic"/>
          <w:sz w:val="36"/>
          <w:szCs w:val="36"/>
          <w:rtl/>
        </w:rPr>
        <w:t>. روى عن: غيلان بن جرير، وأبي رجاء العطاردي، روى عنه: شيبان بن فروخ، والأعمش، روى له الجماعة.</w:t>
      </w:r>
    </w:p>
    <w:p w14:paraId="4E535457" w14:textId="3B1B8493"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قال ابن حجر:</w:t>
      </w:r>
      <w:r w:rsidR="006A1E21" w:rsidRPr="00DE23EA">
        <w:rPr>
          <w:rFonts w:ascii="Traditional Arabic" w:hAnsi="Traditional Arabic" w:cs="Traditional Arabic"/>
          <w:sz w:val="36"/>
          <w:szCs w:val="36"/>
          <w:rtl/>
        </w:rPr>
        <w:t xml:space="preserve"> </w:t>
      </w:r>
      <w:r w:rsidRPr="00DE23EA">
        <w:rPr>
          <w:rFonts w:ascii="Traditional Arabic" w:hAnsi="Traditional Arabic" w:cs="Traditional Arabic"/>
          <w:sz w:val="36"/>
          <w:szCs w:val="36"/>
          <w:rtl/>
        </w:rPr>
        <w:t>"</w:t>
      </w:r>
      <w:r w:rsidRPr="00DE23EA">
        <w:rPr>
          <w:rFonts w:ascii="Traditional Arabic" w:hAnsi="Traditional Arabic" w:cs="Traditional Arabic"/>
          <w:b/>
          <w:bCs/>
          <w:color w:val="000000"/>
          <w:sz w:val="36"/>
          <w:szCs w:val="36"/>
          <w:rtl/>
        </w:rPr>
        <w:t>ثقة، لكن في حديثه عن قتادة ضعف، وله أوهام إذا حدث من حفظه</w:t>
      </w:r>
      <w:r w:rsidRPr="00DE23EA">
        <w:rPr>
          <w:rFonts w:ascii="Traditional Arabic" w:hAnsi="Traditional Arabic" w:cs="Traditional Arabic"/>
          <w:b/>
          <w:bCs/>
          <w:sz w:val="36"/>
          <w:szCs w:val="36"/>
          <w:rtl/>
        </w:rPr>
        <w:t xml:space="preserve">، </w:t>
      </w:r>
      <w:r w:rsidRPr="00DE23EA">
        <w:rPr>
          <w:rFonts w:ascii="Traditional Arabic" w:hAnsi="Traditional Arabic" w:cs="Traditional Arabic"/>
          <w:b/>
          <w:bCs/>
          <w:color w:val="000000"/>
          <w:sz w:val="36"/>
          <w:szCs w:val="36"/>
          <w:rtl/>
        </w:rPr>
        <w:t>مات سنة سبعين بعد ما اختلط، لكن لم يحدث في حال اختلاطه</w:t>
      </w:r>
      <w:r w:rsidRPr="00DE23EA">
        <w:rPr>
          <w:rFonts w:ascii="Traditional Arabic" w:hAnsi="Traditional Arabic" w:cs="Traditional Arabic"/>
          <w:sz w:val="36"/>
          <w:szCs w:val="36"/>
          <w:rtl/>
        </w:rPr>
        <w:t>"</w:t>
      </w:r>
      <w:r w:rsidRPr="00DE23EA">
        <w:rPr>
          <w:rFonts w:ascii="Traditional Arabic" w:hAnsi="Traditional Arabic" w:cs="Traditional Arabic"/>
          <w:sz w:val="36"/>
          <w:szCs w:val="36"/>
          <w:vertAlign w:val="superscript"/>
          <w:rtl/>
        </w:rPr>
        <w:t>(</w:t>
      </w:r>
      <w:r w:rsidRPr="00DE23EA">
        <w:rPr>
          <w:rStyle w:val="a6"/>
          <w:rFonts w:ascii="Traditional Arabic" w:hAnsi="Traditional Arabic" w:cs="Traditional Arabic"/>
          <w:sz w:val="36"/>
          <w:szCs w:val="36"/>
          <w:rtl/>
        </w:rPr>
        <w:footnoteReference w:id="105"/>
      </w:r>
      <w:r w:rsidRPr="00DE23EA">
        <w:rPr>
          <w:rFonts w:ascii="Traditional Arabic" w:hAnsi="Traditional Arabic" w:cs="Traditional Arabic"/>
          <w:sz w:val="36"/>
          <w:szCs w:val="36"/>
          <w:vertAlign w:val="superscript"/>
          <w:rtl/>
        </w:rPr>
        <w:t>)</w:t>
      </w:r>
    </w:p>
    <w:p w14:paraId="6DD76558" w14:textId="77777777"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3- </w:t>
      </w:r>
      <w:r w:rsidRPr="00DE23EA">
        <w:rPr>
          <w:rFonts w:ascii="Traditional Arabic" w:hAnsi="Traditional Arabic" w:cs="Traditional Arabic"/>
          <w:b/>
          <w:bCs/>
          <w:sz w:val="36"/>
          <w:szCs w:val="36"/>
          <w:rtl/>
        </w:rPr>
        <w:t>غيلان بن جرير</w:t>
      </w:r>
      <w:r w:rsidRPr="00DE23EA">
        <w:rPr>
          <w:rFonts w:ascii="Traditional Arabic" w:hAnsi="Traditional Arabic" w:cs="Traditional Arabic"/>
          <w:sz w:val="36"/>
          <w:szCs w:val="36"/>
          <w:rtl/>
        </w:rPr>
        <w:t>: المعولي، الأزدي، البصري، توفي سنة: (129هـ). روى عن: زياد بن رياح، وأنس بن مالك، روى عنه: مهدي بن ميمون، وجرير بن حازم، روى له الجماعة.</w:t>
      </w:r>
    </w:p>
    <w:p w14:paraId="73AE5A97" w14:textId="29B9CCC7"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قال ابن حجر:</w:t>
      </w:r>
      <w:r w:rsidR="006A1E21" w:rsidRPr="00DE23EA">
        <w:rPr>
          <w:rFonts w:ascii="Traditional Arabic" w:hAnsi="Traditional Arabic" w:cs="Traditional Arabic"/>
          <w:sz w:val="36"/>
          <w:szCs w:val="36"/>
          <w:rtl/>
        </w:rPr>
        <w:t xml:space="preserve"> </w:t>
      </w:r>
      <w:r w:rsidRPr="00DE23EA">
        <w:rPr>
          <w:rFonts w:ascii="Traditional Arabic" w:hAnsi="Traditional Arabic" w:cs="Traditional Arabic"/>
          <w:sz w:val="36"/>
          <w:szCs w:val="36"/>
          <w:rtl/>
        </w:rPr>
        <w:t>"</w:t>
      </w:r>
      <w:r w:rsidRPr="00DE23EA">
        <w:rPr>
          <w:rFonts w:ascii="Traditional Arabic" w:hAnsi="Traditional Arabic" w:cs="Traditional Arabic"/>
          <w:b/>
          <w:bCs/>
          <w:sz w:val="36"/>
          <w:szCs w:val="36"/>
          <w:rtl/>
        </w:rPr>
        <w:t>ثقة</w:t>
      </w:r>
      <w:r w:rsidRPr="00DE23EA">
        <w:rPr>
          <w:rFonts w:ascii="Traditional Arabic" w:hAnsi="Traditional Arabic" w:cs="Traditional Arabic"/>
          <w:sz w:val="36"/>
          <w:szCs w:val="36"/>
          <w:rtl/>
        </w:rPr>
        <w:t>".</w:t>
      </w:r>
      <w:r w:rsidRPr="00DE23EA">
        <w:rPr>
          <w:rFonts w:ascii="Traditional Arabic" w:hAnsi="Traditional Arabic" w:cs="Traditional Arabic"/>
          <w:color w:val="000000" w:themeColor="text1"/>
          <w:sz w:val="36"/>
          <w:szCs w:val="36"/>
          <w:vertAlign w:val="superscript"/>
          <w:rtl/>
        </w:rPr>
        <w:t>(</w:t>
      </w:r>
      <w:r w:rsidRPr="00DE23EA">
        <w:rPr>
          <w:rStyle w:val="a6"/>
          <w:rFonts w:ascii="Traditional Arabic" w:hAnsi="Traditional Arabic" w:cs="Traditional Arabic"/>
          <w:color w:val="000000" w:themeColor="text1"/>
          <w:sz w:val="36"/>
          <w:szCs w:val="36"/>
          <w:rtl/>
        </w:rPr>
        <w:footnoteReference w:id="106"/>
      </w:r>
      <w:r w:rsidRPr="00DE23EA">
        <w:rPr>
          <w:rFonts w:ascii="Traditional Arabic" w:hAnsi="Traditional Arabic" w:cs="Traditional Arabic"/>
          <w:color w:val="000000" w:themeColor="text1"/>
          <w:sz w:val="36"/>
          <w:szCs w:val="36"/>
          <w:vertAlign w:val="superscript"/>
          <w:rtl/>
        </w:rPr>
        <w:t>)</w:t>
      </w:r>
    </w:p>
    <w:p w14:paraId="02D64AF8" w14:textId="39E3BCD6"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4- </w:t>
      </w:r>
      <w:r w:rsidRPr="00DE23EA">
        <w:rPr>
          <w:rFonts w:ascii="Traditional Arabic" w:hAnsi="Traditional Arabic" w:cs="Traditional Arabic"/>
          <w:b/>
          <w:bCs/>
          <w:sz w:val="36"/>
          <w:szCs w:val="36"/>
          <w:rtl/>
        </w:rPr>
        <w:t>زياد بن رياح</w:t>
      </w:r>
      <w:r w:rsidRPr="00DE23EA">
        <w:rPr>
          <w:rFonts w:ascii="Traditional Arabic" w:hAnsi="Traditional Arabic" w:cs="Traditional Arabic"/>
          <w:sz w:val="36"/>
          <w:szCs w:val="36"/>
          <w:rtl/>
        </w:rPr>
        <w:t>: ويقال: بن رباح، أبو قيس، القيسي، البصري ويقال: المدني، من الطبقة: الثالثة. روى عن: أبي هريرة، روى عنه: غيلان بن جرير، والحسن البصري</w:t>
      </w:r>
      <w:r w:rsidR="00234B13" w:rsidRPr="00DE23EA">
        <w:rPr>
          <w:rFonts w:ascii="Traditional Arabic" w:hAnsi="Traditional Arabic" w:cs="Traditional Arabic"/>
          <w:sz w:val="36"/>
          <w:szCs w:val="36"/>
          <w:rtl/>
        </w:rPr>
        <w:t>، روى له مسلم، والنسائي، وابن ماجه</w:t>
      </w:r>
      <w:r w:rsidRPr="00DE23EA">
        <w:rPr>
          <w:rFonts w:ascii="Traditional Arabic" w:hAnsi="Traditional Arabic" w:cs="Traditional Arabic"/>
          <w:sz w:val="36"/>
          <w:szCs w:val="36"/>
          <w:rtl/>
        </w:rPr>
        <w:t>.</w:t>
      </w:r>
    </w:p>
    <w:p w14:paraId="08ED0A56" w14:textId="57F1ABCF" w:rsidR="00041C59" w:rsidRPr="00DE23EA" w:rsidRDefault="00041C59"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قال ابن حجر:</w:t>
      </w:r>
      <w:r w:rsidR="006A1E21" w:rsidRPr="00DE23EA">
        <w:rPr>
          <w:rFonts w:ascii="Traditional Arabic" w:hAnsi="Traditional Arabic" w:cs="Traditional Arabic"/>
          <w:sz w:val="36"/>
          <w:szCs w:val="36"/>
          <w:rtl/>
        </w:rPr>
        <w:t xml:space="preserve"> </w:t>
      </w:r>
      <w:r w:rsidRPr="00DE23EA">
        <w:rPr>
          <w:rFonts w:ascii="Traditional Arabic" w:hAnsi="Traditional Arabic" w:cs="Traditional Arabic"/>
          <w:sz w:val="36"/>
          <w:szCs w:val="36"/>
          <w:rtl/>
        </w:rPr>
        <w:t>"</w:t>
      </w:r>
      <w:r w:rsidRPr="00DE23EA">
        <w:rPr>
          <w:rFonts w:ascii="Traditional Arabic" w:hAnsi="Traditional Arabic" w:cs="Traditional Arabic"/>
          <w:b/>
          <w:bCs/>
          <w:sz w:val="36"/>
          <w:szCs w:val="36"/>
          <w:rtl/>
        </w:rPr>
        <w:t>ثقة</w:t>
      </w:r>
      <w:r w:rsidRPr="00DE23EA">
        <w:rPr>
          <w:rFonts w:ascii="Traditional Arabic" w:hAnsi="Traditional Arabic" w:cs="Traditional Arabic"/>
          <w:sz w:val="36"/>
          <w:szCs w:val="36"/>
          <w:rtl/>
        </w:rPr>
        <w:t>".</w:t>
      </w:r>
      <w:r w:rsidRPr="00DE23EA">
        <w:rPr>
          <w:rFonts w:ascii="Traditional Arabic" w:hAnsi="Traditional Arabic" w:cs="Traditional Arabic"/>
          <w:color w:val="000000" w:themeColor="text1"/>
          <w:sz w:val="36"/>
          <w:szCs w:val="36"/>
          <w:vertAlign w:val="superscript"/>
          <w:rtl/>
        </w:rPr>
        <w:t>(</w:t>
      </w:r>
      <w:r w:rsidRPr="00DE23EA">
        <w:rPr>
          <w:rStyle w:val="a6"/>
          <w:rFonts w:ascii="Traditional Arabic" w:hAnsi="Traditional Arabic" w:cs="Traditional Arabic"/>
          <w:color w:val="000000" w:themeColor="text1"/>
          <w:sz w:val="36"/>
          <w:szCs w:val="36"/>
          <w:rtl/>
        </w:rPr>
        <w:footnoteReference w:id="107"/>
      </w:r>
      <w:r w:rsidRPr="00DE23EA">
        <w:rPr>
          <w:rFonts w:ascii="Traditional Arabic" w:hAnsi="Traditional Arabic" w:cs="Traditional Arabic"/>
          <w:color w:val="000000" w:themeColor="text1"/>
          <w:sz w:val="36"/>
          <w:szCs w:val="36"/>
          <w:vertAlign w:val="superscript"/>
          <w:rtl/>
        </w:rPr>
        <w:t>)</w:t>
      </w:r>
    </w:p>
    <w:p w14:paraId="047E0564" w14:textId="1F9847B2" w:rsidR="00041C59" w:rsidRPr="00DE23EA" w:rsidRDefault="008B2B9C" w:rsidP="00DE23EA">
      <w:pPr>
        <w:pStyle w:val="ad"/>
        <w:ind w:firstLine="720"/>
        <w:rPr>
          <w:rFonts w:ascii="Traditional Arabic" w:hAnsi="Traditional Arabic" w:cs="Traditional Arabic"/>
          <w:b/>
          <w:bCs/>
          <w:sz w:val="36"/>
          <w:szCs w:val="36"/>
          <w:rtl/>
        </w:rPr>
      </w:pPr>
      <w:r w:rsidRPr="00DE23EA">
        <w:rPr>
          <w:rFonts w:ascii="Traditional Arabic" w:hAnsi="Traditional Arabic" w:cs="Traditional Arabic"/>
          <w:b/>
          <w:bCs/>
          <w:sz w:val="36"/>
          <w:szCs w:val="36"/>
        </w:rPr>
        <w:sym w:font="Wingdings" w:char="F05D"/>
      </w:r>
      <w:r w:rsidR="00041C59" w:rsidRPr="00DE23EA">
        <w:rPr>
          <w:rFonts w:ascii="Traditional Arabic" w:hAnsi="Traditional Arabic" w:cs="Traditional Arabic"/>
          <w:b/>
          <w:bCs/>
          <w:sz w:val="36"/>
          <w:szCs w:val="36"/>
          <w:rtl/>
        </w:rPr>
        <w:t xml:space="preserve"> تخريج الحديث:</w:t>
      </w:r>
    </w:p>
    <w:p w14:paraId="2CE80350" w14:textId="77777777" w:rsidR="008E5474" w:rsidRPr="00DE23EA" w:rsidRDefault="008E5474" w:rsidP="00DE23EA">
      <w:pPr>
        <w:pStyle w:val="ad"/>
        <w:ind w:firstLine="720"/>
        <w:rPr>
          <w:rFonts w:ascii="Traditional Arabic" w:hAnsi="Traditional Arabic" w:cs="Traditional Arabic"/>
          <w:sz w:val="36"/>
          <w:szCs w:val="36"/>
        </w:rPr>
      </w:pPr>
      <w:r w:rsidRPr="00DE23EA">
        <w:rPr>
          <w:rFonts w:ascii="Traditional Arabic" w:hAnsi="Traditional Arabic" w:cs="Traditional Arabic"/>
          <w:sz w:val="36"/>
          <w:szCs w:val="36"/>
          <w:rtl/>
        </w:rPr>
        <w:t xml:space="preserve">* أخرجه أحمد في "المسند" ح(7944) عن </w:t>
      </w:r>
      <w:r w:rsidRPr="00DE23EA">
        <w:rPr>
          <w:rFonts w:ascii="Traditional Arabic" w:hAnsi="Traditional Arabic" w:cs="Traditional Arabic"/>
          <w:b/>
          <w:bCs/>
          <w:sz w:val="36"/>
          <w:szCs w:val="36"/>
          <w:rtl/>
        </w:rPr>
        <w:t>يزيد بن هارون الواسطي</w:t>
      </w:r>
      <w:r w:rsidRPr="00DE23EA">
        <w:rPr>
          <w:rFonts w:ascii="Traditional Arabic" w:hAnsi="Traditional Arabic" w:cs="Traditional Arabic"/>
          <w:sz w:val="36"/>
          <w:szCs w:val="36"/>
          <w:rtl/>
        </w:rPr>
        <w:t>، عن جرير بن حازم، به، بنحوه.</w:t>
      </w:r>
    </w:p>
    <w:p w14:paraId="5BD3EB6D" w14:textId="05CA05D3" w:rsidR="008E5474" w:rsidRPr="00DE23EA" w:rsidRDefault="008E5474"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lastRenderedPageBreak/>
        <w:t xml:space="preserve">* </w:t>
      </w:r>
      <w:r w:rsidR="00095FA9">
        <w:rPr>
          <w:rFonts w:ascii="Traditional Arabic" w:hAnsi="Traditional Arabic" w:cs="Traditional Arabic" w:hint="cs"/>
          <w:sz w:val="36"/>
          <w:szCs w:val="36"/>
          <w:rtl/>
        </w:rPr>
        <w:t>و</w:t>
      </w:r>
      <w:r w:rsidRPr="00DE23EA">
        <w:rPr>
          <w:rFonts w:ascii="Traditional Arabic" w:hAnsi="Traditional Arabic" w:cs="Traditional Arabic"/>
          <w:sz w:val="36"/>
          <w:szCs w:val="36"/>
          <w:rtl/>
        </w:rPr>
        <w:t xml:space="preserve">أخرجه مسلم في "الصحيح" ح(54-1848)، من طريق </w:t>
      </w:r>
      <w:r w:rsidRPr="00DE23EA">
        <w:rPr>
          <w:rFonts w:ascii="Traditional Arabic" w:hAnsi="Traditional Arabic" w:cs="Traditional Arabic"/>
          <w:b/>
          <w:bCs/>
          <w:sz w:val="36"/>
          <w:szCs w:val="36"/>
          <w:rtl/>
        </w:rPr>
        <w:t>مهدي بن ميمون المعولي</w:t>
      </w:r>
      <w:r w:rsidRPr="00DE23EA">
        <w:rPr>
          <w:rFonts w:ascii="Traditional Arabic" w:hAnsi="Traditional Arabic" w:cs="Traditional Arabic"/>
          <w:sz w:val="36"/>
          <w:szCs w:val="36"/>
          <w:rtl/>
        </w:rPr>
        <w:t>،</w:t>
      </w:r>
    </w:p>
    <w:p w14:paraId="6BFBACDB" w14:textId="77777777" w:rsidR="008E5474" w:rsidRPr="00DE23EA" w:rsidRDefault="008E5474"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ومسلم في "الصحيح" ح(1848)، والنسائي في "السنن الصغرى" ح(4114)، وابن ماجه في "السنن" ح(3948)، وأحمد في "المسند" ح(8061) وح(10333)، من طريق </w:t>
      </w:r>
      <w:r w:rsidRPr="00DE23EA">
        <w:rPr>
          <w:rFonts w:ascii="Traditional Arabic" w:hAnsi="Traditional Arabic" w:cs="Traditional Arabic"/>
          <w:b/>
          <w:bCs/>
          <w:sz w:val="36"/>
          <w:szCs w:val="36"/>
          <w:rtl/>
        </w:rPr>
        <w:t>أيوب بن كيسان السختياني</w:t>
      </w:r>
      <w:r w:rsidRPr="00DE23EA">
        <w:rPr>
          <w:rFonts w:ascii="Traditional Arabic" w:hAnsi="Traditional Arabic" w:cs="Traditional Arabic"/>
          <w:sz w:val="36"/>
          <w:szCs w:val="36"/>
          <w:rtl/>
        </w:rPr>
        <w:t>،</w:t>
      </w:r>
    </w:p>
    <w:p w14:paraId="31233BDB" w14:textId="77777777" w:rsidR="008E5474" w:rsidRPr="00DE23EA" w:rsidRDefault="008E5474"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 xml:space="preserve">ومسلم في "الصحيح" ح(1848)، عن </w:t>
      </w:r>
      <w:r w:rsidRPr="00DE23EA">
        <w:rPr>
          <w:rFonts w:ascii="Traditional Arabic" w:hAnsi="Traditional Arabic" w:cs="Traditional Arabic"/>
          <w:b/>
          <w:bCs/>
          <w:sz w:val="36"/>
          <w:szCs w:val="36"/>
          <w:rtl/>
        </w:rPr>
        <w:t>شعبة بن الحجاج</w:t>
      </w:r>
      <w:r w:rsidRPr="00DE23EA">
        <w:rPr>
          <w:rFonts w:ascii="Traditional Arabic" w:hAnsi="Traditional Arabic" w:cs="Traditional Arabic"/>
          <w:sz w:val="36"/>
          <w:szCs w:val="36"/>
          <w:rtl/>
        </w:rPr>
        <w:t xml:space="preserve"> </w:t>
      </w:r>
      <w:r w:rsidRPr="00DE23EA">
        <w:rPr>
          <w:rFonts w:ascii="Traditional Arabic" w:hAnsi="Traditional Arabic" w:cs="Traditional Arabic"/>
          <w:b/>
          <w:bCs/>
          <w:sz w:val="36"/>
          <w:szCs w:val="36"/>
          <w:rtl/>
        </w:rPr>
        <w:t>العتكي،</w:t>
      </w:r>
    </w:p>
    <w:p w14:paraId="2FBC026C" w14:textId="77777777" w:rsidR="008E5474" w:rsidRPr="00DE23EA" w:rsidRDefault="008E5474" w:rsidP="00DE23EA">
      <w:pPr>
        <w:pStyle w:val="ad"/>
        <w:ind w:firstLine="720"/>
        <w:rPr>
          <w:rFonts w:ascii="Traditional Arabic" w:hAnsi="Traditional Arabic" w:cs="Traditional Arabic"/>
          <w:sz w:val="36"/>
          <w:szCs w:val="36"/>
          <w:rtl/>
        </w:rPr>
      </w:pPr>
      <w:r w:rsidRPr="00DE23EA">
        <w:rPr>
          <w:rFonts w:ascii="Traditional Arabic" w:hAnsi="Traditional Arabic" w:cs="Traditional Arabic"/>
          <w:sz w:val="36"/>
          <w:szCs w:val="36"/>
          <w:rtl/>
        </w:rPr>
        <w:t>ثلاثتهم: (مهدي، وأيوب، وشعبة) عن غيلان بن جرير، به، بنحوه.</w:t>
      </w:r>
    </w:p>
    <w:p w14:paraId="2C93A14A" w14:textId="6858ACBF" w:rsidR="00C831E2" w:rsidRDefault="00C831E2" w:rsidP="00D9277C">
      <w:pPr>
        <w:spacing w:line="240" w:lineRule="auto"/>
        <w:ind w:firstLine="720"/>
        <w:rPr>
          <w:rFonts w:ascii="Traditional Arabic" w:hAnsi="Traditional Arabic" w:cs="Traditional Arabic"/>
          <w:sz w:val="36"/>
          <w:szCs w:val="36"/>
        </w:rPr>
      </w:pPr>
      <w:r>
        <w:rPr>
          <w:rFonts w:ascii="Traditional Arabic" w:hAnsi="Traditional Arabic" w:cs="Traditional Arabic"/>
          <w:sz w:val="36"/>
          <w:szCs w:val="36"/>
          <w:rtl/>
        </w:rPr>
        <w:br w:type="page"/>
      </w:r>
    </w:p>
    <w:p w14:paraId="5724BC90" w14:textId="736B0BA7" w:rsidR="00D17389" w:rsidRPr="00BF14BE" w:rsidRDefault="00D17389" w:rsidP="00BF14BE">
      <w:pPr>
        <w:pStyle w:val="ad"/>
        <w:ind w:firstLine="720"/>
        <w:rPr>
          <w:rFonts w:ascii="Traditional Arabic" w:hAnsi="Traditional Arabic" w:cs="Traditional Arabic"/>
          <w:b/>
          <w:bCs/>
          <w:sz w:val="36"/>
          <w:szCs w:val="36"/>
          <w:rtl/>
        </w:rPr>
      </w:pPr>
      <w:r w:rsidRPr="00BF14BE">
        <w:rPr>
          <w:rFonts w:ascii="Traditional Arabic" w:hAnsi="Traditional Arabic" w:cs="Traditional Arabic"/>
          <w:b/>
          <w:bCs/>
          <w:sz w:val="36"/>
          <w:szCs w:val="36"/>
          <w:rtl/>
        </w:rPr>
        <w:lastRenderedPageBreak/>
        <w:t>الحديث الثاني:</w:t>
      </w:r>
    </w:p>
    <w:p w14:paraId="369F6029" w14:textId="445682F6" w:rsidR="00C831E2" w:rsidRPr="00BF14BE" w:rsidRDefault="00C831E2" w:rsidP="00BF14BE">
      <w:pPr>
        <w:pStyle w:val="ad"/>
        <w:ind w:firstLine="720"/>
        <w:rPr>
          <w:rFonts w:ascii="Traditional Arabic" w:hAnsi="Traditional Arabic" w:cs="Traditional Arabic"/>
          <w:b/>
          <w:bCs/>
          <w:sz w:val="36"/>
          <w:szCs w:val="36"/>
          <w:rtl/>
        </w:rPr>
      </w:pPr>
      <w:r w:rsidRPr="00BF14BE">
        <w:rPr>
          <w:rFonts w:ascii="Traditional Arabic" w:hAnsi="Traditional Arabic" w:cs="Traditional Arabic"/>
          <w:b/>
          <w:bCs/>
          <w:sz w:val="36"/>
          <w:szCs w:val="36"/>
          <w:rtl/>
        </w:rPr>
        <w:t>(</w:t>
      </w:r>
      <w:r w:rsidR="00367B2F" w:rsidRPr="00BF14BE">
        <w:rPr>
          <w:rFonts w:ascii="Traditional Arabic" w:hAnsi="Traditional Arabic" w:cs="Traditional Arabic"/>
          <w:b/>
          <w:bCs/>
          <w:sz w:val="36"/>
          <w:szCs w:val="36"/>
          <w:rtl/>
        </w:rPr>
        <w:t>4</w:t>
      </w:r>
      <w:r w:rsidRPr="00BF14BE">
        <w:rPr>
          <w:rFonts w:ascii="Traditional Arabic" w:hAnsi="Traditional Arabic" w:cs="Traditional Arabic"/>
          <w:b/>
          <w:bCs/>
          <w:sz w:val="36"/>
          <w:szCs w:val="36"/>
          <w:rtl/>
        </w:rPr>
        <w:t>) قال أب</w:t>
      </w:r>
      <w:r w:rsidR="00AC3AE8">
        <w:rPr>
          <w:rFonts w:ascii="Traditional Arabic" w:hAnsi="Traditional Arabic" w:cs="Traditional Arabic" w:hint="cs"/>
          <w:b/>
          <w:bCs/>
          <w:sz w:val="36"/>
          <w:szCs w:val="36"/>
          <w:rtl/>
        </w:rPr>
        <w:t>و</w:t>
      </w:r>
      <w:r w:rsidRPr="00BF14BE">
        <w:rPr>
          <w:rFonts w:ascii="Traditional Arabic" w:hAnsi="Traditional Arabic" w:cs="Traditional Arabic"/>
          <w:b/>
          <w:bCs/>
          <w:sz w:val="36"/>
          <w:szCs w:val="36"/>
          <w:rtl/>
        </w:rPr>
        <w:t xml:space="preserve"> داود:</w:t>
      </w:r>
    </w:p>
    <w:p w14:paraId="5082A710" w14:textId="0838794B" w:rsidR="00367B2F" w:rsidRPr="00BF14BE" w:rsidRDefault="00C831E2"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2515 - حدثنا حيوة بن شريح الحضرمي، حدثنا بقية، حدثني بحير، عن خالد بن معدان، عن أبي بحرية، عن معاذ بن جبل، عن رسول الله صلى الله عليه وسلم أنه قال: «الْغَزْوُ غَزْوَانِ: فَأَمَّا مَنْ ابْتَغَى وَجْهَ اللَّهِ، وَأَطَاعَ الْإِمَامَ،</w:t>
      </w:r>
      <w:r w:rsidR="000B53E3" w:rsidRPr="00BF14BE">
        <w:rPr>
          <w:rFonts w:ascii="Traditional Arabic" w:hAnsi="Traditional Arabic" w:cs="Traditional Arabic"/>
          <w:sz w:val="36"/>
          <w:szCs w:val="36"/>
          <w:rtl/>
        </w:rPr>
        <w:fldChar w:fldCharType="begin"/>
      </w:r>
      <w:r w:rsidR="000B53E3" w:rsidRPr="00BF14BE">
        <w:rPr>
          <w:rFonts w:ascii="Traditional Arabic" w:hAnsi="Traditional Arabic" w:cs="Traditional Arabic"/>
          <w:sz w:val="36"/>
          <w:szCs w:val="36"/>
        </w:rPr>
        <w:instrText xml:space="preserve"> XE "</w:instrText>
      </w:r>
      <w:r w:rsidR="000B53E3" w:rsidRPr="00BF14BE">
        <w:rPr>
          <w:rFonts w:ascii="Traditional Arabic" w:hAnsi="Traditional Arabic" w:cs="Traditional Arabic"/>
          <w:sz w:val="36"/>
          <w:szCs w:val="36"/>
          <w:rtl/>
        </w:rPr>
        <w:instrText>عن معاذ بن جبل، عن رسول الله صلى الله عليه وسلم أنه قال</w:instrText>
      </w:r>
      <w:r w:rsidR="000B53E3" w:rsidRPr="00BF14BE">
        <w:rPr>
          <w:rFonts w:ascii="Traditional Arabic" w:hAnsi="Traditional Arabic" w:cs="Traditional Arabic"/>
          <w:sz w:val="36"/>
          <w:szCs w:val="36"/>
        </w:rPr>
        <w:instrText>\</w:instrText>
      </w:r>
      <w:r w:rsidR="000B53E3" w:rsidRPr="00BF14BE">
        <w:rPr>
          <w:rFonts w:ascii="Traditional Arabic" w:hAnsi="Traditional Arabic" w:cs="Traditional Arabic"/>
          <w:sz w:val="36"/>
          <w:szCs w:val="36"/>
          <w:rtl/>
        </w:rPr>
        <w:instrText xml:space="preserve">: </w:instrText>
      </w:r>
      <w:r w:rsidR="000B53E3" w:rsidRPr="00BF14BE">
        <w:rPr>
          <w:rFonts w:ascii="Traditional Arabic" w:hAnsi="Traditional Arabic" w:cs="Traditional Arabic"/>
          <w:sz w:val="36"/>
          <w:szCs w:val="36"/>
        </w:rPr>
        <w:instrText>\</w:instrText>
      </w:r>
      <w:r w:rsidR="000B53E3" w:rsidRPr="00BF14BE">
        <w:rPr>
          <w:rFonts w:ascii="Traditional Arabic" w:hAnsi="Traditional Arabic" w:cs="Traditional Arabic"/>
          <w:sz w:val="36"/>
          <w:szCs w:val="36"/>
          <w:rtl/>
        </w:rPr>
        <w:instrText>«الْغَزْوُ غَزْوَانِ</w:instrText>
      </w:r>
      <w:r w:rsidR="000B53E3" w:rsidRPr="00BF14BE">
        <w:rPr>
          <w:rFonts w:ascii="Traditional Arabic" w:hAnsi="Traditional Arabic" w:cs="Traditional Arabic"/>
          <w:sz w:val="36"/>
          <w:szCs w:val="36"/>
        </w:rPr>
        <w:instrText>\</w:instrText>
      </w:r>
      <w:r w:rsidR="000B53E3" w:rsidRPr="00BF14BE">
        <w:rPr>
          <w:rFonts w:ascii="Traditional Arabic" w:hAnsi="Traditional Arabic" w:cs="Traditional Arabic"/>
          <w:sz w:val="36"/>
          <w:szCs w:val="36"/>
          <w:rtl/>
        </w:rPr>
        <w:instrText>: فَأَمَّا مَنْ ابْتَغَى وَجْهَ اللَّهِ، وَأَطَاعَ الْإِمَامَ،</w:instrText>
      </w:r>
      <w:r w:rsidR="000B53E3" w:rsidRPr="00BF14BE">
        <w:rPr>
          <w:rFonts w:ascii="Traditional Arabic" w:hAnsi="Traditional Arabic" w:cs="Traditional Arabic"/>
          <w:sz w:val="36"/>
          <w:szCs w:val="36"/>
        </w:rPr>
        <w:instrText xml:space="preserve">" </w:instrText>
      </w:r>
      <w:r w:rsidR="000B53E3" w:rsidRPr="00BF14BE">
        <w:rPr>
          <w:rFonts w:ascii="Traditional Arabic" w:hAnsi="Traditional Arabic" w:cs="Traditional Arabic"/>
          <w:sz w:val="36"/>
          <w:szCs w:val="36"/>
          <w:rtl/>
        </w:rPr>
        <w:fldChar w:fldCharType="end"/>
      </w:r>
      <w:r w:rsidRPr="00BF14BE">
        <w:rPr>
          <w:rFonts w:ascii="Traditional Arabic" w:hAnsi="Traditional Arabic" w:cs="Traditional Arabic"/>
          <w:sz w:val="36"/>
          <w:szCs w:val="36"/>
          <w:rtl/>
        </w:rPr>
        <w:t xml:space="preserve"> وَأَنْفَقَ الْكَرِيمَةَ، وَيَاسَرَ الشَّرِيكَ، وَاجْتَنَبَ الْفَسَادَ، فَإِنَّ نَوْمَهُ وَنُبْهَهُ أَجْرٌ كُلُّهُ، وَأَمَّا مَنْ غَزَا فَخْرًا وَرِيَاءً وَسُمْعَةً، وَعَصَى الْإِمَامَ، وَأَفْسَدَ فِي الْأَرْضِ، فَإِنَّهُ لَمْ يَرْجِعْ بِالْكَفَافِ»</w:t>
      </w:r>
      <w:r w:rsidR="00F55063" w:rsidRPr="00BF14BE">
        <w:rPr>
          <w:rFonts w:ascii="Traditional Arabic" w:hAnsi="Traditional Arabic" w:cs="Traditional Arabic"/>
          <w:sz w:val="36"/>
          <w:szCs w:val="36"/>
          <w:vertAlign w:val="superscript"/>
          <w:rtl/>
        </w:rPr>
        <w:t>(</w:t>
      </w:r>
      <w:r w:rsidR="00F55063" w:rsidRPr="00BF14BE">
        <w:rPr>
          <w:rStyle w:val="a6"/>
          <w:rFonts w:ascii="Traditional Arabic" w:hAnsi="Traditional Arabic" w:cs="Traditional Arabic"/>
          <w:sz w:val="36"/>
          <w:szCs w:val="36"/>
          <w:rtl/>
        </w:rPr>
        <w:footnoteReference w:id="108"/>
      </w:r>
      <w:r w:rsidR="00F55063" w:rsidRPr="00BF14BE">
        <w:rPr>
          <w:rFonts w:ascii="Traditional Arabic" w:hAnsi="Traditional Arabic" w:cs="Traditional Arabic"/>
          <w:sz w:val="36"/>
          <w:szCs w:val="36"/>
          <w:vertAlign w:val="superscript"/>
          <w:rtl/>
        </w:rPr>
        <w:t>)</w:t>
      </w:r>
    </w:p>
    <w:p w14:paraId="3882E44D" w14:textId="107D1DD1" w:rsidR="00A96C91" w:rsidRPr="00D36314" w:rsidRDefault="00A96C91" w:rsidP="00BF14BE">
      <w:pPr>
        <w:pStyle w:val="ad"/>
        <w:ind w:firstLine="720"/>
        <w:rPr>
          <w:rFonts w:ascii="Traditional Arabic" w:hAnsi="Traditional Arabic" w:cs="Traditional Arabic"/>
          <w:b/>
          <w:bCs/>
          <w:sz w:val="36"/>
          <w:szCs w:val="36"/>
          <w:rtl/>
        </w:rPr>
      </w:pPr>
      <w:r w:rsidRPr="00D36314">
        <w:rPr>
          <w:rFonts w:ascii="Traditional Arabic" w:hAnsi="Traditional Arabic" w:cs="Traditional Arabic"/>
          <w:b/>
          <w:bCs/>
          <w:sz w:val="36"/>
          <w:szCs w:val="36"/>
        </w:rPr>
        <w:sym w:font="Wingdings" w:char="F05D"/>
      </w:r>
      <w:r w:rsidRPr="00D36314">
        <w:rPr>
          <w:rFonts w:ascii="Traditional Arabic" w:hAnsi="Traditional Arabic" w:cs="Traditional Arabic"/>
          <w:b/>
          <w:bCs/>
          <w:sz w:val="36"/>
          <w:szCs w:val="36"/>
          <w:rtl/>
        </w:rPr>
        <w:t xml:space="preserve"> غريب الحديث:</w:t>
      </w:r>
    </w:p>
    <w:p w14:paraId="75186720" w14:textId="5F534203" w:rsidR="00A96C91" w:rsidRPr="00BF14BE" w:rsidRDefault="00A96C91" w:rsidP="00BF14BE">
      <w:pPr>
        <w:pStyle w:val="ad"/>
        <w:ind w:firstLine="720"/>
        <w:rPr>
          <w:rFonts w:ascii="Traditional Arabic" w:hAnsi="Traditional Arabic" w:cs="Traditional Arabic"/>
          <w:sz w:val="36"/>
          <w:szCs w:val="36"/>
          <w:rtl/>
        </w:rPr>
      </w:pPr>
      <w:r w:rsidRPr="00D36314">
        <w:rPr>
          <w:rFonts w:ascii="Traditional Arabic" w:hAnsi="Traditional Arabic" w:cs="Traditional Arabic"/>
          <w:sz w:val="36"/>
          <w:szCs w:val="36"/>
          <w:rtl/>
        </w:rPr>
        <w:t>-</w:t>
      </w:r>
      <w:r w:rsidRPr="00D36314">
        <w:rPr>
          <w:rFonts w:ascii="Traditional Arabic" w:hAnsi="Traditional Arabic" w:cs="Traditional Arabic"/>
          <w:b/>
          <w:bCs/>
          <w:sz w:val="36"/>
          <w:szCs w:val="36"/>
          <w:rtl/>
        </w:rPr>
        <w:t xml:space="preserve"> الك</w:t>
      </w:r>
      <w:r w:rsidR="00DE57C0" w:rsidRPr="00D36314">
        <w:rPr>
          <w:rFonts w:ascii="Traditional Arabic" w:hAnsi="Traditional Arabic" w:cs="Traditional Arabic"/>
          <w:b/>
          <w:bCs/>
          <w:sz w:val="36"/>
          <w:szCs w:val="36"/>
          <w:rtl/>
        </w:rPr>
        <w:t>َ</w:t>
      </w:r>
      <w:r w:rsidRPr="00D36314">
        <w:rPr>
          <w:rFonts w:ascii="Traditional Arabic" w:hAnsi="Traditional Arabic" w:cs="Traditional Arabic"/>
          <w:b/>
          <w:bCs/>
          <w:sz w:val="36"/>
          <w:szCs w:val="36"/>
          <w:rtl/>
        </w:rPr>
        <w:t>ر</w:t>
      </w:r>
      <w:r w:rsidR="00DE57C0" w:rsidRPr="00D36314">
        <w:rPr>
          <w:rFonts w:ascii="Traditional Arabic" w:hAnsi="Traditional Arabic" w:cs="Traditional Arabic"/>
          <w:b/>
          <w:bCs/>
          <w:sz w:val="36"/>
          <w:szCs w:val="36"/>
          <w:rtl/>
        </w:rPr>
        <w:t>ِ</w:t>
      </w:r>
      <w:r w:rsidRPr="00D36314">
        <w:rPr>
          <w:rFonts w:ascii="Traditional Arabic" w:hAnsi="Traditional Arabic" w:cs="Traditional Arabic"/>
          <w:b/>
          <w:bCs/>
          <w:sz w:val="36"/>
          <w:szCs w:val="36"/>
          <w:rtl/>
        </w:rPr>
        <w:t>يم</w:t>
      </w:r>
      <w:r w:rsidR="00DE57C0" w:rsidRPr="00D36314">
        <w:rPr>
          <w:rFonts w:ascii="Traditional Arabic" w:hAnsi="Traditional Arabic" w:cs="Traditional Arabic"/>
          <w:b/>
          <w:bCs/>
          <w:sz w:val="36"/>
          <w:szCs w:val="36"/>
          <w:rtl/>
        </w:rPr>
        <w:t>َ</w:t>
      </w:r>
      <w:r w:rsidRPr="00D36314">
        <w:rPr>
          <w:rFonts w:ascii="Traditional Arabic" w:hAnsi="Traditional Arabic" w:cs="Traditional Arabic"/>
          <w:b/>
          <w:bCs/>
          <w:sz w:val="36"/>
          <w:szCs w:val="36"/>
          <w:rtl/>
        </w:rPr>
        <w:t>ة:</w:t>
      </w:r>
      <w:r w:rsidR="00DE57C0" w:rsidRPr="00BF14BE">
        <w:rPr>
          <w:rFonts w:ascii="Traditional Arabic" w:hAnsi="Traditional Arabic" w:cs="Traditional Arabic"/>
          <w:sz w:val="36"/>
          <w:szCs w:val="36"/>
          <w:rtl/>
        </w:rPr>
        <w:t xml:space="preserve"> خير المال وأفضله. </w:t>
      </w:r>
      <w:r w:rsidR="00DE57C0" w:rsidRPr="00BF14BE">
        <w:rPr>
          <w:rFonts w:ascii="Traditional Arabic" w:hAnsi="Traditional Arabic" w:cs="Traditional Arabic"/>
          <w:sz w:val="36"/>
          <w:szCs w:val="36"/>
          <w:vertAlign w:val="superscript"/>
          <w:rtl/>
        </w:rPr>
        <w:t>(</w:t>
      </w:r>
      <w:r w:rsidR="00DE57C0" w:rsidRPr="00BF14BE">
        <w:rPr>
          <w:rStyle w:val="a6"/>
          <w:rFonts w:ascii="Traditional Arabic" w:hAnsi="Traditional Arabic" w:cs="Traditional Arabic"/>
          <w:sz w:val="36"/>
          <w:szCs w:val="36"/>
          <w:rtl/>
        </w:rPr>
        <w:footnoteReference w:id="109"/>
      </w:r>
      <w:r w:rsidR="00DE57C0" w:rsidRPr="00BF14BE">
        <w:rPr>
          <w:rFonts w:ascii="Traditional Arabic" w:hAnsi="Traditional Arabic" w:cs="Traditional Arabic"/>
          <w:sz w:val="36"/>
          <w:szCs w:val="36"/>
          <w:vertAlign w:val="superscript"/>
          <w:rtl/>
        </w:rPr>
        <w:t>)</w:t>
      </w:r>
    </w:p>
    <w:p w14:paraId="5B9F828E" w14:textId="470D716F" w:rsidR="00A96C91" w:rsidRPr="00BF14BE" w:rsidRDefault="00A96C91" w:rsidP="00BF14BE">
      <w:pPr>
        <w:pStyle w:val="ad"/>
        <w:ind w:firstLine="720"/>
        <w:rPr>
          <w:rFonts w:ascii="Traditional Arabic" w:hAnsi="Traditional Arabic" w:cs="Traditional Arabic"/>
          <w:sz w:val="36"/>
          <w:szCs w:val="36"/>
          <w:rtl/>
        </w:rPr>
      </w:pPr>
      <w:r w:rsidRPr="00D36314">
        <w:rPr>
          <w:rFonts w:ascii="Traditional Arabic" w:hAnsi="Traditional Arabic" w:cs="Traditional Arabic"/>
          <w:sz w:val="36"/>
          <w:szCs w:val="36"/>
          <w:rtl/>
        </w:rPr>
        <w:t>-</w:t>
      </w:r>
      <w:r w:rsidRPr="00D36314">
        <w:rPr>
          <w:rFonts w:ascii="Traditional Arabic" w:hAnsi="Traditional Arabic" w:cs="Traditional Arabic"/>
          <w:b/>
          <w:bCs/>
          <w:sz w:val="36"/>
          <w:szCs w:val="36"/>
          <w:rtl/>
        </w:rPr>
        <w:t xml:space="preserve"> </w:t>
      </w:r>
      <w:r w:rsidR="00DE57C0" w:rsidRPr="00D36314">
        <w:rPr>
          <w:rFonts w:ascii="Traditional Arabic" w:hAnsi="Traditional Arabic" w:cs="Traditional Arabic"/>
          <w:b/>
          <w:bCs/>
          <w:sz w:val="36"/>
          <w:szCs w:val="36"/>
          <w:rtl/>
        </w:rPr>
        <w:t xml:space="preserve">يَاسَر </w:t>
      </w:r>
      <w:r w:rsidRPr="00D36314">
        <w:rPr>
          <w:rFonts w:ascii="Traditional Arabic" w:hAnsi="Traditional Arabic" w:cs="Traditional Arabic"/>
          <w:b/>
          <w:bCs/>
          <w:sz w:val="36"/>
          <w:szCs w:val="36"/>
          <w:rtl/>
        </w:rPr>
        <w:t>الشر</w:t>
      </w:r>
      <w:r w:rsidR="00DE57C0" w:rsidRPr="00D36314">
        <w:rPr>
          <w:rFonts w:ascii="Traditional Arabic" w:hAnsi="Traditional Arabic" w:cs="Traditional Arabic"/>
          <w:b/>
          <w:bCs/>
          <w:sz w:val="36"/>
          <w:szCs w:val="36"/>
          <w:rtl/>
        </w:rPr>
        <w:t>ِ</w:t>
      </w:r>
      <w:r w:rsidRPr="00D36314">
        <w:rPr>
          <w:rFonts w:ascii="Traditional Arabic" w:hAnsi="Traditional Arabic" w:cs="Traditional Arabic"/>
          <w:b/>
          <w:bCs/>
          <w:sz w:val="36"/>
          <w:szCs w:val="36"/>
          <w:rtl/>
        </w:rPr>
        <w:t>يك:</w:t>
      </w:r>
      <w:r w:rsidR="00DE57C0" w:rsidRPr="00BF14BE">
        <w:rPr>
          <w:rFonts w:ascii="Traditional Arabic" w:hAnsi="Traditional Arabic" w:cs="Traditional Arabic"/>
          <w:sz w:val="36"/>
          <w:szCs w:val="36"/>
          <w:rtl/>
        </w:rPr>
        <w:t xml:space="preserve"> عاونه وساعده.</w:t>
      </w:r>
      <w:r w:rsidR="00DE57C0" w:rsidRPr="00BF14BE">
        <w:rPr>
          <w:rFonts w:ascii="Traditional Arabic" w:hAnsi="Traditional Arabic" w:cs="Traditional Arabic"/>
          <w:sz w:val="36"/>
          <w:szCs w:val="36"/>
          <w:vertAlign w:val="superscript"/>
          <w:rtl/>
        </w:rPr>
        <w:t>(</w:t>
      </w:r>
      <w:r w:rsidR="00DE57C0" w:rsidRPr="00BF14BE">
        <w:rPr>
          <w:rStyle w:val="a6"/>
          <w:rFonts w:ascii="Traditional Arabic" w:hAnsi="Traditional Arabic" w:cs="Traditional Arabic"/>
          <w:sz w:val="36"/>
          <w:szCs w:val="36"/>
          <w:rtl/>
        </w:rPr>
        <w:footnoteReference w:id="110"/>
      </w:r>
      <w:r w:rsidR="00DE57C0" w:rsidRPr="00BF14BE">
        <w:rPr>
          <w:rFonts w:ascii="Traditional Arabic" w:hAnsi="Traditional Arabic" w:cs="Traditional Arabic"/>
          <w:sz w:val="36"/>
          <w:szCs w:val="36"/>
          <w:vertAlign w:val="superscript"/>
          <w:rtl/>
        </w:rPr>
        <w:t>)</w:t>
      </w:r>
    </w:p>
    <w:p w14:paraId="2ADF54AC" w14:textId="0EFC1A6A" w:rsidR="00A96C91" w:rsidRPr="00BF14BE" w:rsidRDefault="00A96C91" w:rsidP="00D36314">
      <w:pPr>
        <w:pStyle w:val="ad"/>
        <w:ind w:firstLine="720"/>
        <w:rPr>
          <w:rFonts w:ascii="Traditional Arabic" w:hAnsi="Traditional Arabic" w:cs="Traditional Arabic"/>
          <w:sz w:val="36"/>
          <w:szCs w:val="36"/>
          <w:rtl/>
        </w:rPr>
      </w:pPr>
      <w:r w:rsidRPr="00D36314">
        <w:rPr>
          <w:rFonts w:ascii="Traditional Arabic" w:hAnsi="Traditional Arabic" w:cs="Traditional Arabic"/>
          <w:sz w:val="36"/>
          <w:szCs w:val="36"/>
          <w:rtl/>
        </w:rPr>
        <w:t>-</w:t>
      </w:r>
      <w:r w:rsidRPr="00D36314">
        <w:rPr>
          <w:rFonts w:ascii="Traditional Arabic" w:hAnsi="Traditional Arabic" w:cs="Traditional Arabic"/>
          <w:b/>
          <w:bCs/>
          <w:sz w:val="36"/>
          <w:szCs w:val="36"/>
          <w:rtl/>
        </w:rPr>
        <w:t xml:space="preserve"> الك</w:t>
      </w:r>
      <w:r w:rsidR="00DE57C0" w:rsidRPr="00D36314">
        <w:rPr>
          <w:rFonts w:ascii="Traditional Arabic" w:hAnsi="Traditional Arabic" w:cs="Traditional Arabic"/>
          <w:b/>
          <w:bCs/>
          <w:sz w:val="36"/>
          <w:szCs w:val="36"/>
          <w:rtl/>
        </w:rPr>
        <w:t>َ</w:t>
      </w:r>
      <w:r w:rsidR="00AC3AE8">
        <w:rPr>
          <w:rFonts w:ascii="Traditional Arabic" w:hAnsi="Traditional Arabic" w:cs="Traditional Arabic" w:hint="cs"/>
          <w:b/>
          <w:bCs/>
          <w:sz w:val="36"/>
          <w:szCs w:val="36"/>
          <w:rtl/>
        </w:rPr>
        <w:t>فَ</w:t>
      </w:r>
      <w:r w:rsidRPr="00D36314">
        <w:rPr>
          <w:rFonts w:ascii="Traditional Arabic" w:hAnsi="Traditional Arabic" w:cs="Traditional Arabic"/>
          <w:b/>
          <w:bCs/>
          <w:sz w:val="36"/>
          <w:szCs w:val="36"/>
          <w:rtl/>
        </w:rPr>
        <w:t>اف</w:t>
      </w:r>
      <w:r w:rsidRPr="00BF14BE">
        <w:rPr>
          <w:rFonts w:ascii="Traditional Arabic" w:hAnsi="Traditional Arabic" w:cs="Traditional Arabic"/>
          <w:sz w:val="36"/>
          <w:szCs w:val="36"/>
          <w:rtl/>
        </w:rPr>
        <w:t>:</w:t>
      </w:r>
      <w:r w:rsidR="00DE57C0" w:rsidRPr="00BF14BE">
        <w:rPr>
          <w:rFonts w:ascii="Traditional Arabic" w:hAnsi="Traditional Arabic" w:cs="Traditional Arabic"/>
          <w:sz w:val="36"/>
          <w:szCs w:val="36"/>
          <w:rtl/>
        </w:rPr>
        <w:t xml:space="preserve"> </w:t>
      </w:r>
      <w:r w:rsidR="001E148C" w:rsidRPr="00BF14BE">
        <w:rPr>
          <w:rFonts w:ascii="Traditional Arabic" w:hAnsi="Traditional Arabic" w:cs="Traditional Arabic"/>
          <w:sz w:val="36"/>
          <w:szCs w:val="36"/>
          <w:rtl/>
        </w:rPr>
        <w:t>التي لا فضل فيها، فهو ما كف وكفى.</w:t>
      </w:r>
      <w:r w:rsidR="001E148C" w:rsidRPr="00BF14BE">
        <w:rPr>
          <w:rFonts w:ascii="Traditional Arabic" w:hAnsi="Traditional Arabic" w:cs="Traditional Arabic"/>
          <w:sz w:val="36"/>
          <w:szCs w:val="36"/>
          <w:vertAlign w:val="superscript"/>
          <w:rtl/>
        </w:rPr>
        <w:t>(</w:t>
      </w:r>
      <w:r w:rsidR="001E148C" w:rsidRPr="00BF14BE">
        <w:rPr>
          <w:rStyle w:val="a6"/>
          <w:rFonts w:ascii="Traditional Arabic" w:hAnsi="Traditional Arabic" w:cs="Traditional Arabic"/>
          <w:sz w:val="36"/>
          <w:szCs w:val="36"/>
          <w:rtl/>
        </w:rPr>
        <w:footnoteReference w:id="111"/>
      </w:r>
      <w:r w:rsidR="001E148C" w:rsidRPr="00BF14BE">
        <w:rPr>
          <w:rFonts w:ascii="Traditional Arabic" w:hAnsi="Traditional Arabic" w:cs="Traditional Arabic"/>
          <w:sz w:val="36"/>
          <w:szCs w:val="36"/>
          <w:vertAlign w:val="superscript"/>
          <w:rtl/>
        </w:rPr>
        <w:t>)</w:t>
      </w:r>
    </w:p>
    <w:p w14:paraId="5EAD1A0E" w14:textId="0017412B" w:rsidR="005C1306" w:rsidRPr="00D36314" w:rsidRDefault="004B0460" w:rsidP="00BF14BE">
      <w:pPr>
        <w:pStyle w:val="ad"/>
        <w:ind w:firstLine="720"/>
        <w:rPr>
          <w:rFonts w:ascii="Traditional Arabic" w:hAnsi="Traditional Arabic" w:cs="Traditional Arabic"/>
          <w:b/>
          <w:bCs/>
          <w:sz w:val="36"/>
          <w:szCs w:val="36"/>
          <w:rtl/>
        </w:rPr>
      </w:pPr>
      <w:r w:rsidRPr="00D36314">
        <w:rPr>
          <w:rFonts w:ascii="Traditional Arabic" w:hAnsi="Traditional Arabic" w:cs="Traditional Arabic"/>
          <w:b/>
          <w:bCs/>
          <w:sz w:val="36"/>
          <w:szCs w:val="36"/>
        </w:rPr>
        <w:sym w:font="Wingdings" w:char="F05D"/>
      </w:r>
      <w:r w:rsidR="005C1306" w:rsidRPr="00D36314">
        <w:rPr>
          <w:rFonts w:ascii="Traditional Arabic" w:hAnsi="Traditional Arabic" w:cs="Traditional Arabic"/>
          <w:b/>
          <w:bCs/>
          <w:sz w:val="36"/>
          <w:szCs w:val="36"/>
          <w:rtl/>
        </w:rPr>
        <w:t xml:space="preserve"> تراجم الرواة</w:t>
      </w:r>
      <w:r w:rsidRPr="00D36314">
        <w:rPr>
          <w:rFonts w:ascii="Traditional Arabic" w:hAnsi="Traditional Arabic" w:cs="Traditional Arabic"/>
          <w:b/>
          <w:bCs/>
          <w:sz w:val="36"/>
          <w:szCs w:val="36"/>
          <w:rtl/>
        </w:rPr>
        <w:t>:</w:t>
      </w:r>
    </w:p>
    <w:p w14:paraId="349950BD" w14:textId="0D71BA9A"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xml:space="preserve">1- </w:t>
      </w:r>
      <w:r w:rsidRPr="00D36314">
        <w:rPr>
          <w:rFonts w:ascii="Traditional Arabic" w:hAnsi="Traditional Arabic" w:cs="Traditional Arabic"/>
          <w:b/>
          <w:bCs/>
          <w:sz w:val="36"/>
          <w:szCs w:val="36"/>
          <w:rtl/>
        </w:rPr>
        <w:t>حيوة بن شريح بن يزيد</w:t>
      </w:r>
      <w:r w:rsidRPr="00BF14BE">
        <w:rPr>
          <w:rFonts w:ascii="Traditional Arabic" w:hAnsi="Traditional Arabic" w:cs="Traditional Arabic"/>
          <w:sz w:val="36"/>
          <w:szCs w:val="36"/>
          <w:rtl/>
        </w:rPr>
        <w:t>: أبو العباس، الحضرمي، الحمصي، توفي سنة:</w:t>
      </w:r>
      <w:r w:rsidR="00177BAD" w:rsidRPr="00BF14BE">
        <w:rPr>
          <w:rFonts w:ascii="Traditional Arabic" w:hAnsi="Traditional Arabic" w:cs="Traditional Arabic"/>
          <w:sz w:val="36"/>
          <w:szCs w:val="36"/>
          <w:rtl/>
        </w:rPr>
        <w:t xml:space="preserve"> </w:t>
      </w:r>
      <w:r w:rsidRPr="00BF14BE">
        <w:rPr>
          <w:rFonts w:ascii="Traditional Arabic" w:hAnsi="Traditional Arabic" w:cs="Traditional Arabic"/>
          <w:sz w:val="36"/>
          <w:szCs w:val="36"/>
          <w:rtl/>
        </w:rPr>
        <w:t>(224هـ). روى عن: بقية بن الوليد، وإسماعيل بن عياش، روى عنه: أبو داود، وعبدالله الدارمي.</w:t>
      </w:r>
    </w:p>
    <w:p w14:paraId="23D210FD" w14:textId="172BAD0B"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قال ابن حجر:</w:t>
      </w:r>
      <w:r w:rsidR="00177BAD" w:rsidRPr="00BF14BE">
        <w:rPr>
          <w:rFonts w:ascii="Traditional Arabic" w:hAnsi="Traditional Arabic" w:cs="Traditional Arabic"/>
          <w:sz w:val="36"/>
          <w:szCs w:val="36"/>
          <w:rtl/>
        </w:rPr>
        <w:t xml:space="preserve"> </w:t>
      </w:r>
      <w:r w:rsidRPr="00BF14BE">
        <w:rPr>
          <w:rFonts w:ascii="Traditional Arabic" w:hAnsi="Traditional Arabic" w:cs="Traditional Arabic"/>
          <w:sz w:val="36"/>
          <w:szCs w:val="36"/>
          <w:rtl/>
        </w:rPr>
        <w:t>"</w:t>
      </w:r>
      <w:r w:rsidRPr="00D36314">
        <w:rPr>
          <w:rFonts w:ascii="Traditional Arabic" w:hAnsi="Traditional Arabic" w:cs="Traditional Arabic"/>
          <w:b/>
          <w:bCs/>
          <w:sz w:val="36"/>
          <w:szCs w:val="36"/>
          <w:rtl/>
        </w:rPr>
        <w:t>ثقة</w:t>
      </w:r>
      <w:r w:rsidRPr="00BF14BE">
        <w:rPr>
          <w:rFonts w:ascii="Traditional Arabic" w:hAnsi="Traditional Arabic" w:cs="Traditional Arabic"/>
          <w:sz w:val="36"/>
          <w:szCs w:val="36"/>
          <w:rtl/>
        </w:rPr>
        <w:t>"</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2"/>
      </w:r>
      <w:r w:rsidRPr="00BF14BE">
        <w:rPr>
          <w:rFonts w:ascii="Traditional Arabic" w:hAnsi="Traditional Arabic" w:cs="Traditional Arabic"/>
          <w:color w:val="000000" w:themeColor="text1"/>
          <w:sz w:val="36"/>
          <w:szCs w:val="36"/>
          <w:vertAlign w:val="superscript"/>
          <w:rtl/>
        </w:rPr>
        <w:t>)</w:t>
      </w:r>
    </w:p>
    <w:p w14:paraId="4CE29206" w14:textId="77777777"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xml:space="preserve">2- </w:t>
      </w:r>
      <w:r w:rsidRPr="00D36314">
        <w:rPr>
          <w:rFonts w:ascii="Traditional Arabic" w:hAnsi="Traditional Arabic" w:cs="Traditional Arabic"/>
          <w:b/>
          <w:bCs/>
          <w:sz w:val="36"/>
          <w:szCs w:val="36"/>
          <w:rtl/>
        </w:rPr>
        <w:t>بقية بن الوليد بن صائد</w:t>
      </w:r>
      <w:r w:rsidRPr="00BF14BE">
        <w:rPr>
          <w:rFonts w:ascii="Traditional Arabic" w:hAnsi="Traditional Arabic" w:cs="Traditional Arabic"/>
          <w:sz w:val="36"/>
          <w:szCs w:val="36"/>
          <w:rtl/>
        </w:rPr>
        <w:t>: أبو يحمد، الحميري، الكلاعي، الحمصي، توفي سنة: (197هـ). روى عن: بحير بن سعد، وحريز بن عثمان، روى عنه: حيوة بن شريح، وابن المبارك.</w:t>
      </w:r>
    </w:p>
    <w:p w14:paraId="2B08E166" w14:textId="77777777"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w:t>
      </w:r>
      <w:r w:rsidRPr="00BF14BE">
        <w:rPr>
          <w:rFonts w:ascii="Traditional Arabic" w:hAnsi="Traditional Arabic" w:cs="Traditional Arabic"/>
          <w:color w:val="000000"/>
          <w:sz w:val="36"/>
          <w:szCs w:val="36"/>
          <w:rtl/>
        </w:rPr>
        <w:t xml:space="preserve">وثقه يحي بن معين في رواية، وقال في رواية: "إذا لم يسم بقية الرجل الذي يروي عنه وكناه، فاعلم أنه لا يساوي شيئا"، وقال ابن المبارك: "كان صدوقا، ولكنه كان يكتب عمن أقبل وأدبر"، وقال أبو بكر بن أبي خيثمة: سئل يحيى بن معين عن بقية، فقال: "إذا حدث عن الثقات مثل صفوان بن عمرو وغيره، وأما إذا حدث عن أولئك المجهولين فلا، وإذا كنى الرجل، ولم يسم اسم الرجل، فليس يساوي شيئا"، وقال </w:t>
      </w:r>
      <w:r w:rsidRPr="00BF14BE">
        <w:rPr>
          <w:rFonts w:ascii="Traditional Arabic" w:hAnsi="Traditional Arabic" w:cs="Traditional Arabic"/>
          <w:color w:val="000000"/>
          <w:sz w:val="36"/>
          <w:szCs w:val="36"/>
          <w:rtl/>
        </w:rPr>
        <w:lastRenderedPageBreak/>
        <w:t>العجلي: "ثقة فيما روى عن المعروفين، وما روى عن المجهولين فليس بشيء"، وقال أبو حاتم: "يكتب حديثه، ولا يحتج به، وهو أحب إلي من إسماعيل بن عياش"، وقال النسائي: "إذا قال: حدثنا وأخبرنا، فهو ثقة، وإذا قال: عن فلان فلا يؤخذ عنه، لأنه لا يدرى عمن أخذه"، وقال ابن خزيمة: "لا أحتج ببقية"، وقال أحمد بن حنبل في رواية: "توهمت أن بقية لا يحدث المناكير إلا عن المجاهيل، فإذا هو يحدث المناكير عن المشاهير، فعلمت من أين أتى".</w:t>
      </w:r>
    </w:p>
    <w:p w14:paraId="556CE9AF" w14:textId="019A4F1A"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قال ابن حجر:</w:t>
      </w:r>
      <w:r w:rsidR="00177BAD" w:rsidRPr="00BF14BE">
        <w:rPr>
          <w:rFonts w:ascii="Traditional Arabic" w:hAnsi="Traditional Arabic" w:cs="Traditional Arabic"/>
          <w:sz w:val="36"/>
          <w:szCs w:val="36"/>
          <w:rtl/>
        </w:rPr>
        <w:t xml:space="preserve"> </w:t>
      </w:r>
      <w:r w:rsidRPr="00BF14BE">
        <w:rPr>
          <w:rFonts w:ascii="Traditional Arabic" w:hAnsi="Traditional Arabic" w:cs="Traditional Arabic"/>
          <w:sz w:val="36"/>
          <w:szCs w:val="36"/>
          <w:rtl/>
        </w:rPr>
        <w:t>"</w:t>
      </w:r>
      <w:r w:rsidRPr="00D36314">
        <w:rPr>
          <w:rFonts w:ascii="Traditional Arabic" w:hAnsi="Traditional Arabic" w:cs="Traditional Arabic"/>
          <w:b/>
          <w:bCs/>
          <w:sz w:val="36"/>
          <w:szCs w:val="36"/>
          <w:rtl/>
        </w:rPr>
        <w:t>صدوق، كثير التدليس عن الضعفاء</w:t>
      </w:r>
      <w:r w:rsidRPr="00BF14BE">
        <w:rPr>
          <w:rFonts w:ascii="Traditional Arabic" w:hAnsi="Traditional Arabic" w:cs="Traditional Arabic"/>
          <w:sz w:val="36"/>
          <w:szCs w:val="36"/>
          <w:rtl/>
        </w:rPr>
        <w:t>"</w:t>
      </w:r>
      <w:r w:rsidRPr="00BF14BE">
        <w:rPr>
          <w:rFonts w:ascii="Traditional Arabic" w:hAnsi="Traditional Arabic" w:cs="Traditional Arabic"/>
          <w:color w:val="000000" w:themeColor="text1"/>
          <w:sz w:val="36"/>
          <w:szCs w:val="36"/>
          <w:rtl/>
        </w:rPr>
        <w:t>.</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3"/>
      </w:r>
      <w:r w:rsidRPr="00BF14BE">
        <w:rPr>
          <w:rFonts w:ascii="Traditional Arabic" w:hAnsi="Traditional Arabic" w:cs="Traditional Arabic"/>
          <w:color w:val="000000" w:themeColor="text1"/>
          <w:sz w:val="36"/>
          <w:szCs w:val="36"/>
          <w:vertAlign w:val="superscript"/>
          <w:rtl/>
        </w:rPr>
        <w:t>)</w:t>
      </w:r>
    </w:p>
    <w:p w14:paraId="4E4DD4F6" w14:textId="77777777"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xml:space="preserve">3- </w:t>
      </w:r>
      <w:r w:rsidRPr="00D36314">
        <w:rPr>
          <w:rFonts w:ascii="Traditional Arabic" w:hAnsi="Traditional Arabic" w:cs="Traditional Arabic"/>
          <w:b/>
          <w:bCs/>
          <w:sz w:val="36"/>
          <w:szCs w:val="36"/>
          <w:rtl/>
        </w:rPr>
        <w:t>بحير بن سعد</w:t>
      </w:r>
      <w:r w:rsidRPr="00BF14BE">
        <w:rPr>
          <w:rFonts w:ascii="Traditional Arabic" w:hAnsi="Traditional Arabic" w:cs="Traditional Arabic"/>
          <w:sz w:val="36"/>
          <w:szCs w:val="36"/>
          <w:rtl/>
        </w:rPr>
        <w:t>: أبو خالد، السحولي، الحمصي، توفي سنة: (197هـ). روى عن: خالد بن معدان، ومكحول الشامي، روى عنه: بقية بن الوليد، وإسماعيل بن عياش.</w:t>
      </w:r>
    </w:p>
    <w:p w14:paraId="79E23271" w14:textId="17D939E3"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قال ابن حجر:</w:t>
      </w:r>
      <w:r w:rsidR="00177BAD" w:rsidRPr="00BF14BE">
        <w:rPr>
          <w:rFonts w:ascii="Traditional Arabic" w:hAnsi="Traditional Arabic" w:cs="Traditional Arabic"/>
          <w:sz w:val="36"/>
          <w:szCs w:val="36"/>
          <w:rtl/>
        </w:rPr>
        <w:t xml:space="preserve"> </w:t>
      </w:r>
      <w:r w:rsidRPr="00BF14BE">
        <w:rPr>
          <w:rFonts w:ascii="Traditional Arabic" w:hAnsi="Traditional Arabic" w:cs="Traditional Arabic"/>
          <w:sz w:val="36"/>
          <w:szCs w:val="36"/>
          <w:rtl/>
        </w:rPr>
        <w:t>"</w:t>
      </w:r>
      <w:r w:rsidRPr="00D36314">
        <w:rPr>
          <w:rFonts w:ascii="Traditional Arabic" w:hAnsi="Traditional Arabic" w:cs="Traditional Arabic"/>
          <w:b/>
          <w:bCs/>
          <w:sz w:val="36"/>
          <w:szCs w:val="36"/>
          <w:rtl/>
        </w:rPr>
        <w:t>ثقة، ثبت</w:t>
      </w:r>
      <w:r w:rsidRPr="00BF14BE">
        <w:rPr>
          <w:rFonts w:ascii="Traditional Arabic" w:hAnsi="Traditional Arabic" w:cs="Traditional Arabic"/>
          <w:sz w:val="36"/>
          <w:szCs w:val="36"/>
          <w:rtl/>
        </w:rPr>
        <w:t>".</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4"/>
      </w:r>
      <w:r w:rsidRPr="00BF14BE">
        <w:rPr>
          <w:rFonts w:ascii="Traditional Arabic" w:hAnsi="Traditional Arabic" w:cs="Traditional Arabic"/>
          <w:color w:val="000000" w:themeColor="text1"/>
          <w:sz w:val="36"/>
          <w:szCs w:val="36"/>
          <w:vertAlign w:val="superscript"/>
          <w:rtl/>
        </w:rPr>
        <w:t>)</w:t>
      </w:r>
    </w:p>
    <w:p w14:paraId="75B602EC" w14:textId="77777777"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xml:space="preserve">4- </w:t>
      </w:r>
      <w:r w:rsidRPr="00D36314">
        <w:rPr>
          <w:rFonts w:ascii="Traditional Arabic" w:hAnsi="Traditional Arabic" w:cs="Traditional Arabic"/>
          <w:b/>
          <w:bCs/>
          <w:sz w:val="36"/>
          <w:szCs w:val="36"/>
          <w:rtl/>
        </w:rPr>
        <w:t>خالد بن معدان بن أبي كرب</w:t>
      </w:r>
      <w:r w:rsidRPr="00BF14BE">
        <w:rPr>
          <w:rFonts w:ascii="Traditional Arabic" w:hAnsi="Traditional Arabic" w:cs="Traditional Arabic"/>
          <w:sz w:val="36"/>
          <w:szCs w:val="36"/>
          <w:rtl/>
        </w:rPr>
        <w:t>: أبو عبدالله، الكلاعي، الحمصي، توفي سنة: (103هـ) وقيل بعد ذلك. روى عن: أبي بحرية، وثوبان، روى عنه: بحير بن سعد، وثور بن يزيد، روى له الجماعة.</w:t>
      </w:r>
    </w:p>
    <w:p w14:paraId="70FDFA6F" w14:textId="038E658C"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قال ابن حجر:</w:t>
      </w:r>
      <w:r w:rsidR="00177BAD" w:rsidRPr="00BF14BE">
        <w:rPr>
          <w:rFonts w:ascii="Traditional Arabic" w:hAnsi="Traditional Arabic" w:cs="Traditional Arabic"/>
          <w:sz w:val="36"/>
          <w:szCs w:val="36"/>
          <w:rtl/>
        </w:rPr>
        <w:t xml:space="preserve"> </w:t>
      </w:r>
      <w:r w:rsidRPr="00BF14BE">
        <w:rPr>
          <w:rFonts w:ascii="Traditional Arabic" w:hAnsi="Traditional Arabic" w:cs="Traditional Arabic"/>
          <w:sz w:val="36"/>
          <w:szCs w:val="36"/>
          <w:rtl/>
        </w:rPr>
        <w:t>"</w:t>
      </w:r>
      <w:r w:rsidRPr="00D36314">
        <w:rPr>
          <w:rFonts w:ascii="Traditional Arabic" w:hAnsi="Traditional Arabic" w:cs="Traditional Arabic"/>
          <w:b/>
          <w:bCs/>
          <w:sz w:val="36"/>
          <w:szCs w:val="36"/>
          <w:rtl/>
        </w:rPr>
        <w:t>ثقة، عابد، يرسل كثيراً</w:t>
      </w:r>
      <w:r w:rsidRPr="00BF14BE">
        <w:rPr>
          <w:rFonts w:ascii="Traditional Arabic" w:hAnsi="Traditional Arabic" w:cs="Traditional Arabic"/>
          <w:sz w:val="36"/>
          <w:szCs w:val="36"/>
          <w:rtl/>
        </w:rPr>
        <w:t>".</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5"/>
      </w:r>
      <w:r w:rsidRPr="00BF14BE">
        <w:rPr>
          <w:rFonts w:ascii="Traditional Arabic" w:hAnsi="Traditional Arabic" w:cs="Traditional Arabic"/>
          <w:color w:val="000000" w:themeColor="text1"/>
          <w:sz w:val="36"/>
          <w:szCs w:val="36"/>
          <w:vertAlign w:val="superscript"/>
          <w:rtl/>
        </w:rPr>
        <w:t>)</w:t>
      </w:r>
    </w:p>
    <w:p w14:paraId="5A7D6F35" w14:textId="108A13E1" w:rsidR="005C1306" w:rsidRPr="00BF14BE" w:rsidRDefault="005C1306" w:rsidP="00BF14BE">
      <w:pPr>
        <w:pStyle w:val="ad"/>
        <w:ind w:firstLine="720"/>
        <w:rPr>
          <w:rFonts w:ascii="Traditional Arabic" w:hAnsi="Traditional Arabic" w:cs="Traditional Arabic"/>
          <w:sz w:val="36"/>
          <w:szCs w:val="36"/>
          <w:rtl/>
        </w:rPr>
      </w:pPr>
      <w:r w:rsidRPr="00BF14BE">
        <w:rPr>
          <w:rFonts w:ascii="Traditional Arabic" w:hAnsi="Traditional Arabic" w:cs="Traditional Arabic"/>
          <w:sz w:val="36"/>
          <w:szCs w:val="36"/>
          <w:rtl/>
        </w:rPr>
        <w:t xml:space="preserve">5- </w:t>
      </w:r>
      <w:r w:rsidRPr="00D36314">
        <w:rPr>
          <w:rFonts w:ascii="Traditional Arabic" w:hAnsi="Traditional Arabic" w:cs="Traditional Arabic"/>
          <w:b/>
          <w:bCs/>
          <w:sz w:val="36"/>
          <w:szCs w:val="36"/>
          <w:rtl/>
        </w:rPr>
        <w:t>عبدالله بن قيس</w:t>
      </w:r>
      <w:r w:rsidRPr="00BF14BE">
        <w:rPr>
          <w:rFonts w:ascii="Traditional Arabic" w:hAnsi="Traditional Arabic" w:cs="Traditional Arabic"/>
          <w:sz w:val="36"/>
          <w:szCs w:val="36"/>
          <w:rtl/>
        </w:rPr>
        <w:t>: أبو بحرية، الكندي، السكوني، الحمصي، توفي سنة: (77هـ). روى عن: معاذ بن جبل، وأب</w:t>
      </w:r>
      <w:r w:rsidR="004B778F">
        <w:rPr>
          <w:rFonts w:ascii="Traditional Arabic" w:hAnsi="Traditional Arabic" w:cs="Traditional Arabic" w:hint="cs"/>
          <w:sz w:val="36"/>
          <w:szCs w:val="36"/>
          <w:rtl/>
        </w:rPr>
        <w:t>ي</w:t>
      </w:r>
      <w:r w:rsidRPr="00BF14BE">
        <w:rPr>
          <w:rFonts w:ascii="Traditional Arabic" w:hAnsi="Traditional Arabic" w:cs="Traditional Arabic"/>
          <w:sz w:val="36"/>
          <w:szCs w:val="36"/>
          <w:rtl/>
        </w:rPr>
        <w:t xml:space="preserve"> عبيدة بن الجراح، روى عنه: خالد بن معدان، وابنه بحرية، روى له الأربعة.</w:t>
      </w:r>
    </w:p>
    <w:p w14:paraId="6D161536" w14:textId="6F881F5A" w:rsidR="004B0460" w:rsidRPr="00BF14BE" w:rsidRDefault="005C1306" w:rsidP="004B778F">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sz w:val="36"/>
          <w:szCs w:val="36"/>
          <w:rtl/>
        </w:rPr>
        <w:t>- قال ابن حجر:</w:t>
      </w:r>
      <w:r w:rsidR="00177BAD" w:rsidRPr="00BF14BE">
        <w:rPr>
          <w:rFonts w:ascii="Traditional Arabic" w:hAnsi="Traditional Arabic" w:cs="Traditional Arabic"/>
          <w:sz w:val="36"/>
          <w:szCs w:val="36"/>
          <w:rtl/>
        </w:rPr>
        <w:t xml:space="preserve"> </w:t>
      </w:r>
      <w:r w:rsidRPr="00BF14BE">
        <w:rPr>
          <w:rFonts w:ascii="Traditional Arabic" w:hAnsi="Traditional Arabic" w:cs="Traditional Arabic"/>
          <w:sz w:val="36"/>
          <w:szCs w:val="36"/>
          <w:rtl/>
        </w:rPr>
        <w:t>"</w:t>
      </w:r>
      <w:r w:rsidRPr="00D36314">
        <w:rPr>
          <w:rFonts w:ascii="Traditional Arabic" w:hAnsi="Traditional Arabic" w:cs="Traditional Arabic"/>
          <w:b/>
          <w:bCs/>
          <w:sz w:val="36"/>
          <w:szCs w:val="36"/>
          <w:rtl/>
        </w:rPr>
        <w:t>ثقة</w:t>
      </w:r>
      <w:r w:rsidRPr="00BF14BE">
        <w:rPr>
          <w:rFonts w:ascii="Traditional Arabic" w:hAnsi="Traditional Arabic" w:cs="Traditional Arabic"/>
          <w:sz w:val="36"/>
          <w:szCs w:val="36"/>
          <w:rtl/>
        </w:rPr>
        <w:t>".</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6"/>
      </w:r>
      <w:r w:rsidRPr="00BF14BE">
        <w:rPr>
          <w:rFonts w:ascii="Traditional Arabic" w:hAnsi="Traditional Arabic" w:cs="Traditional Arabic"/>
          <w:color w:val="000000" w:themeColor="text1"/>
          <w:sz w:val="36"/>
          <w:szCs w:val="36"/>
          <w:vertAlign w:val="superscript"/>
          <w:rtl/>
        </w:rPr>
        <w:t xml:space="preserve">) </w:t>
      </w:r>
    </w:p>
    <w:p w14:paraId="520F110D" w14:textId="6FC739E7" w:rsidR="005C1306" w:rsidRPr="00D36314" w:rsidRDefault="004B0460" w:rsidP="00BF14BE">
      <w:pPr>
        <w:pStyle w:val="ad"/>
        <w:ind w:firstLine="720"/>
        <w:rPr>
          <w:rFonts w:ascii="Traditional Arabic" w:hAnsi="Traditional Arabic" w:cs="Traditional Arabic"/>
          <w:b/>
          <w:bCs/>
          <w:color w:val="000000" w:themeColor="text1"/>
          <w:sz w:val="36"/>
          <w:szCs w:val="36"/>
          <w:rtl/>
        </w:rPr>
      </w:pPr>
      <w:r w:rsidRPr="00D36314">
        <w:rPr>
          <w:rFonts w:ascii="Traditional Arabic" w:hAnsi="Traditional Arabic" w:cs="Traditional Arabic"/>
          <w:b/>
          <w:bCs/>
          <w:sz w:val="36"/>
          <w:szCs w:val="36"/>
        </w:rPr>
        <w:sym w:font="Wingdings" w:char="F05D"/>
      </w:r>
      <w:r w:rsidR="005C1306" w:rsidRPr="00D36314">
        <w:rPr>
          <w:rFonts w:ascii="Traditional Arabic" w:hAnsi="Traditional Arabic" w:cs="Traditional Arabic"/>
          <w:b/>
          <w:bCs/>
          <w:color w:val="000000" w:themeColor="text1"/>
          <w:sz w:val="36"/>
          <w:szCs w:val="36"/>
          <w:rtl/>
        </w:rPr>
        <w:t xml:space="preserve"> تخريج الحديث:</w:t>
      </w:r>
    </w:p>
    <w:p w14:paraId="270DEFBF"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 أخرجه </w:t>
      </w:r>
      <w:r w:rsidRPr="00D36314">
        <w:rPr>
          <w:rFonts w:ascii="Traditional Arabic" w:hAnsi="Traditional Arabic" w:cs="Traditional Arabic"/>
          <w:b/>
          <w:bCs/>
          <w:color w:val="000000" w:themeColor="text1"/>
          <w:sz w:val="36"/>
          <w:szCs w:val="36"/>
          <w:rtl/>
        </w:rPr>
        <w:t>أحمد</w:t>
      </w:r>
      <w:r w:rsidRPr="00BF14BE">
        <w:rPr>
          <w:rFonts w:ascii="Traditional Arabic" w:hAnsi="Traditional Arabic" w:cs="Traditional Arabic"/>
          <w:color w:val="000000" w:themeColor="text1"/>
          <w:sz w:val="36"/>
          <w:szCs w:val="36"/>
          <w:rtl/>
        </w:rPr>
        <w:t xml:space="preserve"> في "المسند" ح(</w:t>
      </w:r>
      <w:r w:rsidRPr="00BF14BE">
        <w:rPr>
          <w:rFonts w:ascii="Traditional Arabic" w:hAnsi="Traditional Arabic" w:cs="Traditional Arabic"/>
          <w:sz w:val="36"/>
          <w:szCs w:val="36"/>
          <w:rtl/>
        </w:rPr>
        <w:t>22042)، عن حيوة بن شريح الحضرمي</w:t>
      </w:r>
      <w:r w:rsidRPr="00BF14BE">
        <w:rPr>
          <w:rFonts w:ascii="Traditional Arabic" w:hAnsi="Traditional Arabic" w:cs="Traditional Arabic"/>
          <w:color w:val="000000" w:themeColor="text1"/>
          <w:sz w:val="36"/>
          <w:szCs w:val="36"/>
          <w:rtl/>
        </w:rPr>
        <w:t>، به بمثله.</w:t>
      </w:r>
    </w:p>
    <w:p w14:paraId="5CB34BED" w14:textId="1C2953CA"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 </w:t>
      </w:r>
      <w:r w:rsidRPr="00BF14BE">
        <w:rPr>
          <w:rFonts w:ascii="Traditional Arabic" w:hAnsi="Traditional Arabic" w:cs="Traditional Arabic"/>
          <w:sz w:val="36"/>
          <w:szCs w:val="36"/>
          <w:rtl/>
        </w:rPr>
        <w:t xml:space="preserve"> </w:t>
      </w:r>
      <w:r w:rsidR="004B778F">
        <w:rPr>
          <w:rFonts w:ascii="Traditional Arabic" w:hAnsi="Traditional Arabic" w:cs="Traditional Arabic" w:hint="cs"/>
          <w:sz w:val="36"/>
          <w:szCs w:val="36"/>
          <w:rtl/>
        </w:rPr>
        <w:t>و</w:t>
      </w:r>
      <w:r w:rsidRPr="00BF14BE">
        <w:rPr>
          <w:rFonts w:ascii="Traditional Arabic" w:hAnsi="Traditional Arabic" w:cs="Traditional Arabic"/>
          <w:color w:val="000000" w:themeColor="text1"/>
          <w:sz w:val="36"/>
          <w:szCs w:val="36"/>
          <w:rtl/>
        </w:rPr>
        <w:t xml:space="preserve">أخرجه </w:t>
      </w:r>
      <w:r w:rsidRPr="00D36314">
        <w:rPr>
          <w:rFonts w:ascii="Traditional Arabic" w:hAnsi="Traditional Arabic" w:cs="Traditional Arabic"/>
          <w:b/>
          <w:bCs/>
          <w:color w:val="000000" w:themeColor="text1"/>
          <w:sz w:val="36"/>
          <w:szCs w:val="36"/>
          <w:rtl/>
        </w:rPr>
        <w:t>النسائي</w:t>
      </w:r>
      <w:r w:rsidRPr="00BF14BE">
        <w:rPr>
          <w:rFonts w:ascii="Traditional Arabic" w:hAnsi="Traditional Arabic" w:cs="Traditional Arabic"/>
          <w:color w:val="000000" w:themeColor="text1"/>
          <w:sz w:val="36"/>
          <w:szCs w:val="36"/>
          <w:rtl/>
        </w:rPr>
        <w:t xml:space="preserve"> في "السنن الصغرى" ح(3188) و ح(4195)،</w:t>
      </w:r>
    </w:p>
    <w:p w14:paraId="65749F42" w14:textId="77777777" w:rsidR="005C1306" w:rsidRPr="00D36314" w:rsidRDefault="005C1306" w:rsidP="00BF14BE">
      <w:pPr>
        <w:pStyle w:val="ad"/>
        <w:ind w:firstLine="720"/>
        <w:rPr>
          <w:rFonts w:ascii="Traditional Arabic" w:hAnsi="Traditional Arabic" w:cs="Traditional Arabic"/>
          <w:b/>
          <w:bCs/>
          <w:color w:val="000000" w:themeColor="text1"/>
          <w:sz w:val="36"/>
          <w:szCs w:val="36"/>
          <w:rtl/>
        </w:rPr>
      </w:pPr>
      <w:r w:rsidRPr="00BF14BE">
        <w:rPr>
          <w:rFonts w:ascii="Traditional Arabic" w:hAnsi="Traditional Arabic" w:cs="Traditional Arabic"/>
          <w:color w:val="000000" w:themeColor="text1"/>
          <w:sz w:val="36"/>
          <w:szCs w:val="36"/>
          <w:rtl/>
        </w:rPr>
        <w:t>والنسائي في "السنن الكبرى" ح(</w:t>
      </w:r>
      <w:r w:rsidRPr="00BF14BE">
        <w:rPr>
          <w:rFonts w:ascii="Traditional Arabic" w:hAnsi="Traditional Arabic" w:cs="Traditional Arabic"/>
          <w:sz w:val="36"/>
          <w:szCs w:val="36"/>
          <w:rtl/>
        </w:rPr>
        <w:t>4382)، و ح(7770</w:t>
      </w:r>
      <w:r w:rsidRPr="00BF14BE">
        <w:rPr>
          <w:rFonts w:ascii="Traditional Arabic" w:hAnsi="Traditional Arabic" w:cs="Traditional Arabic"/>
          <w:color w:val="000000" w:themeColor="text1"/>
          <w:sz w:val="36"/>
          <w:szCs w:val="36"/>
          <w:rtl/>
        </w:rPr>
        <w:t>) و ح(</w:t>
      </w:r>
      <w:r w:rsidRPr="00BF14BE">
        <w:rPr>
          <w:rFonts w:ascii="Traditional Arabic" w:hAnsi="Traditional Arabic" w:cs="Traditional Arabic"/>
          <w:sz w:val="36"/>
          <w:szCs w:val="36"/>
          <w:rtl/>
        </w:rPr>
        <w:t>8677</w:t>
      </w:r>
      <w:r w:rsidRPr="00BF14BE">
        <w:rPr>
          <w:rFonts w:ascii="Traditional Arabic" w:hAnsi="Traditional Arabic" w:cs="Traditional Arabic"/>
          <w:color w:val="000000" w:themeColor="text1"/>
          <w:sz w:val="36"/>
          <w:szCs w:val="36"/>
          <w:rtl/>
        </w:rPr>
        <w:t xml:space="preserve">) عن </w:t>
      </w:r>
      <w:r w:rsidRPr="00D36314">
        <w:rPr>
          <w:rFonts w:ascii="Traditional Arabic" w:hAnsi="Traditional Arabic" w:cs="Traditional Arabic"/>
          <w:b/>
          <w:bCs/>
          <w:color w:val="000000" w:themeColor="text1"/>
          <w:sz w:val="36"/>
          <w:szCs w:val="36"/>
          <w:rtl/>
        </w:rPr>
        <w:t>عمرو بن عثمان بن سعيد،</w:t>
      </w:r>
    </w:p>
    <w:p w14:paraId="460E90DA"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وعبد بن حميد في "المنتخب من المسند لعبد بن حميد " ح(109)، عن </w:t>
      </w:r>
      <w:r w:rsidRPr="00D36314">
        <w:rPr>
          <w:rFonts w:ascii="Traditional Arabic" w:hAnsi="Traditional Arabic" w:cs="Traditional Arabic"/>
          <w:b/>
          <w:bCs/>
          <w:color w:val="000000" w:themeColor="text1"/>
          <w:sz w:val="36"/>
          <w:szCs w:val="36"/>
          <w:rtl/>
        </w:rPr>
        <w:t>يزيد بن هارون الواسطي</w:t>
      </w:r>
      <w:r w:rsidRPr="00BF14BE">
        <w:rPr>
          <w:rFonts w:ascii="Traditional Arabic" w:hAnsi="Traditional Arabic" w:cs="Traditional Arabic"/>
          <w:color w:val="000000" w:themeColor="text1"/>
          <w:sz w:val="36"/>
          <w:szCs w:val="36"/>
          <w:rtl/>
        </w:rPr>
        <w:t>،</w:t>
      </w:r>
    </w:p>
    <w:p w14:paraId="37D7C7EC"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lastRenderedPageBreak/>
        <w:t xml:space="preserve">والدارمي في "السنن" ح(2461)، عن </w:t>
      </w:r>
      <w:r w:rsidRPr="00D36314">
        <w:rPr>
          <w:rFonts w:ascii="Traditional Arabic" w:hAnsi="Traditional Arabic" w:cs="Traditional Arabic"/>
          <w:b/>
          <w:bCs/>
          <w:color w:val="000000" w:themeColor="text1"/>
          <w:sz w:val="36"/>
          <w:szCs w:val="36"/>
          <w:rtl/>
        </w:rPr>
        <w:t>نعيم بن حماد الخزاعي</w:t>
      </w:r>
      <w:r w:rsidRPr="00BF14BE">
        <w:rPr>
          <w:rFonts w:ascii="Traditional Arabic" w:hAnsi="Traditional Arabic" w:cs="Traditional Arabic"/>
          <w:color w:val="000000" w:themeColor="text1"/>
          <w:sz w:val="36"/>
          <w:szCs w:val="36"/>
          <w:rtl/>
        </w:rPr>
        <w:t>،</w:t>
      </w:r>
    </w:p>
    <w:p w14:paraId="6C1D8292"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وابن أبي عاصم في "الجهاد لابن أبي العاصم" ح(133)، والطبراني في "المعجم الكبير" ح(176)، والطبراني في "مسند الشاميين" ح(1159)، والخطابي في "غريب الحديث" </w:t>
      </w:r>
      <w:r w:rsidRPr="00BF14BE">
        <w:rPr>
          <w:rFonts w:ascii="Traditional Arabic" w:hAnsi="Traditional Arabic" w:cs="Traditional Arabic"/>
          <w:sz w:val="36"/>
          <w:szCs w:val="36"/>
          <w:rtl/>
        </w:rPr>
        <w:t>(1/ 443)</w:t>
      </w:r>
      <w:r w:rsidRPr="00BF14BE">
        <w:rPr>
          <w:rFonts w:ascii="Traditional Arabic" w:hAnsi="Traditional Arabic" w:cs="Traditional Arabic"/>
          <w:color w:val="000000" w:themeColor="text1"/>
          <w:sz w:val="36"/>
          <w:szCs w:val="36"/>
          <w:rtl/>
        </w:rPr>
        <w:t xml:space="preserve">، من طريق </w:t>
      </w:r>
      <w:r w:rsidRPr="00D36314">
        <w:rPr>
          <w:rFonts w:ascii="Traditional Arabic" w:hAnsi="Traditional Arabic" w:cs="Traditional Arabic"/>
          <w:b/>
          <w:bCs/>
          <w:color w:val="000000" w:themeColor="text1"/>
          <w:sz w:val="36"/>
          <w:szCs w:val="36"/>
          <w:rtl/>
        </w:rPr>
        <w:t>عبدالوهاب بن نجدة الحوطي</w:t>
      </w:r>
      <w:r w:rsidRPr="00BF14BE">
        <w:rPr>
          <w:rFonts w:ascii="Traditional Arabic" w:hAnsi="Traditional Arabic" w:cs="Traditional Arabic"/>
          <w:color w:val="000000" w:themeColor="text1"/>
          <w:sz w:val="36"/>
          <w:szCs w:val="36"/>
          <w:rtl/>
        </w:rPr>
        <w:t>،</w:t>
      </w:r>
    </w:p>
    <w:p w14:paraId="43271313"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وابن أبي عاصم في "الجهاد لابن أبي العاصم" ح(134)، والبيهقي في "شعب الإيمان" ح(3960)، وابن عساكر في "تاريخ دمشق" ح(5725)، من طريق </w:t>
      </w:r>
      <w:r w:rsidRPr="00D36314">
        <w:rPr>
          <w:rFonts w:ascii="Traditional Arabic" w:hAnsi="Traditional Arabic" w:cs="Traditional Arabic"/>
          <w:b/>
          <w:bCs/>
          <w:color w:val="000000" w:themeColor="text1"/>
          <w:sz w:val="36"/>
          <w:szCs w:val="36"/>
          <w:rtl/>
        </w:rPr>
        <w:t>عبدالله بن المبارك الحنظلي</w:t>
      </w:r>
      <w:r w:rsidRPr="00BF14BE">
        <w:rPr>
          <w:rFonts w:ascii="Traditional Arabic" w:hAnsi="Traditional Arabic" w:cs="Traditional Arabic"/>
          <w:color w:val="000000" w:themeColor="text1"/>
          <w:sz w:val="36"/>
          <w:szCs w:val="36"/>
          <w:rtl/>
        </w:rPr>
        <w:t>،</w:t>
      </w:r>
    </w:p>
    <w:p w14:paraId="4D139971"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والشاشي في "المسند للشاشي" ح(1394)، والطبراني في "المعجم الكبير" ح(176)، والطبراني في "مسند الشاميين" ح(1159)، من طريق </w:t>
      </w:r>
      <w:r w:rsidRPr="00D36314">
        <w:rPr>
          <w:rFonts w:ascii="Traditional Arabic" w:hAnsi="Traditional Arabic" w:cs="Traditional Arabic"/>
          <w:b/>
          <w:bCs/>
          <w:color w:val="000000" w:themeColor="text1"/>
          <w:sz w:val="36"/>
          <w:szCs w:val="36"/>
          <w:rtl/>
        </w:rPr>
        <w:t>إسحاق بن راهوية المروزي</w:t>
      </w:r>
      <w:r w:rsidRPr="00BF14BE">
        <w:rPr>
          <w:rFonts w:ascii="Traditional Arabic" w:hAnsi="Traditional Arabic" w:cs="Traditional Arabic"/>
          <w:color w:val="000000" w:themeColor="text1"/>
          <w:sz w:val="36"/>
          <w:szCs w:val="36"/>
          <w:rtl/>
        </w:rPr>
        <w:t>،</w:t>
      </w:r>
    </w:p>
    <w:p w14:paraId="03F26037"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ومحمد بن يعقوب الأصم في "الثالث من حديث أبي العباس الأصم" ح(93)، وابن عساكر في "تاريخ دمشق" ح(3160)، من طريق </w:t>
      </w:r>
      <w:r w:rsidRPr="00D36314">
        <w:rPr>
          <w:rFonts w:ascii="Traditional Arabic" w:hAnsi="Traditional Arabic" w:cs="Traditional Arabic"/>
          <w:b/>
          <w:bCs/>
          <w:color w:val="000000" w:themeColor="text1"/>
          <w:sz w:val="36"/>
          <w:szCs w:val="36"/>
          <w:rtl/>
        </w:rPr>
        <w:t>أبو عتبة أحمد بن الفرج</w:t>
      </w:r>
      <w:r w:rsidRPr="00BF14BE">
        <w:rPr>
          <w:rFonts w:ascii="Traditional Arabic" w:hAnsi="Traditional Arabic" w:cs="Traditional Arabic"/>
          <w:color w:val="000000" w:themeColor="text1"/>
          <w:sz w:val="36"/>
          <w:szCs w:val="36"/>
          <w:rtl/>
        </w:rPr>
        <w:t>،</w:t>
      </w:r>
    </w:p>
    <w:p w14:paraId="0461E17F"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وأبو نعيم الأصبهاني في "حلية الأولياء وطبقات الأصفياء" </w:t>
      </w:r>
      <w:r w:rsidRPr="00BF14BE">
        <w:rPr>
          <w:rFonts w:ascii="Traditional Arabic" w:hAnsi="Traditional Arabic" w:cs="Traditional Arabic"/>
          <w:sz w:val="36"/>
          <w:szCs w:val="36"/>
          <w:rtl/>
        </w:rPr>
        <w:t>(5/220)</w:t>
      </w:r>
      <w:r w:rsidRPr="00BF14BE">
        <w:rPr>
          <w:rFonts w:ascii="Traditional Arabic" w:hAnsi="Traditional Arabic" w:cs="Traditional Arabic"/>
          <w:color w:val="000000" w:themeColor="text1"/>
          <w:sz w:val="36"/>
          <w:szCs w:val="36"/>
          <w:rtl/>
        </w:rPr>
        <w:t>، من طريق علي بن حجر،</w:t>
      </w:r>
    </w:p>
    <w:p w14:paraId="3A146B80"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وأبو نعيم الأصبهاني في "حلية الأولياء وطبقات الأصفياء" </w:t>
      </w:r>
      <w:r w:rsidRPr="00BF14BE">
        <w:rPr>
          <w:rFonts w:ascii="Traditional Arabic" w:hAnsi="Traditional Arabic" w:cs="Traditional Arabic"/>
          <w:sz w:val="36"/>
          <w:szCs w:val="36"/>
          <w:rtl/>
        </w:rPr>
        <w:t>(5/220)</w:t>
      </w:r>
      <w:r w:rsidRPr="00BF14BE">
        <w:rPr>
          <w:rFonts w:ascii="Traditional Arabic" w:hAnsi="Traditional Arabic" w:cs="Traditional Arabic"/>
          <w:color w:val="000000" w:themeColor="text1"/>
          <w:sz w:val="36"/>
          <w:szCs w:val="36"/>
          <w:rtl/>
        </w:rPr>
        <w:t xml:space="preserve">، و عبدالله بن عمر اللتي في "مشيخة أبي المنجي ابن اللتي" (0/457)، من طريق </w:t>
      </w:r>
      <w:r w:rsidRPr="00D36314">
        <w:rPr>
          <w:rFonts w:ascii="Traditional Arabic" w:hAnsi="Traditional Arabic" w:cs="Traditional Arabic"/>
          <w:b/>
          <w:bCs/>
          <w:color w:val="000000" w:themeColor="text1"/>
          <w:sz w:val="36"/>
          <w:szCs w:val="36"/>
          <w:rtl/>
        </w:rPr>
        <w:t>محمد بن مصفى القرشي</w:t>
      </w:r>
      <w:r w:rsidRPr="00BF14BE">
        <w:rPr>
          <w:rFonts w:ascii="Traditional Arabic" w:hAnsi="Traditional Arabic" w:cs="Traditional Arabic"/>
          <w:color w:val="000000" w:themeColor="text1"/>
          <w:sz w:val="36"/>
          <w:szCs w:val="36"/>
          <w:rtl/>
        </w:rPr>
        <w:t>،</w:t>
      </w:r>
    </w:p>
    <w:p w14:paraId="3C6CE757"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والبيهقي في "السنن الكبرى" ح(18547)، من طريق </w:t>
      </w:r>
      <w:r w:rsidRPr="00D36314">
        <w:rPr>
          <w:rFonts w:ascii="Traditional Arabic" w:hAnsi="Traditional Arabic" w:cs="Traditional Arabic"/>
          <w:b/>
          <w:bCs/>
          <w:color w:val="000000" w:themeColor="text1"/>
          <w:sz w:val="36"/>
          <w:szCs w:val="36"/>
          <w:rtl/>
        </w:rPr>
        <w:t>محمد بن وهب الحراني</w:t>
      </w:r>
      <w:r w:rsidRPr="00BF14BE">
        <w:rPr>
          <w:rFonts w:ascii="Traditional Arabic" w:hAnsi="Traditional Arabic" w:cs="Traditional Arabic"/>
          <w:color w:val="000000" w:themeColor="text1"/>
          <w:sz w:val="36"/>
          <w:szCs w:val="36"/>
          <w:rtl/>
        </w:rPr>
        <w:t>،</w:t>
      </w:r>
    </w:p>
    <w:p w14:paraId="38F3C647"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 عبدالله بن عمر اللتي في "مشيخة أبي المنجي ابن اللتي" (0/457)، من طريق </w:t>
      </w:r>
      <w:r w:rsidRPr="00D36314">
        <w:rPr>
          <w:rFonts w:ascii="Traditional Arabic" w:hAnsi="Traditional Arabic" w:cs="Traditional Arabic"/>
          <w:b/>
          <w:bCs/>
          <w:color w:val="000000" w:themeColor="text1"/>
          <w:sz w:val="36"/>
          <w:szCs w:val="36"/>
          <w:rtl/>
        </w:rPr>
        <w:t>المسيب بن واضح السلمي</w:t>
      </w:r>
      <w:r w:rsidRPr="00BF14BE">
        <w:rPr>
          <w:rFonts w:ascii="Traditional Arabic" w:hAnsi="Traditional Arabic" w:cs="Traditional Arabic"/>
          <w:color w:val="000000" w:themeColor="text1"/>
          <w:sz w:val="36"/>
          <w:szCs w:val="36"/>
          <w:rtl/>
        </w:rPr>
        <w:t>،</w:t>
      </w:r>
    </w:p>
    <w:p w14:paraId="7B0A6B2E" w14:textId="3C625DEE"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جميعهم </w:t>
      </w:r>
      <w:r w:rsidR="00302752" w:rsidRPr="00BF14BE">
        <w:rPr>
          <w:rFonts w:ascii="Traditional Arabic" w:hAnsi="Traditional Arabic" w:cs="Traditional Arabic"/>
          <w:color w:val="000000" w:themeColor="text1"/>
          <w:sz w:val="36"/>
          <w:szCs w:val="36"/>
          <w:rtl/>
        </w:rPr>
        <w:t>-</w:t>
      </w:r>
      <w:r w:rsidRPr="00BF14BE">
        <w:rPr>
          <w:rFonts w:ascii="Traditional Arabic" w:hAnsi="Traditional Arabic" w:cs="Traditional Arabic"/>
          <w:color w:val="000000" w:themeColor="text1"/>
          <w:sz w:val="36"/>
          <w:szCs w:val="36"/>
          <w:rtl/>
        </w:rPr>
        <w:t>إحدى عشر</w:t>
      </w:r>
      <w:r w:rsidR="00302752" w:rsidRPr="00BF14BE">
        <w:rPr>
          <w:rFonts w:ascii="Traditional Arabic" w:hAnsi="Traditional Arabic" w:cs="Traditional Arabic"/>
          <w:color w:val="000000" w:themeColor="text1"/>
          <w:sz w:val="36"/>
          <w:szCs w:val="36"/>
          <w:rtl/>
        </w:rPr>
        <w:t>-</w:t>
      </w:r>
      <w:r w:rsidRPr="00BF14BE">
        <w:rPr>
          <w:rFonts w:ascii="Traditional Arabic" w:hAnsi="Traditional Arabic" w:cs="Traditional Arabic"/>
          <w:color w:val="000000" w:themeColor="text1"/>
          <w:sz w:val="36"/>
          <w:szCs w:val="36"/>
          <w:rtl/>
        </w:rPr>
        <w:t xml:space="preserve"> راويا</w:t>
      </w:r>
      <w:r w:rsidR="00302752" w:rsidRPr="00BF14BE">
        <w:rPr>
          <w:rFonts w:ascii="Traditional Arabic" w:hAnsi="Traditional Arabic" w:cs="Traditional Arabic"/>
          <w:color w:val="000000" w:themeColor="text1"/>
          <w:sz w:val="36"/>
          <w:szCs w:val="36"/>
          <w:rtl/>
        </w:rPr>
        <w:t>:</w:t>
      </w:r>
      <w:r w:rsidRPr="00BF14BE">
        <w:rPr>
          <w:rFonts w:ascii="Traditional Arabic" w:hAnsi="Traditional Arabic" w:cs="Traditional Arabic"/>
          <w:color w:val="000000" w:themeColor="text1"/>
          <w:sz w:val="36"/>
          <w:szCs w:val="36"/>
          <w:rtl/>
        </w:rPr>
        <w:t xml:space="preserve"> (عمرو، ونعيم، ويزيد، وعبدالوهاب، وعبدالله، وإسحاق، وأبو عتبة، وعلي، ومحمد بن مصفى، ومحمد بن وهب، والمسيب) عن بقية بن الوليد به، بنحوه.</w:t>
      </w:r>
    </w:p>
    <w:p w14:paraId="59BEB84C"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ورواية يزيد بن هارون: بقية بن الوليد، </w:t>
      </w:r>
      <w:r w:rsidRPr="00BF14BE">
        <w:rPr>
          <w:rFonts w:ascii="Traditional Arabic" w:hAnsi="Traditional Arabic" w:cs="Traditional Arabic"/>
          <w:sz w:val="36"/>
          <w:szCs w:val="36"/>
          <w:rtl/>
        </w:rPr>
        <w:t>عن بحير بن سعد، عن خالد بن معدان، عن معاذ بن جبل</w:t>
      </w:r>
      <w:r w:rsidRPr="00BF14BE">
        <w:rPr>
          <w:rFonts w:ascii="Traditional Arabic" w:hAnsi="Traditional Arabic" w:cs="Traditional Arabic"/>
          <w:color w:val="000000" w:themeColor="text1"/>
          <w:sz w:val="36"/>
          <w:szCs w:val="36"/>
          <w:rtl/>
        </w:rPr>
        <w:t xml:space="preserve"> بدون ذكر أبي بحرية.</w:t>
      </w:r>
    </w:p>
    <w:p w14:paraId="6087D5A8" w14:textId="788036EF" w:rsidR="001B54AC" w:rsidRPr="00BF14BE" w:rsidRDefault="005C1306" w:rsidP="00D36314">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 xml:space="preserve">* </w:t>
      </w:r>
      <w:r w:rsidR="004B778F">
        <w:rPr>
          <w:rFonts w:ascii="Traditional Arabic" w:hAnsi="Traditional Arabic" w:cs="Traditional Arabic" w:hint="cs"/>
          <w:color w:val="000000" w:themeColor="text1"/>
          <w:sz w:val="36"/>
          <w:szCs w:val="36"/>
          <w:rtl/>
        </w:rPr>
        <w:t>و</w:t>
      </w:r>
      <w:r w:rsidRPr="00BF14BE">
        <w:rPr>
          <w:rFonts w:ascii="Traditional Arabic" w:hAnsi="Traditional Arabic" w:cs="Traditional Arabic"/>
          <w:color w:val="000000" w:themeColor="text1"/>
          <w:sz w:val="36"/>
          <w:szCs w:val="36"/>
          <w:rtl/>
        </w:rPr>
        <w:t xml:space="preserve">أخرجه مالك في "الموطأ" ح(43) من طريق </w:t>
      </w:r>
      <w:r w:rsidRPr="00D36314">
        <w:rPr>
          <w:rFonts w:ascii="Traditional Arabic" w:hAnsi="Traditional Arabic" w:cs="Traditional Arabic"/>
          <w:b/>
          <w:bCs/>
          <w:color w:val="000000" w:themeColor="text1"/>
          <w:sz w:val="36"/>
          <w:szCs w:val="36"/>
          <w:rtl/>
        </w:rPr>
        <w:t>يحيي بن سعيد الأنصاري</w:t>
      </w:r>
      <w:r w:rsidRPr="00BF14BE">
        <w:rPr>
          <w:rFonts w:ascii="Traditional Arabic" w:hAnsi="Traditional Arabic" w:cs="Traditional Arabic"/>
          <w:color w:val="000000" w:themeColor="text1"/>
          <w:sz w:val="36"/>
          <w:szCs w:val="36"/>
          <w:rtl/>
        </w:rPr>
        <w:t>، عن معاذ بن جبل موقوفا بنحوه.</w:t>
      </w:r>
    </w:p>
    <w:p w14:paraId="1FAEEF4D" w14:textId="3150CB09" w:rsidR="001B54AC" w:rsidRPr="00D36314" w:rsidRDefault="004B0460" w:rsidP="00BF14BE">
      <w:pPr>
        <w:pStyle w:val="ad"/>
        <w:ind w:firstLine="720"/>
        <w:rPr>
          <w:rFonts w:ascii="Traditional Arabic" w:hAnsi="Traditional Arabic" w:cs="Traditional Arabic"/>
          <w:b/>
          <w:bCs/>
          <w:color w:val="000000" w:themeColor="text1"/>
          <w:sz w:val="36"/>
          <w:szCs w:val="36"/>
          <w:rtl/>
        </w:rPr>
      </w:pPr>
      <w:r w:rsidRPr="00D36314">
        <w:rPr>
          <w:rFonts w:ascii="Traditional Arabic" w:hAnsi="Traditional Arabic" w:cs="Traditional Arabic"/>
          <w:b/>
          <w:bCs/>
          <w:sz w:val="36"/>
          <w:szCs w:val="36"/>
        </w:rPr>
        <w:sym w:font="Wingdings" w:char="F05D"/>
      </w:r>
      <w:r w:rsidR="001B54AC" w:rsidRPr="00D36314">
        <w:rPr>
          <w:rFonts w:ascii="Traditional Arabic" w:hAnsi="Traditional Arabic" w:cs="Traditional Arabic"/>
          <w:b/>
          <w:bCs/>
          <w:color w:val="000000" w:themeColor="text1"/>
          <w:sz w:val="36"/>
          <w:szCs w:val="36"/>
          <w:rtl/>
        </w:rPr>
        <w:t xml:space="preserve"> الحكم على الحديث:</w:t>
      </w:r>
    </w:p>
    <w:p w14:paraId="47F8AA24" w14:textId="5054F6E2"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إسناده ضعيف ففيه بقية بن الوليد</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7"/>
      </w:r>
      <w:r w:rsidRPr="00BF14BE">
        <w:rPr>
          <w:rFonts w:ascii="Traditional Arabic" w:hAnsi="Traditional Arabic" w:cs="Traditional Arabic"/>
          <w:color w:val="000000" w:themeColor="text1"/>
          <w:sz w:val="36"/>
          <w:szCs w:val="36"/>
          <w:vertAlign w:val="superscript"/>
          <w:rtl/>
        </w:rPr>
        <w:t>)</w:t>
      </w:r>
      <w:r w:rsidRPr="00BF14BE">
        <w:rPr>
          <w:rFonts w:ascii="Traditional Arabic" w:hAnsi="Traditional Arabic" w:cs="Traditional Arabic"/>
          <w:color w:val="000000" w:themeColor="text1"/>
          <w:sz w:val="36"/>
          <w:szCs w:val="36"/>
          <w:rtl/>
        </w:rPr>
        <w:t xml:space="preserve"> "صدوق، كثير التدليس عن الضعفاء" ولم يصرح بالسماع</w:t>
      </w:r>
      <w:r w:rsidR="00FF16ED">
        <w:rPr>
          <w:rFonts w:ascii="Traditional Arabic" w:hAnsi="Traditional Arabic" w:cs="Traditional Arabic" w:hint="cs"/>
          <w:color w:val="000000" w:themeColor="text1"/>
          <w:sz w:val="36"/>
          <w:szCs w:val="36"/>
          <w:rtl/>
        </w:rPr>
        <w:t>.</w:t>
      </w:r>
    </w:p>
    <w:p w14:paraId="29A3F228"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lastRenderedPageBreak/>
        <w:t>واختلف على بقية بن الوليد فروي عنه على وجهين:</w:t>
      </w:r>
    </w:p>
    <w:p w14:paraId="118DC286"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A350BE">
        <w:rPr>
          <w:rFonts w:ascii="Traditional Arabic" w:hAnsi="Traditional Arabic" w:cs="Traditional Arabic"/>
          <w:b/>
          <w:bCs/>
          <w:color w:val="000000" w:themeColor="text1"/>
          <w:sz w:val="36"/>
          <w:szCs w:val="36"/>
          <w:rtl/>
        </w:rPr>
        <w:t>الوجه الأول</w:t>
      </w:r>
      <w:r w:rsidRPr="00BF14BE">
        <w:rPr>
          <w:rFonts w:ascii="Traditional Arabic" w:hAnsi="Traditional Arabic" w:cs="Traditional Arabic"/>
          <w:color w:val="000000" w:themeColor="text1"/>
          <w:sz w:val="36"/>
          <w:szCs w:val="36"/>
          <w:rtl/>
        </w:rPr>
        <w:t>: بقية بن الوليد، عن بحير، عن خالد بن معدان، عن أبي بحرية، عن معاذ بن جبل مرفوعا.</w:t>
      </w:r>
    </w:p>
    <w:p w14:paraId="066C47EE"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وهذا الوجه يرويه جماعة وهم: عمرو بن عثمان، ونعيم بن حماد، وعبدالوهاب بن نجدة، وعبدالله بن المبارك، وإسحاق بن راهوية، وأبو عتبة، وعلي بن حجر، ومحمد بن مصفى، ومحمد بن وهب، والمسيب بن واضح.</w:t>
      </w:r>
    </w:p>
    <w:p w14:paraId="03102040"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A350BE">
        <w:rPr>
          <w:rFonts w:ascii="Traditional Arabic" w:hAnsi="Traditional Arabic" w:cs="Traditional Arabic"/>
          <w:b/>
          <w:bCs/>
          <w:color w:val="000000" w:themeColor="text1"/>
          <w:sz w:val="36"/>
          <w:szCs w:val="36"/>
          <w:rtl/>
        </w:rPr>
        <w:t>الوجه الثاني</w:t>
      </w:r>
      <w:r w:rsidRPr="00BF14BE">
        <w:rPr>
          <w:rFonts w:ascii="Traditional Arabic" w:hAnsi="Traditional Arabic" w:cs="Traditional Arabic"/>
          <w:color w:val="000000" w:themeColor="text1"/>
          <w:sz w:val="36"/>
          <w:szCs w:val="36"/>
          <w:rtl/>
        </w:rPr>
        <w:t>: بقية بن الوليد، عن بحير، عن خالد بن معدان، عن معاذ بن جبل مرفوعا.</w:t>
      </w:r>
    </w:p>
    <w:p w14:paraId="1CB1DFDD" w14:textId="77777777" w:rsidR="005C1306" w:rsidRPr="00BF14BE" w:rsidRDefault="005C1306" w:rsidP="00BF14BE">
      <w:pPr>
        <w:pStyle w:val="ad"/>
        <w:ind w:firstLine="720"/>
        <w:rPr>
          <w:rFonts w:ascii="Traditional Arabic" w:hAnsi="Traditional Arabic" w:cs="Traditional Arabic"/>
          <w:color w:val="000000" w:themeColor="text1"/>
          <w:sz w:val="36"/>
          <w:szCs w:val="36"/>
          <w:vertAlign w:val="superscript"/>
          <w:rtl/>
        </w:rPr>
      </w:pPr>
      <w:r w:rsidRPr="00BF14BE">
        <w:rPr>
          <w:rFonts w:ascii="Traditional Arabic" w:hAnsi="Traditional Arabic" w:cs="Traditional Arabic"/>
          <w:color w:val="000000" w:themeColor="text1"/>
          <w:sz w:val="36"/>
          <w:szCs w:val="36"/>
          <w:rtl/>
        </w:rPr>
        <w:t>وهذا الوجه يرويه: يزيد بن هارون، وكذلك يرويه عبدالله بن الحارث كما ذكر الدار قطني في العلل.</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18"/>
      </w:r>
      <w:r w:rsidRPr="00BF14BE">
        <w:rPr>
          <w:rFonts w:ascii="Traditional Arabic" w:hAnsi="Traditional Arabic" w:cs="Traditional Arabic"/>
          <w:color w:val="000000" w:themeColor="text1"/>
          <w:sz w:val="36"/>
          <w:szCs w:val="36"/>
          <w:vertAlign w:val="superscript"/>
          <w:rtl/>
        </w:rPr>
        <w:t xml:space="preserve">) </w:t>
      </w:r>
    </w:p>
    <w:p w14:paraId="6EE5E5FF" w14:textId="73D693D1" w:rsidR="005C1306" w:rsidRPr="00856909" w:rsidRDefault="00137494" w:rsidP="00856909">
      <w:pPr>
        <w:pStyle w:val="ad"/>
        <w:ind w:firstLine="720"/>
        <w:rPr>
          <w:rFonts w:ascii="Traditional Arabic" w:hAnsi="Traditional Arabic" w:cs="Traditional Arabic"/>
          <w:sz w:val="36"/>
          <w:szCs w:val="36"/>
          <w:rtl/>
        </w:rPr>
      </w:pPr>
      <w:r w:rsidRPr="00BF14BE">
        <w:rPr>
          <w:rFonts w:ascii="Traditional Arabic" w:hAnsi="Traditional Arabic" w:cs="Traditional Arabic"/>
          <w:color w:val="000000" w:themeColor="text1"/>
          <w:sz w:val="36"/>
          <w:szCs w:val="36"/>
          <w:rtl/>
        </w:rPr>
        <w:t>الوجه الأول</w:t>
      </w:r>
      <w:r w:rsidR="005C1306" w:rsidRPr="00BF14BE">
        <w:rPr>
          <w:rFonts w:ascii="Traditional Arabic" w:hAnsi="Traditional Arabic" w:cs="Traditional Arabic"/>
          <w:color w:val="000000" w:themeColor="text1"/>
          <w:sz w:val="36"/>
          <w:szCs w:val="36"/>
          <w:rtl/>
        </w:rPr>
        <w:t xml:space="preserve"> من رواية الجماعة وفيهم الثقات الأثبات، </w:t>
      </w:r>
      <w:r w:rsidR="00856909">
        <w:rPr>
          <w:rFonts w:ascii="Traditional Arabic" w:hAnsi="Traditional Arabic" w:cs="Traditional Arabic" w:hint="cs"/>
          <w:sz w:val="36"/>
          <w:szCs w:val="36"/>
          <w:rtl/>
        </w:rPr>
        <w:t>ك</w:t>
      </w:r>
      <w:r w:rsidR="00302752" w:rsidRPr="00BF14BE">
        <w:rPr>
          <w:rFonts w:ascii="Traditional Arabic" w:hAnsi="Traditional Arabic" w:cs="Traditional Arabic"/>
          <w:sz w:val="36"/>
          <w:szCs w:val="36"/>
          <w:rtl/>
        </w:rPr>
        <w:t>عبد الوهاب ابن نجدة: "ثقة"</w:t>
      </w:r>
      <w:r w:rsidR="00302752" w:rsidRPr="00BF14BE">
        <w:rPr>
          <w:rFonts w:ascii="Traditional Arabic" w:hAnsi="Traditional Arabic" w:cs="Traditional Arabic"/>
          <w:sz w:val="36"/>
          <w:szCs w:val="36"/>
          <w:vertAlign w:val="superscript"/>
          <w:rtl/>
        </w:rPr>
        <w:t>(</w:t>
      </w:r>
      <w:r w:rsidR="00302752" w:rsidRPr="00BF14BE">
        <w:rPr>
          <w:rStyle w:val="a6"/>
          <w:rFonts w:ascii="Traditional Arabic" w:hAnsi="Traditional Arabic" w:cs="Traditional Arabic"/>
          <w:sz w:val="36"/>
          <w:szCs w:val="36"/>
          <w:rtl/>
        </w:rPr>
        <w:footnoteReference w:id="119"/>
      </w:r>
      <w:r w:rsidR="00302752" w:rsidRPr="00BF14BE">
        <w:rPr>
          <w:rFonts w:ascii="Traditional Arabic" w:hAnsi="Traditional Arabic" w:cs="Traditional Arabic"/>
          <w:sz w:val="36"/>
          <w:szCs w:val="36"/>
          <w:vertAlign w:val="superscript"/>
          <w:rtl/>
        </w:rPr>
        <w:t>)</w:t>
      </w:r>
      <w:r w:rsidR="00302752" w:rsidRPr="00BF14BE">
        <w:rPr>
          <w:rFonts w:ascii="Traditional Arabic" w:hAnsi="Traditional Arabic" w:cs="Traditional Arabic"/>
          <w:sz w:val="36"/>
          <w:szCs w:val="36"/>
          <w:rtl/>
        </w:rPr>
        <w:t xml:space="preserve">، </w:t>
      </w:r>
      <w:r w:rsidR="00302752" w:rsidRPr="00BF14BE">
        <w:rPr>
          <w:rFonts w:ascii="Traditional Arabic" w:hAnsi="Traditional Arabic" w:cs="Traditional Arabic"/>
          <w:color w:val="000000" w:themeColor="text1"/>
          <w:sz w:val="36"/>
          <w:szCs w:val="36"/>
          <w:rtl/>
        </w:rPr>
        <w:t>وعبدالله بن المبارك: "</w:t>
      </w:r>
      <w:r w:rsidR="00302752" w:rsidRPr="00BF14BE">
        <w:rPr>
          <w:rFonts w:ascii="Traditional Arabic" w:hAnsi="Traditional Arabic" w:cs="Traditional Arabic"/>
          <w:color w:val="000000"/>
          <w:sz w:val="36"/>
          <w:szCs w:val="36"/>
          <w:rtl/>
        </w:rPr>
        <w:t>ثقة ثبت فقيه عالم جواد مجاهد جمعت فيه خصال الخير</w:t>
      </w:r>
      <w:r w:rsidR="00302752" w:rsidRPr="00BF14BE">
        <w:rPr>
          <w:rFonts w:ascii="Traditional Arabic" w:hAnsi="Traditional Arabic" w:cs="Traditional Arabic"/>
          <w:color w:val="000000" w:themeColor="text1"/>
          <w:sz w:val="36"/>
          <w:szCs w:val="36"/>
          <w:rtl/>
        </w:rPr>
        <w:t>"</w:t>
      </w:r>
      <w:r w:rsidR="00302752" w:rsidRPr="00BF14BE">
        <w:rPr>
          <w:rFonts w:ascii="Traditional Arabic" w:hAnsi="Traditional Arabic" w:cs="Traditional Arabic"/>
          <w:color w:val="000000" w:themeColor="text1"/>
          <w:sz w:val="36"/>
          <w:szCs w:val="36"/>
          <w:vertAlign w:val="superscript"/>
          <w:rtl/>
        </w:rPr>
        <w:t>(</w:t>
      </w:r>
      <w:r w:rsidR="00302752" w:rsidRPr="00BF14BE">
        <w:rPr>
          <w:rStyle w:val="a6"/>
          <w:rFonts w:ascii="Traditional Arabic" w:hAnsi="Traditional Arabic" w:cs="Traditional Arabic"/>
          <w:color w:val="000000" w:themeColor="text1"/>
          <w:sz w:val="36"/>
          <w:szCs w:val="36"/>
          <w:rtl/>
        </w:rPr>
        <w:footnoteReference w:id="120"/>
      </w:r>
      <w:r w:rsidR="00302752" w:rsidRPr="00BF14BE">
        <w:rPr>
          <w:rFonts w:ascii="Traditional Arabic" w:hAnsi="Traditional Arabic" w:cs="Traditional Arabic"/>
          <w:color w:val="000000" w:themeColor="text1"/>
          <w:sz w:val="36"/>
          <w:szCs w:val="36"/>
          <w:vertAlign w:val="superscript"/>
          <w:rtl/>
        </w:rPr>
        <w:t>)</w:t>
      </w:r>
      <w:r w:rsidR="00302752" w:rsidRPr="00BF14BE">
        <w:rPr>
          <w:rFonts w:ascii="Traditional Arabic" w:hAnsi="Traditional Arabic" w:cs="Traditional Arabic"/>
          <w:color w:val="000000" w:themeColor="text1"/>
          <w:sz w:val="36"/>
          <w:szCs w:val="36"/>
          <w:rtl/>
        </w:rPr>
        <w:t xml:space="preserve">، </w:t>
      </w:r>
      <w:r w:rsidR="00302752" w:rsidRPr="00BF14BE">
        <w:rPr>
          <w:rFonts w:ascii="Traditional Arabic" w:hAnsi="Traditional Arabic" w:cs="Traditional Arabic"/>
          <w:sz w:val="36"/>
          <w:szCs w:val="36"/>
          <w:rtl/>
        </w:rPr>
        <w:t>وإسحاق ابن إبراهيم: "ثقة حافظ مجتهد"</w:t>
      </w:r>
      <w:r w:rsidR="00302752" w:rsidRPr="00BF14BE">
        <w:rPr>
          <w:rFonts w:ascii="Traditional Arabic" w:hAnsi="Traditional Arabic" w:cs="Traditional Arabic"/>
          <w:sz w:val="36"/>
          <w:szCs w:val="36"/>
          <w:vertAlign w:val="superscript"/>
          <w:rtl/>
        </w:rPr>
        <w:t>(</w:t>
      </w:r>
      <w:r w:rsidR="00302752" w:rsidRPr="00BF14BE">
        <w:rPr>
          <w:rStyle w:val="a6"/>
          <w:rFonts w:ascii="Traditional Arabic" w:hAnsi="Traditional Arabic" w:cs="Traditional Arabic"/>
          <w:sz w:val="36"/>
          <w:szCs w:val="36"/>
          <w:rtl/>
        </w:rPr>
        <w:footnoteReference w:id="121"/>
      </w:r>
      <w:r w:rsidR="00302752" w:rsidRPr="00BF14BE">
        <w:rPr>
          <w:rFonts w:ascii="Traditional Arabic" w:hAnsi="Traditional Arabic" w:cs="Traditional Arabic"/>
          <w:sz w:val="36"/>
          <w:szCs w:val="36"/>
          <w:vertAlign w:val="superscript"/>
          <w:rtl/>
        </w:rPr>
        <w:t>)</w:t>
      </w:r>
      <w:r w:rsidR="00302752" w:rsidRPr="00BF14BE">
        <w:rPr>
          <w:rFonts w:ascii="Traditional Arabic" w:hAnsi="Traditional Arabic" w:cs="Traditional Arabic"/>
          <w:sz w:val="36"/>
          <w:szCs w:val="36"/>
          <w:rtl/>
        </w:rPr>
        <w:t>، وعلي ابن حجر "ثقة حافظ"</w:t>
      </w:r>
      <w:r w:rsidR="00302752" w:rsidRPr="00BF14BE">
        <w:rPr>
          <w:rFonts w:ascii="Traditional Arabic" w:hAnsi="Traditional Arabic" w:cs="Traditional Arabic"/>
          <w:sz w:val="36"/>
          <w:szCs w:val="36"/>
          <w:vertAlign w:val="superscript"/>
          <w:rtl/>
        </w:rPr>
        <w:t>(</w:t>
      </w:r>
      <w:r w:rsidR="00302752" w:rsidRPr="00BF14BE">
        <w:rPr>
          <w:rStyle w:val="a6"/>
          <w:rFonts w:ascii="Traditional Arabic" w:hAnsi="Traditional Arabic" w:cs="Traditional Arabic"/>
          <w:sz w:val="36"/>
          <w:szCs w:val="36"/>
          <w:rtl/>
        </w:rPr>
        <w:footnoteReference w:id="122"/>
      </w:r>
      <w:r w:rsidR="00302752" w:rsidRPr="00BF14BE">
        <w:rPr>
          <w:rFonts w:ascii="Traditional Arabic" w:hAnsi="Traditional Arabic" w:cs="Traditional Arabic"/>
          <w:sz w:val="36"/>
          <w:szCs w:val="36"/>
          <w:vertAlign w:val="superscript"/>
          <w:rtl/>
        </w:rPr>
        <w:t>)</w:t>
      </w:r>
      <w:r w:rsidR="00302752" w:rsidRPr="00BF14BE">
        <w:rPr>
          <w:rFonts w:ascii="Traditional Arabic" w:hAnsi="Traditional Arabic" w:cs="Traditional Arabic"/>
          <w:sz w:val="36"/>
          <w:szCs w:val="36"/>
          <w:rtl/>
        </w:rPr>
        <w:t>،</w:t>
      </w:r>
      <w:r w:rsidR="00856909">
        <w:rPr>
          <w:rFonts w:ascii="Traditional Arabic" w:hAnsi="Traditional Arabic" w:cs="Traditional Arabic" w:hint="cs"/>
          <w:sz w:val="36"/>
          <w:szCs w:val="36"/>
          <w:rtl/>
        </w:rPr>
        <w:t xml:space="preserve"> </w:t>
      </w:r>
      <w:r w:rsidR="005C1306" w:rsidRPr="00BF14BE">
        <w:rPr>
          <w:rFonts w:ascii="Traditional Arabic" w:hAnsi="Traditional Arabic" w:cs="Traditional Arabic"/>
          <w:color w:val="000000" w:themeColor="text1"/>
          <w:sz w:val="36"/>
          <w:szCs w:val="36"/>
          <w:rtl/>
        </w:rPr>
        <w:t>ورج</w:t>
      </w:r>
      <w:r w:rsidR="00856909">
        <w:rPr>
          <w:rFonts w:ascii="Traditional Arabic" w:hAnsi="Traditional Arabic" w:cs="Traditional Arabic" w:hint="cs"/>
          <w:color w:val="000000" w:themeColor="text1"/>
          <w:sz w:val="36"/>
          <w:szCs w:val="36"/>
          <w:rtl/>
        </w:rPr>
        <w:t>ح</w:t>
      </w:r>
      <w:r w:rsidR="005C1306" w:rsidRPr="00BF14BE">
        <w:rPr>
          <w:rFonts w:ascii="Traditional Arabic" w:hAnsi="Traditional Arabic" w:cs="Traditional Arabic"/>
          <w:color w:val="000000" w:themeColor="text1"/>
          <w:sz w:val="36"/>
          <w:szCs w:val="36"/>
          <w:rtl/>
        </w:rPr>
        <w:t xml:space="preserve"> الدار قطني هذا الوجه فقال: "</w:t>
      </w:r>
      <w:r w:rsidR="005C1306" w:rsidRPr="00BF14BE">
        <w:rPr>
          <w:rFonts w:ascii="Traditional Arabic" w:hAnsi="Traditional Arabic" w:cs="Traditional Arabic"/>
          <w:sz w:val="36"/>
          <w:szCs w:val="36"/>
          <w:rtl/>
        </w:rPr>
        <w:t>والقول قول ابن المبارك، واسم أبي بحرية عبد الله بن قيس شامي، قالوا: قرأ على معاذ"</w:t>
      </w:r>
      <w:r w:rsidR="005C1306" w:rsidRPr="00BF14BE">
        <w:rPr>
          <w:rFonts w:ascii="Traditional Arabic" w:hAnsi="Traditional Arabic" w:cs="Traditional Arabic"/>
          <w:color w:val="000000" w:themeColor="text1"/>
          <w:sz w:val="36"/>
          <w:szCs w:val="36"/>
          <w:vertAlign w:val="superscript"/>
          <w:rtl/>
        </w:rPr>
        <w:t>(</w:t>
      </w:r>
      <w:r w:rsidR="005C1306" w:rsidRPr="00BF14BE">
        <w:rPr>
          <w:rStyle w:val="a6"/>
          <w:rFonts w:ascii="Traditional Arabic" w:hAnsi="Traditional Arabic" w:cs="Traditional Arabic"/>
          <w:color w:val="000000" w:themeColor="text1"/>
          <w:sz w:val="36"/>
          <w:szCs w:val="36"/>
          <w:rtl/>
        </w:rPr>
        <w:footnoteReference w:id="123"/>
      </w:r>
      <w:r w:rsidR="005C1306" w:rsidRPr="00BF14BE">
        <w:rPr>
          <w:rFonts w:ascii="Traditional Arabic" w:hAnsi="Traditional Arabic" w:cs="Traditional Arabic"/>
          <w:color w:val="000000" w:themeColor="text1"/>
          <w:sz w:val="36"/>
          <w:szCs w:val="36"/>
          <w:vertAlign w:val="superscript"/>
          <w:rtl/>
        </w:rPr>
        <w:t>)</w:t>
      </w:r>
      <w:r w:rsidR="005C1306" w:rsidRPr="00BF14BE">
        <w:rPr>
          <w:rFonts w:ascii="Traditional Arabic" w:hAnsi="Traditional Arabic" w:cs="Traditional Arabic"/>
          <w:color w:val="000000" w:themeColor="text1"/>
          <w:sz w:val="36"/>
          <w:szCs w:val="36"/>
          <w:rtl/>
        </w:rPr>
        <w:t>.</w:t>
      </w:r>
    </w:p>
    <w:p w14:paraId="04B547C6" w14:textId="5EA547DD"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اما الوجه الثاني فقد خالف الراويان رواية الأكثر</w:t>
      </w:r>
      <w:r w:rsidR="00FF16ED">
        <w:rPr>
          <w:rFonts w:ascii="Traditional Arabic" w:hAnsi="Traditional Arabic" w:cs="Traditional Arabic" w:hint="cs"/>
          <w:color w:val="000000" w:themeColor="text1"/>
          <w:sz w:val="36"/>
          <w:szCs w:val="36"/>
          <w:rtl/>
        </w:rPr>
        <w:t xml:space="preserve"> </w:t>
      </w:r>
      <w:r w:rsidR="00FF16ED" w:rsidRPr="00BF14BE">
        <w:rPr>
          <w:rFonts w:ascii="Traditional Arabic" w:hAnsi="Traditional Arabic" w:cs="Traditional Arabic"/>
          <w:color w:val="000000" w:themeColor="text1"/>
          <w:sz w:val="36"/>
          <w:szCs w:val="36"/>
          <w:rtl/>
        </w:rPr>
        <w:t>وفيه أيضا خالد بن معدان "كثير الارسال"</w:t>
      </w:r>
      <w:r w:rsidR="00FF16ED" w:rsidRPr="00BF14BE">
        <w:rPr>
          <w:rFonts w:ascii="Traditional Arabic" w:hAnsi="Traditional Arabic" w:cs="Traditional Arabic"/>
          <w:color w:val="000000" w:themeColor="text1"/>
          <w:sz w:val="36"/>
          <w:szCs w:val="36"/>
          <w:vertAlign w:val="superscript"/>
          <w:rtl/>
        </w:rPr>
        <w:t>(</w:t>
      </w:r>
      <w:r w:rsidR="00FF16ED" w:rsidRPr="00BF14BE">
        <w:rPr>
          <w:rStyle w:val="a6"/>
          <w:rFonts w:ascii="Traditional Arabic" w:hAnsi="Traditional Arabic" w:cs="Traditional Arabic"/>
          <w:color w:val="000000" w:themeColor="text1"/>
          <w:sz w:val="36"/>
          <w:szCs w:val="36"/>
          <w:rtl/>
        </w:rPr>
        <w:footnoteReference w:id="124"/>
      </w:r>
      <w:r w:rsidR="00FF16ED" w:rsidRPr="00BF14BE">
        <w:rPr>
          <w:rFonts w:ascii="Traditional Arabic" w:hAnsi="Traditional Arabic" w:cs="Traditional Arabic"/>
          <w:color w:val="000000" w:themeColor="text1"/>
          <w:sz w:val="36"/>
          <w:szCs w:val="36"/>
          <w:vertAlign w:val="superscript"/>
          <w:rtl/>
        </w:rPr>
        <w:t>)</w:t>
      </w:r>
      <w:r w:rsidR="00FF16ED" w:rsidRPr="00BF14BE">
        <w:rPr>
          <w:rFonts w:ascii="Traditional Arabic" w:hAnsi="Traditional Arabic" w:cs="Traditional Arabic"/>
          <w:color w:val="000000" w:themeColor="text1"/>
          <w:sz w:val="36"/>
          <w:szCs w:val="36"/>
          <w:rtl/>
        </w:rPr>
        <w:t>، ولم يدرك معاذا قال ابن أبي حاتم: "خالد بن معدان عن معاذ بن جبل مرسل لم يسمع منه وربما كان بينهما اثنان"</w:t>
      </w:r>
      <w:r w:rsidR="00FF16ED" w:rsidRPr="00BF14BE">
        <w:rPr>
          <w:rFonts w:ascii="Traditional Arabic" w:hAnsi="Traditional Arabic" w:cs="Traditional Arabic"/>
          <w:color w:val="000000" w:themeColor="text1"/>
          <w:sz w:val="36"/>
          <w:szCs w:val="36"/>
          <w:vertAlign w:val="superscript"/>
          <w:rtl/>
        </w:rPr>
        <w:t>(</w:t>
      </w:r>
      <w:r w:rsidR="00FF16ED" w:rsidRPr="00BF14BE">
        <w:rPr>
          <w:rStyle w:val="a6"/>
          <w:rFonts w:ascii="Traditional Arabic" w:hAnsi="Traditional Arabic" w:cs="Traditional Arabic"/>
          <w:color w:val="000000" w:themeColor="text1"/>
          <w:sz w:val="36"/>
          <w:szCs w:val="36"/>
          <w:rtl/>
        </w:rPr>
        <w:footnoteReference w:id="125"/>
      </w:r>
      <w:r w:rsidR="00FF16ED" w:rsidRPr="00BF14BE">
        <w:rPr>
          <w:rFonts w:ascii="Traditional Arabic" w:hAnsi="Traditional Arabic" w:cs="Traditional Arabic"/>
          <w:color w:val="000000" w:themeColor="text1"/>
          <w:sz w:val="36"/>
          <w:szCs w:val="36"/>
          <w:vertAlign w:val="superscript"/>
          <w:rtl/>
        </w:rPr>
        <w:t>)</w:t>
      </w:r>
      <w:r w:rsidR="00FF16ED" w:rsidRPr="00BF14BE">
        <w:rPr>
          <w:rFonts w:ascii="Traditional Arabic" w:hAnsi="Traditional Arabic" w:cs="Traditional Arabic"/>
          <w:color w:val="000000" w:themeColor="text1"/>
          <w:sz w:val="36"/>
          <w:szCs w:val="36"/>
          <w:rtl/>
        </w:rPr>
        <w:t>.</w:t>
      </w:r>
    </w:p>
    <w:p w14:paraId="0F887678" w14:textId="11F77D5E" w:rsidR="00302752" w:rsidRPr="00BF14BE" w:rsidRDefault="00302752"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lastRenderedPageBreak/>
        <w:t>اذا الوجه المحفوظ: الوجه الأول مارواه الجماعة عن بقية بن الوليد، عن بحير، عن خالد بن معدان، عن أبي بحرية، عن معاذ بن جبل مرفوعا.</w:t>
      </w:r>
    </w:p>
    <w:p w14:paraId="398F2C34" w14:textId="5C30C8C6"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وهذا الطريق لا يصح حتى مع الوجه المحفوظ عن بقية بسبب تدليس بقية</w:t>
      </w:r>
      <w:r w:rsidR="003B2E6F">
        <w:rPr>
          <w:rFonts w:ascii="Traditional Arabic" w:hAnsi="Traditional Arabic" w:cs="Traditional Arabic" w:hint="cs"/>
          <w:color w:val="000000" w:themeColor="text1"/>
          <w:sz w:val="36"/>
          <w:szCs w:val="36"/>
          <w:rtl/>
        </w:rPr>
        <w:t>.</w:t>
      </w:r>
    </w:p>
    <w:p w14:paraId="449FA659" w14:textId="77777777" w:rsidR="005C1306" w:rsidRPr="00BF14BE" w:rsidRDefault="005C1306" w:rsidP="00BF14BE">
      <w:pPr>
        <w:pStyle w:val="ad"/>
        <w:ind w:firstLine="720"/>
        <w:rPr>
          <w:rFonts w:ascii="Traditional Arabic" w:hAnsi="Traditional Arabic" w:cs="Traditional Arabic"/>
          <w:color w:val="000000" w:themeColor="text1"/>
          <w:sz w:val="36"/>
          <w:szCs w:val="36"/>
          <w:rtl/>
        </w:rPr>
      </w:pPr>
      <w:r w:rsidRPr="00A350BE">
        <w:rPr>
          <w:rFonts w:ascii="Traditional Arabic" w:hAnsi="Traditional Arabic" w:cs="Traditional Arabic"/>
          <w:b/>
          <w:bCs/>
          <w:color w:val="000000" w:themeColor="text1"/>
          <w:sz w:val="36"/>
          <w:szCs w:val="36"/>
          <w:rtl/>
        </w:rPr>
        <w:t>ورواية</w:t>
      </w:r>
      <w:r w:rsidRPr="00BF14BE">
        <w:rPr>
          <w:rFonts w:ascii="Traditional Arabic" w:hAnsi="Traditional Arabic" w:cs="Traditional Arabic"/>
          <w:color w:val="000000" w:themeColor="text1"/>
          <w:sz w:val="36"/>
          <w:szCs w:val="36"/>
          <w:rtl/>
        </w:rPr>
        <w:t>: يحيى بن سعيد الانصاري عن معاذ بن جبل موقوفا، يرويه عنه: مالك.</w:t>
      </w:r>
    </w:p>
    <w:p w14:paraId="4603B127" w14:textId="07F0BC63" w:rsidR="004B0460" w:rsidRPr="00BF14BE" w:rsidRDefault="005C1306" w:rsidP="00BF14BE">
      <w:pPr>
        <w:pStyle w:val="ad"/>
        <w:ind w:firstLine="720"/>
        <w:rPr>
          <w:rFonts w:ascii="Traditional Arabic" w:hAnsi="Traditional Arabic" w:cs="Traditional Arabic"/>
          <w:color w:val="000000" w:themeColor="text1"/>
          <w:sz w:val="36"/>
          <w:szCs w:val="36"/>
          <w:rtl/>
        </w:rPr>
      </w:pPr>
      <w:r w:rsidRPr="00BF14BE">
        <w:rPr>
          <w:rFonts w:ascii="Traditional Arabic" w:hAnsi="Traditional Arabic" w:cs="Traditional Arabic"/>
          <w:color w:val="000000" w:themeColor="text1"/>
          <w:sz w:val="36"/>
          <w:szCs w:val="36"/>
          <w:rtl/>
        </w:rPr>
        <w:t>وهو طريق ضعيف لإرساله ففيه يحيى بن سعيد الانصاري لم يدرك معاذ بن جبل فيحيى توفي سنة: (143ه)، وقيل: (144ه)، وقيل: (146ه)</w:t>
      </w:r>
      <w:r w:rsidRPr="00BF14BE">
        <w:rPr>
          <w:rFonts w:ascii="Traditional Arabic" w:hAnsi="Traditional Arabic" w:cs="Traditional Arabic"/>
          <w:color w:val="000000" w:themeColor="text1"/>
          <w:sz w:val="36"/>
          <w:szCs w:val="36"/>
          <w:vertAlign w:val="superscript"/>
          <w:rtl/>
        </w:rPr>
        <w:t>(</w:t>
      </w:r>
      <w:r w:rsidRPr="00BF14BE">
        <w:rPr>
          <w:rStyle w:val="a6"/>
          <w:rFonts w:ascii="Traditional Arabic" w:hAnsi="Traditional Arabic" w:cs="Traditional Arabic"/>
          <w:color w:val="000000" w:themeColor="text1"/>
          <w:sz w:val="36"/>
          <w:szCs w:val="36"/>
          <w:rtl/>
        </w:rPr>
        <w:footnoteReference w:id="126"/>
      </w:r>
      <w:r w:rsidRPr="00BF14BE">
        <w:rPr>
          <w:rFonts w:ascii="Traditional Arabic" w:hAnsi="Traditional Arabic" w:cs="Traditional Arabic"/>
          <w:color w:val="000000" w:themeColor="text1"/>
          <w:sz w:val="36"/>
          <w:szCs w:val="36"/>
          <w:vertAlign w:val="superscript"/>
          <w:rtl/>
        </w:rPr>
        <w:t>)</w:t>
      </w:r>
      <w:r w:rsidRPr="00BF14BE">
        <w:rPr>
          <w:rFonts w:ascii="Traditional Arabic" w:hAnsi="Traditional Arabic" w:cs="Traditional Arabic"/>
          <w:color w:val="000000" w:themeColor="text1"/>
          <w:sz w:val="36"/>
          <w:szCs w:val="36"/>
          <w:rtl/>
        </w:rPr>
        <w:t>، أما معاذ بن جبل فتوفي سنة(18ه) كما تقدم في ترجمته.</w:t>
      </w:r>
    </w:p>
    <w:p w14:paraId="57724F87" w14:textId="4CF21AC2" w:rsidR="00686A33" w:rsidRPr="005C1306" w:rsidRDefault="004B0460" w:rsidP="004B0460">
      <w:pPr>
        <w:bidi w:val="0"/>
        <w:spacing w:after="160" w:line="259" w:lineRule="auto"/>
        <w:rPr>
          <w:rFonts w:ascii="Traditional Arabic" w:hAnsi="Traditional Arabic" w:cs="Traditional Arabic"/>
          <w:color w:val="000000" w:themeColor="text1"/>
          <w:sz w:val="36"/>
          <w:szCs w:val="36"/>
          <w:rtl/>
        </w:rPr>
      </w:pPr>
      <w:r>
        <w:rPr>
          <w:rFonts w:ascii="Traditional Arabic" w:hAnsi="Traditional Arabic" w:cs="Traditional Arabic"/>
          <w:color w:val="000000" w:themeColor="text1"/>
          <w:sz w:val="36"/>
          <w:szCs w:val="36"/>
          <w:rtl/>
        </w:rPr>
        <w:br w:type="page"/>
      </w:r>
    </w:p>
    <w:p w14:paraId="16761A15" w14:textId="19237AB9" w:rsidR="00D17389" w:rsidRPr="00D718A4" w:rsidRDefault="00D17389" w:rsidP="00D718A4">
      <w:pPr>
        <w:pStyle w:val="ad"/>
        <w:ind w:firstLine="720"/>
        <w:rPr>
          <w:rFonts w:ascii="Traditional Arabic" w:hAnsi="Traditional Arabic" w:cs="Traditional Arabic"/>
          <w:b/>
          <w:bCs/>
          <w:sz w:val="36"/>
          <w:szCs w:val="36"/>
          <w:rtl/>
        </w:rPr>
      </w:pPr>
      <w:r w:rsidRPr="00D718A4">
        <w:rPr>
          <w:rFonts w:ascii="Traditional Arabic" w:hAnsi="Traditional Arabic" w:cs="Traditional Arabic"/>
          <w:b/>
          <w:bCs/>
          <w:sz w:val="36"/>
          <w:szCs w:val="36"/>
          <w:rtl/>
        </w:rPr>
        <w:lastRenderedPageBreak/>
        <w:t>الحديث الثالث:</w:t>
      </w:r>
    </w:p>
    <w:p w14:paraId="6845EE63" w14:textId="44414162" w:rsidR="008F5E72" w:rsidRPr="00D718A4" w:rsidRDefault="008F5E72" w:rsidP="00D718A4">
      <w:pPr>
        <w:pStyle w:val="ad"/>
        <w:ind w:firstLine="720"/>
        <w:rPr>
          <w:rFonts w:ascii="Traditional Arabic" w:hAnsi="Traditional Arabic" w:cs="Traditional Arabic"/>
          <w:b/>
          <w:bCs/>
          <w:sz w:val="36"/>
          <w:szCs w:val="36"/>
          <w:rtl/>
        </w:rPr>
      </w:pPr>
      <w:r w:rsidRPr="00D718A4">
        <w:rPr>
          <w:rFonts w:ascii="Traditional Arabic" w:hAnsi="Traditional Arabic" w:cs="Traditional Arabic"/>
          <w:b/>
          <w:bCs/>
          <w:sz w:val="36"/>
          <w:szCs w:val="36"/>
          <w:rtl/>
        </w:rPr>
        <w:t>(</w:t>
      </w:r>
      <w:r w:rsidR="00367B2F" w:rsidRPr="00D718A4">
        <w:rPr>
          <w:rFonts w:ascii="Traditional Arabic" w:hAnsi="Traditional Arabic" w:cs="Traditional Arabic"/>
          <w:b/>
          <w:bCs/>
          <w:sz w:val="36"/>
          <w:szCs w:val="36"/>
          <w:rtl/>
        </w:rPr>
        <w:t>5</w:t>
      </w:r>
      <w:r w:rsidRPr="00D718A4">
        <w:rPr>
          <w:rFonts w:ascii="Traditional Arabic" w:hAnsi="Traditional Arabic" w:cs="Traditional Arabic"/>
          <w:b/>
          <w:bCs/>
          <w:sz w:val="36"/>
          <w:szCs w:val="36"/>
          <w:rtl/>
        </w:rPr>
        <w:t>) قال الترمذي:</w:t>
      </w:r>
    </w:p>
    <w:p w14:paraId="53144BBD" w14:textId="77724A7E" w:rsidR="004B0460" w:rsidRPr="00D718A4" w:rsidRDefault="008F5E72"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2465 - حدثنا هناد قال: حدثنا وكيع، عن الربيع بن صبيح، عن يزيد بن أبان وهو الرقاشي، عن أنس بن مالك، قال: قال رسول الله صلى الله عليه وسلم: «مَنْ كَانَتِ الآخِرَةُ هَمَّهُ جَعَلَ اللَّهُ غِنَاهُ فِي قَلْبِهِ وَجَمَعَ لَهُ شَمْلَهُ،</w:t>
      </w:r>
      <w:r w:rsidR="000B53E3" w:rsidRPr="00D718A4">
        <w:rPr>
          <w:rFonts w:ascii="Traditional Arabic" w:hAnsi="Traditional Arabic" w:cs="Traditional Arabic"/>
          <w:sz w:val="36"/>
          <w:szCs w:val="36"/>
          <w:rtl/>
        </w:rPr>
        <w:fldChar w:fldCharType="begin"/>
      </w:r>
      <w:r w:rsidR="000B53E3" w:rsidRPr="00D718A4">
        <w:rPr>
          <w:rFonts w:ascii="Traditional Arabic" w:hAnsi="Traditional Arabic" w:cs="Traditional Arabic"/>
          <w:sz w:val="36"/>
          <w:szCs w:val="36"/>
        </w:rPr>
        <w:instrText xml:space="preserve"> XE "</w:instrText>
      </w:r>
      <w:r w:rsidR="000B53E3" w:rsidRPr="00D718A4">
        <w:rPr>
          <w:rFonts w:ascii="Traditional Arabic" w:hAnsi="Traditional Arabic" w:cs="Traditional Arabic"/>
          <w:sz w:val="36"/>
          <w:szCs w:val="36"/>
          <w:rtl/>
        </w:rPr>
        <w:instrText>، عن أنس بن مالك، قال</w:instrText>
      </w:r>
      <w:r w:rsidR="000B53E3" w:rsidRPr="00D718A4">
        <w:rPr>
          <w:rFonts w:ascii="Traditional Arabic" w:hAnsi="Traditional Arabic" w:cs="Traditional Arabic"/>
          <w:sz w:val="36"/>
          <w:szCs w:val="36"/>
        </w:rPr>
        <w:instrText>\</w:instrText>
      </w:r>
      <w:r w:rsidR="000B53E3" w:rsidRPr="00D718A4">
        <w:rPr>
          <w:rFonts w:ascii="Traditional Arabic" w:hAnsi="Traditional Arabic" w:cs="Traditional Arabic"/>
          <w:sz w:val="36"/>
          <w:szCs w:val="36"/>
          <w:rtl/>
        </w:rPr>
        <w:instrText>: قال رسول الله صلى الله عليه وسلم</w:instrText>
      </w:r>
      <w:r w:rsidR="000B53E3" w:rsidRPr="00D718A4">
        <w:rPr>
          <w:rFonts w:ascii="Traditional Arabic" w:hAnsi="Traditional Arabic" w:cs="Traditional Arabic"/>
          <w:sz w:val="36"/>
          <w:szCs w:val="36"/>
        </w:rPr>
        <w:instrText>\</w:instrText>
      </w:r>
      <w:r w:rsidR="000B53E3" w:rsidRPr="00D718A4">
        <w:rPr>
          <w:rFonts w:ascii="Traditional Arabic" w:hAnsi="Traditional Arabic" w:cs="Traditional Arabic"/>
          <w:sz w:val="36"/>
          <w:szCs w:val="36"/>
          <w:rtl/>
        </w:rPr>
        <w:instrText xml:space="preserve">: </w:instrText>
      </w:r>
      <w:r w:rsidR="000B53E3" w:rsidRPr="00D718A4">
        <w:rPr>
          <w:rFonts w:ascii="Traditional Arabic" w:hAnsi="Traditional Arabic" w:cs="Traditional Arabic"/>
          <w:sz w:val="36"/>
          <w:szCs w:val="36"/>
        </w:rPr>
        <w:instrText>\</w:instrText>
      </w:r>
      <w:r w:rsidR="000B53E3" w:rsidRPr="00D718A4">
        <w:rPr>
          <w:rFonts w:ascii="Traditional Arabic" w:hAnsi="Traditional Arabic" w:cs="Traditional Arabic"/>
          <w:sz w:val="36"/>
          <w:szCs w:val="36"/>
          <w:rtl/>
        </w:rPr>
        <w:instrText>«مَنْ كَانَتِ الآخِرَةُ هَمَّهُ جَعَلَ اللَّهُ غِنَاهُ فِي قَلْبِهِ وَجَمَعَ لَهُ شَمْلَهُ،</w:instrText>
      </w:r>
      <w:r w:rsidR="000B53E3" w:rsidRPr="00D718A4">
        <w:rPr>
          <w:rFonts w:ascii="Traditional Arabic" w:hAnsi="Traditional Arabic" w:cs="Traditional Arabic"/>
          <w:sz w:val="36"/>
          <w:szCs w:val="36"/>
        </w:rPr>
        <w:instrText xml:space="preserve">" </w:instrText>
      </w:r>
      <w:r w:rsidR="000B53E3" w:rsidRPr="00D718A4">
        <w:rPr>
          <w:rFonts w:ascii="Traditional Arabic" w:hAnsi="Traditional Arabic" w:cs="Traditional Arabic"/>
          <w:sz w:val="36"/>
          <w:szCs w:val="36"/>
          <w:rtl/>
        </w:rPr>
        <w:fldChar w:fldCharType="end"/>
      </w:r>
      <w:r w:rsidRPr="00D718A4">
        <w:rPr>
          <w:rFonts w:ascii="Traditional Arabic" w:hAnsi="Traditional Arabic" w:cs="Traditional Arabic"/>
          <w:sz w:val="36"/>
          <w:szCs w:val="36"/>
          <w:rtl/>
        </w:rPr>
        <w:t xml:space="preserve"> وَأَتَتْهُ الدُّنْيَا وَهِيَ رَاغِمَةٌ، وَمَنْ كَانَتِ الدُّنْيَا هَمَّهُ جَعَلَ اللَّهُ فَقْرَهُ بَيْنَ عَيْنَيْهِ، وَفَرَّقَ عَلَيْهِ شَمْلَهُ، وَلَمْ يَأْتِهِ مِنَ الدُّنْيَا إِلَّا مَا قُدِّرَ لَهُ»</w:t>
      </w:r>
      <w:r w:rsidR="00265CAD" w:rsidRPr="00D718A4">
        <w:rPr>
          <w:rFonts w:ascii="Traditional Arabic" w:hAnsi="Traditional Arabic" w:cs="Traditional Arabic"/>
          <w:sz w:val="36"/>
          <w:szCs w:val="36"/>
          <w:vertAlign w:val="superscript"/>
          <w:rtl/>
        </w:rPr>
        <w:t>(</w:t>
      </w:r>
      <w:r w:rsidR="00265CAD" w:rsidRPr="00D718A4">
        <w:rPr>
          <w:rStyle w:val="a6"/>
          <w:rFonts w:ascii="Traditional Arabic" w:hAnsi="Traditional Arabic" w:cs="Traditional Arabic"/>
          <w:sz w:val="36"/>
          <w:szCs w:val="36"/>
          <w:rtl/>
        </w:rPr>
        <w:footnoteReference w:id="127"/>
      </w:r>
      <w:r w:rsidR="00265CAD" w:rsidRPr="00D718A4">
        <w:rPr>
          <w:rFonts w:ascii="Traditional Arabic" w:hAnsi="Traditional Arabic" w:cs="Traditional Arabic"/>
          <w:sz w:val="36"/>
          <w:szCs w:val="36"/>
          <w:vertAlign w:val="superscript"/>
          <w:rtl/>
        </w:rPr>
        <w:t>)</w:t>
      </w:r>
    </w:p>
    <w:p w14:paraId="037F8C7B" w14:textId="34A24B9D" w:rsidR="00613193" w:rsidRPr="00D718A4" w:rsidRDefault="004B0460" w:rsidP="00D718A4">
      <w:pPr>
        <w:pStyle w:val="ad"/>
        <w:ind w:firstLine="720"/>
        <w:rPr>
          <w:rFonts w:ascii="Traditional Arabic" w:hAnsi="Traditional Arabic" w:cs="Traditional Arabic"/>
          <w:b/>
          <w:bCs/>
          <w:sz w:val="36"/>
          <w:szCs w:val="36"/>
          <w:rtl/>
        </w:rPr>
      </w:pPr>
      <w:r w:rsidRPr="00D718A4">
        <w:rPr>
          <w:rFonts w:ascii="Traditional Arabic" w:hAnsi="Traditional Arabic" w:cs="Traditional Arabic"/>
          <w:b/>
          <w:bCs/>
          <w:sz w:val="36"/>
          <w:szCs w:val="36"/>
        </w:rPr>
        <w:sym w:font="Wingdings" w:char="F05D"/>
      </w:r>
      <w:r w:rsidR="00613193" w:rsidRPr="00D718A4">
        <w:rPr>
          <w:rFonts w:ascii="Traditional Arabic" w:hAnsi="Traditional Arabic" w:cs="Traditional Arabic"/>
          <w:b/>
          <w:bCs/>
          <w:sz w:val="36"/>
          <w:szCs w:val="36"/>
          <w:rtl/>
        </w:rPr>
        <w:t xml:space="preserve"> ترجمة الرواة: </w:t>
      </w:r>
    </w:p>
    <w:p w14:paraId="4F3D0979" w14:textId="24EC0D6F"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1- </w:t>
      </w:r>
      <w:r w:rsidRPr="00D718A4">
        <w:rPr>
          <w:rFonts w:ascii="Traditional Arabic" w:hAnsi="Traditional Arabic" w:cs="Traditional Arabic"/>
          <w:b/>
          <w:bCs/>
          <w:sz w:val="36"/>
          <w:szCs w:val="36"/>
          <w:rtl/>
        </w:rPr>
        <w:t>هناد بن السري بن مصعب</w:t>
      </w:r>
      <w:r w:rsidR="000B53E3" w:rsidRPr="00D718A4">
        <w:rPr>
          <w:rFonts w:ascii="Traditional Arabic" w:hAnsi="Traditional Arabic" w:cs="Traditional Arabic"/>
          <w:sz w:val="36"/>
          <w:szCs w:val="36"/>
          <w:rtl/>
        </w:rPr>
        <w:fldChar w:fldCharType="begin"/>
      </w:r>
      <w:r w:rsidR="000B53E3" w:rsidRPr="00D718A4">
        <w:rPr>
          <w:rFonts w:ascii="Traditional Arabic" w:hAnsi="Traditional Arabic" w:cs="Traditional Arabic"/>
          <w:sz w:val="36"/>
          <w:szCs w:val="36"/>
        </w:rPr>
        <w:instrText xml:space="preserve"> XE "</w:instrText>
      </w:r>
      <w:r w:rsidR="000B53E3" w:rsidRPr="00D718A4">
        <w:rPr>
          <w:rFonts w:ascii="Traditional Arabic" w:hAnsi="Traditional Arabic" w:cs="Traditional Arabic"/>
          <w:sz w:val="36"/>
          <w:szCs w:val="36"/>
          <w:rtl/>
        </w:rPr>
        <w:instrText>هناد بن السري بن مصعب</w:instrText>
      </w:r>
      <w:r w:rsidR="000B53E3" w:rsidRPr="00D718A4">
        <w:rPr>
          <w:rFonts w:ascii="Traditional Arabic" w:hAnsi="Traditional Arabic" w:cs="Traditional Arabic"/>
          <w:sz w:val="36"/>
          <w:szCs w:val="36"/>
        </w:rPr>
        <w:instrText xml:space="preserve">" </w:instrText>
      </w:r>
      <w:r w:rsidR="000B53E3" w:rsidRPr="00D718A4">
        <w:rPr>
          <w:rFonts w:ascii="Traditional Arabic" w:hAnsi="Traditional Arabic" w:cs="Traditional Arabic"/>
          <w:sz w:val="36"/>
          <w:szCs w:val="36"/>
          <w:rtl/>
        </w:rPr>
        <w:fldChar w:fldCharType="end"/>
      </w:r>
      <w:r w:rsidRPr="00D718A4">
        <w:rPr>
          <w:rFonts w:ascii="Traditional Arabic" w:hAnsi="Traditional Arabic" w:cs="Traditional Arabic"/>
          <w:sz w:val="36"/>
          <w:szCs w:val="36"/>
          <w:rtl/>
        </w:rPr>
        <w:t>: أبو السري، التميمي، الدارمي، الكوفي، الوراق، توفي سنة: (243ه). روى عن: وكيع بن الجراح، وعبدالرحمن بن أبي الزناد، روى عنه: الترمذي، وأحمد بن منصور الرمادي.</w:t>
      </w:r>
    </w:p>
    <w:p w14:paraId="73A14909" w14:textId="7777777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قال قتيبة: "</w:t>
      </w:r>
      <w:r w:rsidRPr="00D718A4">
        <w:rPr>
          <w:rFonts w:ascii="Traditional Arabic" w:hAnsi="Traditional Arabic" w:cs="Traditional Arabic"/>
          <w:color w:val="000000"/>
          <w:sz w:val="36"/>
          <w:szCs w:val="36"/>
          <w:rtl/>
        </w:rPr>
        <w:t>ما رأيت وكيعًا يعظم أحدًا تعظيمه لهناد ثم يسأله عن الأهل"، قال أبو حامد أحمد الإسفراييني : "سمعت أحمد بن حنبل، وسئل عن من نكتب بالكوفة؟ فقال: عليكم بهناد"، وقال النسائي: "ثقة"، وذكره ابن حبان في الثقات، و</w:t>
      </w:r>
      <w:r w:rsidRPr="00D718A4">
        <w:rPr>
          <w:rFonts w:ascii="Traditional Arabic" w:hAnsi="Traditional Arabic" w:cs="Traditional Arabic"/>
          <w:sz w:val="36"/>
          <w:szCs w:val="36"/>
          <w:rtl/>
        </w:rPr>
        <w:t>قال ابن أبي حاتم: "صدوق".</w:t>
      </w:r>
    </w:p>
    <w:p w14:paraId="62BC8904" w14:textId="513BA079"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قال ابن حجر:</w:t>
      </w:r>
      <w:r w:rsidR="006A1E21" w:rsidRPr="00D718A4">
        <w:rPr>
          <w:rFonts w:ascii="Traditional Arabic" w:hAnsi="Traditional Arabic" w:cs="Traditional Arabic"/>
          <w:sz w:val="36"/>
          <w:szCs w:val="36"/>
          <w:rtl/>
        </w:rPr>
        <w:t xml:space="preserve"> </w:t>
      </w:r>
      <w:r w:rsidRPr="00D718A4">
        <w:rPr>
          <w:rFonts w:ascii="Traditional Arabic" w:hAnsi="Traditional Arabic" w:cs="Traditional Arabic"/>
          <w:sz w:val="36"/>
          <w:szCs w:val="36"/>
          <w:rtl/>
        </w:rPr>
        <w:t>"</w:t>
      </w:r>
      <w:r w:rsidRPr="00D718A4">
        <w:rPr>
          <w:rFonts w:ascii="Traditional Arabic" w:hAnsi="Traditional Arabic" w:cs="Traditional Arabic"/>
          <w:b/>
          <w:bCs/>
          <w:sz w:val="36"/>
          <w:szCs w:val="36"/>
          <w:rtl/>
        </w:rPr>
        <w:t>ثقة</w:t>
      </w:r>
      <w:r w:rsidRPr="00D718A4">
        <w:rPr>
          <w:rFonts w:ascii="Traditional Arabic" w:hAnsi="Traditional Arabic" w:cs="Traditional Arabic"/>
          <w:sz w:val="36"/>
          <w:szCs w:val="36"/>
          <w:rtl/>
        </w:rPr>
        <w:t>".</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28"/>
      </w:r>
      <w:r w:rsidRPr="00D718A4">
        <w:rPr>
          <w:rFonts w:ascii="Traditional Arabic" w:hAnsi="Traditional Arabic" w:cs="Traditional Arabic"/>
          <w:sz w:val="36"/>
          <w:szCs w:val="36"/>
          <w:vertAlign w:val="superscript"/>
          <w:rtl/>
        </w:rPr>
        <w:t>)</w:t>
      </w:r>
    </w:p>
    <w:p w14:paraId="75E155E3" w14:textId="45BF83C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2- </w:t>
      </w:r>
      <w:r w:rsidRPr="00D718A4">
        <w:rPr>
          <w:rFonts w:ascii="Traditional Arabic" w:hAnsi="Traditional Arabic" w:cs="Traditional Arabic"/>
          <w:b/>
          <w:bCs/>
          <w:sz w:val="36"/>
          <w:szCs w:val="36"/>
          <w:rtl/>
        </w:rPr>
        <w:t>وكيع بن الجراح بن مليح</w:t>
      </w:r>
      <w:r w:rsidR="000B53E3" w:rsidRPr="00D718A4">
        <w:rPr>
          <w:rFonts w:ascii="Traditional Arabic" w:hAnsi="Traditional Arabic" w:cs="Traditional Arabic"/>
          <w:sz w:val="36"/>
          <w:szCs w:val="36"/>
          <w:rtl/>
        </w:rPr>
        <w:fldChar w:fldCharType="begin"/>
      </w:r>
      <w:r w:rsidR="000B53E3" w:rsidRPr="00D718A4">
        <w:rPr>
          <w:rFonts w:ascii="Traditional Arabic" w:hAnsi="Traditional Arabic" w:cs="Traditional Arabic"/>
          <w:sz w:val="36"/>
          <w:szCs w:val="36"/>
        </w:rPr>
        <w:instrText xml:space="preserve"> XE "</w:instrText>
      </w:r>
      <w:r w:rsidR="000B53E3" w:rsidRPr="00D718A4">
        <w:rPr>
          <w:rFonts w:ascii="Traditional Arabic" w:hAnsi="Traditional Arabic" w:cs="Traditional Arabic"/>
          <w:sz w:val="36"/>
          <w:szCs w:val="36"/>
          <w:rtl/>
        </w:rPr>
        <w:instrText>وكيع بن الجراح بن مليح</w:instrText>
      </w:r>
      <w:r w:rsidR="000B53E3" w:rsidRPr="00D718A4">
        <w:rPr>
          <w:rFonts w:ascii="Traditional Arabic" w:hAnsi="Traditional Arabic" w:cs="Traditional Arabic"/>
          <w:sz w:val="36"/>
          <w:szCs w:val="36"/>
        </w:rPr>
        <w:instrText xml:space="preserve">" </w:instrText>
      </w:r>
      <w:r w:rsidR="000B53E3" w:rsidRPr="00D718A4">
        <w:rPr>
          <w:rFonts w:ascii="Traditional Arabic" w:hAnsi="Traditional Arabic" w:cs="Traditional Arabic"/>
          <w:sz w:val="36"/>
          <w:szCs w:val="36"/>
          <w:rtl/>
        </w:rPr>
        <w:fldChar w:fldCharType="end"/>
      </w:r>
      <w:r w:rsidRPr="00D718A4">
        <w:rPr>
          <w:rFonts w:ascii="Traditional Arabic" w:hAnsi="Traditional Arabic" w:cs="Traditional Arabic"/>
          <w:sz w:val="36"/>
          <w:szCs w:val="36"/>
          <w:rtl/>
        </w:rPr>
        <w:t>: أبو سفيان، الرؤاسي، الكوفي، توفي سنة: (196ه)، وقيل: (197ه). روى عن: الربيع بن صبيح، وعكرمة بن عمار، روى عنه: هناد بن السري، وابنه مليح بن وكيع، روى له الجماعة.</w:t>
      </w:r>
    </w:p>
    <w:p w14:paraId="47D381A6" w14:textId="77882502"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قال ابن حجر:</w:t>
      </w:r>
      <w:r w:rsidR="00A16958" w:rsidRPr="00D718A4">
        <w:rPr>
          <w:rFonts w:ascii="Traditional Arabic" w:hAnsi="Traditional Arabic" w:cs="Traditional Arabic"/>
          <w:sz w:val="36"/>
          <w:szCs w:val="36"/>
          <w:rtl/>
        </w:rPr>
        <w:t xml:space="preserve"> </w:t>
      </w:r>
      <w:r w:rsidRPr="00D718A4">
        <w:rPr>
          <w:rFonts w:ascii="Traditional Arabic" w:hAnsi="Traditional Arabic" w:cs="Traditional Arabic"/>
          <w:sz w:val="36"/>
          <w:szCs w:val="36"/>
          <w:rtl/>
        </w:rPr>
        <w:t>"</w:t>
      </w:r>
      <w:r w:rsidRPr="00D718A4">
        <w:rPr>
          <w:rFonts w:ascii="Traditional Arabic" w:hAnsi="Traditional Arabic" w:cs="Traditional Arabic"/>
          <w:b/>
          <w:bCs/>
          <w:color w:val="000000"/>
          <w:sz w:val="36"/>
          <w:szCs w:val="36"/>
          <w:rtl/>
        </w:rPr>
        <w:t>ثقة، حافظ، عابد</w:t>
      </w:r>
      <w:r w:rsidRPr="00D718A4">
        <w:rPr>
          <w:rFonts w:ascii="Traditional Arabic" w:hAnsi="Traditional Arabic" w:cs="Traditional Arabic"/>
          <w:color w:val="000000"/>
          <w:sz w:val="36"/>
          <w:szCs w:val="36"/>
          <w:rtl/>
        </w:rPr>
        <w:t>".</w:t>
      </w:r>
      <w:r w:rsidRPr="00D718A4">
        <w:rPr>
          <w:rFonts w:ascii="Traditional Arabic" w:hAnsi="Traditional Arabic" w:cs="Traditional Arabic"/>
          <w:color w:val="000000"/>
          <w:sz w:val="36"/>
          <w:szCs w:val="36"/>
          <w:vertAlign w:val="superscript"/>
          <w:rtl/>
        </w:rPr>
        <w:t>(</w:t>
      </w:r>
      <w:r w:rsidRPr="00D718A4">
        <w:rPr>
          <w:rStyle w:val="a6"/>
          <w:rFonts w:ascii="Traditional Arabic" w:hAnsi="Traditional Arabic" w:cs="Traditional Arabic"/>
          <w:color w:val="000000"/>
          <w:sz w:val="36"/>
          <w:szCs w:val="36"/>
          <w:rtl/>
        </w:rPr>
        <w:footnoteReference w:id="129"/>
      </w:r>
      <w:r w:rsidRPr="00D718A4">
        <w:rPr>
          <w:rFonts w:ascii="Traditional Arabic" w:hAnsi="Traditional Arabic" w:cs="Traditional Arabic"/>
          <w:color w:val="000000"/>
          <w:sz w:val="36"/>
          <w:szCs w:val="36"/>
          <w:vertAlign w:val="superscript"/>
          <w:rtl/>
        </w:rPr>
        <w:t>)</w:t>
      </w:r>
    </w:p>
    <w:p w14:paraId="18218D08" w14:textId="13D58F25"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3- </w:t>
      </w:r>
      <w:r w:rsidRPr="00D718A4">
        <w:rPr>
          <w:rFonts w:ascii="Traditional Arabic" w:hAnsi="Traditional Arabic" w:cs="Traditional Arabic"/>
          <w:b/>
          <w:bCs/>
          <w:sz w:val="36"/>
          <w:szCs w:val="36"/>
          <w:rtl/>
        </w:rPr>
        <w:t>الربيع بن ص</w:t>
      </w:r>
      <w:r w:rsidR="00305903">
        <w:rPr>
          <w:rFonts w:ascii="Traditional Arabic" w:hAnsi="Traditional Arabic" w:cs="Traditional Arabic" w:hint="cs"/>
          <w:b/>
          <w:bCs/>
          <w:sz w:val="36"/>
          <w:szCs w:val="36"/>
          <w:rtl/>
        </w:rPr>
        <w:t>َ</w:t>
      </w:r>
      <w:r w:rsidRPr="00D718A4">
        <w:rPr>
          <w:rFonts w:ascii="Traditional Arabic" w:hAnsi="Traditional Arabic" w:cs="Traditional Arabic"/>
          <w:b/>
          <w:bCs/>
          <w:sz w:val="36"/>
          <w:szCs w:val="36"/>
          <w:rtl/>
        </w:rPr>
        <w:t>بيح</w:t>
      </w:r>
      <w:r w:rsidR="000B53E3" w:rsidRPr="00D718A4">
        <w:rPr>
          <w:rFonts w:ascii="Traditional Arabic" w:hAnsi="Traditional Arabic" w:cs="Traditional Arabic"/>
          <w:sz w:val="36"/>
          <w:szCs w:val="36"/>
          <w:rtl/>
        </w:rPr>
        <w:fldChar w:fldCharType="begin"/>
      </w:r>
      <w:r w:rsidR="000B53E3" w:rsidRPr="00D718A4">
        <w:rPr>
          <w:rFonts w:ascii="Traditional Arabic" w:hAnsi="Traditional Arabic" w:cs="Traditional Arabic"/>
          <w:sz w:val="36"/>
          <w:szCs w:val="36"/>
        </w:rPr>
        <w:instrText xml:space="preserve"> XE "</w:instrText>
      </w:r>
      <w:r w:rsidR="000B53E3" w:rsidRPr="00D718A4">
        <w:rPr>
          <w:rFonts w:ascii="Traditional Arabic" w:hAnsi="Traditional Arabic" w:cs="Traditional Arabic"/>
          <w:sz w:val="36"/>
          <w:szCs w:val="36"/>
          <w:rtl/>
        </w:rPr>
        <w:instrText>الربيع بن صبيح</w:instrText>
      </w:r>
      <w:r w:rsidR="000B53E3" w:rsidRPr="00D718A4">
        <w:rPr>
          <w:rFonts w:ascii="Traditional Arabic" w:hAnsi="Traditional Arabic" w:cs="Traditional Arabic"/>
          <w:sz w:val="36"/>
          <w:szCs w:val="36"/>
        </w:rPr>
        <w:instrText xml:space="preserve">" </w:instrText>
      </w:r>
      <w:r w:rsidR="000B53E3" w:rsidRPr="00D718A4">
        <w:rPr>
          <w:rFonts w:ascii="Traditional Arabic" w:hAnsi="Traditional Arabic" w:cs="Traditional Arabic"/>
          <w:sz w:val="36"/>
          <w:szCs w:val="36"/>
          <w:rtl/>
        </w:rPr>
        <w:fldChar w:fldCharType="end"/>
      </w:r>
      <w:r w:rsidRPr="00D718A4">
        <w:rPr>
          <w:rFonts w:ascii="Traditional Arabic" w:hAnsi="Traditional Arabic" w:cs="Traditional Arabic"/>
          <w:sz w:val="36"/>
          <w:szCs w:val="36"/>
          <w:rtl/>
        </w:rPr>
        <w:t>: أبو بكر، ويقال: أبو حفص، السعدي-مولاهم، البصري، توفي سنة: (160ه). روى عن: يزيد بن أبان الرقاشي، وحميد الطويل، روى عنه: وكيع بن الجراح، سفيان الثوري، أخرج له البخاري في المتابعات.</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30"/>
      </w:r>
      <w:r w:rsidRPr="00D718A4">
        <w:rPr>
          <w:rFonts w:ascii="Traditional Arabic" w:hAnsi="Traditional Arabic" w:cs="Traditional Arabic"/>
          <w:sz w:val="36"/>
          <w:szCs w:val="36"/>
          <w:vertAlign w:val="superscript"/>
          <w:rtl/>
        </w:rPr>
        <w:t>)</w:t>
      </w:r>
    </w:p>
    <w:p w14:paraId="5A2C2992" w14:textId="07E1BD95"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lastRenderedPageBreak/>
        <w:t>- قال أحمد بن حنبل: "لابأس به"، وقال علي بن المديني: "هو صالح، وليس بالقوي"، وقال أب</w:t>
      </w:r>
      <w:r w:rsidR="005203BE">
        <w:rPr>
          <w:rFonts w:ascii="Traditional Arabic" w:hAnsi="Traditional Arabic" w:cs="Traditional Arabic" w:hint="cs"/>
          <w:sz w:val="36"/>
          <w:szCs w:val="36"/>
          <w:rtl/>
        </w:rPr>
        <w:t>و</w:t>
      </w:r>
      <w:r w:rsidRPr="00D718A4">
        <w:rPr>
          <w:rFonts w:ascii="Traditional Arabic" w:hAnsi="Traditional Arabic" w:cs="Traditional Arabic"/>
          <w:sz w:val="36"/>
          <w:szCs w:val="36"/>
          <w:rtl/>
        </w:rPr>
        <w:t xml:space="preserve"> زرعة: "شيخ صالح صدوق"، قال يحيي بن معين في رواية: "ليس به بأس" وقال في رواية أخرى: "ضعيف"، وقال ابن سعد والنسائي: "ضعيف"، قال ابن حبان: "وكان من عباد أهل البصرة وزهادهم وكان يشبه بيته بالليل ببيت النحل من كثرة التهجد إلا أن الحديث لم يكن من صناعته فكان يهم فيما يروي كثيرا حتى وقع في حديثه المناكير من حيث لا يشعر فلا يعجبني الاحتجاج به إذا انفرد وفيما يوافق الثقات فإن اعتبر به معتبر".</w:t>
      </w:r>
    </w:p>
    <w:p w14:paraId="6B43B2AF" w14:textId="5A387291"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قال ابن حجر:</w:t>
      </w:r>
      <w:r w:rsidR="00A16958" w:rsidRPr="00D718A4">
        <w:rPr>
          <w:rFonts w:ascii="Traditional Arabic" w:hAnsi="Traditional Arabic" w:cs="Traditional Arabic"/>
          <w:sz w:val="36"/>
          <w:szCs w:val="36"/>
          <w:rtl/>
        </w:rPr>
        <w:t xml:space="preserve"> </w:t>
      </w:r>
      <w:r w:rsidRPr="00D718A4">
        <w:rPr>
          <w:rFonts w:ascii="Traditional Arabic" w:hAnsi="Traditional Arabic" w:cs="Traditional Arabic"/>
          <w:sz w:val="36"/>
          <w:szCs w:val="36"/>
          <w:rtl/>
        </w:rPr>
        <w:t>"</w:t>
      </w:r>
      <w:r w:rsidRPr="00D718A4">
        <w:rPr>
          <w:rFonts w:ascii="Traditional Arabic" w:hAnsi="Traditional Arabic" w:cs="Traditional Arabic"/>
          <w:b/>
          <w:bCs/>
          <w:color w:val="000000"/>
          <w:sz w:val="36"/>
          <w:szCs w:val="36"/>
          <w:rtl/>
        </w:rPr>
        <w:t>صدوق، سيء الحفظ، وكان عابدا مجاهدا</w:t>
      </w:r>
      <w:r w:rsidRPr="00D718A4">
        <w:rPr>
          <w:rFonts w:ascii="Traditional Arabic" w:hAnsi="Traditional Arabic" w:cs="Traditional Arabic"/>
          <w:color w:val="000000"/>
          <w:sz w:val="36"/>
          <w:szCs w:val="36"/>
          <w:rtl/>
        </w:rPr>
        <w:t>".</w:t>
      </w:r>
      <w:r w:rsidRPr="00D718A4">
        <w:rPr>
          <w:rFonts w:ascii="Traditional Arabic" w:hAnsi="Traditional Arabic" w:cs="Traditional Arabic"/>
          <w:color w:val="000000"/>
          <w:sz w:val="36"/>
          <w:szCs w:val="36"/>
          <w:vertAlign w:val="superscript"/>
          <w:rtl/>
        </w:rPr>
        <w:t>(</w:t>
      </w:r>
      <w:r w:rsidRPr="00D718A4">
        <w:rPr>
          <w:rStyle w:val="a6"/>
          <w:rFonts w:ascii="Traditional Arabic" w:hAnsi="Traditional Arabic" w:cs="Traditional Arabic"/>
          <w:color w:val="000000"/>
          <w:sz w:val="36"/>
          <w:szCs w:val="36"/>
          <w:rtl/>
        </w:rPr>
        <w:footnoteReference w:id="131"/>
      </w:r>
      <w:r w:rsidRPr="00D718A4">
        <w:rPr>
          <w:rFonts w:ascii="Traditional Arabic" w:hAnsi="Traditional Arabic" w:cs="Traditional Arabic"/>
          <w:color w:val="000000"/>
          <w:sz w:val="36"/>
          <w:szCs w:val="36"/>
          <w:vertAlign w:val="superscript"/>
          <w:rtl/>
        </w:rPr>
        <w:t>)</w:t>
      </w:r>
    </w:p>
    <w:p w14:paraId="47DF042A" w14:textId="11BDCFCB"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4- </w:t>
      </w:r>
      <w:r w:rsidRPr="00D718A4">
        <w:rPr>
          <w:rFonts w:ascii="Traditional Arabic" w:hAnsi="Traditional Arabic" w:cs="Traditional Arabic"/>
          <w:b/>
          <w:bCs/>
          <w:sz w:val="36"/>
          <w:szCs w:val="36"/>
          <w:rtl/>
        </w:rPr>
        <w:t>يزيد بن أبان</w:t>
      </w:r>
      <w:r w:rsidR="000B53E3" w:rsidRPr="00D718A4">
        <w:rPr>
          <w:rFonts w:ascii="Traditional Arabic" w:hAnsi="Traditional Arabic" w:cs="Traditional Arabic"/>
          <w:sz w:val="36"/>
          <w:szCs w:val="36"/>
          <w:rtl/>
        </w:rPr>
        <w:fldChar w:fldCharType="begin"/>
      </w:r>
      <w:r w:rsidR="000B53E3" w:rsidRPr="00D718A4">
        <w:rPr>
          <w:rFonts w:ascii="Traditional Arabic" w:hAnsi="Traditional Arabic" w:cs="Traditional Arabic"/>
          <w:sz w:val="36"/>
          <w:szCs w:val="36"/>
        </w:rPr>
        <w:instrText xml:space="preserve"> XE "</w:instrText>
      </w:r>
      <w:r w:rsidR="000B53E3" w:rsidRPr="00D718A4">
        <w:rPr>
          <w:rFonts w:ascii="Traditional Arabic" w:hAnsi="Traditional Arabic" w:cs="Traditional Arabic"/>
          <w:sz w:val="36"/>
          <w:szCs w:val="36"/>
          <w:rtl/>
        </w:rPr>
        <w:instrText>يزيد بن أبان</w:instrText>
      </w:r>
      <w:r w:rsidR="000B53E3" w:rsidRPr="00D718A4">
        <w:rPr>
          <w:rFonts w:ascii="Traditional Arabic" w:hAnsi="Traditional Arabic" w:cs="Traditional Arabic"/>
          <w:sz w:val="36"/>
          <w:szCs w:val="36"/>
        </w:rPr>
        <w:instrText xml:space="preserve">" </w:instrText>
      </w:r>
      <w:r w:rsidR="000B53E3" w:rsidRPr="00D718A4">
        <w:rPr>
          <w:rFonts w:ascii="Traditional Arabic" w:hAnsi="Traditional Arabic" w:cs="Traditional Arabic"/>
          <w:sz w:val="36"/>
          <w:szCs w:val="36"/>
          <w:rtl/>
        </w:rPr>
        <w:fldChar w:fldCharType="end"/>
      </w:r>
      <w:r w:rsidRPr="00D718A4">
        <w:rPr>
          <w:rFonts w:ascii="Traditional Arabic" w:hAnsi="Traditional Arabic" w:cs="Traditional Arabic"/>
          <w:sz w:val="36"/>
          <w:szCs w:val="36"/>
          <w:rtl/>
        </w:rPr>
        <w:t>: أبو عمرو، الرقاشي، البصري، القاص، الزاهد، توفي: قبل(120ه). روى عن: أنس بن مالك -رضي الله عنه-، والحسن البصري، روى عنه: الربيع بن صبيح، وابن أخيه الفضل بن عيسى بن أبان.</w:t>
      </w:r>
    </w:p>
    <w:p w14:paraId="51AFA5C2" w14:textId="7777777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 </w:t>
      </w:r>
      <w:r w:rsidRPr="00D718A4">
        <w:rPr>
          <w:rFonts w:ascii="Traditional Arabic" w:hAnsi="Traditional Arabic" w:cs="Traditional Arabic"/>
          <w:color w:val="000000"/>
          <w:sz w:val="36"/>
          <w:szCs w:val="36"/>
          <w:rtl/>
        </w:rPr>
        <w:t xml:space="preserve">وقال ابن عدي: "له أحاديث صالحة عن أنس وغيره، وأرجو أنه لا بأس به لرواية الثقات عنه من البصريين والكوفيين وغيرهم"، </w:t>
      </w:r>
      <w:r w:rsidRPr="00D718A4">
        <w:rPr>
          <w:rFonts w:ascii="Traditional Arabic" w:hAnsi="Traditional Arabic" w:cs="Traditional Arabic"/>
          <w:sz w:val="36"/>
          <w:szCs w:val="36"/>
          <w:rtl/>
        </w:rPr>
        <w:t>قال شعبة : "لأن أقطع الطريق أحب إلي أن أروي عن يزيد الرقاشي"،  قال يحيي بن معين في رواية: "رجل صالح، وليس حديثه بشيء"، وقال في رواية أخرى: "ضعيف"، وقال محمد بن سعد: "ضعيف قدري"، قال أحمد بن حنبل في رواية: "يضعف" وقال في رواية أخرى "لا يكتب عنه شيء، وكان منكر الحديث"، وقال النسائي والحاكم: "متروك الحديث".</w:t>
      </w:r>
    </w:p>
    <w:p w14:paraId="1FDE1E07" w14:textId="3D00C2E0"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قال ابن حجر:</w:t>
      </w:r>
      <w:r w:rsidR="00A16958" w:rsidRPr="00D718A4">
        <w:rPr>
          <w:rFonts w:ascii="Traditional Arabic" w:hAnsi="Traditional Arabic" w:cs="Traditional Arabic"/>
          <w:sz w:val="36"/>
          <w:szCs w:val="36"/>
          <w:rtl/>
        </w:rPr>
        <w:t xml:space="preserve"> </w:t>
      </w:r>
      <w:r w:rsidRPr="00D718A4">
        <w:rPr>
          <w:rFonts w:ascii="Traditional Arabic" w:hAnsi="Traditional Arabic" w:cs="Traditional Arabic"/>
          <w:sz w:val="36"/>
          <w:szCs w:val="36"/>
          <w:rtl/>
        </w:rPr>
        <w:t>"</w:t>
      </w:r>
      <w:r w:rsidRPr="00D718A4">
        <w:rPr>
          <w:rFonts w:ascii="Traditional Arabic" w:hAnsi="Traditional Arabic" w:cs="Traditional Arabic"/>
          <w:b/>
          <w:bCs/>
          <w:color w:val="000000"/>
          <w:sz w:val="36"/>
          <w:szCs w:val="36"/>
          <w:rtl/>
        </w:rPr>
        <w:t>زاهد، ضعيف</w:t>
      </w:r>
      <w:r w:rsidRPr="00D718A4">
        <w:rPr>
          <w:rFonts w:ascii="Traditional Arabic" w:hAnsi="Traditional Arabic" w:cs="Traditional Arabic"/>
          <w:color w:val="000000"/>
          <w:sz w:val="36"/>
          <w:szCs w:val="36"/>
          <w:rtl/>
        </w:rPr>
        <w:t>"</w:t>
      </w:r>
      <w:r w:rsidRPr="00D718A4">
        <w:rPr>
          <w:rFonts w:ascii="Traditional Arabic" w:hAnsi="Traditional Arabic" w:cs="Traditional Arabic"/>
          <w:sz w:val="36"/>
          <w:szCs w:val="36"/>
          <w:rtl/>
        </w:rPr>
        <w:t>.</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32"/>
      </w:r>
      <w:r w:rsidRPr="00D718A4">
        <w:rPr>
          <w:rFonts w:ascii="Traditional Arabic" w:hAnsi="Traditional Arabic" w:cs="Traditional Arabic"/>
          <w:sz w:val="36"/>
          <w:szCs w:val="36"/>
          <w:vertAlign w:val="superscript"/>
          <w:rtl/>
        </w:rPr>
        <w:t>)</w:t>
      </w:r>
    </w:p>
    <w:p w14:paraId="586F9B76" w14:textId="31A3EC29" w:rsidR="00613193" w:rsidRPr="00D718A4" w:rsidRDefault="004B0460"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b/>
          <w:bCs/>
          <w:sz w:val="36"/>
          <w:szCs w:val="36"/>
        </w:rPr>
        <w:sym w:font="Wingdings" w:char="F05D"/>
      </w:r>
      <w:r w:rsidR="00613193" w:rsidRPr="00D718A4">
        <w:rPr>
          <w:rFonts w:ascii="Traditional Arabic" w:hAnsi="Traditional Arabic" w:cs="Traditional Arabic"/>
          <w:b/>
          <w:bCs/>
          <w:sz w:val="36"/>
          <w:szCs w:val="36"/>
          <w:rtl/>
        </w:rPr>
        <w:t xml:space="preserve"> تخريج الحديث</w:t>
      </w:r>
      <w:r w:rsidR="00613193" w:rsidRPr="00D718A4">
        <w:rPr>
          <w:rFonts w:ascii="Traditional Arabic" w:hAnsi="Traditional Arabic" w:cs="Traditional Arabic"/>
          <w:sz w:val="36"/>
          <w:szCs w:val="36"/>
          <w:rtl/>
        </w:rPr>
        <w:t>:</w:t>
      </w:r>
      <w:r w:rsidR="00613193" w:rsidRPr="00D718A4">
        <w:rPr>
          <w:rFonts w:ascii="Traditional Arabic" w:hAnsi="Traditional Arabic" w:cs="Traditional Arabic"/>
          <w:sz w:val="36"/>
          <w:szCs w:val="36"/>
          <w:vertAlign w:val="superscript"/>
          <w:rtl/>
        </w:rPr>
        <w:t>(</w:t>
      </w:r>
      <w:r w:rsidR="00613193" w:rsidRPr="00D718A4">
        <w:rPr>
          <w:rStyle w:val="a6"/>
          <w:rFonts w:ascii="Traditional Arabic" w:hAnsi="Traditional Arabic" w:cs="Traditional Arabic"/>
          <w:sz w:val="36"/>
          <w:szCs w:val="36"/>
          <w:rtl/>
        </w:rPr>
        <w:footnoteReference w:id="133"/>
      </w:r>
      <w:r w:rsidR="00613193" w:rsidRPr="00D718A4">
        <w:rPr>
          <w:rFonts w:ascii="Traditional Arabic" w:hAnsi="Traditional Arabic" w:cs="Traditional Arabic"/>
          <w:sz w:val="36"/>
          <w:szCs w:val="36"/>
          <w:vertAlign w:val="superscript"/>
          <w:rtl/>
        </w:rPr>
        <w:t>)</w:t>
      </w:r>
    </w:p>
    <w:p w14:paraId="4CABD8FB" w14:textId="7777777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 أخرجه ابن أبي الدنيا في "الزهد" ح(332)، وابن أبي عاصم في "الزهد" ح(164)، وأبي نعيم الأصبهاني في "حلية الأولياء وطبقات الأصفياء" (6/307)، وابن الأعرابي في "الزهد وصفة الزاهدين" </w:t>
      </w:r>
      <w:r w:rsidRPr="00D718A4">
        <w:rPr>
          <w:rFonts w:ascii="Traditional Arabic" w:hAnsi="Traditional Arabic" w:cs="Traditional Arabic"/>
          <w:sz w:val="36"/>
          <w:szCs w:val="36"/>
          <w:rtl/>
        </w:rPr>
        <w:lastRenderedPageBreak/>
        <w:t>(0/47)، والشجري في "ترتيب الأمالي الخميسية" ح(2174)</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34"/>
      </w:r>
      <w:r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وح(2232)، والبغوي في "شرح السنة" ح(4142)</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35"/>
      </w:r>
      <w:r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xml:space="preserve">، وفي "معالم التنزيل" (2/115)، من طريق </w:t>
      </w:r>
      <w:r w:rsidRPr="00D718A4">
        <w:rPr>
          <w:rFonts w:ascii="Traditional Arabic" w:hAnsi="Traditional Arabic" w:cs="Traditional Arabic"/>
          <w:b/>
          <w:bCs/>
          <w:sz w:val="36"/>
          <w:szCs w:val="36"/>
          <w:rtl/>
        </w:rPr>
        <w:t>عبدالله بن يزيد المقرئ</w:t>
      </w:r>
      <w:r w:rsidRPr="00D718A4">
        <w:rPr>
          <w:rFonts w:ascii="Traditional Arabic" w:hAnsi="Traditional Arabic" w:cs="Traditional Arabic"/>
          <w:sz w:val="36"/>
          <w:szCs w:val="36"/>
          <w:rtl/>
        </w:rPr>
        <w:t xml:space="preserve">، </w:t>
      </w:r>
    </w:p>
    <w:p w14:paraId="77AFEA39" w14:textId="7777777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وابن أبي الدنيا في "الزهد" ح(483)، والخطيب البغدادي في "موضح أوهام الجمع والتفريق" (2/337)، من طريق </w:t>
      </w:r>
      <w:r w:rsidRPr="00D718A4">
        <w:rPr>
          <w:rFonts w:ascii="Traditional Arabic" w:hAnsi="Traditional Arabic" w:cs="Traditional Arabic"/>
          <w:b/>
          <w:bCs/>
          <w:sz w:val="36"/>
          <w:szCs w:val="36"/>
          <w:rtl/>
        </w:rPr>
        <w:t>جعفر بن سليمان الضبعي</w:t>
      </w:r>
      <w:r w:rsidRPr="00D718A4">
        <w:rPr>
          <w:rFonts w:ascii="Traditional Arabic" w:hAnsi="Traditional Arabic" w:cs="Traditional Arabic"/>
          <w:sz w:val="36"/>
          <w:szCs w:val="36"/>
          <w:rtl/>
        </w:rPr>
        <w:t>،</w:t>
      </w:r>
    </w:p>
    <w:p w14:paraId="32B99321" w14:textId="1EDE8673"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وأب</w:t>
      </w:r>
      <w:r w:rsidR="005B1147">
        <w:rPr>
          <w:rFonts w:ascii="Traditional Arabic" w:hAnsi="Traditional Arabic" w:cs="Traditional Arabic" w:hint="cs"/>
          <w:sz w:val="36"/>
          <w:szCs w:val="36"/>
          <w:rtl/>
        </w:rPr>
        <w:t>و</w:t>
      </w:r>
      <w:r w:rsidRPr="00D718A4">
        <w:rPr>
          <w:rFonts w:ascii="Traditional Arabic" w:hAnsi="Traditional Arabic" w:cs="Traditional Arabic"/>
          <w:sz w:val="36"/>
          <w:szCs w:val="36"/>
          <w:rtl/>
        </w:rPr>
        <w:t xml:space="preserve"> نعيم الأصبهاني في "حلية الأولياء وطبقات الأصفياء" ح(6/307)، والرافعي في "التدوين في أخبار قزوين" (1/212)، من طريق </w:t>
      </w:r>
      <w:r w:rsidRPr="00D718A4">
        <w:rPr>
          <w:rFonts w:ascii="Traditional Arabic" w:hAnsi="Traditional Arabic" w:cs="Traditional Arabic"/>
          <w:b/>
          <w:bCs/>
          <w:sz w:val="36"/>
          <w:szCs w:val="36"/>
          <w:rtl/>
        </w:rPr>
        <w:t>سفيان الثوري</w:t>
      </w:r>
      <w:r w:rsidRPr="00D718A4">
        <w:rPr>
          <w:rFonts w:ascii="Traditional Arabic" w:hAnsi="Traditional Arabic" w:cs="Traditional Arabic"/>
          <w:sz w:val="36"/>
          <w:szCs w:val="36"/>
          <w:rtl/>
        </w:rPr>
        <w:t xml:space="preserve">، </w:t>
      </w:r>
    </w:p>
    <w:p w14:paraId="144E2DBC" w14:textId="7777777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ثلاثتهم: (عبدالله، وجعفر، وسفيان) عن الربيع بن صبيح به بنحوه.</w:t>
      </w:r>
    </w:p>
    <w:p w14:paraId="163D497C" w14:textId="324E32DD"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 </w:t>
      </w:r>
      <w:r w:rsidR="00095FA9">
        <w:rPr>
          <w:rFonts w:ascii="Traditional Arabic" w:hAnsi="Traditional Arabic" w:cs="Traditional Arabic" w:hint="cs"/>
          <w:sz w:val="36"/>
          <w:szCs w:val="36"/>
          <w:rtl/>
        </w:rPr>
        <w:t>و</w:t>
      </w:r>
      <w:r w:rsidRPr="00D718A4">
        <w:rPr>
          <w:rFonts w:ascii="Traditional Arabic" w:hAnsi="Traditional Arabic" w:cs="Traditional Arabic"/>
          <w:sz w:val="36"/>
          <w:szCs w:val="36"/>
          <w:rtl/>
        </w:rPr>
        <w:t xml:space="preserve">أخرجه ابن قتيبة في "عيون الأخبار" (2/352) من طريق </w:t>
      </w:r>
      <w:r w:rsidRPr="00D718A4">
        <w:rPr>
          <w:rFonts w:ascii="Traditional Arabic" w:hAnsi="Traditional Arabic" w:cs="Traditional Arabic"/>
          <w:b/>
          <w:bCs/>
          <w:sz w:val="36"/>
          <w:szCs w:val="36"/>
          <w:rtl/>
        </w:rPr>
        <w:t>خراش بن عبدالله الدارمي</w:t>
      </w:r>
      <w:r w:rsidRPr="00D718A4">
        <w:rPr>
          <w:rFonts w:ascii="Traditional Arabic" w:hAnsi="Traditional Arabic" w:cs="Traditional Arabic"/>
          <w:sz w:val="36"/>
          <w:szCs w:val="36"/>
          <w:rtl/>
        </w:rPr>
        <w:t>،</w:t>
      </w:r>
    </w:p>
    <w:p w14:paraId="4838D8C3" w14:textId="0BDB0D99"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وابن أبي الدنيا في "الزهد" ح(333)، وإبراهيم الحربي في "غريب الحديث" (2/516)، وابن أبي عاصم "الزهد" ح(72)، وابن الأعرابي في "الزهد وصفة الزاهدين" ح(72)، وح(73)، والطبراني في "المعجم الأوسط" ح(5990)، وح(8882)، وابن عدي في "الكامل في ضعفاء الرجال" (1/461)، </w:t>
      </w:r>
      <w:r w:rsidR="005B1147">
        <w:rPr>
          <w:rFonts w:ascii="Traditional Arabic" w:hAnsi="Traditional Arabic" w:cs="Traditional Arabic" w:hint="cs"/>
          <w:sz w:val="36"/>
          <w:szCs w:val="36"/>
          <w:rtl/>
        </w:rPr>
        <w:t>وأبو الفضل الزهري في "حديثه"</w:t>
      </w:r>
      <w:r w:rsidRPr="00D718A4">
        <w:rPr>
          <w:rFonts w:ascii="Traditional Arabic" w:hAnsi="Traditional Arabic" w:cs="Traditional Arabic"/>
          <w:sz w:val="36"/>
          <w:szCs w:val="36"/>
          <w:rtl/>
        </w:rPr>
        <w:t xml:space="preserve"> ح(260)، من طريق </w:t>
      </w:r>
      <w:r w:rsidRPr="00D718A4">
        <w:rPr>
          <w:rFonts w:ascii="Traditional Arabic" w:hAnsi="Traditional Arabic" w:cs="Traditional Arabic"/>
          <w:b/>
          <w:bCs/>
          <w:sz w:val="36"/>
          <w:szCs w:val="36"/>
          <w:rtl/>
        </w:rPr>
        <w:t>قتادة بن دعامة السدوسي</w:t>
      </w:r>
      <w:r w:rsidRPr="00D718A4">
        <w:rPr>
          <w:rFonts w:ascii="Traditional Arabic" w:hAnsi="Traditional Arabic" w:cs="Traditional Arabic"/>
          <w:sz w:val="36"/>
          <w:szCs w:val="36"/>
          <w:rtl/>
        </w:rPr>
        <w:t>،</w:t>
      </w:r>
    </w:p>
    <w:p w14:paraId="47E08BF4" w14:textId="5944F5F0"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وهناد السري في "الزهد" ح(667)، وأبو بكر البزار في "مسند البزار البحر الزخار" ح(6704)، </w:t>
      </w:r>
      <w:r w:rsidR="005B1147">
        <w:rPr>
          <w:rFonts w:ascii="Traditional Arabic" w:hAnsi="Traditional Arabic" w:cs="Traditional Arabic" w:hint="cs"/>
          <w:sz w:val="36"/>
          <w:szCs w:val="36"/>
          <w:rtl/>
        </w:rPr>
        <w:t>وأبو الفضل الزهري في</w:t>
      </w:r>
      <w:r w:rsidRPr="00D718A4">
        <w:rPr>
          <w:rFonts w:ascii="Traditional Arabic" w:hAnsi="Traditional Arabic" w:cs="Traditional Arabic"/>
          <w:sz w:val="36"/>
          <w:szCs w:val="36"/>
          <w:rtl/>
        </w:rPr>
        <w:t xml:space="preserve"> "</w:t>
      </w:r>
      <w:r w:rsidR="005B1147">
        <w:rPr>
          <w:rFonts w:ascii="Traditional Arabic" w:hAnsi="Traditional Arabic" w:cs="Traditional Arabic" w:hint="cs"/>
          <w:sz w:val="36"/>
          <w:szCs w:val="36"/>
          <w:rtl/>
        </w:rPr>
        <w:t>حديثه</w:t>
      </w:r>
      <w:r w:rsidRPr="00D718A4">
        <w:rPr>
          <w:rFonts w:ascii="Traditional Arabic" w:hAnsi="Traditional Arabic" w:cs="Traditional Arabic"/>
          <w:sz w:val="36"/>
          <w:szCs w:val="36"/>
          <w:rtl/>
        </w:rPr>
        <w:t xml:space="preserve">" ح(260)، وابن عدي في "الكامل في ضعفاء الرجال" (1/461)، وابن شاهين في "الترغيب في فضائل الأعمال وثواب ذلك" ح(352)، والبيهقي في "شعب الإيمان" ح(9858)، من طريق </w:t>
      </w:r>
      <w:r w:rsidRPr="00D718A4">
        <w:rPr>
          <w:rFonts w:ascii="Traditional Arabic" w:hAnsi="Traditional Arabic" w:cs="Traditional Arabic"/>
          <w:b/>
          <w:bCs/>
          <w:sz w:val="36"/>
          <w:szCs w:val="36"/>
          <w:rtl/>
        </w:rPr>
        <w:t>الحسن بن أبي الحسن البصري</w:t>
      </w:r>
      <w:r w:rsidRPr="00D718A4">
        <w:rPr>
          <w:rFonts w:ascii="Traditional Arabic" w:hAnsi="Traditional Arabic" w:cs="Traditional Arabic"/>
          <w:sz w:val="36"/>
          <w:szCs w:val="36"/>
          <w:rtl/>
        </w:rPr>
        <w:t xml:space="preserve">، </w:t>
      </w:r>
    </w:p>
    <w:p w14:paraId="3C02EDA2" w14:textId="07E25E99"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ثلاثتهم: (خراش، وقتادة، والحسن) عن أنس بن مالك، بنحوه.</w:t>
      </w:r>
    </w:p>
    <w:p w14:paraId="57633472" w14:textId="46CA5C93" w:rsidR="00613193" w:rsidRPr="00D718A4" w:rsidRDefault="004B0460" w:rsidP="00D718A4">
      <w:pPr>
        <w:pStyle w:val="ad"/>
        <w:ind w:firstLine="720"/>
        <w:rPr>
          <w:rFonts w:ascii="Traditional Arabic" w:hAnsi="Traditional Arabic" w:cs="Traditional Arabic"/>
          <w:b/>
          <w:bCs/>
          <w:sz w:val="36"/>
          <w:szCs w:val="36"/>
          <w:rtl/>
        </w:rPr>
      </w:pPr>
      <w:r w:rsidRPr="00D718A4">
        <w:rPr>
          <w:rFonts w:ascii="Traditional Arabic" w:hAnsi="Traditional Arabic" w:cs="Traditional Arabic"/>
          <w:b/>
          <w:bCs/>
          <w:sz w:val="36"/>
          <w:szCs w:val="36"/>
        </w:rPr>
        <w:sym w:font="Wingdings" w:char="F05D"/>
      </w:r>
      <w:r w:rsidRPr="00D718A4">
        <w:rPr>
          <w:rFonts w:ascii="Traditional Arabic" w:hAnsi="Traditional Arabic" w:cs="Traditional Arabic"/>
          <w:b/>
          <w:bCs/>
          <w:sz w:val="36"/>
          <w:szCs w:val="36"/>
          <w:rtl/>
        </w:rPr>
        <w:t xml:space="preserve"> </w:t>
      </w:r>
      <w:r w:rsidR="00613193" w:rsidRPr="00D718A4">
        <w:rPr>
          <w:rFonts w:ascii="Traditional Arabic" w:hAnsi="Traditional Arabic" w:cs="Traditional Arabic"/>
          <w:b/>
          <w:bCs/>
          <w:sz w:val="36"/>
          <w:szCs w:val="36"/>
          <w:rtl/>
        </w:rPr>
        <w:t>الحكم على الحديث:</w:t>
      </w:r>
    </w:p>
    <w:p w14:paraId="13DFD607" w14:textId="6F31715D" w:rsidR="00613193" w:rsidRPr="00D718A4" w:rsidRDefault="003D67AF"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إ</w:t>
      </w:r>
      <w:r w:rsidR="00613193" w:rsidRPr="00D718A4">
        <w:rPr>
          <w:rFonts w:ascii="Traditional Arabic" w:hAnsi="Traditional Arabic" w:cs="Traditional Arabic"/>
          <w:sz w:val="36"/>
          <w:szCs w:val="36"/>
          <w:rtl/>
        </w:rPr>
        <w:t>سناده ضعيف ففيه الربيع بن صبيح وهو:</w:t>
      </w:r>
      <w:r w:rsidR="005A3202" w:rsidRPr="00D718A4">
        <w:rPr>
          <w:rFonts w:ascii="Traditional Arabic" w:hAnsi="Traditional Arabic" w:cs="Traditional Arabic"/>
          <w:sz w:val="36"/>
          <w:szCs w:val="36"/>
          <w:rtl/>
        </w:rPr>
        <w:t xml:space="preserve"> "</w:t>
      </w:r>
      <w:r w:rsidR="00613193" w:rsidRPr="00D718A4">
        <w:rPr>
          <w:rFonts w:ascii="Traditional Arabic" w:hAnsi="Traditional Arabic" w:cs="Traditional Arabic"/>
          <w:sz w:val="36"/>
          <w:szCs w:val="36"/>
          <w:rtl/>
        </w:rPr>
        <w:t>صدوق سيء الحفظ"، وفيه أيضا يزيد بن ابان وهو</w:t>
      </w:r>
      <w:r w:rsidR="005A3202" w:rsidRPr="00D718A4">
        <w:rPr>
          <w:rFonts w:ascii="Traditional Arabic" w:hAnsi="Traditional Arabic" w:cs="Traditional Arabic"/>
          <w:sz w:val="36"/>
          <w:szCs w:val="36"/>
          <w:rtl/>
        </w:rPr>
        <w:t>:</w:t>
      </w:r>
      <w:r w:rsidR="00613193" w:rsidRPr="00D718A4">
        <w:rPr>
          <w:rFonts w:ascii="Traditional Arabic" w:hAnsi="Traditional Arabic" w:cs="Traditional Arabic"/>
          <w:sz w:val="36"/>
          <w:szCs w:val="36"/>
          <w:rtl/>
        </w:rPr>
        <w:t xml:space="preserve"> "ضعيف"</w:t>
      </w:r>
      <w:r w:rsidRPr="00D718A4">
        <w:rPr>
          <w:rFonts w:ascii="Traditional Arabic" w:hAnsi="Traditional Arabic" w:cs="Traditional Arabic"/>
          <w:sz w:val="36"/>
          <w:szCs w:val="36"/>
          <w:rtl/>
        </w:rPr>
        <w:t xml:space="preserve"> كما تقدم في ترج</w:t>
      </w:r>
      <w:r w:rsidR="008E5DBB">
        <w:rPr>
          <w:rFonts w:ascii="Traditional Arabic" w:hAnsi="Traditional Arabic" w:cs="Traditional Arabic" w:hint="cs"/>
          <w:sz w:val="36"/>
          <w:szCs w:val="36"/>
          <w:rtl/>
        </w:rPr>
        <w:t>م</w:t>
      </w:r>
      <w:r w:rsidRPr="00D718A4">
        <w:rPr>
          <w:rFonts w:ascii="Traditional Arabic" w:hAnsi="Traditional Arabic" w:cs="Traditional Arabic"/>
          <w:sz w:val="36"/>
          <w:szCs w:val="36"/>
          <w:rtl/>
        </w:rPr>
        <w:t>تهما.</w:t>
      </w:r>
    </w:p>
    <w:p w14:paraId="3B31BB5F" w14:textId="39C0C55D" w:rsidR="00613193" w:rsidRPr="00D718A4" w:rsidRDefault="001B54AC" w:rsidP="00D718A4">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و</w:t>
      </w:r>
      <w:r w:rsidR="003D67AF" w:rsidRPr="00A350BE">
        <w:rPr>
          <w:rFonts w:ascii="Traditional Arabic" w:hAnsi="Traditional Arabic" w:cs="Traditional Arabic"/>
          <w:b/>
          <w:bCs/>
          <w:sz w:val="36"/>
          <w:szCs w:val="36"/>
          <w:rtl/>
        </w:rPr>
        <w:t>رواية:</w:t>
      </w:r>
      <w:r w:rsidR="00613193" w:rsidRPr="00D718A4">
        <w:rPr>
          <w:rFonts w:ascii="Traditional Arabic" w:hAnsi="Traditional Arabic" w:cs="Traditional Arabic"/>
          <w:sz w:val="36"/>
          <w:szCs w:val="36"/>
          <w:rtl/>
        </w:rPr>
        <w:t xml:space="preserve"> خراش بن عبدالله، عن أنس مرفوعا</w:t>
      </w:r>
      <w:r w:rsidR="00B40BDE" w:rsidRPr="00D718A4">
        <w:rPr>
          <w:rFonts w:ascii="Traditional Arabic" w:hAnsi="Traditional Arabic" w:cs="Traditional Arabic"/>
          <w:sz w:val="36"/>
          <w:szCs w:val="36"/>
          <w:rtl/>
        </w:rPr>
        <w:t xml:space="preserve">، </w:t>
      </w:r>
      <w:r w:rsidR="00613193" w:rsidRPr="00D718A4">
        <w:rPr>
          <w:rFonts w:ascii="Traditional Arabic" w:hAnsi="Traditional Arabic" w:cs="Traditional Arabic"/>
          <w:sz w:val="36"/>
          <w:szCs w:val="36"/>
          <w:rtl/>
        </w:rPr>
        <w:t>يرويه عنه: أبو مسعود الدارمي خراش بن محمد.</w:t>
      </w:r>
    </w:p>
    <w:p w14:paraId="7DEE0E6A" w14:textId="7ECFCC21"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وخراش بن محمد لم أقف على قول </w:t>
      </w:r>
      <w:r w:rsidR="008E5DBB">
        <w:rPr>
          <w:rFonts w:ascii="Traditional Arabic" w:hAnsi="Traditional Arabic" w:cs="Traditional Arabic" w:hint="cs"/>
          <w:sz w:val="36"/>
          <w:szCs w:val="36"/>
          <w:rtl/>
        </w:rPr>
        <w:t>فيه</w:t>
      </w:r>
      <w:r w:rsidRPr="00D718A4">
        <w:rPr>
          <w:rFonts w:ascii="Traditional Arabic" w:hAnsi="Traditional Arabic" w:cs="Traditional Arabic"/>
          <w:sz w:val="36"/>
          <w:szCs w:val="36"/>
          <w:rtl/>
        </w:rPr>
        <w:t xml:space="preserve"> إلا قول الأزدي: "متروك"</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36"/>
      </w:r>
      <w:r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وجده خراش بن عبدالله قال عنه ابن حبان: "</w:t>
      </w:r>
      <w:r w:rsidRPr="00D718A4">
        <w:rPr>
          <w:rFonts w:ascii="Traditional Arabic" w:hAnsi="Traditional Arabic" w:cs="Traditional Arabic"/>
          <w:color w:val="000000"/>
          <w:sz w:val="36"/>
          <w:szCs w:val="36"/>
          <w:rtl/>
        </w:rPr>
        <w:t>لا يحل الاحتجاج به ولا كتابة حديثه إلا إلى على جهة الاعتبار"</w:t>
      </w:r>
      <w:r w:rsidRPr="00D718A4">
        <w:rPr>
          <w:rFonts w:ascii="Traditional Arabic" w:hAnsi="Traditional Arabic" w:cs="Traditional Arabic"/>
          <w:color w:val="000000"/>
          <w:sz w:val="36"/>
          <w:szCs w:val="36"/>
          <w:vertAlign w:val="superscript"/>
          <w:rtl/>
        </w:rPr>
        <w:t>(</w:t>
      </w:r>
      <w:r w:rsidRPr="00D718A4">
        <w:rPr>
          <w:rStyle w:val="a6"/>
          <w:rFonts w:ascii="Traditional Arabic" w:hAnsi="Traditional Arabic" w:cs="Traditional Arabic"/>
          <w:color w:val="000000"/>
          <w:sz w:val="36"/>
          <w:szCs w:val="36"/>
          <w:rtl/>
        </w:rPr>
        <w:footnoteReference w:id="137"/>
      </w:r>
      <w:r w:rsidRPr="00D718A4">
        <w:rPr>
          <w:rFonts w:ascii="Traditional Arabic" w:hAnsi="Traditional Arabic" w:cs="Traditional Arabic"/>
          <w:color w:val="000000"/>
          <w:sz w:val="36"/>
          <w:szCs w:val="36"/>
          <w:vertAlign w:val="superscript"/>
          <w:rtl/>
        </w:rPr>
        <w:t>)</w:t>
      </w:r>
      <w:r w:rsidRPr="00D718A4">
        <w:rPr>
          <w:rFonts w:ascii="Traditional Arabic" w:hAnsi="Traditional Arabic" w:cs="Traditional Arabic"/>
          <w:sz w:val="36"/>
          <w:szCs w:val="36"/>
          <w:rtl/>
        </w:rPr>
        <w:t xml:space="preserve">، وقال ابن عدي: </w:t>
      </w:r>
      <w:r w:rsidRPr="00D718A4">
        <w:rPr>
          <w:rFonts w:ascii="Traditional Arabic" w:hAnsi="Traditional Arabic" w:cs="Traditional Arabic"/>
          <w:sz w:val="36"/>
          <w:szCs w:val="36"/>
          <w:rtl/>
        </w:rPr>
        <w:lastRenderedPageBreak/>
        <w:t>"</w:t>
      </w:r>
      <w:r w:rsidRPr="00D718A4">
        <w:rPr>
          <w:rFonts w:ascii="Traditional Arabic" w:hAnsi="Traditional Arabic" w:cs="Traditional Arabic"/>
          <w:color w:val="000000"/>
          <w:sz w:val="36"/>
          <w:szCs w:val="36"/>
          <w:rtl/>
        </w:rPr>
        <w:t>مجهول ليس بمعروف وما أعلم حدث عنه ثقة أو صدوق إلا الضعفاء"</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38"/>
      </w:r>
      <w:r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فهو طريق ضعيف لضعف رواته.</w:t>
      </w:r>
    </w:p>
    <w:p w14:paraId="528AB7C1" w14:textId="56E196DA" w:rsidR="00613193" w:rsidRPr="00D718A4" w:rsidRDefault="003D67AF" w:rsidP="00D718A4">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ورواية</w:t>
      </w:r>
      <w:r w:rsidRPr="00D718A4">
        <w:rPr>
          <w:rFonts w:ascii="Traditional Arabic" w:hAnsi="Traditional Arabic" w:cs="Traditional Arabic"/>
          <w:sz w:val="36"/>
          <w:szCs w:val="36"/>
          <w:rtl/>
        </w:rPr>
        <w:t>:</w:t>
      </w:r>
      <w:r w:rsidR="00613193" w:rsidRPr="00D718A4">
        <w:rPr>
          <w:rFonts w:ascii="Traditional Arabic" w:hAnsi="Traditional Arabic" w:cs="Traditional Arabic"/>
          <w:sz w:val="36"/>
          <w:szCs w:val="36"/>
          <w:rtl/>
        </w:rPr>
        <w:t xml:space="preserve"> قتادة بن دعامة السدوسي، عن أنس بن مالك مرفوعا</w:t>
      </w:r>
      <w:r w:rsidR="00B40BDE" w:rsidRPr="00D718A4">
        <w:rPr>
          <w:rFonts w:ascii="Traditional Arabic" w:hAnsi="Traditional Arabic" w:cs="Traditional Arabic"/>
          <w:sz w:val="36"/>
          <w:szCs w:val="36"/>
          <w:rtl/>
        </w:rPr>
        <w:t xml:space="preserve">، </w:t>
      </w:r>
      <w:r w:rsidR="00613193" w:rsidRPr="00D718A4">
        <w:rPr>
          <w:rFonts w:ascii="Traditional Arabic" w:hAnsi="Traditional Arabic" w:cs="Traditional Arabic"/>
          <w:sz w:val="36"/>
          <w:szCs w:val="36"/>
          <w:rtl/>
        </w:rPr>
        <w:t>يرويه عنه: همام بن يحيي العوذي، وإسماعيل بن مسلم المكي، وأيوب بن خوط الحبطي.</w:t>
      </w:r>
    </w:p>
    <w:p w14:paraId="68DF6BBD" w14:textId="1FF12CA4" w:rsidR="00613193" w:rsidRPr="00D718A4" w:rsidRDefault="00B40BDE"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 xml:space="preserve">ويرويه عن همام بن يحيى داود بن محبر </w:t>
      </w:r>
      <w:r w:rsidR="00613193" w:rsidRPr="00D718A4">
        <w:rPr>
          <w:rFonts w:ascii="Traditional Arabic" w:hAnsi="Traditional Arabic" w:cs="Traditional Arabic"/>
          <w:sz w:val="36"/>
          <w:szCs w:val="36"/>
          <w:rtl/>
        </w:rPr>
        <w:t>قال عنه ابن حجر:"</w:t>
      </w:r>
      <w:r w:rsidR="00613193" w:rsidRPr="00D718A4">
        <w:rPr>
          <w:rFonts w:ascii="Traditional Arabic" w:hAnsi="Traditional Arabic" w:cs="Traditional Arabic"/>
          <w:color w:val="000000"/>
          <w:sz w:val="36"/>
          <w:szCs w:val="36"/>
          <w:rtl/>
        </w:rPr>
        <w:t>متروك وأكثر كتاب العقل الذي صنفه موضوعات"</w:t>
      </w:r>
      <w:r w:rsidR="00613193" w:rsidRPr="00D718A4">
        <w:rPr>
          <w:rFonts w:ascii="Traditional Arabic" w:hAnsi="Traditional Arabic" w:cs="Traditional Arabic"/>
          <w:sz w:val="36"/>
          <w:szCs w:val="36"/>
          <w:vertAlign w:val="superscript"/>
          <w:rtl/>
        </w:rPr>
        <w:t>(</w:t>
      </w:r>
      <w:r w:rsidR="00613193" w:rsidRPr="00D718A4">
        <w:rPr>
          <w:rStyle w:val="a6"/>
          <w:rFonts w:ascii="Traditional Arabic" w:hAnsi="Traditional Arabic" w:cs="Traditional Arabic"/>
          <w:sz w:val="36"/>
          <w:szCs w:val="36"/>
          <w:rtl/>
        </w:rPr>
        <w:footnoteReference w:id="139"/>
      </w:r>
      <w:r w:rsidR="00613193"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xml:space="preserve">، </w:t>
      </w:r>
      <w:r w:rsidR="00613193" w:rsidRPr="00D718A4">
        <w:rPr>
          <w:rFonts w:ascii="Traditional Arabic" w:hAnsi="Traditional Arabic" w:cs="Traditional Arabic"/>
          <w:sz w:val="36"/>
          <w:szCs w:val="36"/>
          <w:rtl/>
        </w:rPr>
        <w:t>وإسماعيل بن مسلم المكي قال عنه ابن حجر:"</w:t>
      </w:r>
      <w:r w:rsidR="00613193" w:rsidRPr="00D718A4">
        <w:rPr>
          <w:rFonts w:ascii="Traditional Arabic" w:hAnsi="Traditional Arabic" w:cs="Traditional Arabic"/>
          <w:color w:val="000000"/>
          <w:sz w:val="36"/>
          <w:szCs w:val="36"/>
          <w:rtl/>
        </w:rPr>
        <w:t>كان فقيها ضعيف الحديث"</w:t>
      </w:r>
      <w:r w:rsidR="00613193" w:rsidRPr="00D718A4">
        <w:rPr>
          <w:rFonts w:ascii="Traditional Arabic" w:hAnsi="Traditional Arabic" w:cs="Traditional Arabic"/>
          <w:sz w:val="36"/>
          <w:szCs w:val="36"/>
          <w:rtl/>
        </w:rPr>
        <w:t>،</w:t>
      </w:r>
      <w:r w:rsidR="00613193" w:rsidRPr="00D718A4">
        <w:rPr>
          <w:rFonts w:ascii="Traditional Arabic" w:hAnsi="Traditional Arabic" w:cs="Traditional Arabic"/>
          <w:sz w:val="36"/>
          <w:szCs w:val="36"/>
          <w:vertAlign w:val="superscript"/>
          <w:rtl/>
        </w:rPr>
        <w:t>(</w:t>
      </w:r>
      <w:r w:rsidR="00613193" w:rsidRPr="00D718A4">
        <w:rPr>
          <w:rStyle w:val="a6"/>
          <w:rFonts w:ascii="Traditional Arabic" w:hAnsi="Traditional Arabic" w:cs="Traditional Arabic"/>
          <w:sz w:val="36"/>
          <w:szCs w:val="36"/>
          <w:rtl/>
        </w:rPr>
        <w:footnoteReference w:id="140"/>
      </w:r>
      <w:r w:rsidR="00613193"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xml:space="preserve"> </w:t>
      </w:r>
      <w:r w:rsidR="00613193" w:rsidRPr="00D718A4">
        <w:rPr>
          <w:rFonts w:ascii="Traditional Arabic" w:hAnsi="Traditional Arabic" w:cs="Traditional Arabic"/>
          <w:sz w:val="36"/>
          <w:szCs w:val="36"/>
          <w:rtl/>
        </w:rPr>
        <w:t>وأيوب بن خوط الحبطي قال عنه ابن حجر:"متروك"</w:t>
      </w:r>
      <w:r w:rsidR="00613193" w:rsidRPr="00D718A4">
        <w:rPr>
          <w:rFonts w:ascii="Traditional Arabic" w:hAnsi="Traditional Arabic" w:cs="Traditional Arabic"/>
          <w:sz w:val="36"/>
          <w:szCs w:val="36"/>
          <w:vertAlign w:val="superscript"/>
          <w:rtl/>
        </w:rPr>
        <w:t>(</w:t>
      </w:r>
      <w:r w:rsidR="00613193" w:rsidRPr="00D718A4">
        <w:rPr>
          <w:rStyle w:val="a6"/>
          <w:rFonts w:ascii="Traditional Arabic" w:hAnsi="Traditional Arabic" w:cs="Traditional Arabic"/>
          <w:sz w:val="36"/>
          <w:szCs w:val="36"/>
          <w:rtl/>
        </w:rPr>
        <w:footnoteReference w:id="141"/>
      </w:r>
      <w:r w:rsidR="00613193" w:rsidRPr="00D718A4">
        <w:rPr>
          <w:rFonts w:ascii="Traditional Arabic" w:hAnsi="Traditional Arabic" w:cs="Traditional Arabic"/>
          <w:sz w:val="36"/>
          <w:szCs w:val="36"/>
          <w:vertAlign w:val="superscript"/>
          <w:rtl/>
        </w:rPr>
        <w:t>)</w:t>
      </w:r>
      <w:r w:rsidR="00613193" w:rsidRPr="00D718A4">
        <w:rPr>
          <w:rFonts w:ascii="Traditional Arabic" w:hAnsi="Traditional Arabic" w:cs="Traditional Arabic"/>
          <w:sz w:val="36"/>
          <w:szCs w:val="36"/>
          <w:rtl/>
        </w:rPr>
        <w:t>، فهو طريق ضعيف لضعف من رواه عن قتادة.</w:t>
      </w:r>
    </w:p>
    <w:p w14:paraId="5E3514CA" w14:textId="7BAC64A2" w:rsidR="00613193" w:rsidRPr="00D718A4" w:rsidRDefault="003D67AF" w:rsidP="00D718A4">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ورواية</w:t>
      </w:r>
      <w:r w:rsidRPr="00D718A4">
        <w:rPr>
          <w:rFonts w:ascii="Traditional Arabic" w:hAnsi="Traditional Arabic" w:cs="Traditional Arabic"/>
          <w:sz w:val="36"/>
          <w:szCs w:val="36"/>
          <w:rtl/>
        </w:rPr>
        <w:t>:</w:t>
      </w:r>
      <w:r w:rsidR="00613193" w:rsidRPr="00D718A4">
        <w:rPr>
          <w:rFonts w:ascii="Traditional Arabic" w:hAnsi="Traditional Arabic" w:cs="Traditional Arabic"/>
          <w:sz w:val="36"/>
          <w:szCs w:val="36"/>
          <w:rtl/>
        </w:rPr>
        <w:t xml:space="preserve"> الحسن بن أبي الحسن البصري، عن أنس بن مالك مرفوعا.</w:t>
      </w:r>
    </w:p>
    <w:p w14:paraId="356B6F23" w14:textId="77777777" w:rsidR="00613193"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يرويه عنه: إسماعيل بن مسلم المكي، عبدان بن معدان.</w:t>
      </w:r>
    </w:p>
    <w:p w14:paraId="59BE9525" w14:textId="77777777" w:rsidR="00AF59C7" w:rsidRPr="00D718A4" w:rsidRDefault="00613193" w:rsidP="00D718A4">
      <w:pPr>
        <w:pStyle w:val="ad"/>
        <w:ind w:firstLine="720"/>
        <w:rPr>
          <w:rFonts w:ascii="Traditional Arabic" w:hAnsi="Traditional Arabic" w:cs="Traditional Arabic"/>
          <w:sz w:val="36"/>
          <w:szCs w:val="36"/>
          <w:rtl/>
        </w:rPr>
      </w:pPr>
      <w:r w:rsidRPr="00D718A4">
        <w:rPr>
          <w:rFonts w:ascii="Traditional Arabic" w:hAnsi="Traditional Arabic" w:cs="Traditional Arabic"/>
          <w:sz w:val="36"/>
          <w:szCs w:val="36"/>
          <w:rtl/>
        </w:rPr>
        <w:t>وإسماعيل كما تقدم ضعيف، وعبدان بن معدان لم أقف على ترجمة له فهو مجهول.</w:t>
      </w:r>
    </w:p>
    <w:p w14:paraId="3009FAEA" w14:textId="77777777" w:rsidR="000C3DFD" w:rsidRPr="00D718A4" w:rsidRDefault="00AF59C7" w:rsidP="00D718A4">
      <w:pPr>
        <w:pStyle w:val="ad"/>
        <w:ind w:firstLine="720"/>
        <w:rPr>
          <w:rFonts w:ascii="Traditional Arabic" w:hAnsi="Traditional Arabic" w:cs="Traditional Arabic"/>
          <w:sz w:val="36"/>
          <w:szCs w:val="36"/>
          <w:vertAlign w:val="superscript"/>
          <w:rtl/>
        </w:rPr>
      </w:pPr>
      <w:r w:rsidRPr="00D718A4">
        <w:rPr>
          <w:rFonts w:ascii="Traditional Arabic" w:hAnsi="Traditional Arabic" w:cs="Traditional Arabic"/>
          <w:sz w:val="36"/>
          <w:szCs w:val="36"/>
          <w:rtl/>
        </w:rPr>
        <w:t>وله شاهد عن زيد بن ثابت رضي الله عنه: «مَنْ كَانَتِ الدُّنْيَا هَمَّهُ، فَرَّقَ اللَّهُ عَلَيْهِ أَمْرَهُ، وَجَعَلَ فَقْرَهُ بَيْنَ عَيْنَيْهِ، وَلَمْ يَأْتِهِ مِنَ الدُّنْيَا إِلَّا مَا كُتِبَ لَهُ، وَمَنْ كَانَتِ الْآخِرَةُ نِيَّتَهُ، جَمَعَ اللَّهُ لَهُ أَمْرَهُ، وَجَعَلَ غِنَاهُ فِي قَلْبِهِ، وَأَتَتْهُ الدُّنْيَا وَهِيَ رَاغِمَةٌ»</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42"/>
      </w:r>
      <w:r w:rsidRPr="00D718A4">
        <w:rPr>
          <w:rFonts w:ascii="Traditional Arabic" w:hAnsi="Traditional Arabic" w:cs="Traditional Arabic"/>
          <w:sz w:val="36"/>
          <w:szCs w:val="36"/>
          <w:vertAlign w:val="superscript"/>
          <w:rtl/>
        </w:rPr>
        <w:t>)</w:t>
      </w:r>
      <w:r w:rsidRPr="00D718A4">
        <w:rPr>
          <w:rFonts w:ascii="Traditional Arabic" w:hAnsi="Traditional Arabic" w:cs="Traditional Arabic"/>
          <w:sz w:val="36"/>
          <w:szCs w:val="36"/>
          <w:rtl/>
        </w:rPr>
        <w:t>، اسناده صحيح لأنه متصل ورواته ثقات</w:t>
      </w:r>
      <w:r w:rsidRPr="00D718A4">
        <w:rPr>
          <w:rFonts w:ascii="Traditional Arabic" w:hAnsi="Traditional Arabic" w:cs="Traditional Arabic"/>
          <w:sz w:val="36"/>
          <w:szCs w:val="36"/>
          <w:vertAlign w:val="superscript"/>
          <w:rtl/>
        </w:rPr>
        <w:t>(</w:t>
      </w:r>
      <w:r w:rsidRPr="00D718A4">
        <w:rPr>
          <w:rStyle w:val="a6"/>
          <w:rFonts w:ascii="Traditional Arabic" w:hAnsi="Traditional Arabic" w:cs="Traditional Arabic"/>
          <w:sz w:val="36"/>
          <w:szCs w:val="36"/>
          <w:rtl/>
        </w:rPr>
        <w:footnoteReference w:id="143"/>
      </w:r>
      <w:r w:rsidRPr="00D718A4">
        <w:rPr>
          <w:rFonts w:ascii="Traditional Arabic" w:hAnsi="Traditional Arabic" w:cs="Traditional Arabic"/>
          <w:sz w:val="36"/>
          <w:szCs w:val="36"/>
          <w:vertAlign w:val="superscript"/>
          <w:rtl/>
        </w:rPr>
        <w:t>)</w:t>
      </w:r>
    </w:p>
    <w:p w14:paraId="0B9FFA80" w14:textId="4E47B57A" w:rsidR="00AF59C7" w:rsidRDefault="00AF59C7" w:rsidP="00D718A4">
      <w:pPr>
        <w:pStyle w:val="ad"/>
        <w:ind w:firstLine="720"/>
        <w:rPr>
          <w:rtl/>
        </w:rPr>
      </w:pPr>
      <w:r w:rsidRPr="00D718A4">
        <w:rPr>
          <w:rFonts w:ascii="Traditional Arabic" w:hAnsi="Traditional Arabic" w:cs="Traditional Arabic"/>
          <w:sz w:val="36"/>
          <w:szCs w:val="36"/>
          <w:rtl/>
        </w:rPr>
        <w:t xml:space="preserve"> فيرتقي به الحديث إلى الحسن لغيره والله أعلم</w:t>
      </w:r>
      <w:r>
        <w:rPr>
          <w:rFonts w:hint="cs"/>
          <w:rtl/>
        </w:rPr>
        <w:t>.</w:t>
      </w:r>
    </w:p>
    <w:p w14:paraId="1AABCE0D" w14:textId="586BBB4D" w:rsidR="00AF59C7" w:rsidRDefault="00AF59C7" w:rsidP="00D272C2">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5EA22193" w14:textId="2A8BABDB" w:rsidR="00D17389" w:rsidRPr="006663AD" w:rsidRDefault="00D17389" w:rsidP="006663AD">
      <w:pPr>
        <w:pStyle w:val="ad"/>
        <w:ind w:firstLine="720"/>
        <w:rPr>
          <w:rFonts w:ascii="Traditional Arabic" w:hAnsi="Traditional Arabic" w:cs="Traditional Arabic"/>
          <w:b/>
          <w:bCs/>
          <w:sz w:val="36"/>
          <w:szCs w:val="36"/>
          <w:rtl/>
        </w:rPr>
      </w:pPr>
      <w:r w:rsidRPr="006663AD">
        <w:rPr>
          <w:rFonts w:ascii="Traditional Arabic" w:hAnsi="Traditional Arabic" w:cs="Traditional Arabic"/>
          <w:b/>
          <w:bCs/>
          <w:sz w:val="36"/>
          <w:szCs w:val="36"/>
          <w:rtl/>
        </w:rPr>
        <w:lastRenderedPageBreak/>
        <w:t>الحديث ال</w:t>
      </w:r>
      <w:r w:rsidR="00C9672F" w:rsidRPr="006663AD">
        <w:rPr>
          <w:rFonts w:ascii="Traditional Arabic" w:hAnsi="Traditional Arabic" w:cs="Traditional Arabic"/>
          <w:b/>
          <w:bCs/>
          <w:sz w:val="36"/>
          <w:szCs w:val="36"/>
          <w:rtl/>
        </w:rPr>
        <w:t>رابع</w:t>
      </w:r>
      <w:r w:rsidRPr="006663AD">
        <w:rPr>
          <w:rFonts w:ascii="Traditional Arabic" w:hAnsi="Traditional Arabic" w:cs="Traditional Arabic"/>
          <w:b/>
          <w:bCs/>
          <w:sz w:val="36"/>
          <w:szCs w:val="36"/>
          <w:rtl/>
        </w:rPr>
        <w:t>:</w:t>
      </w:r>
    </w:p>
    <w:p w14:paraId="0A85061A" w14:textId="652885CE" w:rsidR="00AE1053" w:rsidRPr="006663AD" w:rsidRDefault="00AE1053" w:rsidP="006663AD">
      <w:pPr>
        <w:pStyle w:val="ad"/>
        <w:ind w:firstLine="720"/>
        <w:rPr>
          <w:rFonts w:ascii="Traditional Arabic" w:hAnsi="Traditional Arabic" w:cs="Traditional Arabic"/>
          <w:b/>
          <w:bCs/>
          <w:sz w:val="36"/>
          <w:szCs w:val="36"/>
          <w:rtl/>
        </w:rPr>
      </w:pPr>
      <w:r w:rsidRPr="006663AD">
        <w:rPr>
          <w:rFonts w:ascii="Traditional Arabic" w:hAnsi="Traditional Arabic" w:cs="Traditional Arabic"/>
          <w:b/>
          <w:bCs/>
          <w:sz w:val="36"/>
          <w:szCs w:val="36"/>
          <w:rtl/>
        </w:rPr>
        <w:t>(</w:t>
      </w:r>
      <w:r w:rsidR="00367B2F" w:rsidRPr="006663AD">
        <w:rPr>
          <w:rFonts w:ascii="Traditional Arabic" w:hAnsi="Traditional Arabic" w:cs="Traditional Arabic"/>
          <w:b/>
          <w:bCs/>
          <w:sz w:val="36"/>
          <w:szCs w:val="36"/>
          <w:rtl/>
        </w:rPr>
        <w:t>6</w:t>
      </w:r>
      <w:r w:rsidRPr="006663AD">
        <w:rPr>
          <w:rFonts w:ascii="Traditional Arabic" w:hAnsi="Traditional Arabic" w:cs="Traditional Arabic"/>
          <w:b/>
          <w:bCs/>
          <w:sz w:val="36"/>
          <w:szCs w:val="36"/>
          <w:rtl/>
        </w:rPr>
        <w:t>) قال أحمد:</w:t>
      </w:r>
    </w:p>
    <w:p w14:paraId="580BE463" w14:textId="7513EBFD" w:rsidR="00AE1053" w:rsidRPr="006663AD" w:rsidRDefault="00AE1053" w:rsidP="006663AD">
      <w:pPr>
        <w:pStyle w:val="ad"/>
        <w:ind w:firstLine="720"/>
        <w:rPr>
          <w:rFonts w:ascii="Traditional Arabic" w:hAnsi="Traditional Arabic" w:cs="Traditional Arabic"/>
          <w:sz w:val="36"/>
          <w:szCs w:val="36"/>
          <w:u w:val="single"/>
          <w:rtl/>
        </w:rPr>
      </w:pPr>
      <w:r w:rsidRPr="006663AD">
        <w:rPr>
          <w:rFonts w:ascii="Traditional Arabic" w:hAnsi="Traditional Arabic" w:cs="Traditional Arabic"/>
          <w:sz w:val="36"/>
          <w:szCs w:val="36"/>
          <w:rtl/>
        </w:rPr>
        <w:t>17212 - حدثنا حسين بن محمد، حدثنا أبو بكر بن عياش، عن حميد الكندي، عن عبادة بن نسى، عن أبي ريحانة، أن رسول الله صلى الله عليه وسلم قال: «مَنْ انْتَسَبَ إِلَى تِسْعَةِ آبَاءٍ كُفَّارٍ يُرِيدُ بِهِمْ</w:t>
      </w:r>
      <w:r w:rsidR="000B53E3" w:rsidRPr="006663AD">
        <w:rPr>
          <w:rFonts w:ascii="Traditional Arabic" w:hAnsi="Traditional Arabic" w:cs="Traditional Arabic"/>
          <w:sz w:val="36"/>
          <w:szCs w:val="36"/>
          <w:rtl/>
        </w:rPr>
        <w:fldChar w:fldCharType="begin"/>
      </w:r>
      <w:r w:rsidR="000B53E3" w:rsidRPr="006663AD">
        <w:rPr>
          <w:rFonts w:ascii="Traditional Arabic" w:hAnsi="Traditional Arabic" w:cs="Traditional Arabic"/>
          <w:sz w:val="36"/>
          <w:szCs w:val="36"/>
        </w:rPr>
        <w:instrText xml:space="preserve"> XE "</w:instrText>
      </w:r>
      <w:r w:rsidR="000B53E3" w:rsidRPr="006663AD">
        <w:rPr>
          <w:rFonts w:ascii="Traditional Arabic" w:hAnsi="Traditional Arabic" w:cs="Traditional Arabic"/>
          <w:sz w:val="36"/>
          <w:szCs w:val="36"/>
          <w:rtl/>
        </w:rPr>
        <w:instrText>عن أبي ريحانة، أن رسول الله صلى الله عليه وسلم قال</w:instrText>
      </w:r>
      <w:r w:rsidR="000B53E3" w:rsidRPr="006663AD">
        <w:rPr>
          <w:rFonts w:ascii="Traditional Arabic" w:hAnsi="Traditional Arabic" w:cs="Traditional Arabic"/>
          <w:sz w:val="36"/>
          <w:szCs w:val="36"/>
        </w:rPr>
        <w:instrText>\</w:instrText>
      </w:r>
      <w:r w:rsidR="000B53E3" w:rsidRPr="006663AD">
        <w:rPr>
          <w:rFonts w:ascii="Traditional Arabic" w:hAnsi="Traditional Arabic" w:cs="Traditional Arabic"/>
          <w:sz w:val="36"/>
          <w:szCs w:val="36"/>
          <w:rtl/>
        </w:rPr>
        <w:instrText xml:space="preserve">: </w:instrText>
      </w:r>
      <w:r w:rsidR="000B53E3" w:rsidRPr="006663AD">
        <w:rPr>
          <w:rFonts w:ascii="Traditional Arabic" w:hAnsi="Traditional Arabic" w:cs="Traditional Arabic"/>
          <w:sz w:val="36"/>
          <w:szCs w:val="36"/>
        </w:rPr>
        <w:instrText>\</w:instrText>
      </w:r>
      <w:r w:rsidR="000B53E3" w:rsidRPr="006663AD">
        <w:rPr>
          <w:rFonts w:ascii="Traditional Arabic" w:hAnsi="Traditional Arabic" w:cs="Traditional Arabic"/>
          <w:sz w:val="36"/>
          <w:szCs w:val="36"/>
          <w:rtl/>
        </w:rPr>
        <w:instrText>«مَنْ انْتَسَبَ إِلَى تِسْعَةِ آبَاءٍ كُفَّارٍ يُرِيدُ بِهِمْ</w:instrText>
      </w:r>
      <w:r w:rsidR="000B53E3" w:rsidRPr="006663AD">
        <w:rPr>
          <w:rFonts w:ascii="Traditional Arabic" w:hAnsi="Traditional Arabic" w:cs="Traditional Arabic"/>
          <w:sz w:val="36"/>
          <w:szCs w:val="36"/>
        </w:rPr>
        <w:instrText xml:space="preserve">" </w:instrText>
      </w:r>
      <w:r w:rsidR="000B53E3" w:rsidRPr="006663AD">
        <w:rPr>
          <w:rFonts w:ascii="Traditional Arabic" w:hAnsi="Traditional Arabic" w:cs="Traditional Arabic"/>
          <w:sz w:val="36"/>
          <w:szCs w:val="36"/>
          <w:rtl/>
        </w:rPr>
        <w:fldChar w:fldCharType="end"/>
      </w:r>
      <w:r w:rsidRPr="006663AD">
        <w:rPr>
          <w:rFonts w:ascii="Traditional Arabic" w:hAnsi="Traditional Arabic" w:cs="Traditional Arabic"/>
          <w:sz w:val="36"/>
          <w:szCs w:val="36"/>
          <w:rtl/>
        </w:rPr>
        <w:t xml:space="preserve"> عِزًّا وَكَرَمًا، فَهُوَ عَاشِرُهُمْ فِي النَّارِ»</w:t>
      </w:r>
      <w:r w:rsidR="00F122BE" w:rsidRPr="006663AD">
        <w:rPr>
          <w:rFonts w:ascii="Traditional Arabic" w:hAnsi="Traditional Arabic" w:cs="Traditional Arabic"/>
          <w:sz w:val="36"/>
          <w:szCs w:val="36"/>
          <w:vertAlign w:val="superscript"/>
          <w:rtl/>
        </w:rPr>
        <w:t>(</w:t>
      </w:r>
      <w:r w:rsidR="00F122BE" w:rsidRPr="006663AD">
        <w:rPr>
          <w:rStyle w:val="a6"/>
          <w:rFonts w:ascii="Traditional Arabic" w:hAnsi="Traditional Arabic" w:cs="Traditional Arabic"/>
          <w:sz w:val="36"/>
          <w:szCs w:val="36"/>
          <w:rtl/>
        </w:rPr>
        <w:footnoteReference w:id="144"/>
      </w:r>
      <w:r w:rsidR="00F122BE" w:rsidRPr="006663AD">
        <w:rPr>
          <w:rFonts w:ascii="Traditional Arabic" w:hAnsi="Traditional Arabic" w:cs="Traditional Arabic"/>
          <w:sz w:val="36"/>
          <w:szCs w:val="36"/>
          <w:vertAlign w:val="superscript"/>
          <w:rtl/>
        </w:rPr>
        <w:t>)</w:t>
      </w:r>
    </w:p>
    <w:p w14:paraId="493D8683" w14:textId="61435247" w:rsidR="006758C1" w:rsidRPr="006663AD" w:rsidRDefault="007419F1" w:rsidP="006663AD">
      <w:pPr>
        <w:pStyle w:val="ad"/>
        <w:ind w:firstLine="720"/>
        <w:rPr>
          <w:rFonts w:ascii="Traditional Arabic" w:hAnsi="Traditional Arabic" w:cs="Traditional Arabic"/>
          <w:b/>
          <w:bCs/>
          <w:sz w:val="36"/>
          <w:szCs w:val="36"/>
          <w:rtl/>
        </w:rPr>
      </w:pPr>
      <w:r w:rsidRPr="006663AD">
        <w:rPr>
          <w:rFonts w:ascii="Traditional Arabic" w:hAnsi="Traditional Arabic" w:cs="Traditional Arabic"/>
          <w:b/>
          <w:bCs/>
          <w:sz w:val="36"/>
          <w:szCs w:val="36"/>
        </w:rPr>
        <w:sym w:font="Wingdings" w:char="F05D"/>
      </w:r>
      <w:r w:rsidRPr="006663AD">
        <w:rPr>
          <w:rFonts w:ascii="Traditional Arabic" w:hAnsi="Traditional Arabic" w:cs="Traditional Arabic"/>
          <w:b/>
          <w:bCs/>
          <w:sz w:val="36"/>
          <w:szCs w:val="36"/>
          <w:rtl/>
        </w:rPr>
        <w:t xml:space="preserve"> </w:t>
      </w:r>
      <w:r w:rsidR="006758C1" w:rsidRPr="006663AD">
        <w:rPr>
          <w:rFonts w:ascii="Traditional Arabic" w:hAnsi="Traditional Arabic" w:cs="Traditional Arabic"/>
          <w:b/>
          <w:bCs/>
          <w:sz w:val="36"/>
          <w:szCs w:val="36"/>
          <w:rtl/>
        </w:rPr>
        <w:t>تراجم الرواة:</w:t>
      </w:r>
    </w:p>
    <w:p w14:paraId="585E24DB" w14:textId="6AB882BE"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xml:space="preserve">1- </w:t>
      </w:r>
      <w:r w:rsidRPr="006663AD">
        <w:rPr>
          <w:rFonts w:ascii="Traditional Arabic" w:hAnsi="Traditional Arabic" w:cs="Traditional Arabic"/>
          <w:b/>
          <w:bCs/>
          <w:sz w:val="36"/>
          <w:szCs w:val="36"/>
          <w:rtl/>
        </w:rPr>
        <w:t>الحسين بن محمد بن بهرام</w:t>
      </w:r>
      <w:r w:rsidRPr="006663AD">
        <w:rPr>
          <w:rFonts w:ascii="Traditional Arabic" w:hAnsi="Traditional Arabic" w:cs="Traditional Arabic"/>
          <w:sz w:val="36"/>
          <w:szCs w:val="36"/>
          <w:rtl/>
        </w:rPr>
        <w:t xml:space="preserve">: أبو أحمد ويقال: أبو علي، التميمي، المروذي، البغدادي، المعلم، توفي سنة: (213هـ)، أو بعدها بسنة أو سنتين. روى عن: </w:t>
      </w:r>
      <w:r w:rsidR="000158B8">
        <w:rPr>
          <w:rFonts w:ascii="Traditional Arabic" w:hAnsi="Traditional Arabic" w:cs="Traditional Arabic" w:hint="cs"/>
          <w:sz w:val="36"/>
          <w:szCs w:val="36"/>
          <w:rtl/>
        </w:rPr>
        <w:t>أبو بكر بن عياش، و</w:t>
      </w:r>
      <w:r w:rsidRPr="006663AD">
        <w:rPr>
          <w:rFonts w:ascii="Traditional Arabic" w:hAnsi="Traditional Arabic" w:cs="Traditional Arabic"/>
          <w:sz w:val="36"/>
          <w:szCs w:val="36"/>
          <w:rtl/>
        </w:rPr>
        <w:t>أيوب بن عتبة اليمامي، روى عنه، أحمد بن حنبل، وأحمد بن منيع، روى له الجماعة.</w:t>
      </w:r>
    </w:p>
    <w:p w14:paraId="24DCDE62" w14:textId="6EB850C5"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قال ابن حجر:"</w:t>
      </w:r>
      <w:r w:rsidRPr="006663AD">
        <w:rPr>
          <w:rFonts w:ascii="Traditional Arabic" w:hAnsi="Traditional Arabic" w:cs="Traditional Arabic"/>
          <w:b/>
          <w:bCs/>
          <w:sz w:val="36"/>
          <w:szCs w:val="36"/>
          <w:rtl/>
        </w:rPr>
        <w:t>ثقة</w:t>
      </w:r>
      <w:r w:rsidRPr="006663AD">
        <w:rPr>
          <w:rFonts w:ascii="Traditional Arabic" w:hAnsi="Traditional Arabic" w:cs="Traditional Arabic"/>
          <w:sz w:val="36"/>
          <w:szCs w:val="36"/>
          <w:rtl/>
        </w:rPr>
        <w:t>".</w:t>
      </w:r>
      <w:r w:rsidRPr="006663AD">
        <w:rPr>
          <w:rFonts w:ascii="Traditional Arabic" w:hAnsi="Traditional Arabic" w:cs="Traditional Arabic"/>
          <w:color w:val="000000" w:themeColor="text1"/>
          <w:sz w:val="36"/>
          <w:szCs w:val="36"/>
          <w:vertAlign w:val="superscript"/>
          <w:rtl/>
        </w:rPr>
        <w:t>(</w:t>
      </w:r>
      <w:r w:rsidRPr="006663AD">
        <w:rPr>
          <w:rStyle w:val="a6"/>
          <w:rFonts w:ascii="Traditional Arabic" w:hAnsi="Traditional Arabic" w:cs="Traditional Arabic"/>
          <w:color w:val="000000" w:themeColor="text1"/>
          <w:sz w:val="36"/>
          <w:szCs w:val="36"/>
          <w:rtl/>
        </w:rPr>
        <w:footnoteReference w:id="145"/>
      </w:r>
      <w:r w:rsidRPr="006663AD">
        <w:rPr>
          <w:rFonts w:ascii="Traditional Arabic" w:hAnsi="Traditional Arabic" w:cs="Traditional Arabic"/>
          <w:color w:val="000000" w:themeColor="text1"/>
          <w:sz w:val="36"/>
          <w:szCs w:val="36"/>
          <w:vertAlign w:val="superscript"/>
          <w:rtl/>
        </w:rPr>
        <w:t>)</w:t>
      </w:r>
    </w:p>
    <w:p w14:paraId="295B268D" w14:textId="6A7D13C0"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xml:space="preserve">2- </w:t>
      </w:r>
      <w:r w:rsidRPr="006663AD">
        <w:rPr>
          <w:rFonts w:ascii="Traditional Arabic" w:hAnsi="Traditional Arabic" w:cs="Traditional Arabic"/>
          <w:b/>
          <w:bCs/>
          <w:sz w:val="36"/>
          <w:szCs w:val="36"/>
          <w:rtl/>
        </w:rPr>
        <w:t>أبو بكر بن عياش بن سالم</w:t>
      </w:r>
      <w:r w:rsidRPr="006663AD">
        <w:rPr>
          <w:rFonts w:ascii="Traditional Arabic" w:hAnsi="Traditional Arabic" w:cs="Traditional Arabic"/>
          <w:sz w:val="36"/>
          <w:szCs w:val="36"/>
          <w:rtl/>
        </w:rPr>
        <w:t xml:space="preserve">: في اسمه أقوال أشهرها شعبة وأبو بكر، الأسدي- مولاهم، الكوفي، الحناط، توفي سنة: (194هـ)، وقيل قبل ذلك بسنة أو سنتين، روى عن: </w:t>
      </w:r>
      <w:r w:rsidR="00703A28" w:rsidRPr="006663AD">
        <w:rPr>
          <w:rFonts w:ascii="Traditional Arabic" w:hAnsi="Traditional Arabic" w:cs="Traditional Arabic"/>
          <w:sz w:val="36"/>
          <w:szCs w:val="36"/>
          <w:rtl/>
        </w:rPr>
        <w:t xml:space="preserve">حميد الكندي، وأبان بن دينار البصري، روى عنه: حسين بن محمد بهرام، وأحمد بن يونس التميمي، </w:t>
      </w:r>
      <w:r w:rsidR="00017243" w:rsidRPr="006663AD">
        <w:rPr>
          <w:rFonts w:ascii="Traditional Arabic" w:hAnsi="Traditional Arabic" w:cs="Traditional Arabic"/>
          <w:sz w:val="36"/>
          <w:szCs w:val="36"/>
          <w:rtl/>
        </w:rPr>
        <w:t>روى له البخاري</w:t>
      </w:r>
      <w:r w:rsidR="001C59DF" w:rsidRPr="006663AD">
        <w:rPr>
          <w:rFonts w:ascii="Traditional Arabic" w:hAnsi="Traditional Arabic" w:cs="Traditional Arabic"/>
          <w:sz w:val="36"/>
          <w:szCs w:val="36"/>
          <w:rtl/>
        </w:rPr>
        <w:t>، ومسلم في مقدمته، والأربعة.</w:t>
      </w:r>
    </w:p>
    <w:p w14:paraId="098C2664" w14:textId="1D0B9226" w:rsidR="006758C1" w:rsidRPr="006663AD" w:rsidRDefault="00C44ED2" w:rsidP="006663AD">
      <w:pPr>
        <w:pStyle w:val="ad"/>
        <w:ind w:firstLine="720"/>
        <w:rPr>
          <w:rFonts w:ascii="Traditional Arabic" w:hAnsi="Traditional Arabic" w:cs="Traditional Arabic"/>
          <w:color w:val="000000"/>
          <w:sz w:val="36"/>
          <w:szCs w:val="36"/>
          <w:rtl/>
        </w:rPr>
      </w:pPr>
      <w:r w:rsidRPr="006663AD">
        <w:rPr>
          <w:rFonts w:ascii="Traditional Arabic" w:hAnsi="Traditional Arabic" w:cs="Traditional Arabic"/>
          <w:sz w:val="36"/>
          <w:szCs w:val="36"/>
          <w:rtl/>
        </w:rPr>
        <w:t xml:space="preserve"> </w:t>
      </w:r>
      <w:r w:rsidR="006758C1" w:rsidRPr="006663AD">
        <w:rPr>
          <w:rFonts w:ascii="Traditional Arabic" w:hAnsi="Traditional Arabic" w:cs="Traditional Arabic"/>
          <w:sz w:val="36"/>
          <w:szCs w:val="36"/>
          <w:rtl/>
        </w:rPr>
        <w:t xml:space="preserve">- </w:t>
      </w:r>
      <w:r w:rsidR="0057012F" w:rsidRPr="006663AD">
        <w:rPr>
          <w:rFonts w:ascii="Traditional Arabic" w:hAnsi="Traditional Arabic" w:cs="Traditional Arabic"/>
          <w:color w:val="000000"/>
          <w:sz w:val="36"/>
          <w:szCs w:val="36"/>
          <w:rtl/>
        </w:rPr>
        <w:t>قال يحيى بن معين: "ثقة"،</w:t>
      </w:r>
      <w:r w:rsidR="006758C1" w:rsidRPr="006663AD">
        <w:rPr>
          <w:rFonts w:ascii="Traditional Arabic" w:hAnsi="Traditional Arabic" w:cs="Traditional Arabic"/>
          <w:color w:val="000000"/>
          <w:sz w:val="36"/>
          <w:szCs w:val="36"/>
          <w:rtl/>
        </w:rPr>
        <w:t xml:space="preserve"> وقال أحمد بن حنبل: "ثقة، وربما غلط"، وذكره ابن حبان ف</w:t>
      </w:r>
      <w:r w:rsidR="0057012F" w:rsidRPr="006663AD">
        <w:rPr>
          <w:rFonts w:ascii="Traditional Arabic" w:hAnsi="Traditional Arabic" w:cs="Traditional Arabic"/>
          <w:color w:val="000000"/>
          <w:sz w:val="36"/>
          <w:szCs w:val="36"/>
          <w:rtl/>
        </w:rPr>
        <w:t>ي</w:t>
      </w:r>
      <w:r w:rsidR="006758C1" w:rsidRPr="006663AD">
        <w:rPr>
          <w:rFonts w:ascii="Traditional Arabic" w:hAnsi="Traditional Arabic" w:cs="Traditional Arabic"/>
          <w:color w:val="000000"/>
          <w:sz w:val="36"/>
          <w:szCs w:val="36"/>
          <w:rtl/>
        </w:rPr>
        <w:t xml:space="preserve"> "الثقات"</w:t>
      </w:r>
      <w:r w:rsidR="0057012F" w:rsidRPr="006663AD">
        <w:rPr>
          <w:rFonts w:ascii="Traditional Arabic" w:hAnsi="Traditional Arabic" w:cs="Traditional Arabic"/>
          <w:color w:val="000000"/>
          <w:sz w:val="36"/>
          <w:szCs w:val="36"/>
          <w:rtl/>
        </w:rPr>
        <w:t xml:space="preserve">، </w:t>
      </w:r>
      <w:r w:rsidR="009D4BA1" w:rsidRPr="006663AD">
        <w:rPr>
          <w:rFonts w:ascii="Traditional Arabic" w:hAnsi="Traditional Arabic" w:cs="Traditional Arabic"/>
          <w:color w:val="000000"/>
          <w:sz w:val="36"/>
          <w:szCs w:val="36"/>
          <w:rtl/>
        </w:rPr>
        <w:t xml:space="preserve">وقال يحيى بن معين في رواية: "رجل صدوق، ولكنه ليس بمستقيم الحديث"، </w:t>
      </w:r>
      <w:r w:rsidR="006758C1" w:rsidRPr="006663AD">
        <w:rPr>
          <w:rFonts w:ascii="Traditional Arabic" w:hAnsi="Traditional Arabic" w:cs="Traditional Arabic"/>
          <w:color w:val="000000"/>
          <w:sz w:val="36"/>
          <w:szCs w:val="36"/>
          <w:rtl/>
        </w:rPr>
        <w:t xml:space="preserve">وقال أحمد بن حنبل مرة: </w:t>
      </w:r>
      <w:r w:rsidR="0057012F" w:rsidRPr="006663AD">
        <w:rPr>
          <w:rFonts w:ascii="Traditional Arabic" w:hAnsi="Traditional Arabic" w:cs="Traditional Arabic"/>
          <w:color w:val="000000"/>
          <w:sz w:val="36"/>
          <w:szCs w:val="36"/>
          <w:rtl/>
        </w:rPr>
        <w:t>"</w:t>
      </w:r>
      <w:r w:rsidR="006758C1" w:rsidRPr="006663AD">
        <w:rPr>
          <w:rFonts w:ascii="Traditional Arabic" w:hAnsi="Traditional Arabic" w:cs="Traditional Arabic"/>
          <w:color w:val="000000"/>
          <w:sz w:val="36"/>
          <w:szCs w:val="36"/>
          <w:rtl/>
        </w:rPr>
        <w:t>صدوق، صاحب قرآن وخير</w:t>
      </w:r>
      <w:r w:rsidR="0057012F" w:rsidRPr="006663AD">
        <w:rPr>
          <w:rFonts w:ascii="Traditional Arabic" w:hAnsi="Traditional Arabic" w:cs="Traditional Arabic"/>
          <w:color w:val="000000"/>
          <w:sz w:val="36"/>
          <w:szCs w:val="36"/>
          <w:rtl/>
        </w:rPr>
        <w:t>"</w:t>
      </w:r>
      <w:r w:rsidR="006758C1" w:rsidRPr="006663AD">
        <w:rPr>
          <w:rFonts w:ascii="Traditional Arabic" w:hAnsi="Traditional Arabic" w:cs="Traditional Arabic"/>
          <w:color w:val="000000"/>
          <w:sz w:val="36"/>
          <w:szCs w:val="36"/>
          <w:rtl/>
        </w:rPr>
        <w:t>، وقال الساجي</w:t>
      </w:r>
      <w:r w:rsidR="0057012F" w:rsidRPr="006663AD">
        <w:rPr>
          <w:rFonts w:ascii="Traditional Arabic" w:hAnsi="Traditional Arabic" w:cs="Traditional Arabic"/>
          <w:color w:val="000000"/>
          <w:sz w:val="36"/>
          <w:szCs w:val="36"/>
          <w:rtl/>
        </w:rPr>
        <w:t>:</w:t>
      </w:r>
      <w:r w:rsidR="006758C1" w:rsidRPr="006663AD">
        <w:rPr>
          <w:rFonts w:ascii="Traditional Arabic" w:hAnsi="Traditional Arabic" w:cs="Traditional Arabic"/>
          <w:color w:val="000000"/>
          <w:sz w:val="36"/>
          <w:szCs w:val="36"/>
          <w:rtl/>
        </w:rPr>
        <w:t xml:space="preserve"> </w:t>
      </w:r>
      <w:r w:rsidR="0057012F" w:rsidRPr="006663AD">
        <w:rPr>
          <w:rFonts w:ascii="Traditional Arabic" w:hAnsi="Traditional Arabic" w:cs="Traditional Arabic"/>
          <w:color w:val="000000"/>
          <w:sz w:val="36"/>
          <w:szCs w:val="36"/>
          <w:rtl/>
        </w:rPr>
        <w:t>"</w:t>
      </w:r>
      <w:r w:rsidR="006758C1" w:rsidRPr="006663AD">
        <w:rPr>
          <w:rFonts w:ascii="Traditional Arabic" w:hAnsi="Traditional Arabic" w:cs="Traditional Arabic"/>
          <w:color w:val="000000"/>
          <w:sz w:val="36"/>
          <w:szCs w:val="36"/>
          <w:rtl/>
        </w:rPr>
        <w:t>صدوق يهم</w:t>
      </w:r>
      <w:r w:rsidR="0057012F" w:rsidRPr="006663AD">
        <w:rPr>
          <w:rFonts w:ascii="Traditional Arabic" w:hAnsi="Traditional Arabic" w:cs="Traditional Arabic"/>
          <w:color w:val="000000"/>
          <w:sz w:val="36"/>
          <w:szCs w:val="36"/>
          <w:rtl/>
        </w:rPr>
        <w:t>"</w:t>
      </w:r>
      <w:r w:rsidR="006758C1" w:rsidRPr="006663AD">
        <w:rPr>
          <w:rFonts w:ascii="Traditional Arabic" w:hAnsi="Traditional Arabic" w:cs="Traditional Arabic"/>
          <w:color w:val="000000"/>
          <w:sz w:val="36"/>
          <w:szCs w:val="36"/>
          <w:rtl/>
        </w:rPr>
        <w:t xml:space="preserve">، وقال ابن عدي: </w:t>
      </w:r>
      <w:r w:rsidR="0057012F" w:rsidRPr="006663AD">
        <w:rPr>
          <w:rFonts w:ascii="Traditional Arabic" w:hAnsi="Traditional Arabic" w:cs="Traditional Arabic"/>
          <w:color w:val="000000"/>
          <w:sz w:val="36"/>
          <w:szCs w:val="36"/>
          <w:rtl/>
        </w:rPr>
        <w:t>"</w:t>
      </w:r>
      <w:r w:rsidR="006758C1" w:rsidRPr="006663AD">
        <w:rPr>
          <w:rFonts w:ascii="Traditional Arabic" w:hAnsi="Traditional Arabic" w:cs="Traditional Arabic"/>
          <w:color w:val="000000"/>
          <w:sz w:val="36"/>
          <w:szCs w:val="36"/>
          <w:rtl/>
        </w:rPr>
        <w:t>لم أجد له حديثاً منكرا من رواية ثقة عنه</w:t>
      </w:r>
      <w:r w:rsidR="0057012F" w:rsidRPr="006663AD">
        <w:rPr>
          <w:rFonts w:ascii="Traditional Arabic" w:hAnsi="Traditional Arabic" w:cs="Traditional Arabic"/>
          <w:color w:val="000000"/>
          <w:sz w:val="36"/>
          <w:szCs w:val="36"/>
          <w:rtl/>
        </w:rPr>
        <w:t xml:space="preserve">"، </w:t>
      </w:r>
      <w:r w:rsidR="006758C1" w:rsidRPr="006663AD">
        <w:rPr>
          <w:rFonts w:ascii="Traditional Arabic" w:hAnsi="Traditional Arabic" w:cs="Traditional Arabic"/>
          <w:color w:val="000000"/>
          <w:sz w:val="36"/>
          <w:szCs w:val="36"/>
          <w:rtl/>
        </w:rPr>
        <w:t>وقال ابن حبان: "وكان من العباد الحفاظ المتقنين وكان يحيى القطان وعلي بن المديني يسيئان الرأي فيه وذلك أنه لما كبر ساء حفظه فكان يهم إذا</w:t>
      </w:r>
      <w:r w:rsidR="0057012F" w:rsidRPr="006663AD">
        <w:rPr>
          <w:rFonts w:ascii="Traditional Arabic" w:hAnsi="Traditional Arabic" w:cs="Traditional Arabic"/>
          <w:color w:val="000000"/>
          <w:sz w:val="36"/>
          <w:szCs w:val="36"/>
          <w:rtl/>
        </w:rPr>
        <w:t xml:space="preserve"> </w:t>
      </w:r>
      <w:r w:rsidR="006758C1" w:rsidRPr="006663AD">
        <w:rPr>
          <w:rFonts w:ascii="Traditional Arabic" w:hAnsi="Traditional Arabic" w:cs="Traditional Arabic"/>
          <w:color w:val="000000"/>
          <w:sz w:val="36"/>
          <w:szCs w:val="36"/>
          <w:rtl/>
        </w:rPr>
        <w:t>روى"،</w:t>
      </w:r>
      <w:r w:rsidR="0057012F" w:rsidRPr="006663AD">
        <w:rPr>
          <w:rFonts w:ascii="Traditional Arabic" w:hAnsi="Traditional Arabic" w:cs="Traditional Arabic"/>
          <w:color w:val="000000"/>
          <w:sz w:val="36"/>
          <w:szCs w:val="36"/>
          <w:rtl/>
        </w:rPr>
        <w:t xml:space="preserve"> </w:t>
      </w:r>
      <w:r w:rsidR="006758C1" w:rsidRPr="006663AD">
        <w:rPr>
          <w:rFonts w:ascii="Traditional Arabic" w:hAnsi="Traditional Arabic" w:cs="Traditional Arabic"/>
          <w:color w:val="000000"/>
          <w:sz w:val="36"/>
          <w:szCs w:val="36"/>
          <w:rtl/>
        </w:rPr>
        <w:t>و"كان يحيى بن سعيد إذا ذكر عنده كلح وجهه"، وقال مهنأ: "سألت أحمد أبو بكر بن عياش أحب إليك أو إسرائيل قال إسرائيل قلت لم قال لأن أبا بكر كثير الخطأ جدا قلت: كان في كتبه خطأ قال: لا كان إذا حدث من حفظه".</w:t>
      </w:r>
    </w:p>
    <w:p w14:paraId="614379E5" w14:textId="6405CDC7" w:rsidR="006758C1" w:rsidRPr="006663AD" w:rsidRDefault="006758C1" w:rsidP="006663AD">
      <w:pPr>
        <w:pStyle w:val="ad"/>
        <w:ind w:firstLine="720"/>
        <w:rPr>
          <w:rFonts w:ascii="Traditional Arabic" w:hAnsi="Traditional Arabic" w:cs="Traditional Arabic"/>
          <w:color w:val="000000"/>
          <w:sz w:val="36"/>
          <w:szCs w:val="36"/>
          <w:rtl/>
        </w:rPr>
      </w:pPr>
      <w:r w:rsidRPr="006663AD">
        <w:rPr>
          <w:rFonts w:ascii="Traditional Arabic" w:hAnsi="Traditional Arabic" w:cs="Traditional Arabic"/>
          <w:color w:val="000000"/>
          <w:sz w:val="36"/>
          <w:szCs w:val="36"/>
          <w:rtl/>
        </w:rPr>
        <w:lastRenderedPageBreak/>
        <w:t>- قال ابن حجر:"</w:t>
      </w:r>
      <w:r w:rsidRPr="006663AD">
        <w:rPr>
          <w:rFonts w:ascii="Traditional Arabic" w:hAnsi="Traditional Arabic" w:cs="Traditional Arabic"/>
          <w:b/>
          <w:bCs/>
          <w:color w:val="000000"/>
          <w:sz w:val="36"/>
          <w:szCs w:val="36"/>
          <w:rtl/>
        </w:rPr>
        <w:t>ثقة عابد، إلا أنه لما كبر ساء حفظه وكتابه صحيح</w:t>
      </w:r>
      <w:r w:rsidRPr="006663AD">
        <w:rPr>
          <w:rFonts w:ascii="Traditional Arabic" w:hAnsi="Traditional Arabic" w:cs="Traditional Arabic"/>
          <w:color w:val="000000"/>
          <w:sz w:val="36"/>
          <w:szCs w:val="36"/>
          <w:rtl/>
        </w:rPr>
        <w:t>"</w:t>
      </w:r>
      <w:r w:rsidR="0057012F" w:rsidRPr="006663AD">
        <w:rPr>
          <w:rFonts w:ascii="Traditional Arabic" w:hAnsi="Traditional Arabic" w:cs="Traditional Arabic"/>
          <w:color w:val="000000" w:themeColor="text1"/>
          <w:sz w:val="36"/>
          <w:szCs w:val="36"/>
          <w:vertAlign w:val="superscript"/>
          <w:rtl/>
        </w:rPr>
        <w:t>(</w:t>
      </w:r>
      <w:r w:rsidR="0057012F" w:rsidRPr="006663AD">
        <w:rPr>
          <w:rStyle w:val="a6"/>
          <w:rFonts w:ascii="Traditional Arabic" w:hAnsi="Traditional Arabic" w:cs="Traditional Arabic"/>
          <w:color w:val="000000" w:themeColor="text1"/>
          <w:sz w:val="36"/>
          <w:szCs w:val="36"/>
          <w:rtl/>
        </w:rPr>
        <w:footnoteReference w:id="146"/>
      </w:r>
      <w:r w:rsidR="0057012F" w:rsidRPr="006663AD">
        <w:rPr>
          <w:rFonts w:ascii="Traditional Arabic" w:hAnsi="Traditional Arabic" w:cs="Traditional Arabic"/>
          <w:color w:val="000000" w:themeColor="text1"/>
          <w:sz w:val="36"/>
          <w:szCs w:val="36"/>
          <w:vertAlign w:val="superscript"/>
          <w:rtl/>
        </w:rPr>
        <w:t>)</w:t>
      </w:r>
    </w:p>
    <w:p w14:paraId="74A82BF1" w14:textId="7DDB5746"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3</w:t>
      </w:r>
      <w:bookmarkStart w:id="5" w:name="_Hlk204823638"/>
      <w:r w:rsidRPr="006663AD">
        <w:rPr>
          <w:rFonts w:ascii="Traditional Arabic" w:hAnsi="Traditional Arabic" w:cs="Traditional Arabic"/>
          <w:sz w:val="36"/>
          <w:szCs w:val="36"/>
          <w:rtl/>
        </w:rPr>
        <w:t xml:space="preserve">- </w:t>
      </w:r>
      <w:r w:rsidRPr="006663AD">
        <w:rPr>
          <w:rFonts w:ascii="Traditional Arabic" w:hAnsi="Traditional Arabic" w:cs="Traditional Arabic"/>
          <w:b/>
          <w:bCs/>
          <w:sz w:val="36"/>
          <w:szCs w:val="36"/>
          <w:rtl/>
        </w:rPr>
        <w:t>حميد الكندي</w:t>
      </w:r>
      <w:r w:rsidRPr="006663AD">
        <w:rPr>
          <w:rFonts w:ascii="Traditional Arabic" w:hAnsi="Traditional Arabic" w:cs="Traditional Arabic"/>
          <w:sz w:val="36"/>
          <w:szCs w:val="36"/>
          <w:rtl/>
        </w:rPr>
        <w:t>: روى عن: عبادة بن نسي، روى عنه: أبو بكر بن عياش.</w:t>
      </w:r>
      <w:r w:rsidR="005D264D" w:rsidRPr="006663AD">
        <w:rPr>
          <w:rFonts w:ascii="Traditional Arabic" w:hAnsi="Traditional Arabic" w:cs="Traditional Arabic"/>
          <w:sz w:val="36"/>
          <w:szCs w:val="36"/>
          <w:vertAlign w:val="superscript"/>
          <w:rtl/>
        </w:rPr>
        <w:t>(</w:t>
      </w:r>
      <w:r w:rsidR="005D264D" w:rsidRPr="006663AD">
        <w:rPr>
          <w:rStyle w:val="a6"/>
          <w:rFonts w:ascii="Traditional Arabic" w:hAnsi="Traditional Arabic" w:cs="Traditional Arabic"/>
          <w:sz w:val="36"/>
          <w:szCs w:val="36"/>
          <w:rtl/>
        </w:rPr>
        <w:footnoteReference w:id="147"/>
      </w:r>
      <w:r w:rsidR="005D264D" w:rsidRPr="006663AD">
        <w:rPr>
          <w:rFonts w:ascii="Traditional Arabic" w:hAnsi="Traditional Arabic" w:cs="Traditional Arabic"/>
          <w:sz w:val="36"/>
          <w:szCs w:val="36"/>
          <w:vertAlign w:val="superscript"/>
          <w:rtl/>
        </w:rPr>
        <w:t>)</w:t>
      </w:r>
    </w:p>
    <w:p w14:paraId="53A8BAA9" w14:textId="5B6B8E9B" w:rsidR="006758C1" w:rsidRPr="006663AD" w:rsidRDefault="00B36257" w:rsidP="006663AD">
      <w:pPr>
        <w:pStyle w:val="ad"/>
        <w:ind w:firstLine="720"/>
        <w:rPr>
          <w:rFonts w:ascii="Traditional Arabic" w:hAnsi="Traditional Arabic" w:cs="Traditional Arabic"/>
          <w:color w:val="000000" w:themeColor="text1"/>
          <w:sz w:val="36"/>
          <w:szCs w:val="36"/>
          <w:rtl/>
        </w:rPr>
      </w:pPr>
      <w:r w:rsidRPr="006663AD">
        <w:rPr>
          <w:rFonts w:ascii="Traditional Arabic" w:hAnsi="Traditional Arabic" w:cs="Traditional Arabic"/>
          <w:color w:val="000000" w:themeColor="text1"/>
          <w:sz w:val="36"/>
          <w:szCs w:val="36"/>
          <w:rtl/>
        </w:rPr>
        <w:t xml:space="preserve">- </w:t>
      </w:r>
      <w:r w:rsidR="006758C1" w:rsidRPr="006663AD">
        <w:rPr>
          <w:rFonts w:ascii="Traditional Arabic" w:hAnsi="Traditional Arabic" w:cs="Traditional Arabic"/>
          <w:color w:val="000000" w:themeColor="text1"/>
          <w:sz w:val="36"/>
          <w:szCs w:val="36"/>
          <w:rtl/>
        </w:rPr>
        <w:t>ترجم له البخاري وابن حاتم</w:t>
      </w:r>
      <w:r w:rsidR="006758C1" w:rsidRPr="006663AD">
        <w:rPr>
          <w:rFonts w:ascii="Traditional Arabic" w:hAnsi="Traditional Arabic" w:cs="Traditional Arabic"/>
          <w:color w:val="000000" w:themeColor="text1"/>
          <w:sz w:val="36"/>
          <w:szCs w:val="36"/>
          <w:vertAlign w:val="superscript"/>
          <w:rtl/>
        </w:rPr>
        <w:t>(</w:t>
      </w:r>
      <w:r w:rsidR="006758C1" w:rsidRPr="006663AD">
        <w:rPr>
          <w:rStyle w:val="a6"/>
          <w:rFonts w:ascii="Traditional Arabic" w:hAnsi="Traditional Arabic" w:cs="Traditional Arabic"/>
          <w:color w:val="000000" w:themeColor="text1"/>
          <w:sz w:val="36"/>
          <w:szCs w:val="36"/>
          <w:rtl/>
        </w:rPr>
        <w:footnoteReference w:id="148"/>
      </w:r>
      <w:r w:rsidR="006758C1" w:rsidRPr="006663AD">
        <w:rPr>
          <w:rFonts w:ascii="Traditional Arabic" w:hAnsi="Traditional Arabic" w:cs="Traditional Arabic"/>
          <w:color w:val="000000" w:themeColor="text1"/>
          <w:sz w:val="36"/>
          <w:szCs w:val="36"/>
          <w:vertAlign w:val="superscript"/>
          <w:rtl/>
        </w:rPr>
        <w:t>)</w:t>
      </w:r>
      <w:r w:rsidR="006758C1" w:rsidRPr="006663AD">
        <w:rPr>
          <w:rFonts w:ascii="Traditional Arabic" w:hAnsi="Traditional Arabic" w:cs="Traditional Arabic"/>
          <w:color w:val="000000" w:themeColor="text1"/>
          <w:sz w:val="36"/>
          <w:szCs w:val="36"/>
          <w:rtl/>
        </w:rPr>
        <w:t>،</w:t>
      </w:r>
      <w:r w:rsidRPr="006663AD">
        <w:rPr>
          <w:rFonts w:ascii="Traditional Arabic" w:hAnsi="Traditional Arabic" w:cs="Traditional Arabic"/>
          <w:color w:val="000000" w:themeColor="text1"/>
          <w:sz w:val="36"/>
          <w:szCs w:val="36"/>
          <w:rtl/>
        </w:rPr>
        <w:t xml:space="preserve"> </w:t>
      </w:r>
      <w:r w:rsidR="006758C1" w:rsidRPr="006663AD">
        <w:rPr>
          <w:rFonts w:ascii="Traditional Arabic" w:hAnsi="Traditional Arabic" w:cs="Traditional Arabic"/>
          <w:color w:val="000000" w:themeColor="text1"/>
          <w:sz w:val="36"/>
          <w:szCs w:val="36"/>
          <w:rtl/>
        </w:rPr>
        <w:t>ولم يذكرا فيه جرحا ولا تعديلا</w:t>
      </w:r>
      <w:r w:rsidR="006758C1" w:rsidRPr="006663AD">
        <w:rPr>
          <w:rFonts w:ascii="Traditional Arabic" w:hAnsi="Traditional Arabic" w:cs="Traditional Arabic"/>
          <w:color w:val="000000" w:themeColor="text1"/>
          <w:sz w:val="36"/>
          <w:szCs w:val="36"/>
          <w:vertAlign w:val="superscript"/>
          <w:rtl/>
        </w:rPr>
        <w:t xml:space="preserve"> </w:t>
      </w:r>
      <w:r w:rsidR="006758C1" w:rsidRPr="006663AD">
        <w:rPr>
          <w:rFonts w:ascii="Traditional Arabic" w:hAnsi="Traditional Arabic" w:cs="Traditional Arabic"/>
          <w:color w:val="000000" w:themeColor="text1"/>
          <w:sz w:val="36"/>
          <w:szCs w:val="36"/>
          <w:rtl/>
        </w:rPr>
        <w:t>فهو:</w:t>
      </w:r>
      <w:r w:rsidRPr="006663AD">
        <w:rPr>
          <w:rFonts w:ascii="Traditional Arabic" w:hAnsi="Traditional Arabic" w:cs="Traditional Arabic"/>
          <w:color w:val="000000" w:themeColor="text1"/>
          <w:sz w:val="36"/>
          <w:szCs w:val="36"/>
          <w:rtl/>
        </w:rPr>
        <w:t xml:space="preserve"> </w:t>
      </w:r>
      <w:r w:rsidR="006758C1" w:rsidRPr="006663AD">
        <w:rPr>
          <w:rFonts w:ascii="Traditional Arabic" w:hAnsi="Traditional Arabic" w:cs="Traditional Arabic"/>
          <w:color w:val="000000" w:themeColor="text1"/>
          <w:sz w:val="36"/>
          <w:szCs w:val="36"/>
          <w:rtl/>
        </w:rPr>
        <w:t>"</w:t>
      </w:r>
      <w:r w:rsidR="006758C1" w:rsidRPr="000158B8">
        <w:rPr>
          <w:rFonts w:ascii="Traditional Arabic" w:hAnsi="Traditional Arabic" w:cs="Traditional Arabic"/>
          <w:b/>
          <w:bCs/>
          <w:color w:val="000000" w:themeColor="text1"/>
          <w:sz w:val="36"/>
          <w:szCs w:val="36"/>
          <w:rtl/>
        </w:rPr>
        <w:t>م</w:t>
      </w:r>
      <w:r w:rsidR="006758C1" w:rsidRPr="006663AD">
        <w:rPr>
          <w:rFonts w:ascii="Traditional Arabic" w:hAnsi="Traditional Arabic" w:cs="Traditional Arabic"/>
          <w:b/>
          <w:bCs/>
          <w:color w:val="000000" w:themeColor="text1"/>
          <w:sz w:val="36"/>
          <w:szCs w:val="36"/>
          <w:rtl/>
        </w:rPr>
        <w:t>جهول</w:t>
      </w:r>
      <w:r w:rsidR="006758C1" w:rsidRPr="006663AD">
        <w:rPr>
          <w:rFonts w:ascii="Traditional Arabic" w:hAnsi="Traditional Arabic" w:cs="Traditional Arabic"/>
          <w:color w:val="000000" w:themeColor="text1"/>
          <w:sz w:val="36"/>
          <w:szCs w:val="36"/>
          <w:rtl/>
        </w:rPr>
        <w:t>".</w:t>
      </w:r>
      <w:bookmarkEnd w:id="5"/>
    </w:p>
    <w:p w14:paraId="0B0DC4A2" w14:textId="6D5579C7"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xml:space="preserve">4- </w:t>
      </w:r>
      <w:r w:rsidRPr="006663AD">
        <w:rPr>
          <w:rFonts w:ascii="Traditional Arabic" w:hAnsi="Traditional Arabic" w:cs="Traditional Arabic"/>
          <w:b/>
          <w:bCs/>
          <w:sz w:val="36"/>
          <w:szCs w:val="36"/>
          <w:rtl/>
        </w:rPr>
        <w:t>عبادة بن نسي</w:t>
      </w:r>
      <w:r w:rsidRPr="006663AD">
        <w:rPr>
          <w:rFonts w:ascii="Traditional Arabic" w:hAnsi="Traditional Arabic" w:cs="Traditional Arabic"/>
          <w:sz w:val="36"/>
          <w:szCs w:val="36"/>
          <w:rtl/>
        </w:rPr>
        <w:t xml:space="preserve">: أبو عمرو، الكندي، الشامي، الأردني، قاضي طبرية، توفي سنة: (118هـ). روى عن: أبي ريحانة، وشداد بن أوس، روى عنه: </w:t>
      </w:r>
      <w:r w:rsidR="000158B8">
        <w:rPr>
          <w:rFonts w:ascii="Traditional Arabic" w:hAnsi="Traditional Arabic" w:cs="Traditional Arabic" w:hint="cs"/>
          <w:sz w:val="36"/>
          <w:szCs w:val="36"/>
          <w:rtl/>
        </w:rPr>
        <w:t>حميد الكندي</w:t>
      </w:r>
      <w:r w:rsidRPr="006663AD">
        <w:rPr>
          <w:rFonts w:ascii="Traditional Arabic" w:hAnsi="Traditional Arabic" w:cs="Traditional Arabic"/>
          <w:sz w:val="36"/>
          <w:szCs w:val="36"/>
          <w:rtl/>
        </w:rPr>
        <w:t>، والمغيرة بن زياد الموصلي، روى له الأربعة.</w:t>
      </w:r>
    </w:p>
    <w:p w14:paraId="26C36660" w14:textId="032DA6E8"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قال ابن حجر</w:t>
      </w:r>
      <w:r w:rsidRPr="006663AD">
        <w:rPr>
          <w:rFonts w:ascii="Traditional Arabic" w:hAnsi="Traditional Arabic" w:cs="Traditional Arabic"/>
          <w:b/>
          <w:bCs/>
          <w:sz w:val="36"/>
          <w:szCs w:val="36"/>
          <w:rtl/>
        </w:rPr>
        <w:t>:</w:t>
      </w:r>
      <w:r w:rsidR="000158B8">
        <w:rPr>
          <w:rFonts w:ascii="Traditional Arabic" w:hAnsi="Traditional Arabic" w:cs="Traditional Arabic" w:hint="cs"/>
          <w:b/>
          <w:bCs/>
          <w:sz w:val="36"/>
          <w:szCs w:val="36"/>
          <w:rtl/>
        </w:rPr>
        <w:t xml:space="preserve"> </w:t>
      </w:r>
      <w:r w:rsidRPr="006663AD">
        <w:rPr>
          <w:rFonts w:ascii="Traditional Arabic" w:hAnsi="Traditional Arabic" w:cs="Traditional Arabic"/>
          <w:b/>
          <w:bCs/>
          <w:sz w:val="36"/>
          <w:szCs w:val="36"/>
          <w:rtl/>
        </w:rPr>
        <w:t>"ثقة، فاضل</w:t>
      </w:r>
      <w:r w:rsidRPr="006663AD">
        <w:rPr>
          <w:rFonts w:ascii="Traditional Arabic" w:hAnsi="Traditional Arabic" w:cs="Traditional Arabic"/>
          <w:sz w:val="36"/>
          <w:szCs w:val="36"/>
          <w:rtl/>
        </w:rPr>
        <w:t>".</w:t>
      </w:r>
      <w:r w:rsidRPr="006663AD">
        <w:rPr>
          <w:rFonts w:ascii="Traditional Arabic" w:hAnsi="Traditional Arabic" w:cs="Traditional Arabic"/>
          <w:color w:val="000000" w:themeColor="text1"/>
          <w:sz w:val="36"/>
          <w:szCs w:val="36"/>
          <w:vertAlign w:val="superscript"/>
          <w:rtl/>
        </w:rPr>
        <w:t>(</w:t>
      </w:r>
      <w:r w:rsidRPr="006663AD">
        <w:rPr>
          <w:rStyle w:val="a6"/>
          <w:rFonts w:ascii="Traditional Arabic" w:hAnsi="Traditional Arabic" w:cs="Traditional Arabic"/>
          <w:color w:val="000000" w:themeColor="text1"/>
          <w:sz w:val="36"/>
          <w:szCs w:val="36"/>
          <w:rtl/>
        </w:rPr>
        <w:footnoteReference w:id="149"/>
      </w:r>
      <w:r w:rsidRPr="006663AD">
        <w:rPr>
          <w:rFonts w:ascii="Traditional Arabic" w:hAnsi="Traditional Arabic" w:cs="Traditional Arabic"/>
          <w:color w:val="000000" w:themeColor="text1"/>
          <w:sz w:val="36"/>
          <w:szCs w:val="36"/>
          <w:vertAlign w:val="superscript"/>
          <w:rtl/>
        </w:rPr>
        <w:t>)</w:t>
      </w:r>
    </w:p>
    <w:p w14:paraId="567D03CA" w14:textId="0CCC9D81" w:rsidR="006758C1" w:rsidRPr="006663AD" w:rsidRDefault="00A0049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b/>
          <w:bCs/>
          <w:sz w:val="36"/>
          <w:szCs w:val="36"/>
        </w:rPr>
        <w:sym w:font="Wingdings" w:char="F05D"/>
      </w:r>
      <w:r w:rsidR="006758C1" w:rsidRPr="006663AD">
        <w:rPr>
          <w:rFonts w:ascii="Traditional Arabic" w:hAnsi="Traditional Arabic" w:cs="Traditional Arabic"/>
          <w:b/>
          <w:bCs/>
          <w:sz w:val="36"/>
          <w:szCs w:val="36"/>
          <w:rtl/>
        </w:rPr>
        <w:t xml:space="preserve"> تخريج الحديث</w:t>
      </w:r>
      <w:r w:rsidR="006758C1" w:rsidRPr="006663AD">
        <w:rPr>
          <w:rFonts w:ascii="Traditional Arabic" w:hAnsi="Traditional Arabic" w:cs="Traditional Arabic"/>
          <w:sz w:val="36"/>
          <w:szCs w:val="36"/>
          <w:rtl/>
        </w:rPr>
        <w:t>:</w:t>
      </w:r>
      <w:r w:rsidR="006758C1" w:rsidRPr="006663AD">
        <w:rPr>
          <w:rFonts w:ascii="Traditional Arabic" w:hAnsi="Traditional Arabic" w:cs="Traditional Arabic"/>
          <w:sz w:val="36"/>
          <w:szCs w:val="36"/>
          <w:vertAlign w:val="superscript"/>
          <w:rtl/>
        </w:rPr>
        <w:t>(</w:t>
      </w:r>
      <w:r w:rsidR="006758C1" w:rsidRPr="006663AD">
        <w:rPr>
          <w:rStyle w:val="a6"/>
          <w:rFonts w:ascii="Traditional Arabic" w:hAnsi="Traditional Arabic" w:cs="Traditional Arabic"/>
          <w:sz w:val="36"/>
          <w:szCs w:val="36"/>
          <w:rtl/>
        </w:rPr>
        <w:footnoteReference w:id="150"/>
      </w:r>
      <w:r w:rsidR="006758C1" w:rsidRPr="006663AD">
        <w:rPr>
          <w:rFonts w:ascii="Traditional Arabic" w:hAnsi="Traditional Arabic" w:cs="Traditional Arabic"/>
          <w:sz w:val="36"/>
          <w:szCs w:val="36"/>
          <w:vertAlign w:val="superscript"/>
          <w:rtl/>
        </w:rPr>
        <w:t>)</w:t>
      </w:r>
    </w:p>
    <w:p w14:paraId="15074A9B" w14:textId="75400AD5"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أخرجه أب</w:t>
      </w:r>
      <w:r w:rsidR="00FE1D1D">
        <w:rPr>
          <w:rFonts w:ascii="Traditional Arabic" w:hAnsi="Traditional Arabic" w:cs="Traditional Arabic" w:hint="cs"/>
          <w:sz w:val="36"/>
          <w:szCs w:val="36"/>
          <w:rtl/>
        </w:rPr>
        <w:t>و</w:t>
      </w:r>
      <w:r w:rsidRPr="006663AD">
        <w:rPr>
          <w:rFonts w:ascii="Traditional Arabic" w:hAnsi="Traditional Arabic" w:cs="Traditional Arabic"/>
          <w:sz w:val="36"/>
          <w:szCs w:val="36"/>
          <w:rtl/>
        </w:rPr>
        <w:t xml:space="preserve"> يعلى الموصلي في "المسند" ح(1439)، عن </w:t>
      </w:r>
      <w:r w:rsidRPr="006663AD">
        <w:rPr>
          <w:rFonts w:ascii="Traditional Arabic" w:hAnsi="Traditional Arabic" w:cs="Traditional Arabic"/>
          <w:b/>
          <w:bCs/>
          <w:sz w:val="36"/>
          <w:szCs w:val="36"/>
          <w:rtl/>
        </w:rPr>
        <w:t>مجاهد بن موسى بن فروخ</w:t>
      </w:r>
      <w:r w:rsidRPr="006663AD">
        <w:rPr>
          <w:rFonts w:ascii="Traditional Arabic" w:hAnsi="Traditional Arabic" w:cs="Traditional Arabic"/>
          <w:sz w:val="36"/>
          <w:szCs w:val="36"/>
          <w:rtl/>
        </w:rPr>
        <w:t>،</w:t>
      </w:r>
    </w:p>
    <w:p w14:paraId="53C5D734" w14:textId="77777777"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xml:space="preserve">وابن قانع في "معجم الصحابة" (1/354)، من طريق </w:t>
      </w:r>
      <w:r w:rsidRPr="006663AD">
        <w:rPr>
          <w:rFonts w:ascii="Traditional Arabic" w:hAnsi="Traditional Arabic" w:cs="Traditional Arabic"/>
          <w:b/>
          <w:bCs/>
          <w:sz w:val="36"/>
          <w:szCs w:val="36"/>
          <w:rtl/>
        </w:rPr>
        <w:t>يحيى بن معين الغطفاني</w:t>
      </w:r>
      <w:r w:rsidRPr="006663AD">
        <w:rPr>
          <w:rFonts w:ascii="Traditional Arabic" w:hAnsi="Traditional Arabic" w:cs="Traditional Arabic"/>
          <w:sz w:val="36"/>
          <w:szCs w:val="36"/>
          <w:rtl/>
        </w:rPr>
        <w:t>،</w:t>
      </w:r>
    </w:p>
    <w:p w14:paraId="67DDB6E3" w14:textId="77777777"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 xml:space="preserve">والطبراني في "المعجم الأوسط" ح(443)، من طريق </w:t>
      </w:r>
      <w:r w:rsidRPr="006663AD">
        <w:rPr>
          <w:rFonts w:ascii="Traditional Arabic" w:hAnsi="Traditional Arabic" w:cs="Traditional Arabic"/>
          <w:b/>
          <w:bCs/>
          <w:sz w:val="36"/>
          <w:szCs w:val="36"/>
          <w:rtl/>
        </w:rPr>
        <w:t>محمد بن عيسى الطباع</w:t>
      </w:r>
      <w:r w:rsidRPr="006663AD">
        <w:rPr>
          <w:rFonts w:ascii="Traditional Arabic" w:hAnsi="Traditional Arabic" w:cs="Traditional Arabic"/>
          <w:sz w:val="36"/>
          <w:szCs w:val="36"/>
          <w:rtl/>
        </w:rPr>
        <w:t>،</w:t>
      </w:r>
    </w:p>
    <w:p w14:paraId="3FBE09DE" w14:textId="735C2F26"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وأب</w:t>
      </w:r>
      <w:r w:rsidR="00FE1D1D">
        <w:rPr>
          <w:rFonts w:ascii="Traditional Arabic" w:hAnsi="Traditional Arabic" w:cs="Traditional Arabic" w:hint="cs"/>
          <w:sz w:val="36"/>
          <w:szCs w:val="36"/>
          <w:rtl/>
        </w:rPr>
        <w:t>و</w:t>
      </w:r>
      <w:r w:rsidRPr="006663AD">
        <w:rPr>
          <w:rFonts w:ascii="Traditional Arabic" w:hAnsi="Traditional Arabic" w:cs="Traditional Arabic"/>
          <w:sz w:val="36"/>
          <w:szCs w:val="36"/>
          <w:rtl/>
        </w:rPr>
        <w:t xml:space="preserve"> سعيد النقاش في "فوائد العراقيين" ح(97)، من طريق </w:t>
      </w:r>
      <w:r w:rsidRPr="006663AD">
        <w:rPr>
          <w:rFonts w:ascii="Traditional Arabic" w:hAnsi="Traditional Arabic" w:cs="Traditional Arabic"/>
          <w:b/>
          <w:bCs/>
          <w:sz w:val="36"/>
          <w:szCs w:val="36"/>
          <w:rtl/>
        </w:rPr>
        <w:t>لبيد بن داود</w:t>
      </w:r>
      <w:r w:rsidRPr="006663AD">
        <w:rPr>
          <w:rFonts w:ascii="Traditional Arabic" w:hAnsi="Traditional Arabic" w:cs="Traditional Arabic"/>
          <w:sz w:val="36"/>
          <w:szCs w:val="36"/>
          <w:rtl/>
        </w:rPr>
        <w:t>،</w:t>
      </w:r>
    </w:p>
    <w:p w14:paraId="788D5699" w14:textId="6A495031"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وأب</w:t>
      </w:r>
      <w:r w:rsidR="00FE1D1D">
        <w:rPr>
          <w:rFonts w:ascii="Traditional Arabic" w:hAnsi="Traditional Arabic" w:cs="Traditional Arabic" w:hint="cs"/>
          <w:sz w:val="36"/>
          <w:szCs w:val="36"/>
          <w:rtl/>
        </w:rPr>
        <w:t>و</w:t>
      </w:r>
      <w:r w:rsidRPr="006663AD">
        <w:rPr>
          <w:rFonts w:ascii="Traditional Arabic" w:hAnsi="Traditional Arabic" w:cs="Traditional Arabic"/>
          <w:sz w:val="36"/>
          <w:szCs w:val="36"/>
          <w:rtl/>
        </w:rPr>
        <w:t xml:space="preserve"> نعيم الأصبهاني في "تاريخ أصبهان" (1/382)، من طريق </w:t>
      </w:r>
      <w:r w:rsidRPr="006663AD">
        <w:rPr>
          <w:rFonts w:ascii="Traditional Arabic" w:hAnsi="Traditional Arabic" w:cs="Traditional Arabic"/>
          <w:b/>
          <w:bCs/>
          <w:sz w:val="36"/>
          <w:szCs w:val="36"/>
          <w:rtl/>
        </w:rPr>
        <w:t>سعيد بن يحيى بن سعيد</w:t>
      </w:r>
      <w:r w:rsidRPr="006663AD">
        <w:rPr>
          <w:rFonts w:ascii="Traditional Arabic" w:hAnsi="Traditional Arabic" w:cs="Traditional Arabic"/>
          <w:sz w:val="36"/>
          <w:szCs w:val="36"/>
          <w:rtl/>
        </w:rPr>
        <w:t>،</w:t>
      </w:r>
    </w:p>
    <w:p w14:paraId="61401A53" w14:textId="397CE768"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وأب</w:t>
      </w:r>
      <w:r w:rsidR="00FE1D1D">
        <w:rPr>
          <w:rFonts w:ascii="Traditional Arabic" w:hAnsi="Traditional Arabic" w:cs="Traditional Arabic" w:hint="cs"/>
          <w:sz w:val="36"/>
          <w:szCs w:val="36"/>
          <w:rtl/>
        </w:rPr>
        <w:t>و</w:t>
      </w:r>
      <w:r w:rsidRPr="006663AD">
        <w:rPr>
          <w:rFonts w:ascii="Traditional Arabic" w:hAnsi="Traditional Arabic" w:cs="Traditional Arabic"/>
          <w:sz w:val="36"/>
          <w:szCs w:val="36"/>
          <w:rtl/>
        </w:rPr>
        <w:t xml:space="preserve"> نعيم الأصبهاني في "تاريخ أصهبان" (2/342)، من طريق </w:t>
      </w:r>
      <w:r w:rsidRPr="006663AD">
        <w:rPr>
          <w:rFonts w:ascii="Traditional Arabic" w:hAnsi="Traditional Arabic" w:cs="Traditional Arabic"/>
          <w:b/>
          <w:bCs/>
          <w:sz w:val="36"/>
          <w:szCs w:val="36"/>
          <w:rtl/>
        </w:rPr>
        <w:t>محمد بن بكير الحضرمي</w:t>
      </w:r>
      <w:r w:rsidRPr="006663AD">
        <w:rPr>
          <w:rFonts w:ascii="Traditional Arabic" w:hAnsi="Traditional Arabic" w:cs="Traditional Arabic"/>
          <w:sz w:val="36"/>
          <w:szCs w:val="36"/>
          <w:rtl/>
        </w:rPr>
        <w:t>،</w:t>
      </w:r>
    </w:p>
    <w:p w14:paraId="733ECDF9" w14:textId="77777777" w:rsidR="006758C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lastRenderedPageBreak/>
        <w:t xml:space="preserve">والبيهقي في "شعب الإيمان" ح(4769)، من طريق </w:t>
      </w:r>
      <w:r w:rsidRPr="006663AD">
        <w:rPr>
          <w:rFonts w:ascii="Traditional Arabic" w:hAnsi="Traditional Arabic" w:cs="Traditional Arabic"/>
          <w:b/>
          <w:bCs/>
          <w:sz w:val="36"/>
          <w:szCs w:val="36"/>
          <w:rtl/>
        </w:rPr>
        <w:t>أحمد بن حاتم الطويل</w:t>
      </w:r>
      <w:r w:rsidRPr="006663AD">
        <w:rPr>
          <w:rFonts w:ascii="Traditional Arabic" w:hAnsi="Traditional Arabic" w:cs="Traditional Arabic"/>
          <w:sz w:val="36"/>
          <w:szCs w:val="36"/>
          <w:rtl/>
        </w:rPr>
        <w:t>،</w:t>
      </w:r>
    </w:p>
    <w:p w14:paraId="4B70B1E8" w14:textId="77777777" w:rsidR="006758C1" w:rsidRPr="006663AD" w:rsidRDefault="006758C1" w:rsidP="006663AD">
      <w:pPr>
        <w:pStyle w:val="ad"/>
        <w:ind w:firstLine="720"/>
        <w:rPr>
          <w:rFonts w:ascii="Traditional Arabic" w:hAnsi="Traditional Arabic" w:cs="Traditional Arabic"/>
          <w:b/>
          <w:bCs/>
          <w:sz w:val="36"/>
          <w:szCs w:val="36"/>
          <w:rtl/>
        </w:rPr>
      </w:pPr>
      <w:r w:rsidRPr="006663AD">
        <w:rPr>
          <w:rFonts w:ascii="Traditional Arabic" w:hAnsi="Traditional Arabic" w:cs="Traditional Arabic"/>
          <w:sz w:val="36"/>
          <w:szCs w:val="36"/>
          <w:rtl/>
        </w:rPr>
        <w:t xml:space="preserve">وابن عساكر في "تاريخ دمشق" (23/192)، من طريق </w:t>
      </w:r>
      <w:r w:rsidRPr="006663AD">
        <w:rPr>
          <w:rFonts w:ascii="Traditional Arabic" w:hAnsi="Traditional Arabic" w:cs="Traditional Arabic"/>
          <w:b/>
          <w:bCs/>
          <w:sz w:val="36"/>
          <w:szCs w:val="36"/>
          <w:rtl/>
        </w:rPr>
        <w:t>أحمد بن منيع البغوي، ومنصور بن أبي مزاحم الأزدي،</w:t>
      </w:r>
    </w:p>
    <w:p w14:paraId="212D86EB" w14:textId="4DB44A5F" w:rsidR="00AB591F"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عشرتهم: (مجاهد، ويحيى، ومحمد بن عيسى، ولبيد، وسعيد، ومحمد بن بكير، وأحمد بن حاتم، وأحمد بن منيع، ومنصور) عن أبي بكر بن عياش به، بنحوه.</w:t>
      </w:r>
    </w:p>
    <w:p w14:paraId="4B99E11B" w14:textId="7E431DC0" w:rsidR="006758C1" w:rsidRPr="006663AD" w:rsidRDefault="00AB591F" w:rsidP="006663AD">
      <w:pPr>
        <w:pStyle w:val="ad"/>
        <w:ind w:firstLine="720"/>
        <w:rPr>
          <w:rFonts w:ascii="Traditional Arabic" w:hAnsi="Traditional Arabic" w:cs="Traditional Arabic"/>
          <w:b/>
          <w:bCs/>
          <w:sz w:val="36"/>
          <w:szCs w:val="36"/>
          <w:rtl/>
        </w:rPr>
      </w:pPr>
      <w:r w:rsidRPr="006663AD">
        <w:rPr>
          <w:rFonts w:ascii="Traditional Arabic" w:hAnsi="Traditional Arabic" w:cs="Traditional Arabic"/>
          <w:b/>
          <w:bCs/>
          <w:sz w:val="36"/>
          <w:szCs w:val="36"/>
        </w:rPr>
        <w:sym w:font="Wingdings" w:char="F05D"/>
      </w:r>
      <w:r w:rsidRPr="006663AD">
        <w:rPr>
          <w:rFonts w:ascii="Traditional Arabic" w:hAnsi="Traditional Arabic" w:cs="Traditional Arabic"/>
          <w:b/>
          <w:bCs/>
          <w:sz w:val="36"/>
          <w:szCs w:val="36"/>
          <w:rtl/>
        </w:rPr>
        <w:t xml:space="preserve"> </w:t>
      </w:r>
      <w:r w:rsidR="006758C1" w:rsidRPr="006663AD">
        <w:rPr>
          <w:rFonts w:ascii="Traditional Arabic" w:hAnsi="Traditional Arabic" w:cs="Traditional Arabic"/>
          <w:b/>
          <w:bCs/>
          <w:sz w:val="36"/>
          <w:szCs w:val="36"/>
          <w:rtl/>
        </w:rPr>
        <w:t>الحكم على الحديث:</w:t>
      </w:r>
    </w:p>
    <w:p w14:paraId="4CD75BAB" w14:textId="2A6A2122" w:rsidR="009D4BA1" w:rsidRPr="006663AD" w:rsidRDefault="006758C1" w:rsidP="006663AD">
      <w:pPr>
        <w:pStyle w:val="ad"/>
        <w:ind w:firstLine="720"/>
        <w:rPr>
          <w:rFonts w:ascii="Traditional Arabic" w:hAnsi="Traditional Arabic" w:cs="Traditional Arabic"/>
          <w:sz w:val="36"/>
          <w:szCs w:val="36"/>
          <w:rtl/>
        </w:rPr>
      </w:pPr>
      <w:r w:rsidRPr="006663AD">
        <w:rPr>
          <w:rFonts w:ascii="Traditional Arabic" w:hAnsi="Traditional Arabic" w:cs="Traditional Arabic"/>
          <w:sz w:val="36"/>
          <w:szCs w:val="36"/>
          <w:rtl/>
        </w:rPr>
        <w:t>إسناد</w:t>
      </w:r>
      <w:r w:rsidR="00C44ED2" w:rsidRPr="006663AD">
        <w:rPr>
          <w:rFonts w:ascii="Traditional Arabic" w:hAnsi="Traditional Arabic" w:cs="Traditional Arabic"/>
          <w:sz w:val="36"/>
          <w:szCs w:val="36"/>
          <w:rtl/>
        </w:rPr>
        <w:t xml:space="preserve">ه </w:t>
      </w:r>
      <w:r w:rsidRPr="006663AD">
        <w:rPr>
          <w:rFonts w:ascii="Traditional Arabic" w:hAnsi="Traditional Arabic" w:cs="Traditional Arabic"/>
          <w:sz w:val="36"/>
          <w:szCs w:val="36"/>
          <w:rtl/>
        </w:rPr>
        <w:t>ضعيف،</w:t>
      </w:r>
      <w:r w:rsidR="009D4BA1" w:rsidRPr="006663AD">
        <w:rPr>
          <w:rFonts w:ascii="Traditional Arabic" w:hAnsi="Traditional Arabic" w:cs="Traditional Arabic"/>
          <w:sz w:val="36"/>
          <w:szCs w:val="36"/>
          <w:rtl/>
        </w:rPr>
        <w:t xml:space="preserve"> فقد تفرد أب</w:t>
      </w:r>
      <w:r w:rsidR="00FC5F93">
        <w:rPr>
          <w:rFonts w:ascii="Traditional Arabic" w:hAnsi="Traditional Arabic" w:cs="Traditional Arabic" w:hint="cs"/>
          <w:sz w:val="36"/>
          <w:szCs w:val="36"/>
          <w:rtl/>
        </w:rPr>
        <w:t>و</w:t>
      </w:r>
      <w:r w:rsidR="009D4BA1" w:rsidRPr="006663AD">
        <w:rPr>
          <w:rFonts w:ascii="Traditional Arabic" w:hAnsi="Traditional Arabic" w:cs="Traditional Arabic"/>
          <w:sz w:val="36"/>
          <w:szCs w:val="36"/>
          <w:rtl/>
        </w:rPr>
        <w:t xml:space="preserve"> بكر بن عياش بهذا الإسناد، قال الطبراني: "لا يُروى هذا الحديث عن أبي ريحانة إلا بهذا الإسناد، تفرد به أبو بكر بن عياش"، وهو</w:t>
      </w:r>
      <w:r w:rsidR="009D4BA1" w:rsidRPr="006663AD">
        <w:rPr>
          <w:rFonts w:ascii="Traditional Arabic" w:hAnsi="Traditional Arabic" w:cs="Traditional Arabic"/>
          <w:color w:val="000000"/>
          <w:sz w:val="36"/>
          <w:szCs w:val="36"/>
          <w:rtl/>
        </w:rPr>
        <w:t xml:space="preserve"> "ثقة عابد، إلا أنه لما كبر ساء حفظه وكتابه صحيح"</w:t>
      </w:r>
      <w:r w:rsidR="009D4BA1" w:rsidRPr="006663AD">
        <w:rPr>
          <w:rFonts w:ascii="Traditional Arabic" w:hAnsi="Traditional Arabic" w:cs="Traditional Arabic"/>
          <w:color w:val="000000" w:themeColor="text1"/>
          <w:sz w:val="36"/>
          <w:szCs w:val="36"/>
          <w:rtl/>
        </w:rPr>
        <w:t>، و</w:t>
      </w:r>
      <w:r w:rsidRPr="006663AD">
        <w:rPr>
          <w:rFonts w:ascii="Traditional Arabic" w:hAnsi="Traditional Arabic" w:cs="Traditional Arabic"/>
          <w:sz w:val="36"/>
          <w:szCs w:val="36"/>
          <w:rtl/>
        </w:rPr>
        <w:t>فيه حميد لم يتعين ولم أقف له على توثيق أو تجريح، ولم يثبت سماع حميد الكندي من عبادة بن نسي</w:t>
      </w:r>
      <w:r w:rsidR="009D4BA1" w:rsidRPr="006663AD">
        <w:rPr>
          <w:rFonts w:ascii="Traditional Arabic" w:hAnsi="Traditional Arabic" w:cs="Traditional Arabic"/>
          <w:sz w:val="36"/>
          <w:szCs w:val="36"/>
          <w:rtl/>
        </w:rPr>
        <w:t>.</w:t>
      </w:r>
    </w:p>
    <w:p w14:paraId="44CE2D49" w14:textId="6033300F" w:rsidR="00AE1053" w:rsidRPr="009D4BA1" w:rsidRDefault="006758C1" w:rsidP="006663AD">
      <w:pPr>
        <w:pStyle w:val="ad"/>
        <w:ind w:firstLine="720"/>
        <w:rPr>
          <w:rtl/>
        </w:rPr>
      </w:pPr>
      <w:r w:rsidRPr="006663AD">
        <w:rPr>
          <w:rFonts w:ascii="Traditional Arabic" w:hAnsi="Traditional Arabic" w:cs="Traditional Arabic"/>
          <w:sz w:val="36"/>
          <w:szCs w:val="36"/>
          <w:rtl/>
        </w:rPr>
        <w:t>وللحديث علة أخرى فلقد قال البخاري عن هذا الأسناد: "لا أراه إلا مرسلا"</w:t>
      </w:r>
      <w:r w:rsidRPr="006663AD">
        <w:rPr>
          <w:rFonts w:ascii="Traditional Arabic" w:hAnsi="Traditional Arabic" w:cs="Traditional Arabic"/>
          <w:color w:val="000000" w:themeColor="text1"/>
          <w:sz w:val="36"/>
          <w:szCs w:val="36"/>
          <w:vertAlign w:val="superscript"/>
          <w:rtl/>
        </w:rPr>
        <w:t>(</w:t>
      </w:r>
      <w:r w:rsidRPr="006663AD">
        <w:rPr>
          <w:rStyle w:val="a6"/>
          <w:rFonts w:ascii="Traditional Arabic" w:hAnsi="Traditional Arabic" w:cs="Traditional Arabic"/>
          <w:color w:val="000000" w:themeColor="text1"/>
          <w:sz w:val="36"/>
          <w:szCs w:val="36"/>
          <w:rtl/>
        </w:rPr>
        <w:footnoteReference w:id="151"/>
      </w:r>
      <w:r w:rsidRPr="006663AD">
        <w:rPr>
          <w:rFonts w:ascii="Traditional Arabic" w:hAnsi="Traditional Arabic" w:cs="Traditional Arabic"/>
          <w:color w:val="000000" w:themeColor="text1"/>
          <w:sz w:val="36"/>
          <w:szCs w:val="36"/>
          <w:vertAlign w:val="superscript"/>
          <w:rtl/>
        </w:rPr>
        <w:t>)</w:t>
      </w:r>
      <w:r w:rsidRPr="006663AD">
        <w:rPr>
          <w:rFonts w:ascii="Traditional Arabic" w:hAnsi="Traditional Arabic" w:cs="Traditional Arabic"/>
          <w:sz w:val="36"/>
          <w:szCs w:val="36"/>
          <w:rtl/>
        </w:rPr>
        <w:t>، مراد</w:t>
      </w:r>
      <w:r w:rsidR="00FE1D1D">
        <w:rPr>
          <w:rFonts w:ascii="Traditional Arabic" w:hAnsi="Traditional Arabic" w:cs="Traditional Arabic" w:hint="cs"/>
          <w:sz w:val="36"/>
          <w:szCs w:val="36"/>
          <w:rtl/>
        </w:rPr>
        <w:t>ه</w:t>
      </w:r>
      <w:r w:rsidRPr="006663AD">
        <w:rPr>
          <w:rFonts w:ascii="Traditional Arabic" w:hAnsi="Traditional Arabic" w:cs="Traditional Arabic"/>
          <w:sz w:val="36"/>
          <w:szCs w:val="36"/>
          <w:rtl/>
        </w:rPr>
        <w:t xml:space="preserve"> ال</w:t>
      </w:r>
      <w:r w:rsidR="00FE1D1D">
        <w:rPr>
          <w:rFonts w:ascii="Traditional Arabic" w:hAnsi="Traditional Arabic" w:cs="Traditional Arabic" w:hint="cs"/>
          <w:sz w:val="36"/>
          <w:szCs w:val="36"/>
          <w:rtl/>
        </w:rPr>
        <w:t>ا</w:t>
      </w:r>
      <w:r w:rsidRPr="006663AD">
        <w:rPr>
          <w:rFonts w:ascii="Traditional Arabic" w:hAnsi="Traditional Arabic" w:cs="Traditional Arabic"/>
          <w:sz w:val="36"/>
          <w:szCs w:val="36"/>
          <w:rtl/>
        </w:rPr>
        <w:t>نقطاع فعبادة بن نسي لم يدرك أب</w:t>
      </w:r>
      <w:r w:rsidR="00FC5F93">
        <w:rPr>
          <w:rFonts w:ascii="Traditional Arabic" w:hAnsi="Traditional Arabic" w:cs="Traditional Arabic" w:hint="cs"/>
          <w:sz w:val="36"/>
          <w:szCs w:val="36"/>
          <w:rtl/>
        </w:rPr>
        <w:t>ا</w:t>
      </w:r>
      <w:r w:rsidRPr="006663AD">
        <w:rPr>
          <w:rFonts w:ascii="Traditional Arabic" w:hAnsi="Traditional Arabic" w:cs="Traditional Arabic"/>
          <w:sz w:val="36"/>
          <w:szCs w:val="36"/>
          <w:rtl/>
        </w:rPr>
        <w:t xml:space="preserve"> ريحانه ذكر ابن حبان أنه توفي وهو شاب</w:t>
      </w:r>
      <w:r w:rsidRPr="006663AD">
        <w:rPr>
          <w:rFonts w:ascii="Traditional Arabic" w:hAnsi="Traditional Arabic" w:cs="Traditional Arabic"/>
          <w:color w:val="000000" w:themeColor="text1"/>
          <w:sz w:val="36"/>
          <w:szCs w:val="36"/>
          <w:vertAlign w:val="superscript"/>
          <w:rtl/>
        </w:rPr>
        <w:t>(</w:t>
      </w:r>
      <w:r w:rsidRPr="006663AD">
        <w:rPr>
          <w:rStyle w:val="a6"/>
          <w:rFonts w:ascii="Traditional Arabic" w:hAnsi="Traditional Arabic" w:cs="Traditional Arabic"/>
          <w:color w:val="000000" w:themeColor="text1"/>
          <w:sz w:val="36"/>
          <w:szCs w:val="36"/>
          <w:rtl/>
        </w:rPr>
        <w:footnoteReference w:id="152"/>
      </w:r>
      <w:r w:rsidRPr="006663AD">
        <w:rPr>
          <w:rFonts w:ascii="Traditional Arabic" w:hAnsi="Traditional Arabic" w:cs="Traditional Arabic"/>
          <w:color w:val="000000" w:themeColor="text1"/>
          <w:sz w:val="36"/>
          <w:szCs w:val="36"/>
          <w:vertAlign w:val="superscript"/>
          <w:rtl/>
        </w:rPr>
        <w:t>)</w:t>
      </w:r>
      <w:r w:rsidRPr="006663AD">
        <w:rPr>
          <w:rFonts w:ascii="Traditional Arabic" w:hAnsi="Traditional Arabic" w:cs="Traditional Arabic"/>
          <w:sz w:val="36"/>
          <w:szCs w:val="36"/>
          <w:rtl/>
        </w:rPr>
        <w:t xml:space="preserve">، وذكر البخاري وفاة أبي ريحانة فيمن كان بعد الخمسين سنة إلى الستين سنة </w:t>
      </w:r>
      <w:r w:rsidRPr="006663AD">
        <w:rPr>
          <w:rFonts w:ascii="Traditional Arabic" w:hAnsi="Traditional Arabic" w:cs="Traditional Arabic"/>
          <w:color w:val="000000" w:themeColor="text1"/>
          <w:sz w:val="36"/>
          <w:szCs w:val="36"/>
          <w:vertAlign w:val="superscript"/>
          <w:rtl/>
        </w:rPr>
        <w:t>(</w:t>
      </w:r>
      <w:r w:rsidRPr="006663AD">
        <w:rPr>
          <w:rStyle w:val="a6"/>
          <w:rFonts w:ascii="Traditional Arabic" w:hAnsi="Traditional Arabic" w:cs="Traditional Arabic"/>
          <w:color w:val="000000" w:themeColor="text1"/>
          <w:sz w:val="36"/>
          <w:szCs w:val="36"/>
          <w:rtl/>
        </w:rPr>
        <w:footnoteReference w:id="153"/>
      </w:r>
      <w:r w:rsidRPr="006663AD">
        <w:rPr>
          <w:rFonts w:ascii="Traditional Arabic" w:hAnsi="Traditional Arabic" w:cs="Traditional Arabic"/>
          <w:color w:val="000000" w:themeColor="text1"/>
          <w:sz w:val="36"/>
          <w:szCs w:val="36"/>
          <w:vertAlign w:val="superscript"/>
          <w:rtl/>
        </w:rPr>
        <w:t>)</w:t>
      </w:r>
      <w:r w:rsidRPr="006663AD">
        <w:rPr>
          <w:rFonts w:ascii="Traditional Arabic" w:hAnsi="Traditional Arabic" w:cs="Traditional Arabic"/>
          <w:sz w:val="36"/>
          <w:szCs w:val="36"/>
          <w:rtl/>
        </w:rPr>
        <w:t>.</w:t>
      </w:r>
      <w:r w:rsidR="00AE1053">
        <w:rPr>
          <w:rtl/>
        </w:rPr>
        <w:br w:type="page"/>
      </w:r>
    </w:p>
    <w:p w14:paraId="25A0D063" w14:textId="073FB168" w:rsidR="00D17389" w:rsidRPr="006049EE" w:rsidRDefault="00D17389" w:rsidP="006049EE">
      <w:pPr>
        <w:pStyle w:val="ad"/>
        <w:ind w:firstLine="720"/>
        <w:rPr>
          <w:rFonts w:ascii="Traditional Arabic" w:hAnsi="Traditional Arabic" w:cs="Traditional Arabic"/>
          <w:b/>
          <w:bCs/>
          <w:sz w:val="36"/>
          <w:szCs w:val="36"/>
          <w:rtl/>
        </w:rPr>
      </w:pPr>
      <w:r w:rsidRPr="006049EE">
        <w:rPr>
          <w:rFonts w:ascii="Traditional Arabic" w:hAnsi="Traditional Arabic" w:cs="Traditional Arabic"/>
          <w:b/>
          <w:bCs/>
          <w:sz w:val="36"/>
          <w:szCs w:val="36"/>
          <w:rtl/>
        </w:rPr>
        <w:lastRenderedPageBreak/>
        <w:t>الحديث ال</w:t>
      </w:r>
      <w:r w:rsidR="00C9672F" w:rsidRPr="006049EE">
        <w:rPr>
          <w:rFonts w:ascii="Traditional Arabic" w:hAnsi="Traditional Arabic" w:cs="Traditional Arabic"/>
          <w:b/>
          <w:bCs/>
          <w:sz w:val="36"/>
          <w:szCs w:val="36"/>
          <w:rtl/>
        </w:rPr>
        <w:t>خامس</w:t>
      </w:r>
      <w:r w:rsidRPr="006049EE">
        <w:rPr>
          <w:rFonts w:ascii="Traditional Arabic" w:hAnsi="Traditional Arabic" w:cs="Traditional Arabic"/>
          <w:b/>
          <w:bCs/>
          <w:sz w:val="36"/>
          <w:szCs w:val="36"/>
          <w:rtl/>
        </w:rPr>
        <w:t>:</w:t>
      </w:r>
    </w:p>
    <w:p w14:paraId="1E017892" w14:textId="481696B7" w:rsidR="00D17389" w:rsidRPr="006049EE" w:rsidRDefault="00AE1053" w:rsidP="006049EE">
      <w:pPr>
        <w:pStyle w:val="ad"/>
        <w:ind w:firstLine="720"/>
        <w:rPr>
          <w:rFonts w:ascii="Traditional Arabic" w:hAnsi="Traditional Arabic" w:cs="Traditional Arabic"/>
          <w:b/>
          <w:bCs/>
          <w:sz w:val="36"/>
          <w:szCs w:val="36"/>
          <w:rtl/>
        </w:rPr>
      </w:pPr>
      <w:r w:rsidRPr="006049EE">
        <w:rPr>
          <w:rFonts w:ascii="Traditional Arabic" w:hAnsi="Traditional Arabic" w:cs="Traditional Arabic"/>
          <w:b/>
          <w:bCs/>
          <w:sz w:val="36"/>
          <w:szCs w:val="36"/>
          <w:rtl/>
        </w:rPr>
        <w:t>(</w:t>
      </w:r>
      <w:r w:rsidR="00367B2F" w:rsidRPr="006049EE">
        <w:rPr>
          <w:rFonts w:ascii="Traditional Arabic" w:hAnsi="Traditional Arabic" w:cs="Traditional Arabic"/>
          <w:b/>
          <w:bCs/>
          <w:sz w:val="36"/>
          <w:szCs w:val="36"/>
          <w:rtl/>
        </w:rPr>
        <w:t>7</w:t>
      </w:r>
      <w:r w:rsidRPr="006049EE">
        <w:rPr>
          <w:rFonts w:ascii="Traditional Arabic" w:hAnsi="Traditional Arabic" w:cs="Traditional Arabic"/>
          <w:b/>
          <w:bCs/>
          <w:sz w:val="36"/>
          <w:szCs w:val="36"/>
          <w:rtl/>
        </w:rPr>
        <w:t>) قال الدارمي:</w:t>
      </w:r>
    </w:p>
    <w:p w14:paraId="565A6765" w14:textId="1D060F69" w:rsidR="00AE1053" w:rsidRPr="006049EE" w:rsidRDefault="00AE1053"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307 - قال الدارمي: أخبرنا أبو النعمان، حدثنا حماد بن زيد، عن يزيد بن حازم، حدثني عمي جرير بن زيد أنه سمع تبيعا يحدث عن كعب، قال: «إِنِّي لَأَجِدُ نَعْتَ قَوْمٍ يَتَعَلَّمُونَ لِغَيْرِ الْعَمَلِ، وَيَتَفَقَّهُونَ لِغَيْرِ الْعِبَادَةِ،</w:t>
      </w:r>
      <w:r w:rsidR="000B53E3" w:rsidRPr="006049EE">
        <w:rPr>
          <w:rFonts w:ascii="Traditional Arabic" w:hAnsi="Traditional Arabic" w:cs="Traditional Arabic"/>
          <w:sz w:val="36"/>
          <w:szCs w:val="36"/>
          <w:rtl/>
        </w:rPr>
        <w:fldChar w:fldCharType="begin"/>
      </w:r>
      <w:r w:rsidR="000B53E3" w:rsidRPr="006049EE">
        <w:rPr>
          <w:rFonts w:ascii="Traditional Arabic" w:hAnsi="Traditional Arabic" w:cs="Traditional Arabic"/>
          <w:sz w:val="36"/>
          <w:szCs w:val="36"/>
        </w:rPr>
        <w:instrText xml:space="preserve"> XE "</w:instrText>
      </w:r>
      <w:r w:rsidR="000B53E3" w:rsidRPr="006049EE">
        <w:rPr>
          <w:rFonts w:ascii="Traditional Arabic" w:hAnsi="Traditional Arabic" w:cs="Traditional Arabic"/>
          <w:sz w:val="36"/>
          <w:szCs w:val="36"/>
          <w:rtl/>
        </w:rPr>
        <w:instrText>يحدث عن كعب، قال</w:instrText>
      </w:r>
      <w:r w:rsidR="000B53E3" w:rsidRPr="006049EE">
        <w:rPr>
          <w:rFonts w:ascii="Traditional Arabic" w:hAnsi="Traditional Arabic" w:cs="Traditional Arabic"/>
          <w:sz w:val="36"/>
          <w:szCs w:val="36"/>
        </w:rPr>
        <w:instrText>\</w:instrText>
      </w:r>
      <w:r w:rsidR="000B53E3" w:rsidRPr="006049EE">
        <w:rPr>
          <w:rFonts w:ascii="Traditional Arabic" w:hAnsi="Traditional Arabic" w:cs="Traditional Arabic"/>
          <w:sz w:val="36"/>
          <w:szCs w:val="36"/>
          <w:rtl/>
        </w:rPr>
        <w:instrText xml:space="preserve">: </w:instrText>
      </w:r>
      <w:r w:rsidR="000B53E3" w:rsidRPr="006049EE">
        <w:rPr>
          <w:rFonts w:ascii="Traditional Arabic" w:hAnsi="Traditional Arabic" w:cs="Traditional Arabic"/>
          <w:sz w:val="36"/>
          <w:szCs w:val="36"/>
        </w:rPr>
        <w:instrText>\</w:instrText>
      </w:r>
      <w:r w:rsidR="000B53E3" w:rsidRPr="006049EE">
        <w:rPr>
          <w:rFonts w:ascii="Traditional Arabic" w:hAnsi="Traditional Arabic" w:cs="Traditional Arabic"/>
          <w:sz w:val="36"/>
          <w:szCs w:val="36"/>
          <w:rtl/>
        </w:rPr>
        <w:instrText>«إِنِّي لَأَجِدُ نَعْتَ قَوْمٍ يَتَعَلَّمُونَ لِغَيْرِ الْعَمَلِ، وَيَتَفَقَّهُونَ لِغَيْرِ الْعِبَادَةِ،</w:instrText>
      </w:r>
      <w:r w:rsidR="000B53E3" w:rsidRPr="006049EE">
        <w:rPr>
          <w:rFonts w:ascii="Traditional Arabic" w:hAnsi="Traditional Arabic" w:cs="Traditional Arabic"/>
          <w:sz w:val="36"/>
          <w:szCs w:val="36"/>
        </w:rPr>
        <w:instrText xml:space="preserve">" </w:instrText>
      </w:r>
      <w:r w:rsidR="000B53E3" w:rsidRPr="006049EE">
        <w:rPr>
          <w:rFonts w:ascii="Traditional Arabic" w:hAnsi="Traditional Arabic" w:cs="Traditional Arabic"/>
          <w:sz w:val="36"/>
          <w:szCs w:val="36"/>
          <w:rtl/>
        </w:rPr>
        <w:fldChar w:fldCharType="end"/>
      </w:r>
      <w:r w:rsidRPr="006049EE">
        <w:rPr>
          <w:rFonts w:ascii="Traditional Arabic" w:hAnsi="Traditional Arabic" w:cs="Traditional Arabic"/>
          <w:sz w:val="36"/>
          <w:szCs w:val="36"/>
          <w:rtl/>
        </w:rPr>
        <w:t xml:space="preserve"> وَيَطْلُبُونَ الدُّنْيَا بِعَمَلِ الْآخِرَةِ. وَيَلْبَسُونَ جُلُودَ الضَّأْنِ. وَقُلُوبُهُمْ أَمَرُّ مِنَ الصَّبْرِ، فَبِي يَغْتَرُّونَ، أَوْ إِيَّايَ يُخَادِعُونَ؟ فَحَلَفْتُ بِي لَأُتِيحَنَّ لَهُمْ فِتْنَةً تَتْرُكُ الْحَلِيمَ فِيهَا حَيْرَانَ»</w:t>
      </w:r>
      <w:r w:rsidR="00F122BE" w:rsidRPr="006049EE">
        <w:rPr>
          <w:rFonts w:ascii="Traditional Arabic" w:hAnsi="Traditional Arabic" w:cs="Traditional Arabic"/>
          <w:sz w:val="36"/>
          <w:szCs w:val="36"/>
          <w:vertAlign w:val="superscript"/>
          <w:rtl/>
        </w:rPr>
        <w:t>(</w:t>
      </w:r>
      <w:r w:rsidR="00F122BE" w:rsidRPr="006049EE">
        <w:rPr>
          <w:rStyle w:val="a6"/>
          <w:rFonts w:ascii="Traditional Arabic" w:hAnsi="Traditional Arabic" w:cs="Traditional Arabic"/>
          <w:sz w:val="36"/>
          <w:szCs w:val="36"/>
          <w:rtl/>
        </w:rPr>
        <w:footnoteReference w:id="154"/>
      </w:r>
      <w:r w:rsidR="00F122BE" w:rsidRPr="006049EE">
        <w:rPr>
          <w:rFonts w:ascii="Traditional Arabic" w:hAnsi="Traditional Arabic" w:cs="Traditional Arabic"/>
          <w:sz w:val="36"/>
          <w:szCs w:val="36"/>
          <w:vertAlign w:val="superscript"/>
          <w:rtl/>
        </w:rPr>
        <w:t>)</w:t>
      </w:r>
    </w:p>
    <w:p w14:paraId="36F736B8" w14:textId="3578BD59" w:rsidR="00623BAF" w:rsidRPr="006049EE" w:rsidRDefault="00623BAF" w:rsidP="006049EE">
      <w:pPr>
        <w:pStyle w:val="ad"/>
        <w:ind w:firstLine="720"/>
        <w:rPr>
          <w:rFonts w:ascii="Traditional Arabic" w:hAnsi="Traditional Arabic" w:cs="Traditional Arabic"/>
          <w:b/>
          <w:bCs/>
          <w:sz w:val="36"/>
          <w:szCs w:val="36"/>
          <w:rtl/>
        </w:rPr>
      </w:pPr>
      <w:r w:rsidRPr="006049EE">
        <w:rPr>
          <w:rFonts w:ascii="Traditional Arabic" w:hAnsi="Traditional Arabic" w:cs="Traditional Arabic"/>
          <w:b/>
          <w:bCs/>
          <w:sz w:val="36"/>
          <w:szCs w:val="36"/>
        </w:rPr>
        <w:sym w:font="Wingdings" w:char="F05D"/>
      </w:r>
      <w:r w:rsidRPr="006049EE">
        <w:rPr>
          <w:rFonts w:ascii="Traditional Arabic" w:hAnsi="Traditional Arabic" w:cs="Traditional Arabic"/>
          <w:b/>
          <w:bCs/>
          <w:sz w:val="36"/>
          <w:szCs w:val="36"/>
          <w:rtl/>
        </w:rPr>
        <w:t xml:space="preserve"> غريب الحديث:</w:t>
      </w:r>
    </w:p>
    <w:p w14:paraId="1274E614" w14:textId="0C89E565" w:rsidR="00AB591F" w:rsidRPr="006049EE" w:rsidRDefault="00623BAF"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 </w:t>
      </w:r>
      <w:r w:rsidRPr="006049EE">
        <w:rPr>
          <w:rFonts w:ascii="Traditional Arabic" w:hAnsi="Traditional Arabic" w:cs="Traditional Arabic"/>
          <w:b/>
          <w:bCs/>
          <w:sz w:val="36"/>
          <w:szCs w:val="36"/>
          <w:rtl/>
        </w:rPr>
        <w:t>نَعْتَ</w:t>
      </w:r>
      <w:r w:rsidRPr="006049EE">
        <w:rPr>
          <w:rFonts w:ascii="Traditional Arabic" w:hAnsi="Traditional Arabic" w:cs="Traditional Arabic"/>
          <w:sz w:val="36"/>
          <w:szCs w:val="36"/>
          <w:rtl/>
        </w:rPr>
        <w:t>: وصف الشيء بما فيه.</w:t>
      </w:r>
      <w:r w:rsidRPr="006049EE">
        <w:rPr>
          <w:rFonts w:ascii="Traditional Arabic" w:hAnsi="Traditional Arabic" w:cs="Traditional Arabic"/>
          <w:sz w:val="36"/>
          <w:szCs w:val="36"/>
          <w:vertAlign w:val="superscript"/>
          <w:rtl/>
        </w:rPr>
        <w:t>(</w:t>
      </w:r>
      <w:r w:rsidRPr="006049EE">
        <w:rPr>
          <w:rStyle w:val="a6"/>
          <w:rFonts w:ascii="Traditional Arabic" w:hAnsi="Traditional Arabic" w:cs="Traditional Arabic"/>
          <w:sz w:val="36"/>
          <w:szCs w:val="36"/>
          <w:rtl/>
        </w:rPr>
        <w:footnoteReference w:id="155"/>
      </w:r>
      <w:r w:rsidRPr="006049EE">
        <w:rPr>
          <w:rFonts w:ascii="Traditional Arabic" w:hAnsi="Traditional Arabic" w:cs="Traditional Arabic"/>
          <w:sz w:val="36"/>
          <w:szCs w:val="36"/>
          <w:vertAlign w:val="superscript"/>
          <w:rtl/>
        </w:rPr>
        <w:t>)</w:t>
      </w:r>
    </w:p>
    <w:p w14:paraId="248D849C" w14:textId="649710C4" w:rsidR="00815B91" w:rsidRPr="006049EE" w:rsidRDefault="00AB591F" w:rsidP="006049EE">
      <w:pPr>
        <w:pStyle w:val="ad"/>
        <w:ind w:firstLine="720"/>
        <w:rPr>
          <w:rFonts w:ascii="Traditional Arabic" w:hAnsi="Traditional Arabic" w:cs="Traditional Arabic"/>
          <w:b/>
          <w:bCs/>
          <w:sz w:val="36"/>
          <w:szCs w:val="36"/>
          <w:rtl/>
        </w:rPr>
      </w:pPr>
      <w:r w:rsidRPr="006049EE">
        <w:rPr>
          <w:rFonts w:ascii="Traditional Arabic" w:hAnsi="Traditional Arabic" w:cs="Traditional Arabic"/>
          <w:b/>
          <w:bCs/>
          <w:sz w:val="36"/>
          <w:szCs w:val="36"/>
        </w:rPr>
        <w:sym w:font="Wingdings" w:char="F05D"/>
      </w:r>
      <w:r w:rsidR="00815B91" w:rsidRPr="006049EE">
        <w:rPr>
          <w:rFonts w:ascii="Traditional Arabic" w:hAnsi="Traditional Arabic" w:cs="Traditional Arabic"/>
          <w:b/>
          <w:bCs/>
          <w:sz w:val="36"/>
          <w:szCs w:val="36"/>
          <w:rtl/>
        </w:rPr>
        <w:t xml:space="preserve"> تراجم الرواة:</w:t>
      </w:r>
    </w:p>
    <w:p w14:paraId="7FC9DC87" w14:textId="0DFD317F"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1- </w:t>
      </w:r>
      <w:r w:rsidRPr="006049EE">
        <w:rPr>
          <w:rFonts w:ascii="Traditional Arabic" w:hAnsi="Traditional Arabic" w:cs="Traditional Arabic"/>
          <w:b/>
          <w:bCs/>
          <w:sz w:val="36"/>
          <w:szCs w:val="36"/>
          <w:rtl/>
        </w:rPr>
        <w:t>محمد بن الفضل</w:t>
      </w:r>
      <w:r w:rsidRPr="006049EE">
        <w:rPr>
          <w:rFonts w:ascii="Traditional Arabic" w:hAnsi="Traditional Arabic" w:cs="Traditional Arabic"/>
          <w:sz w:val="36"/>
          <w:szCs w:val="36"/>
          <w:rtl/>
        </w:rPr>
        <w:t>: أبو النعمان، السدوسي، البصري، لقبه: عارم، توفي سنة: (223ه) وقيل: (224ه)، روى عن: حماد بن زيد، وجرير بن حازم، روى عنه: أحمد بن سعيد الدارمي، وعبد الله بن عبد الرحمن بن الفضل، وحجاج بن الشاعر، روى له الجماعة.</w:t>
      </w:r>
    </w:p>
    <w:p w14:paraId="65CBCDF2" w14:textId="21321AA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قال ابن حجر: "</w:t>
      </w:r>
      <w:r w:rsidRPr="006049EE">
        <w:rPr>
          <w:rFonts w:ascii="Traditional Arabic" w:hAnsi="Traditional Arabic" w:cs="Traditional Arabic"/>
          <w:b/>
          <w:bCs/>
          <w:sz w:val="36"/>
          <w:szCs w:val="36"/>
          <w:rtl/>
        </w:rPr>
        <w:t>ثقة، ثبت، تغير في آخر عمره</w:t>
      </w:r>
      <w:r w:rsidRPr="006049EE">
        <w:rPr>
          <w:rFonts w:ascii="Traditional Arabic" w:hAnsi="Traditional Arabic" w:cs="Traditional Arabic"/>
          <w:sz w:val="36"/>
          <w:szCs w:val="36"/>
          <w:rtl/>
        </w:rPr>
        <w:t>".</w:t>
      </w:r>
      <w:r w:rsidRPr="006049EE">
        <w:rPr>
          <w:rFonts w:ascii="Traditional Arabic" w:hAnsi="Traditional Arabic" w:cs="Traditional Arabic"/>
          <w:color w:val="000000" w:themeColor="text1"/>
          <w:sz w:val="36"/>
          <w:szCs w:val="36"/>
          <w:vertAlign w:val="superscript"/>
          <w:rtl/>
        </w:rPr>
        <w:t>(</w:t>
      </w:r>
      <w:r w:rsidRPr="006049EE">
        <w:rPr>
          <w:rStyle w:val="a6"/>
          <w:rFonts w:ascii="Traditional Arabic" w:hAnsi="Traditional Arabic" w:cs="Traditional Arabic"/>
          <w:color w:val="000000" w:themeColor="text1"/>
          <w:sz w:val="36"/>
          <w:szCs w:val="36"/>
          <w:rtl/>
        </w:rPr>
        <w:footnoteReference w:id="156"/>
      </w:r>
      <w:r w:rsidRPr="006049EE">
        <w:rPr>
          <w:rFonts w:ascii="Traditional Arabic" w:hAnsi="Traditional Arabic" w:cs="Traditional Arabic"/>
          <w:color w:val="000000" w:themeColor="text1"/>
          <w:sz w:val="36"/>
          <w:szCs w:val="36"/>
          <w:vertAlign w:val="superscript"/>
          <w:rtl/>
        </w:rPr>
        <w:t>)</w:t>
      </w:r>
    </w:p>
    <w:p w14:paraId="56A8A2BE" w14:textId="72F8461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2- </w:t>
      </w:r>
      <w:r w:rsidRPr="006049EE">
        <w:rPr>
          <w:rFonts w:ascii="Traditional Arabic" w:hAnsi="Traditional Arabic" w:cs="Traditional Arabic"/>
          <w:b/>
          <w:bCs/>
          <w:sz w:val="36"/>
          <w:szCs w:val="36"/>
          <w:rtl/>
        </w:rPr>
        <w:t>حماد بن زيد بن درهم</w:t>
      </w:r>
      <w:r w:rsidRPr="006049EE">
        <w:rPr>
          <w:rFonts w:ascii="Traditional Arabic" w:hAnsi="Traditional Arabic" w:cs="Traditional Arabic"/>
          <w:sz w:val="36"/>
          <w:szCs w:val="36"/>
          <w:rtl/>
        </w:rPr>
        <w:t xml:space="preserve">: أبو إسماعيل، الأزدي، الجهضمي، البصري، توفي سنة: (179ه)، روى عن: </w:t>
      </w:r>
      <w:r w:rsidR="00FE1D1D">
        <w:rPr>
          <w:rFonts w:ascii="Traditional Arabic" w:hAnsi="Traditional Arabic" w:cs="Traditional Arabic" w:hint="cs"/>
          <w:sz w:val="36"/>
          <w:szCs w:val="36"/>
          <w:rtl/>
        </w:rPr>
        <w:t>يزيد بن حازم</w:t>
      </w:r>
      <w:r w:rsidRPr="006049EE">
        <w:rPr>
          <w:rFonts w:ascii="Traditional Arabic" w:hAnsi="Traditional Arabic" w:cs="Traditional Arabic"/>
          <w:sz w:val="36"/>
          <w:szCs w:val="36"/>
          <w:rtl/>
        </w:rPr>
        <w:t>، وثابت البناني، روى عنه: محمد بن الفضل، وابن المبارك، روى له الجماعة .</w:t>
      </w:r>
    </w:p>
    <w:p w14:paraId="028095EB" w14:textId="29AB4E9B"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قال ابن حجر: "</w:t>
      </w:r>
      <w:r w:rsidRPr="006049EE">
        <w:rPr>
          <w:rFonts w:ascii="Traditional Arabic" w:hAnsi="Traditional Arabic" w:cs="Traditional Arabic"/>
          <w:b/>
          <w:bCs/>
          <w:sz w:val="36"/>
          <w:szCs w:val="36"/>
          <w:rtl/>
        </w:rPr>
        <w:t>ثقة، ثبت، فقيه</w:t>
      </w:r>
      <w:r w:rsidRPr="006049EE">
        <w:rPr>
          <w:rFonts w:ascii="Traditional Arabic" w:hAnsi="Traditional Arabic" w:cs="Traditional Arabic"/>
          <w:sz w:val="36"/>
          <w:szCs w:val="36"/>
          <w:rtl/>
        </w:rPr>
        <w:t>"</w:t>
      </w:r>
      <w:r w:rsidRPr="006049EE">
        <w:rPr>
          <w:rFonts w:ascii="Traditional Arabic" w:hAnsi="Traditional Arabic" w:cs="Traditional Arabic"/>
          <w:color w:val="000000" w:themeColor="text1"/>
          <w:sz w:val="36"/>
          <w:szCs w:val="36"/>
          <w:vertAlign w:val="superscript"/>
          <w:rtl/>
        </w:rPr>
        <w:t>(</w:t>
      </w:r>
      <w:r w:rsidRPr="006049EE">
        <w:rPr>
          <w:rStyle w:val="a6"/>
          <w:rFonts w:ascii="Traditional Arabic" w:hAnsi="Traditional Arabic" w:cs="Traditional Arabic"/>
          <w:color w:val="000000" w:themeColor="text1"/>
          <w:sz w:val="36"/>
          <w:szCs w:val="36"/>
          <w:rtl/>
        </w:rPr>
        <w:footnoteReference w:id="157"/>
      </w:r>
      <w:r w:rsidRPr="006049EE">
        <w:rPr>
          <w:rFonts w:ascii="Traditional Arabic" w:hAnsi="Traditional Arabic" w:cs="Traditional Arabic"/>
          <w:color w:val="000000" w:themeColor="text1"/>
          <w:sz w:val="36"/>
          <w:szCs w:val="36"/>
          <w:vertAlign w:val="superscript"/>
          <w:rtl/>
        </w:rPr>
        <w:t>)</w:t>
      </w:r>
    </w:p>
    <w:p w14:paraId="1A0415D1" w14:textId="02DB2FF6"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3- </w:t>
      </w:r>
      <w:r w:rsidRPr="006049EE">
        <w:rPr>
          <w:rFonts w:ascii="Traditional Arabic" w:hAnsi="Traditional Arabic" w:cs="Traditional Arabic"/>
          <w:b/>
          <w:bCs/>
          <w:sz w:val="36"/>
          <w:szCs w:val="36"/>
          <w:rtl/>
        </w:rPr>
        <w:t>يزيد بن حازم بن زيد</w:t>
      </w:r>
      <w:r w:rsidRPr="006049EE">
        <w:rPr>
          <w:rFonts w:ascii="Traditional Arabic" w:hAnsi="Traditional Arabic" w:cs="Traditional Arabic"/>
          <w:sz w:val="36"/>
          <w:szCs w:val="36"/>
          <w:rtl/>
        </w:rPr>
        <w:t xml:space="preserve">: أبو بكر، الأزدي، الجهضمي، البصري، توفي سنة: (148ه). روى عن: </w:t>
      </w:r>
      <w:r w:rsidR="00FE1D1D">
        <w:rPr>
          <w:rFonts w:ascii="Traditional Arabic" w:hAnsi="Traditional Arabic" w:cs="Traditional Arabic" w:hint="cs"/>
          <w:sz w:val="36"/>
          <w:szCs w:val="36"/>
          <w:rtl/>
        </w:rPr>
        <w:t>جرير بن زيد</w:t>
      </w:r>
      <w:r w:rsidRPr="006049EE">
        <w:rPr>
          <w:rFonts w:ascii="Traditional Arabic" w:hAnsi="Traditional Arabic" w:cs="Traditional Arabic"/>
          <w:sz w:val="36"/>
          <w:szCs w:val="36"/>
          <w:rtl/>
        </w:rPr>
        <w:t>، وسليمان بن يسار،  روى عنه: حماد بن زيد وأخوه جرير بن حازم.</w:t>
      </w:r>
    </w:p>
    <w:p w14:paraId="2B76221B" w14:textId="2BF352C6"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قال ابن حجر:</w:t>
      </w:r>
      <w:r w:rsidR="000C3DFD" w:rsidRPr="006049EE">
        <w:rPr>
          <w:rFonts w:ascii="Traditional Arabic" w:hAnsi="Traditional Arabic" w:cs="Traditional Arabic"/>
          <w:sz w:val="36"/>
          <w:szCs w:val="36"/>
          <w:rtl/>
        </w:rPr>
        <w:t xml:space="preserve"> </w:t>
      </w:r>
      <w:r w:rsidRPr="006049EE">
        <w:rPr>
          <w:rFonts w:ascii="Traditional Arabic" w:hAnsi="Traditional Arabic" w:cs="Traditional Arabic"/>
          <w:sz w:val="36"/>
          <w:szCs w:val="36"/>
          <w:rtl/>
        </w:rPr>
        <w:t>"</w:t>
      </w:r>
      <w:r w:rsidRPr="006049EE">
        <w:rPr>
          <w:rFonts w:ascii="Traditional Arabic" w:hAnsi="Traditional Arabic" w:cs="Traditional Arabic"/>
          <w:b/>
          <w:bCs/>
          <w:sz w:val="36"/>
          <w:szCs w:val="36"/>
          <w:rtl/>
        </w:rPr>
        <w:t>ثقة</w:t>
      </w:r>
      <w:r w:rsidRPr="006049EE">
        <w:rPr>
          <w:rFonts w:ascii="Traditional Arabic" w:hAnsi="Traditional Arabic" w:cs="Traditional Arabic"/>
          <w:sz w:val="36"/>
          <w:szCs w:val="36"/>
          <w:rtl/>
        </w:rPr>
        <w:t>".</w:t>
      </w:r>
      <w:r w:rsidRPr="006049EE">
        <w:rPr>
          <w:rFonts w:ascii="Traditional Arabic" w:hAnsi="Traditional Arabic" w:cs="Traditional Arabic"/>
          <w:color w:val="000000" w:themeColor="text1"/>
          <w:sz w:val="36"/>
          <w:szCs w:val="36"/>
          <w:vertAlign w:val="superscript"/>
          <w:rtl/>
        </w:rPr>
        <w:t>(</w:t>
      </w:r>
      <w:r w:rsidRPr="006049EE">
        <w:rPr>
          <w:rStyle w:val="a6"/>
          <w:rFonts w:ascii="Traditional Arabic" w:hAnsi="Traditional Arabic" w:cs="Traditional Arabic"/>
          <w:color w:val="000000" w:themeColor="text1"/>
          <w:sz w:val="36"/>
          <w:szCs w:val="36"/>
          <w:rtl/>
        </w:rPr>
        <w:footnoteReference w:id="158"/>
      </w:r>
      <w:r w:rsidRPr="006049EE">
        <w:rPr>
          <w:rFonts w:ascii="Traditional Arabic" w:hAnsi="Traditional Arabic" w:cs="Traditional Arabic"/>
          <w:color w:val="000000" w:themeColor="text1"/>
          <w:sz w:val="36"/>
          <w:szCs w:val="36"/>
          <w:vertAlign w:val="superscript"/>
          <w:rtl/>
        </w:rPr>
        <w:t>)</w:t>
      </w:r>
    </w:p>
    <w:p w14:paraId="6E072A5E"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lastRenderedPageBreak/>
        <w:t xml:space="preserve">4- </w:t>
      </w:r>
      <w:r w:rsidRPr="006049EE">
        <w:rPr>
          <w:rFonts w:ascii="Traditional Arabic" w:hAnsi="Traditional Arabic" w:cs="Traditional Arabic"/>
          <w:b/>
          <w:bCs/>
          <w:sz w:val="36"/>
          <w:szCs w:val="36"/>
          <w:rtl/>
        </w:rPr>
        <w:t>جرير بن زيد بن عبدالله</w:t>
      </w:r>
      <w:r w:rsidRPr="006049EE">
        <w:rPr>
          <w:rFonts w:ascii="Traditional Arabic" w:hAnsi="Traditional Arabic" w:cs="Traditional Arabic"/>
          <w:sz w:val="36"/>
          <w:szCs w:val="36"/>
          <w:rtl/>
        </w:rPr>
        <w:t>: أبو سلمة، الأزدي، البصري، عم جرير بن حازم، من الطبقة: السادسة. روى عن: تبيع بن امرأة كعب، و</w:t>
      </w:r>
      <w:r w:rsidRPr="006049EE">
        <w:rPr>
          <w:rFonts w:ascii="Traditional Arabic" w:hAnsi="Traditional Arabic" w:cs="Traditional Arabic"/>
          <w:color w:val="000000"/>
          <w:sz w:val="36"/>
          <w:szCs w:val="36"/>
          <w:rtl/>
        </w:rPr>
        <w:t xml:space="preserve"> عمرو بن عبد الله بن أبي طلحة</w:t>
      </w:r>
      <w:r w:rsidRPr="006049EE">
        <w:rPr>
          <w:rFonts w:ascii="Traditional Arabic" w:hAnsi="Traditional Arabic" w:cs="Traditional Arabic"/>
          <w:sz w:val="36"/>
          <w:szCs w:val="36"/>
          <w:rtl/>
        </w:rPr>
        <w:t xml:space="preserve">، وعنه: ابنا أخيه جرير ويزيد بن حازم. </w:t>
      </w:r>
    </w:p>
    <w:p w14:paraId="783F9B68" w14:textId="30BB2DD4"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قال ابن حجر:</w:t>
      </w:r>
      <w:r w:rsidR="000C3DFD" w:rsidRPr="006049EE">
        <w:rPr>
          <w:rFonts w:ascii="Traditional Arabic" w:hAnsi="Traditional Arabic" w:cs="Traditional Arabic"/>
          <w:sz w:val="36"/>
          <w:szCs w:val="36"/>
          <w:rtl/>
        </w:rPr>
        <w:t xml:space="preserve"> </w:t>
      </w:r>
      <w:r w:rsidRPr="006049EE">
        <w:rPr>
          <w:rFonts w:ascii="Traditional Arabic" w:hAnsi="Traditional Arabic" w:cs="Traditional Arabic"/>
          <w:sz w:val="36"/>
          <w:szCs w:val="36"/>
          <w:rtl/>
        </w:rPr>
        <w:t>"</w:t>
      </w:r>
      <w:r w:rsidRPr="006049EE">
        <w:rPr>
          <w:rFonts w:ascii="Traditional Arabic" w:hAnsi="Traditional Arabic" w:cs="Traditional Arabic"/>
          <w:b/>
          <w:bCs/>
          <w:sz w:val="36"/>
          <w:szCs w:val="36"/>
          <w:rtl/>
        </w:rPr>
        <w:t>صدوق</w:t>
      </w:r>
      <w:r w:rsidRPr="006049EE">
        <w:rPr>
          <w:rFonts w:ascii="Traditional Arabic" w:hAnsi="Traditional Arabic" w:cs="Traditional Arabic"/>
          <w:sz w:val="36"/>
          <w:szCs w:val="36"/>
          <w:rtl/>
        </w:rPr>
        <w:t xml:space="preserve">" </w:t>
      </w:r>
      <w:r w:rsidRPr="006049EE">
        <w:rPr>
          <w:rFonts w:ascii="Traditional Arabic" w:hAnsi="Traditional Arabic" w:cs="Traditional Arabic"/>
          <w:color w:val="000000" w:themeColor="text1"/>
          <w:sz w:val="36"/>
          <w:szCs w:val="36"/>
          <w:vertAlign w:val="superscript"/>
          <w:rtl/>
        </w:rPr>
        <w:t>(</w:t>
      </w:r>
      <w:r w:rsidRPr="006049EE">
        <w:rPr>
          <w:rStyle w:val="a6"/>
          <w:rFonts w:ascii="Traditional Arabic" w:hAnsi="Traditional Arabic" w:cs="Traditional Arabic"/>
          <w:color w:val="000000" w:themeColor="text1"/>
          <w:sz w:val="36"/>
          <w:szCs w:val="36"/>
          <w:rtl/>
        </w:rPr>
        <w:footnoteReference w:id="159"/>
      </w:r>
      <w:r w:rsidRPr="006049EE">
        <w:rPr>
          <w:rFonts w:ascii="Traditional Arabic" w:hAnsi="Traditional Arabic" w:cs="Traditional Arabic"/>
          <w:color w:val="000000" w:themeColor="text1"/>
          <w:sz w:val="36"/>
          <w:szCs w:val="36"/>
          <w:vertAlign w:val="superscript"/>
          <w:rtl/>
        </w:rPr>
        <w:t>)</w:t>
      </w:r>
      <w:r w:rsidRPr="006049EE">
        <w:rPr>
          <w:rFonts w:ascii="Traditional Arabic" w:hAnsi="Traditional Arabic" w:cs="Traditional Arabic"/>
          <w:sz w:val="36"/>
          <w:szCs w:val="36"/>
          <w:rtl/>
        </w:rPr>
        <w:t>.</w:t>
      </w:r>
    </w:p>
    <w:p w14:paraId="3B39F000"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4- </w:t>
      </w:r>
      <w:r w:rsidRPr="006049EE">
        <w:rPr>
          <w:rFonts w:ascii="Traditional Arabic" w:hAnsi="Traditional Arabic" w:cs="Traditional Arabic"/>
          <w:b/>
          <w:bCs/>
          <w:sz w:val="36"/>
          <w:szCs w:val="36"/>
          <w:rtl/>
        </w:rPr>
        <w:t>تبيع بن عامر</w:t>
      </w:r>
      <w:r w:rsidRPr="006049EE">
        <w:rPr>
          <w:rFonts w:ascii="Traditional Arabic" w:hAnsi="Traditional Arabic" w:cs="Traditional Arabic"/>
          <w:sz w:val="36"/>
          <w:szCs w:val="36"/>
          <w:rtl/>
        </w:rPr>
        <w:t>: اختلف في كنيته اختلافا كثيرا قيل: أبو عبيدة وقيل: أبو عبيد وقيل غير ذلك، الحميري، الشامي، الحمصي، ابن امرأة كعب الأحبار، توفي سنة: (101ه). روى عن: كعب الأحبار، وأبي الدرداء، روى عنه: جرير بن زيد، وحسين بن شفاء.</w:t>
      </w:r>
    </w:p>
    <w:p w14:paraId="2ACFF067" w14:textId="17D9E4D3"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قال ابن حجر:</w:t>
      </w:r>
      <w:r w:rsidR="000C3DFD" w:rsidRPr="006049EE">
        <w:rPr>
          <w:rFonts w:ascii="Traditional Arabic" w:hAnsi="Traditional Arabic" w:cs="Traditional Arabic"/>
          <w:sz w:val="36"/>
          <w:szCs w:val="36"/>
          <w:rtl/>
        </w:rPr>
        <w:t xml:space="preserve"> </w:t>
      </w:r>
      <w:r w:rsidRPr="006049EE">
        <w:rPr>
          <w:rFonts w:ascii="Traditional Arabic" w:hAnsi="Traditional Arabic" w:cs="Traditional Arabic"/>
          <w:sz w:val="36"/>
          <w:szCs w:val="36"/>
          <w:rtl/>
        </w:rPr>
        <w:t>"</w:t>
      </w:r>
      <w:r w:rsidRPr="006049EE">
        <w:rPr>
          <w:rFonts w:ascii="Traditional Arabic" w:hAnsi="Traditional Arabic" w:cs="Traditional Arabic"/>
          <w:b/>
          <w:bCs/>
          <w:sz w:val="36"/>
          <w:szCs w:val="36"/>
          <w:rtl/>
        </w:rPr>
        <w:t>صدوق، عالم بالكتب القديمة</w:t>
      </w:r>
      <w:r w:rsidRPr="006049EE">
        <w:rPr>
          <w:rFonts w:ascii="Traditional Arabic" w:hAnsi="Traditional Arabic" w:cs="Traditional Arabic"/>
          <w:sz w:val="36"/>
          <w:szCs w:val="36"/>
          <w:rtl/>
        </w:rPr>
        <w:t>"</w:t>
      </w:r>
      <w:r w:rsidRPr="006049EE">
        <w:rPr>
          <w:rFonts w:ascii="Traditional Arabic" w:hAnsi="Traditional Arabic" w:cs="Traditional Arabic"/>
          <w:color w:val="000000" w:themeColor="text1"/>
          <w:sz w:val="36"/>
          <w:szCs w:val="36"/>
          <w:vertAlign w:val="superscript"/>
          <w:rtl/>
        </w:rPr>
        <w:t>(</w:t>
      </w:r>
      <w:r w:rsidRPr="006049EE">
        <w:rPr>
          <w:rStyle w:val="a6"/>
          <w:rFonts w:ascii="Traditional Arabic" w:hAnsi="Traditional Arabic" w:cs="Traditional Arabic"/>
          <w:color w:val="000000" w:themeColor="text1"/>
          <w:sz w:val="36"/>
          <w:szCs w:val="36"/>
          <w:rtl/>
        </w:rPr>
        <w:footnoteReference w:id="160"/>
      </w:r>
      <w:r w:rsidRPr="006049EE">
        <w:rPr>
          <w:rFonts w:ascii="Traditional Arabic" w:hAnsi="Traditional Arabic" w:cs="Traditional Arabic"/>
          <w:color w:val="000000" w:themeColor="text1"/>
          <w:sz w:val="36"/>
          <w:szCs w:val="36"/>
          <w:vertAlign w:val="superscript"/>
          <w:rtl/>
        </w:rPr>
        <w:t>)</w:t>
      </w:r>
    </w:p>
    <w:p w14:paraId="0646761D"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5- </w:t>
      </w:r>
      <w:r w:rsidRPr="006049EE">
        <w:rPr>
          <w:rFonts w:ascii="Traditional Arabic" w:hAnsi="Traditional Arabic" w:cs="Traditional Arabic"/>
          <w:b/>
          <w:bCs/>
          <w:sz w:val="36"/>
          <w:szCs w:val="36"/>
          <w:rtl/>
        </w:rPr>
        <w:t>كعب بن ماتع</w:t>
      </w:r>
      <w:r w:rsidRPr="006049EE">
        <w:rPr>
          <w:rFonts w:ascii="Traditional Arabic" w:hAnsi="Traditional Arabic" w:cs="Traditional Arabic"/>
          <w:sz w:val="36"/>
          <w:szCs w:val="36"/>
          <w:rtl/>
        </w:rPr>
        <w:t>: أبو إسحاق، المديني، الرعيني، وقيل: الكلاعي ثم الميتمي، المعروف: بكعب الأحبار، توفي سنة: (32ه) وقيل: (34ه). روى عن: عمر بن الخطاب، وصهيب الرومي، روى عنه: تبيع الحميري، وأبو هريرة .</w:t>
      </w:r>
    </w:p>
    <w:p w14:paraId="75601C49" w14:textId="1A352CAC"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قال ابن حجر:</w:t>
      </w:r>
      <w:r w:rsidR="000C3DFD" w:rsidRPr="006049EE">
        <w:rPr>
          <w:rFonts w:ascii="Traditional Arabic" w:hAnsi="Traditional Arabic" w:cs="Traditional Arabic"/>
          <w:sz w:val="36"/>
          <w:szCs w:val="36"/>
          <w:rtl/>
        </w:rPr>
        <w:t xml:space="preserve"> </w:t>
      </w:r>
      <w:r w:rsidRPr="006049EE">
        <w:rPr>
          <w:rFonts w:ascii="Traditional Arabic" w:hAnsi="Traditional Arabic" w:cs="Traditional Arabic"/>
          <w:sz w:val="36"/>
          <w:szCs w:val="36"/>
          <w:rtl/>
        </w:rPr>
        <w:t>"</w:t>
      </w:r>
      <w:r w:rsidRPr="006049EE">
        <w:rPr>
          <w:rFonts w:ascii="Traditional Arabic" w:hAnsi="Traditional Arabic" w:cs="Traditional Arabic"/>
          <w:b/>
          <w:bCs/>
          <w:sz w:val="36"/>
          <w:szCs w:val="36"/>
          <w:rtl/>
        </w:rPr>
        <w:t>ثقة، مخضرم</w:t>
      </w:r>
      <w:r w:rsidRPr="006049EE">
        <w:rPr>
          <w:rFonts w:ascii="Traditional Arabic" w:hAnsi="Traditional Arabic" w:cs="Traditional Arabic"/>
          <w:sz w:val="36"/>
          <w:szCs w:val="36"/>
          <w:rtl/>
        </w:rPr>
        <w:t>"</w:t>
      </w:r>
      <w:r w:rsidRPr="006049EE">
        <w:rPr>
          <w:rFonts w:ascii="Traditional Arabic" w:hAnsi="Traditional Arabic" w:cs="Traditional Arabic"/>
          <w:color w:val="000000" w:themeColor="text1"/>
          <w:sz w:val="36"/>
          <w:szCs w:val="36"/>
          <w:vertAlign w:val="superscript"/>
          <w:rtl/>
        </w:rPr>
        <w:t>(</w:t>
      </w:r>
      <w:r w:rsidRPr="006049EE">
        <w:rPr>
          <w:rStyle w:val="a6"/>
          <w:rFonts w:ascii="Traditional Arabic" w:hAnsi="Traditional Arabic" w:cs="Traditional Arabic"/>
          <w:color w:val="000000" w:themeColor="text1"/>
          <w:sz w:val="36"/>
          <w:szCs w:val="36"/>
          <w:rtl/>
        </w:rPr>
        <w:footnoteReference w:id="161"/>
      </w:r>
      <w:r w:rsidRPr="006049EE">
        <w:rPr>
          <w:rFonts w:ascii="Traditional Arabic" w:hAnsi="Traditional Arabic" w:cs="Traditional Arabic"/>
          <w:color w:val="000000" w:themeColor="text1"/>
          <w:sz w:val="36"/>
          <w:szCs w:val="36"/>
          <w:vertAlign w:val="superscript"/>
          <w:rtl/>
        </w:rPr>
        <w:t>)</w:t>
      </w:r>
    </w:p>
    <w:p w14:paraId="7D83863B" w14:textId="5EDB9760" w:rsidR="00815B91" w:rsidRPr="006049EE" w:rsidRDefault="00AB591F" w:rsidP="006049EE">
      <w:pPr>
        <w:pStyle w:val="ad"/>
        <w:ind w:firstLine="720"/>
        <w:rPr>
          <w:rFonts w:ascii="Traditional Arabic" w:hAnsi="Traditional Arabic" w:cs="Traditional Arabic"/>
          <w:sz w:val="36"/>
          <w:szCs w:val="36"/>
          <w:u w:val="thick"/>
          <w:rtl/>
        </w:rPr>
      </w:pPr>
      <w:r w:rsidRPr="006049EE">
        <w:rPr>
          <w:rFonts w:ascii="Traditional Arabic" w:hAnsi="Traditional Arabic" w:cs="Traditional Arabic"/>
          <w:b/>
          <w:bCs/>
          <w:sz w:val="36"/>
          <w:szCs w:val="36"/>
        </w:rPr>
        <w:sym w:font="Wingdings" w:char="F05D"/>
      </w:r>
      <w:r w:rsidR="00815B91" w:rsidRPr="006049EE">
        <w:rPr>
          <w:rFonts w:ascii="Traditional Arabic" w:hAnsi="Traditional Arabic" w:cs="Traditional Arabic"/>
          <w:b/>
          <w:bCs/>
          <w:sz w:val="36"/>
          <w:szCs w:val="36"/>
          <w:rtl/>
        </w:rPr>
        <w:t xml:space="preserve"> تخريج الحديث</w:t>
      </w:r>
      <w:r w:rsidR="00815B91" w:rsidRPr="006049EE">
        <w:rPr>
          <w:rFonts w:ascii="Traditional Arabic" w:hAnsi="Traditional Arabic" w:cs="Traditional Arabic"/>
          <w:sz w:val="36"/>
          <w:szCs w:val="36"/>
          <w:rtl/>
        </w:rPr>
        <w:t>:</w:t>
      </w:r>
      <w:r w:rsidR="00815B91" w:rsidRPr="006049EE">
        <w:rPr>
          <w:rFonts w:ascii="Traditional Arabic" w:hAnsi="Traditional Arabic" w:cs="Traditional Arabic"/>
          <w:sz w:val="36"/>
          <w:szCs w:val="36"/>
          <w:vertAlign w:val="superscript"/>
          <w:rtl/>
        </w:rPr>
        <w:t>(</w:t>
      </w:r>
      <w:r w:rsidR="00815B91" w:rsidRPr="006049EE">
        <w:rPr>
          <w:rStyle w:val="a6"/>
          <w:rFonts w:ascii="Traditional Arabic" w:hAnsi="Traditional Arabic" w:cs="Traditional Arabic"/>
          <w:sz w:val="36"/>
          <w:szCs w:val="36"/>
          <w:rtl/>
        </w:rPr>
        <w:footnoteReference w:id="162"/>
      </w:r>
      <w:r w:rsidR="00815B91" w:rsidRPr="006049EE">
        <w:rPr>
          <w:rFonts w:ascii="Traditional Arabic" w:hAnsi="Traditional Arabic" w:cs="Traditional Arabic"/>
          <w:sz w:val="36"/>
          <w:szCs w:val="36"/>
          <w:vertAlign w:val="superscript"/>
          <w:rtl/>
        </w:rPr>
        <w:t>)</w:t>
      </w:r>
    </w:p>
    <w:p w14:paraId="39C174C8"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 أورده ابن عبدالبر في "جامع بيان العلم وفضله" ح(1141) من طريق </w:t>
      </w:r>
      <w:r w:rsidRPr="006049EE">
        <w:rPr>
          <w:rFonts w:ascii="Traditional Arabic" w:hAnsi="Traditional Arabic" w:cs="Traditional Arabic"/>
          <w:b/>
          <w:bCs/>
          <w:sz w:val="36"/>
          <w:szCs w:val="36"/>
          <w:rtl/>
        </w:rPr>
        <w:t>علي بن عبدالعزيز</w:t>
      </w:r>
      <w:r w:rsidRPr="006049EE">
        <w:rPr>
          <w:rFonts w:ascii="Traditional Arabic" w:hAnsi="Traditional Arabic" w:cs="Traditional Arabic"/>
          <w:sz w:val="36"/>
          <w:szCs w:val="36"/>
          <w:rtl/>
        </w:rPr>
        <w:t>، عن محمد بن الفضل به بنحوه، بدون ذكر يزيد بن حازم، وجرير بن زيد، وتبيع عن كعب موقوفا.</w:t>
      </w:r>
    </w:p>
    <w:p w14:paraId="4DA9E410" w14:textId="26C7AA7C"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 </w:t>
      </w:r>
      <w:r w:rsidR="00FE1D1D">
        <w:rPr>
          <w:rFonts w:ascii="Traditional Arabic" w:hAnsi="Traditional Arabic" w:cs="Traditional Arabic" w:hint="cs"/>
          <w:sz w:val="36"/>
          <w:szCs w:val="36"/>
          <w:rtl/>
        </w:rPr>
        <w:t>و</w:t>
      </w:r>
      <w:r w:rsidRPr="006049EE">
        <w:rPr>
          <w:rFonts w:ascii="Traditional Arabic" w:hAnsi="Traditional Arabic" w:cs="Traditional Arabic"/>
          <w:sz w:val="36"/>
          <w:szCs w:val="36"/>
          <w:rtl/>
        </w:rPr>
        <w:t xml:space="preserve">أخرجه البيهقي في "شعب الإيمان" ح(1773)، من طريق </w:t>
      </w:r>
      <w:r w:rsidRPr="006049EE">
        <w:rPr>
          <w:rFonts w:ascii="Traditional Arabic" w:hAnsi="Traditional Arabic" w:cs="Traditional Arabic"/>
          <w:b/>
          <w:bCs/>
          <w:sz w:val="36"/>
          <w:szCs w:val="36"/>
          <w:rtl/>
        </w:rPr>
        <w:t>علي بن المديني</w:t>
      </w:r>
      <w:r w:rsidRPr="006049EE">
        <w:rPr>
          <w:rFonts w:ascii="Traditional Arabic" w:hAnsi="Traditional Arabic" w:cs="Traditional Arabic"/>
          <w:sz w:val="36"/>
          <w:szCs w:val="36"/>
          <w:rtl/>
        </w:rPr>
        <w:t>،</w:t>
      </w:r>
    </w:p>
    <w:p w14:paraId="099F17A0"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وذكره </w:t>
      </w:r>
      <w:r w:rsidRPr="00A350BE">
        <w:rPr>
          <w:rFonts w:ascii="Traditional Arabic" w:hAnsi="Traditional Arabic" w:cs="Traditional Arabic"/>
          <w:b/>
          <w:bCs/>
          <w:sz w:val="36"/>
          <w:szCs w:val="36"/>
          <w:rtl/>
        </w:rPr>
        <w:t>المزي</w:t>
      </w:r>
      <w:r w:rsidRPr="006049EE">
        <w:rPr>
          <w:rFonts w:ascii="Traditional Arabic" w:hAnsi="Traditional Arabic" w:cs="Traditional Arabic"/>
          <w:sz w:val="36"/>
          <w:szCs w:val="36"/>
          <w:rtl/>
        </w:rPr>
        <w:t xml:space="preserve"> في "تهذيب الكمال في أسماء الرجال" -معلقا- (4/ 314)، </w:t>
      </w:r>
    </w:p>
    <w:p w14:paraId="166A3234" w14:textId="163243DA" w:rsidR="00815B91" w:rsidRDefault="00815B91" w:rsidP="00A350B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كلاهما: (علي، والمزي) عن حماد بن زيد</w:t>
      </w:r>
      <w:r w:rsidR="00481553">
        <w:rPr>
          <w:rFonts w:ascii="Traditional Arabic" w:hAnsi="Traditional Arabic" w:cs="Traditional Arabic" w:hint="cs"/>
          <w:sz w:val="36"/>
          <w:szCs w:val="36"/>
          <w:rtl/>
        </w:rPr>
        <w:t xml:space="preserve"> به بنحوه.</w:t>
      </w:r>
    </w:p>
    <w:p w14:paraId="3C807949" w14:textId="5C73154E" w:rsidR="00481553" w:rsidRPr="006049EE" w:rsidRDefault="00481553" w:rsidP="00A350BE">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ورواية علي بن المديني: عن حماد، عن بزيد، عن جرير، عن تبيع بإسقاط كعب.</w:t>
      </w:r>
    </w:p>
    <w:p w14:paraId="57BDA4A7" w14:textId="286469D5" w:rsidR="00815B91" w:rsidRPr="00A350BE" w:rsidRDefault="00436314" w:rsidP="00A350BE">
      <w:pPr>
        <w:pStyle w:val="ad"/>
        <w:ind w:firstLine="720"/>
        <w:rPr>
          <w:rFonts w:ascii="Traditional Arabic" w:hAnsi="Traditional Arabic" w:cs="Traditional Arabic"/>
          <w:b/>
          <w:bCs/>
          <w:sz w:val="36"/>
          <w:szCs w:val="36"/>
          <w:rtl/>
        </w:rPr>
      </w:pPr>
      <w:r w:rsidRPr="00A350BE">
        <w:rPr>
          <w:rFonts w:ascii="Traditional Arabic" w:hAnsi="Traditional Arabic" w:cs="Traditional Arabic"/>
          <w:b/>
          <w:bCs/>
          <w:sz w:val="36"/>
          <w:szCs w:val="36"/>
        </w:rPr>
        <w:sym w:font="Wingdings" w:char="F05D"/>
      </w:r>
      <w:r w:rsidR="00815B91" w:rsidRPr="00A350BE">
        <w:rPr>
          <w:rFonts w:ascii="Traditional Arabic" w:hAnsi="Traditional Arabic" w:cs="Traditional Arabic"/>
          <w:b/>
          <w:bCs/>
          <w:sz w:val="36"/>
          <w:szCs w:val="36"/>
          <w:rtl/>
        </w:rPr>
        <w:t xml:space="preserve"> الحكم على الحديث:</w:t>
      </w:r>
    </w:p>
    <w:p w14:paraId="216282BF" w14:textId="2738B465"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lastRenderedPageBreak/>
        <w:t>إسناده ضعيف وذلك للإنقطاع الوارد بسنده، قال البيهقي</w:t>
      </w:r>
      <w:r w:rsidR="00D827DD" w:rsidRPr="006049EE">
        <w:rPr>
          <w:rFonts w:ascii="Traditional Arabic" w:hAnsi="Traditional Arabic" w:cs="Traditional Arabic"/>
          <w:sz w:val="36"/>
          <w:szCs w:val="36"/>
          <w:rtl/>
        </w:rPr>
        <w:t>:</w:t>
      </w:r>
      <w:r w:rsidRPr="006049EE">
        <w:rPr>
          <w:rFonts w:ascii="Traditional Arabic" w:hAnsi="Traditional Arabic" w:cs="Traditional Arabic"/>
          <w:sz w:val="36"/>
          <w:szCs w:val="36"/>
          <w:rtl/>
        </w:rPr>
        <w:t xml:space="preserve"> "ويُروى عن تبيع ابن امرأة كعب، عن كعب، فحديثه منقطع"</w:t>
      </w:r>
      <w:r w:rsidRPr="006049EE">
        <w:rPr>
          <w:rFonts w:ascii="Traditional Arabic" w:hAnsi="Traditional Arabic" w:cs="Traditional Arabic"/>
          <w:sz w:val="36"/>
          <w:szCs w:val="36"/>
          <w:vertAlign w:val="superscript"/>
          <w:rtl/>
        </w:rPr>
        <w:t>(</w:t>
      </w:r>
      <w:r w:rsidRPr="006049EE">
        <w:rPr>
          <w:rStyle w:val="a6"/>
          <w:rFonts w:ascii="Traditional Arabic" w:hAnsi="Traditional Arabic" w:cs="Traditional Arabic"/>
          <w:sz w:val="36"/>
          <w:szCs w:val="36"/>
          <w:rtl/>
        </w:rPr>
        <w:footnoteReference w:id="163"/>
      </w:r>
      <w:r w:rsidRPr="006049EE">
        <w:rPr>
          <w:rFonts w:ascii="Traditional Arabic" w:hAnsi="Traditional Arabic" w:cs="Traditional Arabic"/>
          <w:sz w:val="36"/>
          <w:szCs w:val="36"/>
          <w:vertAlign w:val="superscript"/>
          <w:rtl/>
        </w:rPr>
        <w:t>)</w:t>
      </w:r>
      <w:r w:rsidRPr="006049EE">
        <w:rPr>
          <w:rFonts w:ascii="Traditional Arabic" w:hAnsi="Traditional Arabic" w:cs="Traditional Arabic"/>
          <w:sz w:val="36"/>
          <w:szCs w:val="36"/>
          <w:rtl/>
        </w:rPr>
        <w:t>، فتبيع بن عامر توفي سنة: (101ه)، وكعب الأحبار توفي سنة: (34ه) على الأكثر وبين وفاتيهما</w:t>
      </w:r>
      <w:r w:rsidR="00D827DD" w:rsidRPr="006049EE">
        <w:rPr>
          <w:rFonts w:ascii="Traditional Arabic" w:hAnsi="Traditional Arabic" w:cs="Traditional Arabic"/>
          <w:sz w:val="36"/>
          <w:szCs w:val="36"/>
          <w:rtl/>
        </w:rPr>
        <w:t xml:space="preserve"> (67)</w:t>
      </w:r>
      <w:r w:rsidRPr="006049EE">
        <w:rPr>
          <w:rFonts w:ascii="Traditional Arabic" w:hAnsi="Traditional Arabic" w:cs="Traditional Arabic"/>
          <w:sz w:val="36"/>
          <w:szCs w:val="36"/>
          <w:rtl/>
        </w:rPr>
        <w:t xml:space="preserve"> سنة</w:t>
      </w:r>
      <w:r w:rsidR="00D827DD" w:rsidRPr="006049EE">
        <w:rPr>
          <w:rFonts w:ascii="Traditional Arabic" w:hAnsi="Traditional Arabic" w:cs="Traditional Arabic"/>
          <w:sz w:val="36"/>
          <w:szCs w:val="36"/>
          <w:rtl/>
        </w:rPr>
        <w:t xml:space="preserve">، </w:t>
      </w:r>
      <w:r w:rsidRPr="006049EE">
        <w:rPr>
          <w:rFonts w:ascii="Traditional Arabic" w:hAnsi="Traditional Arabic" w:cs="Traditional Arabic"/>
          <w:sz w:val="36"/>
          <w:szCs w:val="36"/>
          <w:rtl/>
        </w:rPr>
        <w:t>فيبعد أن يكون سمع منه</w:t>
      </w:r>
      <w:r w:rsidR="00D72730" w:rsidRPr="006049EE">
        <w:rPr>
          <w:rFonts w:ascii="Traditional Arabic" w:hAnsi="Traditional Arabic" w:cs="Traditional Arabic"/>
          <w:sz w:val="36"/>
          <w:szCs w:val="36"/>
          <w:rtl/>
        </w:rPr>
        <w:t>.</w:t>
      </w:r>
    </w:p>
    <w:p w14:paraId="5B3E9853"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واختلف على محمد بن الفضل فروي عنه على وجهين: </w:t>
      </w:r>
    </w:p>
    <w:p w14:paraId="0B66982C" w14:textId="302A2E11" w:rsidR="00815B91" w:rsidRPr="006049EE" w:rsidRDefault="00815B91" w:rsidP="006049E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الأول</w:t>
      </w:r>
      <w:r w:rsidRPr="006049EE">
        <w:rPr>
          <w:rFonts w:ascii="Traditional Arabic" w:hAnsi="Traditional Arabic" w:cs="Traditional Arabic"/>
          <w:sz w:val="36"/>
          <w:szCs w:val="36"/>
          <w:rtl/>
        </w:rPr>
        <w:t>: محمد بن الفضل، عن حماد بن زيد، عن يزيد بن حازم، عن جرير بن زيد عن تبيع عن كعب.</w:t>
      </w:r>
    </w:p>
    <w:p w14:paraId="79E898A9"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وهذا الوجه يرويه: الدارمي.</w:t>
      </w:r>
    </w:p>
    <w:p w14:paraId="6B3592F0" w14:textId="77777777" w:rsidR="00815B91" w:rsidRPr="006049EE" w:rsidRDefault="00815B91" w:rsidP="006049E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الثاني</w:t>
      </w:r>
      <w:r w:rsidRPr="006049EE">
        <w:rPr>
          <w:rFonts w:ascii="Traditional Arabic" w:hAnsi="Traditional Arabic" w:cs="Traditional Arabic"/>
          <w:sz w:val="36"/>
          <w:szCs w:val="36"/>
          <w:rtl/>
        </w:rPr>
        <w:t>: محمد بن الفضل، عن حماد بن زيد عن كعب.</w:t>
      </w:r>
    </w:p>
    <w:p w14:paraId="0152F1A9"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وهذا الوجه يرويه: علي بن عبد العزيز بن المرزبان.</w:t>
      </w:r>
    </w:p>
    <w:p w14:paraId="26AFF85D" w14:textId="4CEA378A" w:rsidR="00CB178C"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أما الوجه الأول </w:t>
      </w:r>
      <w:r w:rsidR="00D827DD" w:rsidRPr="006049EE">
        <w:rPr>
          <w:rFonts w:ascii="Traditional Arabic" w:hAnsi="Traditional Arabic" w:cs="Traditional Arabic"/>
          <w:sz w:val="36"/>
          <w:szCs w:val="36"/>
          <w:rtl/>
        </w:rPr>
        <w:t>فيرويه الدارمي وهو</w:t>
      </w:r>
      <w:r w:rsidRPr="006049EE">
        <w:rPr>
          <w:rFonts w:ascii="Traditional Arabic" w:hAnsi="Traditional Arabic" w:cs="Traditional Arabic"/>
          <w:sz w:val="36"/>
          <w:szCs w:val="36"/>
          <w:rtl/>
        </w:rPr>
        <w:t>: "ثقة فاضل متقن"</w:t>
      </w:r>
      <w:r w:rsidRPr="006049EE">
        <w:rPr>
          <w:rFonts w:ascii="Traditional Arabic" w:hAnsi="Traditional Arabic" w:cs="Traditional Arabic"/>
          <w:sz w:val="36"/>
          <w:szCs w:val="36"/>
          <w:vertAlign w:val="superscript"/>
          <w:rtl/>
        </w:rPr>
        <w:t>(</w:t>
      </w:r>
      <w:r w:rsidRPr="006049EE">
        <w:rPr>
          <w:rStyle w:val="a6"/>
          <w:rFonts w:ascii="Traditional Arabic" w:hAnsi="Traditional Arabic" w:cs="Traditional Arabic"/>
          <w:sz w:val="36"/>
          <w:szCs w:val="36"/>
          <w:rtl/>
        </w:rPr>
        <w:footnoteReference w:id="164"/>
      </w:r>
      <w:r w:rsidRPr="006049EE">
        <w:rPr>
          <w:rFonts w:ascii="Traditional Arabic" w:hAnsi="Traditional Arabic" w:cs="Traditional Arabic"/>
          <w:sz w:val="36"/>
          <w:szCs w:val="36"/>
          <w:vertAlign w:val="superscript"/>
          <w:rtl/>
        </w:rPr>
        <w:t>)</w:t>
      </w:r>
      <w:r w:rsidR="00CB178C" w:rsidRPr="006049EE">
        <w:rPr>
          <w:rFonts w:ascii="Traditional Arabic" w:hAnsi="Traditional Arabic" w:cs="Traditional Arabic"/>
          <w:sz w:val="36"/>
          <w:szCs w:val="36"/>
          <w:rtl/>
        </w:rPr>
        <w:t>، فهو الراجح لراوي</w:t>
      </w:r>
      <w:r w:rsidR="00FE1D1D">
        <w:rPr>
          <w:rFonts w:ascii="Traditional Arabic" w:hAnsi="Traditional Arabic" w:cs="Traditional Arabic" w:hint="cs"/>
          <w:sz w:val="36"/>
          <w:szCs w:val="36"/>
          <w:rtl/>
        </w:rPr>
        <w:t>ه</w:t>
      </w:r>
      <w:r w:rsidR="00CB178C" w:rsidRPr="006049EE">
        <w:rPr>
          <w:rFonts w:ascii="Traditional Arabic" w:hAnsi="Traditional Arabic" w:cs="Traditional Arabic"/>
          <w:sz w:val="36"/>
          <w:szCs w:val="36"/>
          <w:rtl/>
        </w:rPr>
        <w:t xml:space="preserve"> الأوثق.</w:t>
      </w:r>
    </w:p>
    <w:p w14:paraId="660D863B" w14:textId="2276127D"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والوجه الثاني </w:t>
      </w:r>
      <w:r w:rsidR="00CB178C" w:rsidRPr="006049EE">
        <w:rPr>
          <w:rFonts w:ascii="Traditional Arabic" w:hAnsi="Traditional Arabic" w:cs="Traditional Arabic"/>
          <w:sz w:val="36"/>
          <w:szCs w:val="36"/>
          <w:rtl/>
        </w:rPr>
        <w:t xml:space="preserve">مرجوح </w:t>
      </w:r>
      <w:r w:rsidR="00D827DD" w:rsidRPr="006049EE">
        <w:rPr>
          <w:rFonts w:ascii="Traditional Arabic" w:hAnsi="Traditional Arabic" w:cs="Traditional Arabic"/>
          <w:sz w:val="36"/>
          <w:szCs w:val="36"/>
          <w:rtl/>
        </w:rPr>
        <w:t xml:space="preserve">يرويه </w:t>
      </w:r>
      <w:r w:rsidRPr="006049EE">
        <w:rPr>
          <w:rFonts w:ascii="Traditional Arabic" w:hAnsi="Traditional Arabic" w:cs="Traditional Arabic"/>
          <w:sz w:val="36"/>
          <w:szCs w:val="36"/>
          <w:rtl/>
        </w:rPr>
        <w:t>علي بن عبد العزيز: "ثقه"</w:t>
      </w:r>
      <w:r w:rsidRPr="006049EE">
        <w:rPr>
          <w:rFonts w:ascii="Traditional Arabic" w:hAnsi="Traditional Arabic" w:cs="Traditional Arabic"/>
          <w:sz w:val="36"/>
          <w:szCs w:val="36"/>
          <w:vertAlign w:val="superscript"/>
          <w:rtl/>
        </w:rPr>
        <w:t>(</w:t>
      </w:r>
      <w:r w:rsidRPr="006049EE">
        <w:rPr>
          <w:rStyle w:val="a6"/>
          <w:rFonts w:ascii="Traditional Arabic" w:hAnsi="Traditional Arabic" w:cs="Traditional Arabic"/>
          <w:sz w:val="36"/>
          <w:szCs w:val="36"/>
          <w:rtl/>
        </w:rPr>
        <w:footnoteReference w:id="165"/>
      </w:r>
      <w:r w:rsidRPr="006049EE">
        <w:rPr>
          <w:rFonts w:ascii="Traditional Arabic" w:hAnsi="Traditional Arabic" w:cs="Traditional Arabic"/>
          <w:sz w:val="36"/>
          <w:szCs w:val="36"/>
          <w:vertAlign w:val="superscript"/>
          <w:rtl/>
        </w:rPr>
        <w:t>)</w:t>
      </w:r>
      <w:r w:rsidRPr="006049EE">
        <w:rPr>
          <w:rFonts w:ascii="Traditional Arabic" w:hAnsi="Traditional Arabic" w:cs="Traditional Arabic"/>
          <w:sz w:val="36"/>
          <w:szCs w:val="36"/>
          <w:rtl/>
        </w:rPr>
        <w:t xml:space="preserve">، </w:t>
      </w:r>
      <w:r w:rsidR="00D827DD" w:rsidRPr="006049EE">
        <w:rPr>
          <w:rFonts w:ascii="Traditional Arabic" w:hAnsi="Traditional Arabic" w:cs="Traditional Arabic"/>
          <w:sz w:val="36"/>
          <w:szCs w:val="36"/>
          <w:rtl/>
        </w:rPr>
        <w:t>في</w:t>
      </w:r>
      <w:r w:rsidRPr="006049EE">
        <w:rPr>
          <w:rFonts w:ascii="Traditional Arabic" w:hAnsi="Traditional Arabic" w:cs="Traditional Arabic"/>
          <w:sz w:val="36"/>
          <w:szCs w:val="36"/>
          <w:rtl/>
        </w:rPr>
        <w:t xml:space="preserve"> الطريق </w:t>
      </w:r>
      <w:r w:rsidR="00D827DD" w:rsidRPr="006049EE">
        <w:rPr>
          <w:rFonts w:ascii="Traditional Arabic" w:hAnsi="Traditional Arabic" w:cs="Traditional Arabic"/>
          <w:sz w:val="36"/>
          <w:szCs w:val="36"/>
          <w:rtl/>
        </w:rPr>
        <w:t xml:space="preserve">إليه </w:t>
      </w:r>
      <w:r w:rsidRPr="006049EE">
        <w:rPr>
          <w:rFonts w:ascii="Traditional Arabic" w:hAnsi="Traditional Arabic" w:cs="Traditional Arabic"/>
          <w:sz w:val="36"/>
          <w:szCs w:val="36"/>
          <w:rtl/>
        </w:rPr>
        <w:t>الراوي عمر بن محمد الجمحي لم أقف على توثيق أو تضعيف له فهو مجهول الحال، ولأنقطاعه فحماد بن زيد ولد سنة: (98ه)</w:t>
      </w:r>
      <w:r w:rsidRPr="006049EE">
        <w:rPr>
          <w:rFonts w:ascii="Traditional Arabic" w:hAnsi="Traditional Arabic" w:cs="Traditional Arabic"/>
          <w:sz w:val="36"/>
          <w:szCs w:val="36"/>
          <w:vertAlign w:val="superscript"/>
          <w:rtl/>
        </w:rPr>
        <w:t>(</w:t>
      </w:r>
      <w:r w:rsidRPr="006049EE">
        <w:rPr>
          <w:rStyle w:val="a6"/>
          <w:rFonts w:ascii="Traditional Arabic" w:hAnsi="Traditional Arabic" w:cs="Traditional Arabic"/>
          <w:sz w:val="36"/>
          <w:szCs w:val="36"/>
          <w:rtl/>
        </w:rPr>
        <w:footnoteReference w:id="166"/>
      </w:r>
      <w:r w:rsidRPr="006049EE">
        <w:rPr>
          <w:rFonts w:ascii="Traditional Arabic" w:hAnsi="Traditional Arabic" w:cs="Traditional Arabic"/>
          <w:sz w:val="36"/>
          <w:szCs w:val="36"/>
          <w:vertAlign w:val="superscript"/>
          <w:rtl/>
        </w:rPr>
        <w:t>)</w:t>
      </w:r>
      <w:r w:rsidRPr="006049EE">
        <w:rPr>
          <w:rFonts w:ascii="Traditional Arabic" w:hAnsi="Traditional Arabic" w:cs="Traditional Arabic"/>
          <w:sz w:val="36"/>
          <w:szCs w:val="36"/>
          <w:rtl/>
        </w:rPr>
        <w:t>، وكعب الأحبار توفي سنة: (34ه).</w:t>
      </w:r>
    </w:p>
    <w:p w14:paraId="42113E9D" w14:textId="506183DF" w:rsidR="00CB178C" w:rsidRPr="006049EE" w:rsidRDefault="00CB178C"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اذا الوجه المحفوظ: الوجه الأول ما رواه الدارمي، عن محمد بن الفضل، عن حماد بن زيد، عن يزيد بن حازم، عن جرير بن زيد عن تبيع عن كعب.</w:t>
      </w:r>
    </w:p>
    <w:p w14:paraId="44FB0D54"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 xml:space="preserve">واختلف على حماد بن زيد فروي عنه على وجهين: </w:t>
      </w:r>
    </w:p>
    <w:p w14:paraId="6E3B1E43" w14:textId="480CDA94" w:rsidR="00815B91" w:rsidRPr="006049EE" w:rsidRDefault="00815B91" w:rsidP="006049E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الأول</w:t>
      </w:r>
      <w:r w:rsidRPr="006049EE">
        <w:rPr>
          <w:rFonts w:ascii="Traditional Arabic" w:hAnsi="Traditional Arabic" w:cs="Traditional Arabic"/>
          <w:sz w:val="36"/>
          <w:szCs w:val="36"/>
          <w:rtl/>
        </w:rPr>
        <w:t>: حماد بن زيد، عن يزيد بن حازم، عن جرير بن زيد عن تبيع عن كعب.</w:t>
      </w:r>
    </w:p>
    <w:p w14:paraId="6D04ECDE" w14:textId="77777777"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وهذا الوجه يرويه: محمد بن الفضل فيما يرويه عنه: -الدارمي-.</w:t>
      </w:r>
    </w:p>
    <w:p w14:paraId="70FFFCA7" w14:textId="71204420" w:rsidR="00815B91" w:rsidRPr="006049EE" w:rsidRDefault="00815B91" w:rsidP="006049E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الثاني</w:t>
      </w:r>
      <w:r w:rsidRPr="006049EE">
        <w:rPr>
          <w:rFonts w:ascii="Traditional Arabic" w:hAnsi="Traditional Arabic" w:cs="Traditional Arabic"/>
          <w:sz w:val="36"/>
          <w:szCs w:val="36"/>
          <w:rtl/>
        </w:rPr>
        <w:t xml:space="preserve">: </w:t>
      </w:r>
      <w:r w:rsidR="00481553" w:rsidRPr="006049EE">
        <w:rPr>
          <w:rFonts w:ascii="Traditional Arabic" w:hAnsi="Traditional Arabic" w:cs="Traditional Arabic"/>
          <w:sz w:val="36"/>
          <w:szCs w:val="36"/>
          <w:rtl/>
        </w:rPr>
        <w:t xml:space="preserve">حماد بن زيد، عن يزيد بن حازم، عن جرير بن زيد عن تبيع </w:t>
      </w:r>
      <w:r w:rsidRPr="006049EE">
        <w:rPr>
          <w:rFonts w:ascii="Traditional Arabic" w:hAnsi="Traditional Arabic" w:cs="Traditional Arabic"/>
          <w:sz w:val="36"/>
          <w:szCs w:val="36"/>
          <w:rtl/>
        </w:rPr>
        <w:t>بإسقاط كعب.</w:t>
      </w:r>
    </w:p>
    <w:p w14:paraId="278C8430" w14:textId="45AE2816"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وهذا الوجه يرويه: علي بن المديني</w:t>
      </w:r>
      <w:r w:rsidR="00481553">
        <w:rPr>
          <w:rFonts w:ascii="Traditional Arabic" w:hAnsi="Traditional Arabic" w:cs="Traditional Arabic" w:hint="cs"/>
          <w:sz w:val="36"/>
          <w:szCs w:val="36"/>
          <w:rtl/>
        </w:rPr>
        <w:t>.</w:t>
      </w:r>
    </w:p>
    <w:p w14:paraId="54B7E01B" w14:textId="2CB5EA53" w:rsidR="00815B91"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lastRenderedPageBreak/>
        <w:t xml:space="preserve">الوجه الثاني </w:t>
      </w:r>
      <w:r w:rsidR="000D4E3B">
        <w:rPr>
          <w:rFonts w:ascii="Traditional Arabic" w:hAnsi="Traditional Arabic" w:cs="Traditional Arabic" w:hint="cs"/>
          <w:sz w:val="36"/>
          <w:szCs w:val="36"/>
          <w:rtl/>
        </w:rPr>
        <w:t>فهو</w:t>
      </w:r>
      <w:r w:rsidR="00D72730" w:rsidRPr="006049EE">
        <w:rPr>
          <w:rFonts w:ascii="Traditional Arabic" w:hAnsi="Traditional Arabic" w:cs="Traditional Arabic"/>
          <w:sz w:val="36"/>
          <w:szCs w:val="36"/>
          <w:rtl/>
        </w:rPr>
        <w:t xml:space="preserve"> </w:t>
      </w:r>
      <w:r w:rsidRPr="006049EE">
        <w:rPr>
          <w:rFonts w:ascii="Traditional Arabic" w:hAnsi="Traditional Arabic" w:cs="Traditional Arabic"/>
          <w:sz w:val="36"/>
          <w:szCs w:val="36"/>
          <w:rtl/>
        </w:rPr>
        <w:t xml:space="preserve">الراجح </w:t>
      </w:r>
      <w:r w:rsidR="000D4E3B">
        <w:rPr>
          <w:rFonts w:ascii="Traditional Arabic" w:hAnsi="Traditional Arabic" w:cs="Traditional Arabic" w:hint="cs"/>
          <w:sz w:val="36"/>
          <w:szCs w:val="36"/>
          <w:rtl/>
        </w:rPr>
        <w:t>لأنه رواية الأوثق</w:t>
      </w:r>
      <w:r w:rsidRPr="006049EE">
        <w:rPr>
          <w:rFonts w:ascii="Traditional Arabic" w:hAnsi="Traditional Arabic" w:cs="Traditional Arabic"/>
          <w:sz w:val="36"/>
          <w:szCs w:val="36"/>
          <w:rtl/>
        </w:rPr>
        <w:t>، فعلي بن المديني: "ثقة ثبت إمام أعلم أهل عصره بالحديث وعلله"</w:t>
      </w:r>
      <w:r w:rsidRPr="006049EE">
        <w:rPr>
          <w:rFonts w:ascii="Traditional Arabic" w:hAnsi="Traditional Arabic" w:cs="Traditional Arabic"/>
          <w:sz w:val="36"/>
          <w:szCs w:val="36"/>
          <w:vertAlign w:val="superscript"/>
          <w:rtl/>
        </w:rPr>
        <w:t>(</w:t>
      </w:r>
      <w:r w:rsidRPr="006049EE">
        <w:rPr>
          <w:rStyle w:val="a6"/>
          <w:rFonts w:ascii="Traditional Arabic" w:hAnsi="Traditional Arabic" w:cs="Traditional Arabic"/>
          <w:sz w:val="36"/>
          <w:szCs w:val="36"/>
          <w:rtl/>
        </w:rPr>
        <w:footnoteReference w:id="167"/>
      </w:r>
      <w:r w:rsidRPr="006049EE">
        <w:rPr>
          <w:rFonts w:ascii="Traditional Arabic" w:hAnsi="Traditional Arabic" w:cs="Traditional Arabic"/>
          <w:sz w:val="36"/>
          <w:szCs w:val="36"/>
          <w:vertAlign w:val="superscript"/>
          <w:rtl/>
        </w:rPr>
        <w:t>)</w:t>
      </w:r>
      <w:r w:rsidRPr="006049EE">
        <w:rPr>
          <w:rFonts w:ascii="Traditional Arabic" w:hAnsi="Traditional Arabic" w:cs="Traditional Arabic"/>
          <w:sz w:val="36"/>
          <w:szCs w:val="36"/>
          <w:rtl/>
        </w:rPr>
        <w:t xml:space="preserve">، </w:t>
      </w:r>
    </w:p>
    <w:p w14:paraId="41F46F8B" w14:textId="340FF035" w:rsidR="00D72730" w:rsidRPr="006049EE" w:rsidRDefault="00815B91"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اذا الوجه المحفوظ</w:t>
      </w:r>
      <w:r w:rsidR="00D72730" w:rsidRPr="006049EE">
        <w:rPr>
          <w:rFonts w:ascii="Traditional Arabic" w:hAnsi="Traditional Arabic" w:cs="Traditional Arabic"/>
          <w:sz w:val="36"/>
          <w:szCs w:val="36"/>
          <w:rtl/>
        </w:rPr>
        <w:t>: الوجه الثاني</w:t>
      </w:r>
      <w:r w:rsidRPr="006049EE">
        <w:rPr>
          <w:rFonts w:ascii="Traditional Arabic" w:hAnsi="Traditional Arabic" w:cs="Traditional Arabic"/>
          <w:sz w:val="36"/>
          <w:szCs w:val="36"/>
          <w:rtl/>
        </w:rPr>
        <w:t xml:space="preserve"> </w:t>
      </w:r>
      <w:r w:rsidR="00BA51ED">
        <w:rPr>
          <w:rFonts w:ascii="Traditional Arabic" w:hAnsi="Traditional Arabic" w:cs="Traditional Arabic" w:hint="cs"/>
          <w:sz w:val="36"/>
          <w:szCs w:val="36"/>
          <w:rtl/>
        </w:rPr>
        <w:t xml:space="preserve">مارواه حماد </w:t>
      </w:r>
      <w:r w:rsidR="00BA51ED" w:rsidRPr="006049EE">
        <w:rPr>
          <w:rFonts w:ascii="Traditional Arabic" w:hAnsi="Traditional Arabic" w:cs="Traditional Arabic"/>
          <w:sz w:val="36"/>
          <w:szCs w:val="36"/>
          <w:rtl/>
        </w:rPr>
        <w:t>عن يزيد بن حازم، عن جرير بن زيد عن تبيع بإسقاط كعب</w:t>
      </w:r>
      <w:r w:rsidR="003D6872">
        <w:rPr>
          <w:rFonts w:ascii="Traditional Arabic" w:hAnsi="Traditional Arabic" w:cs="Traditional Arabic" w:hint="cs"/>
          <w:sz w:val="36"/>
          <w:szCs w:val="36"/>
          <w:rtl/>
        </w:rPr>
        <w:t>.</w:t>
      </w:r>
    </w:p>
    <w:p w14:paraId="3F8AA708" w14:textId="4B902A38" w:rsidR="009B7D24" w:rsidRPr="006049EE" w:rsidRDefault="007A6459" w:rsidP="006049EE">
      <w:pPr>
        <w:pStyle w:val="ad"/>
        <w:ind w:firstLine="720"/>
        <w:rPr>
          <w:rFonts w:ascii="Traditional Arabic" w:hAnsi="Traditional Arabic" w:cs="Traditional Arabic"/>
          <w:sz w:val="36"/>
          <w:szCs w:val="36"/>
          <w:rtl/>
        </w:rPr>
      </w:pPr>
      <w:r w:rsidRPr="006049EE">
        <w:rPr>
          <w:rFonts w:ascii="Traditional Arabic" w:hAnsi="Traditional Arabic" w:cs="Traditional Arabic"/>
          <w:sz w:val="36"/>
          <w:szCs w:val="36"/>
          <w:rtl/>
        </w:rPr>
        <w:t>فلعل والله أعلم أنه من أقوال تبيع فهو عالم بالكتب القديمة كما تقدم في ترجمته.</w:t>
      </w:r>
    </w:p>
    <w:p w14:paraId="2196D105" w14:textId="77777777" w:rsidR="00436314" w:rsidRDefault="00436314" w:rsidP="00595395">
      <w:pPr>
        <w:spacing w:after="120" w:line="600" w:lineRule="exact"/>
        <w:ind w:firstLine="397"/>
        <w:jc w:val="center"/>
        <w:rPr>
          <w:rFonts w:ascii="Traditional Arabic" w:hAnsi="Traditional Arabic" w:cs="PT Bold Heading"/>
          <w:b/>
          <w:bCs/>
          <w:sz w:val="36"/>
          <w:szCs w:val="36"/>
          <w:rtl/>
        </w:rPr>
      </w:pPr>
    </w:p>
    <w:p w14:paraId="185BC589" w14:textId="77777777" w:rsidR="00436314" w:rsidRDefault="00436314">
      <w:pPr>
        <w:bidi w:val="0"/>
        <w:spacing w:after="160" w:line="259" w:lineRule="auto"/>
        <w:rPr>
          <w:rFonts w:ascii="Traditional Arabic" w:hAnsi="Traditional Arabic" w:cs="PT Bold Heading"/>
          <w:b/>
          <w:bCs/>
          <w:sz w:val="36"/>
          <w:szCs w:val="36"/>
          <w:rtl/>
        </w:rPr>
      </w:pPr>
      <w:r>
        <w:rPr>
          <w:rFonts w:ascii="Traditional Arabic" w:hAnsi="Traditional Arabic" w:cs="PT Bold Heading"/>
          <w:b/>
          <w:bCs/>
          <w:sz w:val="36"/>
          <w:szCs w:val="36"/>
          <w:rtl/>
        </w:rPr>
        <w:br w:type="page"/>
      </w:r>
    </w:p>
    <w:p w14:paraId="5A38FFFD" w14:textId="67BB4F01" w:rsidR="00595395" w:rsidRPr="002C53B0" w:rsidRDefault="00595395" w:rsidP="00595395">
      <w:pPr>
        <w:spacing w:after="120" w:line="600" w:lineRule="exact"/>
        <w:ind w:firstLine="397"/>
        <w:jc w:val="center"/>
        <w:rPr>
          <w:rFonts w:ascii="Traditional Arabic" w:hAnsi="Traditional Arabic" w:cs="PT Bold Heading"/>
          <w:sz w:val="36"/>
          <w:szCs w:val="36"/>
          <w:rtl/>
        </w:rPr>
      </w:pPr>
      <w:r w:rsidRPr="002C53B0">
        <w:rPr>
          <w:rFonts w:ascii="Traditional Arabic" w:hAnsi="Traditional Arabic" w:cs="PT Bold Heading"/>
          <w:b/>
          <w:bCs/>
          <w:sz w:val="36"/>
          <w:szCs w:val="36"/>
          <w:rtl/>
        </w:rPr>
        <w:lastRenderedPageBreak/>
        <w:t>المطلب ال</w:t>
      </w:r>
      <w:r w:rsidRPr="002C53B0">
        <w:rPr>
          <w:rFonts w:ascii="Traditional Arabic" w:hAnsi="Traditional Arabic" w:cs="PT Bold Heading" w:hint="cs"/>
          <w:b/>
          <w:bCs/>
          <w:sz w:val="36"/>
          <w:szCs w:val="36"/>
          <w:rtl/>
        </w:rPr>
        <w:t>ثالث</w:t>
      </w:r>
      <w:r w:rsidRPr="002C53B0">
        <w:rPr>
          <w:rFonts w:ascii="Traditional Arabic" w:hAnsi="Traditional Arabic" w:cs="PT Bold Heading"/>
          <w:b/>
          <w:bCs/>
          <w:sz w:val="36"/>
          <w:szCs w:val="36"/>
          <w:rtl/>
        </w:rPr>
        <w:t>:</w:t>
      </w:r>
      <w:r w:rsidRPr="002C53B0">
        <w:rPr>
          <w:rFonts w:ascii="Traditional Arabic" w:hAnsi="Traditional Arabic" w:cs="PT Bold Heading"/>
          <w:sz w:val="36"/>
          <w:szCs w:val="36"/>
          <w:rtl/>
        </w:rPr>
        <w:t xml:space="preserve"> </w:t>
      </w:r>
    </w:p>
    <w:p w14:paraId="6AB55F99" w14:textId="4B215EA7" w:rsidR="00595395" w:rsidRPr="002C53B0" w:rsidRDefault="00595395" w:rsidP="00595395">
      <w:pPr>
        <w:spacing w:after="120" w:line="600" w:lineRule="exact"/>
        <w:ind w:firstLine="397"/>
        <w:jc w:val="center"/>
        <w:rPr>
          <w:rFonts w:ascii="Traditional Arabic" w:hAnsi="Traditional Arabic" w:cs="PT Bold Heading"/>
          <w:b/>
          <w:bCs/>
          <w:sz w:val="36"/>
          <w:szCs w:val="36"/>
          <w:rtl/>
        </w:rPr>
      </w:pPr>
      <w:r w:rsidRPr="002C53B0">
        <w:rPr>
          <w:rFonts w:ascii="Traditional Arabic" w:hAnsi="Traditional Arabic" w:cs="PT Bold Heading"/>
          <w:b/>
          <w:bCs/>
          <w:sz w:val="36"/>
          <w:szCs w:val="36"/>
          <w:rtl/>
        </w:rPr>
        <w:t xml:space="preserve">المعاملة بنقيض المقصود لمن </w:t>
      </w:r>
      <w:r w:rsidRPr="002C53B0">
        <w:rPr>
          <w:rFonts w:ascii="Traditional Arabic" w:hAnsi="Traditional Arabic" w:cs="PT Bold Heading" w:hint="cs"/>
          <w:b/>
          <w:bCs/>
          <w:sz w:val="36"/>
          <w:szCs w:val="36"/>
          <w:rtl/>
        </w:rPr>
        <w:t>طلب</w:t>
      </w:r>
      <w:r w:rsidRPr="002C53B0">
        <w:rPr>
          <w:rFonts w:ascii="Traditional Arabic" w:hAnsi="Traditional Arabic" w:cs="PT Bold Heading"/>
          <w:b/>
          <w:bCs/>
          <w:sz w:val="36"/>
          <w:szCs w:val="36"/>
          <w:rtl/>
        </w:rPr>
        <w:t xml:space="preserve"> رضا الناس.</w:t>
      </w:r>
    </w:p>
    <w:p w14:paraId="592AF1EC" w14:textId="77777777" w:rsidR="005E4588" w:rsidRDefault="005E4588" w:rsidP="00595395">
      <w:pPr>
        <w:spacing w:after="120" w:line="600" w:lineRule="exact"/>
        <w:ind w:firstLine="397"/>
        <w:jc w:val="center"/>
        <w:rPr>
          <w:rFonts w:ascii="Traditional Arabic" w:hAnsi="Traditional Arabic" w:cs="Traditional Arabic"/>
          <w:b/>
          <w:bCs/>
          <w:sz w:val="36"/>
          <w:szCs w:val="36"/>
          <w:rtl/>
        </w:rPr>
      </w:pPr>
    </w:p>
    <w:p w14:paraId="770DF445" w14:textId="0285D34C" w:rsidR="00367B2F"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وفيه حديث واحد:</w:t>
      </w:r>
    </w:p>
    <w:p w14:paraId="579E9288" w14:textId="71213798" w:rsidR="005E4588" w:rsidRPr="00A350BE" w:rsidRDefault="005E4588" w:rsidP="00A350BE">
      <w:pPr>
        <w:pStyle w:val="ad"/>
        <w:ind w:firstLine="720"/>
        <w:rPr>
          <w:rFonts w:ascii="Traditional Arabic" w:hAnsi="Traditional Arabic" w:cs="Traditional Arabic"/>
          <w:b/>
          <w:bCs/>
          <w:sz w:val="36"/>
          <w:szCs w:val="36"/>
          <w:rtl/>
        </w:rPr>
      </w:pPr>
      <w:r w:rsidRPr="00A350BE">
        <w:rPr>
          <w:rFonts w:ascii="Traditional Arabic" w:hAnsi="Traditional Arabic" w:cs="Traditional Arabic"/>
          <w:b/>
          <w:bCs/>
          <w:sz w:val="36"/>
          <w:szCs w:val="36"/>
          <w:rtl/>
        </w:rPr>
        <w:t>(8) قال الترمذي:</w:t>
      </w:r>
    </w:p>
    <w:p w14:paraId="31EFFFA5" w14:textId="478FDEB5"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2414 - حدثنا سويد بن نصر قال: أخبرنا عبد الله بن المبارك، عن عبد الوهاب بن الورد، عن رجل، من أهل المدينة قال: كتب معاوية إلى عائشة أم المؤمنين أن اكتبي إلي كتابا توصيني فيه، ولا تكثري علي، فكتبت عائشة إلى معاوية: سلام عليك. أما بعد: فإني سمعت رسول الله صلى الله عليه وسلم يقول: «مَنِ التَمَسَ رِضَاءَ اللَّهِ بِسَخَطِ النَّاسِ كَفَاهُ اللَّهُ مُؤْنَةَ النَّاسِ</w:t>
      </w:r>
      <w:r w:rsidR="000B53E3" w:rsidRPr="00A350BE">
        <w:rPr>
          <w:rFonts w:ascii="Traditional Arabic" w:hAnsi="Traditional Arabic" w:cs="Traditional Arabic"/>
          <w:sz w:val="36"/>
          <w:szCs w:val="36"/>
          <w:rtl/>
        </w:rPr>
        <w:fldChar w:fldCharType="begin"/>
      </w:r>
      <w:r w:rsidR="000B53E3" w:rsidRPr="00A350BE">
        <w:rPr>
          <w:rFonts w:ascii="Traditional Arabic" w:hAnsi="Traditional Arabic" w:cs="Traditional Arabic"/>
          <w:sz w:val="36"/>
          <w:szCs w:val="36"/>
        </w:rPr>
        <w:instrText xml:space="preserve"> XE "</w:instrText>
      </w:r>
      <w:r w:rsidR="000B53E3" w:rsidRPr="00A350BE">
        <w:rPr>
          <w:rFonts w:ascii="Traditional Arabic" w:hAnsi="Traditional Arabic" w:cs="Traditional Arabic"/>
          <w:sz w:val="36"/>
          <w:szCs w:val="36"/>
          <w:rtl/>
        </w:rPr>
        <w:instrText>فكتبت عائشة إلى معاوية</w:instrText>
      </w:r>
      <w:r w:rsidR="000B53E3" w:rsidRPr="00A350BE">
        <w:rPr>
          <w:rFonts w:ascii="Traditional Arabic" w:hAnsi="Traditional Arabic" w:cs="Traditional Arabic"/>
          <w:sz w:val="36"/>
          <w:szCs w:val="36"/>
        </w:rPr>
        <w:instrText>\</w:instrText>
      </w:r>
      <w:r w:rsidR="000B53E3" w:rsidRPr="00A350BE">
        <w:rPr>
          <w:rFonts w:ascii="Traditional Arabic" w:hAnsi="Traditional Arabic" w:cs="Traditional Arabic"/>
          <w:sz w:val="36"/>
          <w:szCs w:val="36"/>
          <w:rtl/>
        </w:rPr>
        <w:instrText>: سلام عليك. أما بعد</w:instrText>
      </w:r>
      <w:r w:rsidR="000B53E3" w:rsidRPr="00A350BE">
        <w:rPr>
          <w:rFonts w:ascii="Traditional Arabic" w:hAnsi="Traditional Arabic" w:cs="Traditional Arabic"/>
          <w:sz w:val="36"/>
          <w:szCs w:val="36"/>
        </w:rPr>
        <w:instrText>\</w:instrText>
      </w:r>
      <w:r w:rsidR="000B53E3" w:rsidRPr="00A350BE">
        <w:rPr>
          <w:rFonts w:ascii="Traditional Arabic" w:hAnsi="Traditional Arabic" w:cs="Traditional Arabic"/>
          <w:sz w:val="36"/>
          <w:szCs w:val="36"/>
          <w:rtl/>
        </w:rPr>
        <w:instrText>: فإني سمعت رسول الله صلى الله عليه وسلم يقول</w:instrText>
      </w:r>
      <w:r w:rsidR="000B53E3" w:rsidRPr="00A350BE">
        <w:rPr>
          <w:rFonts w:ascii="Traditional Arabic" w:hAnsi="Traditional Arabic" w:cs="Traditional Arabic"/>
          <w:sz w:val="36"/>
          <w:szCs w:val="36"/>
        </w:rPr>
        <w:instrText>\</w:instrText>
      </w:r>
      <w:r w:rsidR="000B53E3" w:rsidRPr="00A350BE">
        <w:rPr>
          <w:rFonts w:ascii="Traditional Arabic" w:hAnsi="Traditional Arabic" w:cs="Traditional Arabic"/>
          <w:sz w:val="36"/>
          <w:szCs w:val="36"/>
          <w:rtl/>
        </w:rPr>
        <w:instrText xml:space="preserve">: </w:instrText>
      </w:r>
      <w:r w:rsidR="000B53E3" w:rsidRPr="00A350BE">
        <w:rPr>
          <w:rFonts w:ascii="Traditional Arabic" w:hAnsi="Traditional Arabic" w:cs="Traditional Arabic"/>
          <w:sz w:val="36"/>
          <w:szCs w:val="36"/>
        </w:rPr>
        <w:instrText>\</w:instrText>
      </w:r>
      <w:r w:rsidR="000B53E3" w:rsidRPr="00A350BE">
        <w:rPr>
          <w:rFonts w:ascii="Traditional Arabic" w:hAnsi="Traditional Arabic" w:cs="Traditional Arabic"/>
          <w:sz w:val="36"/>
          <w:szCs w:val="36"/>
          <w:rtl/>
        </w:rPr>
        <w:instrText>«مَنِ التَمَسَ رِضَاءَ اللَّهِ بِسَخَطِ النَّاسِ كَفَاهُ اللَّهُ مُؤْنَةَ النَّاسِ</w:instrText>
      </w:r>
      <w:r w:rsidR="000B53E3" w:rsidRPr="00A350BE">
        <w:rPr>
          <w:rFonts w:ascii="Traditional Arabic" w:hAnsi="Traditional Arabic" w:cs="Traditional Arabic"/>
          <w:sz w:val="36"/>
          <w:szCs w:val="36"/>
        </w:rPr>
        <w:instrText xml:space="preserve">" </w:instrText>
      </w:r>
      <w:r w:rsidR="000B53E3" w:rsidRPr="00A350BE">
        <w:rPr>
          <w:rFonts w:ascii="Traditional Arabic" w:hAnsi="Traditional Arabic" w:cs="Traditional Arabic"/>
          <w:sz w:val="36"/>
          <w:szCs w:val="36"/>
          <w:rtl/>
        </w:rPr>
        <w:fldChar w:fldCharType="end"/>
      </w:r>
      <w:r w:rsidRPr="00A350BE">
        <w:rPr>
          <w:rFonts w:ascii="Traditional Arabic" w:hAnsi="Traditional Arabic" w:cs="Traditional Arabic"/>
          <w:sz w:val="36"/>
          <w:szCs w:val="36"/>
          <w:rtl/>
        </w:rPr>
        <w:t>، وَمَنِ التَمَسَ رِضَاءَ النَّاسِ بِسَخَطِ اللَّهِ وَكَلَهُ اللَّهُ إِلَى النَّاسِ</w:t>
      </w:r>
      <w:r w:rsidRPr="00A350BE">
        <w:rPr>
          <w:rFonts w:ascii="Traditional Arabic" w:hAnsi="Traditional Arabic" w:cs="Traditional Arabic"/>
          <w:b/>
          <w:bCs/>
          <w:sz w:val="36"/>
          <w:szCs w:val="36"/>
          <w:rtl/>
        </w:rPr>
        <w:t xml:space="preserve">، </w:t>
      </w:r>
      <w:r w:rsidRPr="00A350BE">
        <w:rPr>
          <w:rFonts w:ascii="Traditional Arabic" w:hAnsi="Traditional Arabic" w:cs="Traditional Arabic"/>
          <w:sz w:val="36"/>
          <w:szCs w:val="36"/>
          <w:rtl/>
        </w:rPr>
        <w:t>وَالسَّلَامُ عَلَيْكَ».</w:t>
      </w:r>
      <w:r w:rsidR="00D8785B" w:rsidRPr="00A350BE">
        <w:rPr>
          <w:rFonts w:ascii="Traditional Arabic" w:hAnsi="Traditional Arabic" w:cs="Traditional Arabic"/>
          <w:sz w:val="36"/>
          <w:szCs w:val="36"/>
          <w:vertAlign w:val="superscript"/>
          <w:rtl/>
        </w:rPr>
        <w:t>(</w:t>
      </w:r>
      <w:r w:rsidR="00D8785B" w:rsidRPr="00A350BE">
        <w:rPr>
          <w:rStyle w:val="a6"/>
          <w:rFonts w:ascii="Traditional Arabic" w:hAnsi="Traditional Arabic" w:cs="Traditional Arabic"/>
          <w:sz w:val="36"/>
          <w:szCs w:val="36"/>
          <w:rtl/>
        </w:rPr>
        <w:footnoteReference w:id="168"/>
      </w:r>
      <w:r w:rsidR="00D8785B" w:rsidRPr="00A350BE">
        <w:rPr>
          <w:rFonts w:ascii="Traditional Arabic" w:hAnsi="Traditional Arabic" w:cs="Traditional Arabic"/>
          <w:sz w:val="36"/>
          <w:szCs w:val="36"/>
          <w:vertAlign w:val="superscript"/>
          <w:rtl/>
        </w:rPr>
        <w:t>)</w:t>
      </w:r>
    </w:p>
    <w:p w14:paraId="779EBEA2" w14:textId="77777777" w:rsidR="000316C0" w:rsidRPr="00A350BE" w:rsidRDefault="000316C0" w:rsidP="00A350BE">
      <w:pPr>
        <w:pStyle w:val="ad"/>
        <w:ind w:firstLine="720"/>
        <w:rPr>
          <w:rFonts w:ascii="Traditional Arabic" w:hAnsi="Traditional Arabic" w:cs="Traditional Arabic"/>
          <w:b/>
          <w:bCs/>
          <w:sz w:val="36"/>
          <w:szCs w:val="36"/>
          <w:rtl/>
        </w:rPr>
      </w:pPr>
      <w:r w:rsidRPr="00A350BE">
        <w:rPr>
          <w:rFonts w:ascii="Traditional Arabic" w:hAnsi="Traditional Arabic" w:cs="Traditional Arabic"/>
          <w:b/>
          <w:bCs/>
          <w:sz w:val="36"/>
          <w:szCs w:val="36"/>
        </w:rPr>
        <w:sym w:font="Wingdings" w:char="F05D"/>
      </w:r>
      <w:r w:rsidRPr="00A350BE">
        <w:rPr>
          <w:rFonts w:ascii="Traditional Arabic" w:hAnsi="Traditional Arabic" w:cs="Traditional Arabic"/>
          <w:sz w:val="36"/>
          <w:szCs w:val="36"/>
          <w:rtl/>
        </w:rPr>
        <w:t xml:space="preserve"> </w:t>
      </w:r>
      <w:r w:rsidRPr="00A350BE">
        <w:rPr>
          <w:rFonts w:ascii="Traditional Arabic" w:hAnsi="Traditional Arabic" w:cs="Traditional Arabic"/>
          <w:b/>
          <w:bCs/>
          <w:sz w:val="36"/>
          <w:szCs w:val="36"/>
          <w:rtl/>
        </w:rPr>
        <w:t>غريب الحديث:</w:t>
      </w:r>
    </w:p>
    <w:p w14:paraId="38BDCA75" w14:textId="755F983F" w:rsidR="000316C0" w:rsidRPr="00A350BE" w:rsidRDefault="000316C0"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 </w:t>
      </w:r>
      <w:r w:rsidRPr="00A350BE">
        <w:rPr>
          <w:rFonts w:ascii="Traditional Arabic" w:hAnsi="Traditional Arabic" w:cs="Traditional Arabic"/>
          <w:b/>
          <w:bCs/>
          <w:sz w:val="36"/>
          <w:szCs w:val="36"/>
          <w:rtl/>
        </w:rPr>
        <w:t>مؤ</w:t>
      </w:r>
      <w:r w:rsidR="003F592F" w:rsidRPr="00A350BE">
        <w:rPr>
          <w:rFonts w:ascii="Traditional Arabic" w:hAnsi="Traditional Arabic" w:cs="Traditional Arabic"/>
          <w:b/>
          <w:bCs/>
          <w:sz w:val="36"/>
          <w:szCs w:val="36"/>
          <w:rtl/>
        </w:rPr>
        <w:t>ْ</w:t>
      </w:r>
      <w:r w:rsidRPr="00A350BE">
        <w:rPr>
          <w:rFonts w:ascii="Traditional Arabic" w:hAnsi="Traditional Arabic" w:cs="Traditional Arabic"/>
          <w:b/>
          <w:bCs/>
          <w:sz w:val="36"/>
          <w:szCs w:val="36"/>
          <w:rtl/>
        </w:rPr>
        <w:t>ن</w:t>
      </w:r>
      <w:r w:rsidR="003F592F" w:rsidRPr="00A350BE">
        <w:rPr>
          <w:rFonts w:ascii="Traditional Arabic" w:hAnsi="Traditional Arabic" w:cs="Traditional Arabic"/>
          <w:b/>
          <w:bCs/>
          <w:sz w:val="36"/>
          <w:szCs w:val="36"/>
          <w:rtl/>
        </w:rPr>
        <w:t>َ</w:t>
      </w:r>
      <w:r w:rsidRPr="00A350BE">
        <w:rPr>
          <w:rFonts w:ascii="Traditional Arabic" w:hAnsi="Traditional Arabic" w:cs="Traditional Arabic"/>
          <w:b/>
          <w:bCs/>
          <w:sz w:val="36"/>
          <w:szCs w:val="36"/>
          <w:rtl/>
        </w:rPr>
        <w:t>ة الناس</w:t>
      </w:r>
      <w:r w:rsidRPr="00A350BE">
        <w:rPr>
          <w:rFonts w:ascii="Traditional Arabic" w:hAnsi="Traditional Arabic" w:cs="Traditional Arabic"/>
          <w:sz w:val="36"/>
          <w:szCs w:val="36"/>
          <w:rtl/>
        </w:rPr>
        <w:t xml:space="preserve">: </w:t>
      </w:r>
      <w:r w:rsidR="003F592F" w:rsidRPr="00A350BE">
        <w:rPr>
          <w:rFonts w:ascii="Traditional Arabic" w:hAnsi="Traditional Arabic" w:cs="Traditional Arabic"/>
          <w:sz w:val="36"/>
          <w:szCs w:val="36"/>
          <w:rtl/>
        </w:rPr>
        <w:t>التعب والشدة.</w:t>
      </w:r>
      <w:r w:rsidR="003F592F" w:rsidRPr="00A350BE">
        <w:rPr>
          <w:rFonts w:ascii="Traditional Arabic" w:hAnsi="Traditional Arabic" w:cs="Traditional Arabic"/>
          <w:sz w:val="36"/>
          <w:szCs w:val="36"/>
          <w:vertAlign w:val="superscript"/>
          <w:rtl/>
        </w:rPr>
        <w:t>(</w:t>
      </w:r>
      <w:r w:rsidR="003F592F" w:rsidRPr="00A350BE">
        <w:rPr>
          <w:rStyle w:val="a6"/>
          <w:rFonts w:ascii="Traditional Arabic" w:hAnsi="Traditional Arabic" w:cs="Traditional Arabic"/>
          <w:sz w:val="36"/>
          <w:szCs w:val="36"/>
          <w:rtl/>
        </w:rPr>
        <w:footnoteReference w:id="169"/>
      </w:r>
      <w:r w:rsidR="003F592F" w:rsidRPr="00A350BE">
        <w:rPr>
          <w:rFonts w:ascii="Traditional Arabic" w:hAnsi="Traditional Arabic" w:cs="Traditional Arabic"/>
          <w:sz w:val="36"/>
          <w:szCs w:val="36"/>
          <w:vertAlign w:val="superscript"/>
          <w:rtl/>
        </w:rPr>
        <w:t>)</w:t>
      </w:r>
    </w:p>
    <w:p w14:paraId="2E250D0F" w14:textId="6F60A890" w:rsidR="005E4588" w:rsidRPr="00A350BE" w:rsidRDefault="00436314"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Pr>
        <w:sym w:font="Wingdings" w:char="F05D"/>
      </w:r>
      <w:r w:rsidRPr="00A350BE">
        <w:rPr>
          <w:rFonts w:ascii="Traditional Arabic" w:hAnsi="Traditional Arabic" w:cs="Traditional Arabic"/>
          <w:b/>
          <w:bCs/>
          <w:sz w:val="36"/>
          <w:szCs w:val="36"/>
          <w:rtl/>
        </w:rPr>
        <w:t xml:space="preserve"> </w:t>
      </w:r>
      <w:r w:rsidR="005E4588" w:rsidRPr="00A350BE">
        <w:rPr>
          <w:rFonts w:ascii="Traditional Arabic" w:hAnsi="Traditional Arabic" w:cs="Traditional Arabic"/>
          <w:b/>
          <w:bCs/>
          <w:sz w:val="36"/>
          <w:szCs w:val="36"/>
          <w:rtl/>
        </w:rPr>
        <w:t>ترجمة الرواة:</w:t>
      </w:r>
    </w:p>
    <w:p w14:paraId="5E72BEF5" w14:textId="77777777"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1- </w:t>
      </w:r>
      <w:r w:rsidRPr="00A350BE">
        <w:rPr>
          <w:rFonts w:ascii="Traditional Arabic" w:hAnsi="Traditional Arabic" w:cs="Traditional Arabic"/>
          <w:b/>
          <w:bCs/>
          <w:sz w:val="36"/>
          <w:szCs w:val="36"/>
          <w:rtl/>
        </w:rPr>
        <w:t>سويد بن نصر بن سويد</w:t>
      </w:r>
      <w:r w:rsidRPr="00A350BE">
        <w:rPr>
          <w:rFonts w:ascii="Traditional Arabic" w:hAnsi="Traditional Arabic" w:cs="Traditional Arabic"/>
          <w:sz w:val="36"/>
          <w:szCs w:val="36"/>
          <w:rtl/>
        </w:rPr>
        <w:t>: أبو الفضل، المروزي، الطوساني، لقبه: شاة، راوية ابن المبارك، توفي سنة: (240ه). روى عن: عبدالله بن المبارك، وابن عيينة، روى عنه: الترمذي، والنسائي.</w:t>
      </w:r>
    </w:p>
    <w:p w14:paraId="0E5B6843" w14:textId="37B644B8" w:rsidR="00E32649"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قال ابن حجر:</w:t>
      </w:r>
      <w:r w:rsidR="009E567B"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rtl/>
        </w:rPr>
        <w:t>"</w:t>
      </w:r>
      <w:r w:rsidRPr="00A350BE">
        <w:rPr>
          <w:rFonts w:ascii="Traditional Arabic" w:hAnsi="Traditional Arabic" w:cs="Traditional Arabic"/>
          <w:b/>
          <w:bCs/>
          <w:sz w:val="36"/>
          <w:szCs w:val="36"/>
          <w:rtl/>
        </w:rPr>
        <w:t>ثقة</w:t>
      </w:r>
      <w:r w:rsidRPr="00A350BE">
        <w:rPr>
          <w:rFonts w:ascii="Traditional Arabic" w:hAnsi="Traditional Arabic" w:cs="Traditional Arabic"/>
          <w:sz w:val="36"/>
          <w:szCs w:val="36"/>
          <w:rtl/>
        </w:rPr>
        <w:t>"</w:t>
      </w:r>
      <w:r w:rsidR="00E32649" w:rsidRPr="00A350BE">
        <w:rPr>
          <w:rFonts w:ascii="Traditional Arabic" w:hAnsi="Traditional Arabic" w:cs="Traditional Arabic"/>
          <w:sz w:val="36"/>
          <w:szCs w:val="36"/>
          <w:rtl/>
        </w:rPr>
        <w:t>.</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0"/>
      </w:r>
      <w:r w:rsidRPr="00A350BE">
        <w:rPr>
          <w:rFonts w:ascii="Traditional Arabic" w:hAnsi="Traditional Arabic" w:cs="Traditional Arabic"/>
          <w:sz w:val="36"/>
          <w:szCs w:val="36"/>
          <w:vertAlign w:val="superscript"/>
          <w:rtl/>
        </w:rPr>
        <w:t>)</w:t>
      </w:r>
    </w:p>
    <w:p w14:paraId="777B932E" w14:textId="063AC704"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2- </w:t>
      </w:r>
      <w:r w:rsidRPr="00A350BE">
        <w:rPr>
          <w:rFonts w:ascii="Traditional Arabic" w:hAnsi="Traditional Arabic" w:cs="Traditional Arabic"/>
          <w:b/>
          <w:bCs/>
          <w:sz w:val="36"/>
          <w:szCs w:val="36"/>
          <w:rtl/>
        </w:rPr>
        <w:t>عبد</w:t>
      </w:r>
      <w:r w:rsidR="00965DB4">
        <w:rPr>
          <w:rFonts w:ascii="Traditional Arabic" w:hAnsi="Traditional Arabic" w:cs="Traditional Arabic" w:hint="cs"/>
          <w:b/>
          <w:bCs/>
          <w:sz w:val="36"/>
          <w:szCs w:val="36"/>
          <w:rtl/>
        </w:rPr>
        <w:t xml:space="preserve"> </w:t>
      </w:r>
      <w:r w:rsidRPr="00A350BE">
        <w:rPr>
          <w:rFonts w:ascii="Traditional Arabic" w:hAnsi="Traditional Arabic" w:cs="Traditional Arabic"/>
          <w:b/>
          <w:bCs/>
          <w:sz w:val="36"/>
          <w:szCs w:val="36"/>
          <w:rtl/>
        </w:rPr>
        <w:t>الله بن المبارك بن واضح</w:t>
      </w:r>
      <w:r w:rsidRPr="00A350BE">
        <w:rPr>
          <w:rFonts w:ascii="Traditional Arabic" w:hAnsi="Traditional Arabic" w:cs="Traditional Arabic"/>
          <w:sz w:val="36"/>
          <w:szCs w:val="36"/>
          <w:rtl/>
        </w:rPr>
        <w:t>: أبو عبدالرحمن، الحنظلي-مولاهم، التميمي-مولاهم، المروزي، توفي سنة: (181ه). روى عن: وهيب بن الورد، وسليمان التيمي، روى عنه: سويد بن نصر، وسفيان الثوري، روى له الجماعة.</w:t>
      </w:r>
    </w:p>
    <w:p w14:paraId="2BCFF730" w14:textId="6677099A" w:rsidR="00E32649" w:rsidRPr="00A350BE" w:rsidRDefault="005E4588" w:rsidP="00A350BE">
      <w:pPr>
        <w:pStyle w:val="ad"/>
        <w:ind w:firstLine="720"/>
        <w:rPr>
          <w:rFonts w:ascii="Traditional Arabic" w:hAnsi="Traditional Arabic" w:cs="Traditional Arabic"/>
          <w:b/>
          <w:bCs/>
          <w:sz w:val="36"/>
          <w:szCs w:val="36"/>
          <w:rtl/>
        </w:rPr>
      </w:pPr>
      <w:r w:rsidRPr="00A350BE">
        <w:rPr>
          <w:rFonts w:ascii="Traditional Arabic" w:hAnsi="Traditional Arabic" w:cs="Traditional Arabic"/>
          <w:sz w:val="36"/>
          <w:szCs w:val="36"/>
          <w:rtl/>
        </w:rPr>
        <w:t>- قال ابن حجر:</w:t>
      </w:r>
      <w:r w:rsidR="009E567B"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rtl/>
        </w:rPr>
        <w:t>"</w:t>
      </w:r>
      <w:r w:rsidRPr="00A350BE">
        <w:rPr>
          <w:rFonts w:ascii="Traditional Arabic" w:hAnsi="Traditional Arabic" w:cs="Traditional Arabic"/>
          <w:b/>
          <w:bCs/>
          <w:color w:val="000000"/>
          <w:sz w:val="36"/>
          <w:szCs w:val="36"/>
          <w:rtl/>
        </w:rPr>
        <w:t>ثقة ثبت، فقيه، عالم جواد، مجاهد، جمعت فيه خصال الخير</w:t>
      </w:r>
      <w:r w:rsidRPr="00A350BE">
        <w:rPr>
          <w:rFonts w:ascii="Traditional Arabic" w:hAnsi="Traditional Arabic" w:cs="Traditional Arabic"/>
          <w:color w:val="000000"/>
          <w:sz w:val="36"/>
          <w:szCs w:val="36"/>
          <w:rtl/>
        </w:rPr>
        <w:t>"</w:t>
      </w:r>
      <w:r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1"/>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b/>
          <w:bCs/>
          <w:sz w:val="36"/>
          <w:szCs w:val="36"/>
          <w:rtl/>
        </w:rPr>
        <w:t>.</w:t>
      </w:r>
    </w:p>
    <w:p w14:paraId="1ED795DC" w14:textId="77777777"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lastRenderedPageBreak/>
        <w:t xml:space="preserve">3- </w:t>
      </w:r>
      <w:r w:rsidRPr="00A350BE">
        <w:rPr>
          <w:rFonts w:ascii="Traditional Arabic" w:hAnsi="Traditional Arabic" w:cs="Traditional Arabic"/>
          <w:b/>
          <w:bCs/>
          <w:sz w:val="36"/>
          <w:szCs w:val="36"/>
          <w:rtl/>
        </w:rPr>
        <w:t>وهيب بن الورد بن أبي الورد</w:t>
      </w:r>
      <w:r w:rsidRPr="00A350BE">
        <w:rPr>
          <w:rFonts w:ascii="Traditional Arabic" w:hAnsi="Traditional Arabic" w:cs="Traditional Arabic"/>
          <w:sz w:val="36"/>
          <w:szCs w:val="36"/>
          <w:rtl/>
        </w:rPr>
        <w:t>: قيل اسمه: عبدالوهاب،</w:t>
      </w:r>
      <w:r w:rsidRPr="00A350BE">
        <w:rPr>
          <w:rFonts w:ascii="Traditional Arabic" w:hAnsi="Traditional Arabic" w:cs="Traditional Arabic"/>
          <w:color w:val="000000"/>
          <w:sz w:val="36"/>
          <w:szCs w:val="36"/>
          <w:rtl/>
        </w:rPr>
        <w:t xml:space="preserve"> وقيل: عبد الوهاب أخيه، والأول أشهر</w:t>
      </w:r>
      <w:r w:rsidRPr="00A350BE">
        <w:rPr>
          <w:rFonts w:ascii="Traditional Arabic" w:hAnsi="Traditional Arabic" w:cs="Traditional Arabic"/>
          <w:color w:val="000000"/>
          <w:sz w:val="36"/>
          <w:szCs w:val="36"/>
          <w:vertAlign w:val="superscript"/>
          <w:rtl/>
        </w:rPr>
        <w:t>(</w:t>
      </w:r>
      <w:r w:rsidRPr="00A350BE">
        <w:rPr>
          <w:rStyle w:val="a6"/>
          <w:rFonts w:ascii="Traditional Arabic" w:hAnsi="Traditional Arabic" w:cs="Traditional Arabic"/>
          <w:color w:val="000000"/>
          <w:sz w:val="36"/>
          <w:szCs w:val="36"/>
          <w:rtl/>
        </w:rPr>
        <w:footnoteReference w:id="172"/>
      </w:r>
      <w:r w:rsidRPr="00A350BE">
        <w:rPr>
          <w:rFonts w:ascii="Traditional Arabic" w:hAnsi="Traditional Arabic" w:cs="Traditional Arabic"/>
          <w:color w:val="000000"/>
          <w:sz w:val="36"/>
          <w:szCs w:val="36"/>
          <w:vertAlign w:val="superscript"/>
          <w:rtl/>
        </w:rPr>
        <w:t>)</w:t>
      </w:r>
      <w:r w:rsidRPr="00A350BE">
        <w:rPr>
          <w:rFonts w:ascii="Traditional Arabic" w:hAnsi="Traditional Arabic" w:cs="Traditional Arabic"/>
          <w:color w:val="000000"/>
          <w:sz w:val="36"/>
          <w:szCs w:val="36"/>
          <w:rtl/>
        </w:rPr>
        <w:t>، والثاني لم يصح</w:t>
      </w:r>
      <w:r w:rsidRPr="00A350BE">
        <w:rPr>
          <w:rFonts w:ascii="Traditional Arabic" w:hAnsi="Traditional Arabic" w:cs="Traditional Arabic"/>
          <w:color w:val="000000"/>
          <w:sz w:val="36"/>
          <w:szCs w:val="36"/>
          <w:vertAlign w:val="superscript"/>
          <w:rtl/>
        </w:rPr>
        <w:t>(</w:t>
      </w:r>
      <w:r w:rsidRPr="00A350BE">
        <w:rPr>
          <w:rStyle w:val="a6"/>
          <w:rFonts w:ascii="Traditional Arabic" w:hAnsi="Traditional Arabic" w:cs="Traditional Arabic"/>
          <w:color w:val="000000"/>
          <w:sz w:val="36"/>
          <w:szCs w:val="36"/>
          <w:rtl/>
        </w:rPr>
        <w:footnoteReference w:id="173"/>
      </w:r>
      <w:r w:rsidRPr="00A350BE">
        <w:rPr>
          <w:rFonts w:ascii="Traditional Arabic" w:hAnsi="Traditional Arabic" w:cs="Traditional Arabic"/>
          <w:color w:val="000000"/>
          <w:sz w:val="36"/>
          <w:szCs w:val="36"/>
          <w:vertAlign w:val="superscript"/>
          <w:rtl/>
        </w:rPr>
        <w:t>)</w:t>
      </w:r>
      <w:r w:rsidRPr="00A350BE">
        <w:rPr>
          <w:rFonts w:ascii="Traditional Arabic" w:hAnsi="Traditional Arabic" w:cs="Traditional Arabic"/>
          <w:sz w:val="36"/>
          <w:szCs w:val="36"/>
          <w:rtl/>
        </w:rPr>
        <w:t>،أبو عثمان، ويقال: أبو أمية، القرشي، مولى بني مخزوم، المكي، قيل لقبه: وهيب غلب عليه، توفي سنة: (153ه). روى عن: رجل من أهل المدينة، عن عائشة، و</w:t>
      </w:r>
      <w:r w:rsidRPr="00A350BE">
        <w:rPr>
          <w:rFonts w:ascii="Traditional Arabic" w:hAnsi="Traditional Arabic" w:cs="Traditional Arabic"/>
          <w:color w:val="000000"/>
          <w:sz w:val="36"/>
          <w:szCs w:val="36"/>
          <w:rtl/>
        </w:rPr>
        <w:t>عمرو بن محمد بن المنكدر</w:t>
      </w:r>
      <w:r w:rsidRPr="00A350BE">
        <w:rPr>
          <w:rFonts w:ascii="Traditional Arabic" w:hAnsi="Traditional Arabic" w:cs="Traditional Arabic"/>
          <w:sz w:val="36"/>
          <w:szCs w:val="36"/>
          <w:rtl/>
        </w:rPr>
        <w:t>، روى عنه: عبدالله بن المبارك، وفضيل بن عياض.</w:t>
      </w:r>
    </w:p>
    <w:p w14:paraId="4F9CD769" w14:textId="77777777" w:rsidR="005E4588" w:rsidRPr="00A350BE" w:rsidRDefault="005E4588" w:rsidP="00A350BE">
      <w:pPr>
        <w:pStyle w:val="ad"/>
        <w:ind w:firstLine="720"/>
        <w:rPr>
          <w:rFonts w:ascii="Traditional Arabic" w:hAnsi="Traditional Arabic" w:cs="Traditional Arabic"/>
          <w:sz w:val="36"/>
          <w:szCs w:val="36"/>
          <w:vertAlign w:val="superscript"/>
          <w:rtl/>
        </w:rPr>
      </w:pPr>
      <w:r w:rsidRPr="00A350BE">
        <w:rPr>
          <w:rFonts w:ascii="Traditional Arabic" w:hAnsi="Traditional Arabic" w:cs="Traditional Arabic"/>
          <w:sz w:val="36"/>
          <w:szCs w:val="36"/>
          <w:rtl/>
        </w:rPr>
        <w:t xml:space="preserve">- </w:t>
      </w:r>
      <w:r w:rsidRPr="00A350BE">
        <w:rPr>
          <w:rFonts w:ascii="Traditional Arabic" w:hAnsi="Traditional Arabic" w:cs="Traditional Arabic"/>
          <w:color w:val="000000"/>
          <w:sz w:val="36"/>
          <w:szCs w:val="36"/>
          <w:rtl/>
        </w:rPr>
        <w:t>و"نص على أن وهب بن الورد اسمه عبد الوهاب: يعقوب بن سفيان في تاريخه، والشيرازي في الألقاب، وحكاه عن ابن المبارك وأبي العباس السراج، وكذا حكى عن يحيى بن معين</w:t>
      </w:r>
      <w:r w:rsidRPr="00A350BE">
        <w:rPr>
          <w:rFonts w:ascii="Traditional Arabic" w:hAnsi="Traditional Arabic" w:cs="Traditional Arabic"/>
          <w:sz w:val="36"/>
          <w:szCs w:val="36"/>
          <w:rtl/>
        </w:rPr>
        <w:t>"</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4"/>
      </w:r>
      <w:r w:rsidRPr="00A350BE">
        <w:rPr>
          <w:rFonts w:ascii="Traditional Arabic" w:hAnsi="Traditional Arabic" w:cs="Traditional Arabic"/>
          <w:sz w:val="36"/>
          <w:szCs w:val="36"/>
          <w:vertAlign w:val="superscript"/>
          <w:rtl/>
        </w:rPr>
        <w:t>)</w:t>
      </w:r>
    </w:p>
    <w:p w14:paraId="08D0F767" w14:textId="6A2F89EE"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قال ابن حجر:</w:t>
      </w:r>
      <w:r w:rsidR="009E567B"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rtl/>
        </w:rPr>
        <w:t>"</w:t>
      </w:r>
      <w:r w:rsidRPr="00A350BE">
        <w:rPr>
          <w:rFonts w:ascii="Traditional Arabic" w:hAnsi="Traditional Arabic" w:cs="Traditional Arabic"/>
          <w:b/>
          <w:bCs/>
          <w:sz w:val="36"/>
          <w:szCs w:val="36"/>
          <w:rtl/>
        </w:rPr>
        <w:t>ثقة، عابد</w:t>
      </w:r>
      <w:r w:rsidRPr="00A350BE">
        <w:rPr>
          <w:rFonts w:ascii="Traditional Arabic" w:hAnsi="Traditional Arabic" w:cs="Traditional Arabic"/>
          <w:sz w:val="36"/>
          <w:szCs w:val="36"/>
          <w:rtl/>
        </w:rPr>
        <w:t>".</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5"/>
      </w:r>
      <w:r w:rsidRPr="00A350BE">
        <w:rPr>
          <w:rFonts w:ascii="Traditional Arabic" w:hAnsi="Traditional Arabic" w:cs="Traditional Arabic"/>
          <w:sz w:val="36"/>
          <w:szCs w:val="36"/>
          <w:vertAlign w:val="superscript"/>
          <w:rtl/>
        </w:rPr>
        <w:t>)</w:t>
      </w:r>
    </w:p>
    <w:p w14:paraId="53AFE34A" w14:textId="155858E0"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4- </w:t>
      </w:r>
      <w:r w:rsidRPr="00A350BE">
        <w:rPr>
          <w:rFonts w:ascii="Traditional Arabic" w:hAnsi="Traditional Arabic" w:cs="Traditional Arabic"/>
          <w:b/>
          <w:bCs/>
          <w:sz w:val="36"/>
          <w:szCs w:val="36"/>
          <w:rtl/>
        </w:rPr>
        <w:t>معاوية بن أبي سفيان</w:t>
      </w:r>
      <w:r w:rsidRPr="00A350BE">
        <w:rPr>
          <w:rFonts w:ascii="Traditional Arabic" w:hAnsi="Traditional Arabic" w:cs="Traditional Arabic"/>
          <w:sz w:val="36"/>
          <w:szCs w:val="36"/>
          <w:rtl/>
        </w:rPr>
        <w:t>: صخر بن حرب، أبو عبدالرحمن، القرشي، الأموي، توفي سنة: (60ه). روى عن:</w:t>
      </w:r>
      <w:r w:rsidR="00963AD2" w:rsidRPr="00A350BE">
        <w:rPr>
          <w:rFonts w:ascii="Traditional Arabic" w:hAnsi="Traditional Arabic" w:cs="Traditional Arabic"/>
          <w:sz w:val="36"/>
          <w:szCs w:val="36"/>
          <w:rtl/>
        </w:rPr>
        <w:t xml:space="preserve"> رملة بنت أبي سفيان، وعائشة بنت أبي بكر الصديق رضي الله عنه، روى عنه: </w:t>
      </w:r>
      <w:r w:rsidRPr="00A350BE">
        <w:rPr>
          <w:rFonts w:ascii="Traditional Arabic" w:hAnsi="Traditional Arabic" w:cs="Traditional Arabic"/>
          <w:sz w:val="36"/>
          <w:szCs w:val="36"/>
          <w:rtl/>
        </w:rPr>
        <w:t xml:space="preserve">               </w:t>
      </w:r>
      <w:r w:rsidR="00963AD2" w:rsidRPr="00A350BE">
        <w:rPr>
          <w:rFonts w:ascii="Traditional Arabic" w:hAnsi="Traditional Arabic" w:cs="Traditional Arabic"/>
          <w:sz w:val="36"/>
          <w:szCs w:val="36"/>
          <w:rtl/>
        </w:rPr>
        <w:t>وهيب بن الورد</w:t>
      </w:r>
      <w:r w:rsidRPr="00A350BE">
        <w:rPr>
          <w:rFonts w:ascii="Traditional Arabic" w:hAnsi="Traditional Arabic" w:cs="Traditional Arabic"/>
          <w:sz w:val="36"/>
          <w:szCs w:val="36"/>
          <w:rtl/>
        </w:rPr>
        <w:t>،</w:t>
      </w:r>
      <w:r w:rsidR="00963AD2"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rtl/>
        </w:rPr>
        <w:t>وجرير بن عبدالله البجلي.</w:t>
      </w:r>
    </w:p>
    <w:p w14:paraId="6C649ECD" w14:textId="7FB85313" w:rsidR="005E4588" w:rsidRPr="00A350BE" w:rsidRDefault="005E4588"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قال ابن حجر:</w:t>
      </w:r>
      <w:r w:rsidR="009E567B"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rtl/>
        </w:rPr>
        <w:t>"</w:t>
      </w:r>
      <w:r w:rsidRPr="00A350BE">
        <w:rPr>
          <w:rFonts w:ascii="Traditional Arabic" w:hAnsi="Traditional Arabic" w:cs="Traditional Arabic"/>
          <w:b/>
          <w:bCs/>
          <w:color w:val="000000"/>
          <w:sz w:val="36"/>
          <w:szCs w:val="36"/>
          <w:rtl/>
        </w:rPr>
        <w:t>صحابي أسلم قبل الفتح، وكتب الوحي</w:t>
      </w:r>
      <w:r w:rsidRPr="00A350BE">
        <w:rPr>
          <w:rFonts w:ascii="Traditional Arabic" w:hAnsi="Traditional Arabic" w:cs="Traditional Arabic"/>
          <w:sz w:val="36"/>
          <w:szCs w:val="36"/>
          <w:rtl/>
        </w:rPr>
        <w:t>".</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6"/>
      </w:r>
      <w:r w:rsidRPr="00A350BE">
        <w:rPr>
          <w:rFonts w:ascii="Traditional Arabic" w:hAnsi="Traditional Arabic" w:cs="Traditional Arabic"/>
          <w:sz w:val="36"/>
          <w:szCs w:val="36"/>
          <w:vertAlign w:val="superscript"/>
          <w:rtl/>
        </w:rPr>
        <w:t>)</w:t>
      </w:r>
    </w:p>
    <w:p w14:paraId="083F2CF0" w14:textId="119C28CB" w:rsidR="009E567B" w:rsidRPr="00A350BE" w:rsidRDefault="00436314"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Pr>
        <w:sym w:font="Wingdings" w:char="F05D"/>
      </w:r>
      <w:r w:rsidR="009E567B" w:rsidRPr="00A350BE">
        <w:rPr>
          <w:rFonts w:ascii="Traditional Arabic" w:hAnsi="Traditional Arabic" w:cs="Traditional Arabic"/>
          <w:sz w:val="36"/>
          <w:szCs w:val="36"/>
          <w:rtl/>
        </w:rPr>
        <w:t xml:space="preserve"> </w:t>
      </w:r>
      <w:r w:rsidR="009E567B" w:rsidRPr="00A350BE">
        <w:rPr>
          <w:rFonts w:ascii="Traditional Arabic" w:hAnsi="Traditional Arabic" w:cs="Traditional Arabic"/>
          <w:b/>
          <w:bCs/>
          <w:sz w:val="36"/>
          <w:szCs w:val="36"/>
          <w:rtl/>
        </w:rPr>
        <w:t>تخريج الحديث:</w:t>
      </w:r>
    </w:p>
    <w:p w14:paraId="7AABA589"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 أخرجه </w:t>
      </w:r>
      <w:r w:rsidRPr="00A350BE">
        <w:rPr>
          <w:rFonts w:ascii="Traditional Arabic" w:hAnsi="Traditional Arabic" w:cs="Traditional Arabic"/>
          <w:b/>
          <w:bCs/>
          <w:sz w:val="36"/>
          <w:szCs w:val="36"/>
          <w:rtl/>
        </w:rPr>
        <w:t>النسائي</w:t>
      </w:r>
      <w:r w:rsidRPr="00A350BE">
        <w:rPr>
          <w:rFonts w:ascii="Traditional Arabic" w:hAnsi="Traditional Arabic" w:cs="Traditional Arabic"/>
          <w:sz w:val="36"/>
          <w:szCs w:val="36"/>
          <w:rtl/>
        </w:rPr>
        <w:t xml:space="preserve"> في "السنن الكبرى" ح(11853)، عن سويد بن نصر، به بنحوه.</w:t>
      </w:r>
    </w:p>
    <w:p w14:paraId="25FA7B5F"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وروايته عن عبد الله بن المبارك عن هشام عن رجل عن عروة عن عائشة موقوفا.</w:t>
      </w:r>
    </w:p>
    <w:p w14:paraId="155BB611" w14:textId="2452FF4C"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 </w:t>
      </w:r>
      <w:r w:rsidR="00294AD5">
        <w:rPr>
          <w:rFonts w:ascii="Traditional Arabic" w:hAnsi="Traditional Arabic" w:cs="Traditional Arabic" w:hint="cs"/>
          <w:sz w:val="36"/>
          <w:szCs w:val="36"/>
          <w:rtl/>
        </w:rPr>
        <w:t>و</w:t>
      </w:r>
      <w:r w:rsidRPr="00A350BE">
        <w:rPr>
          <w:rFonts w:ascii="Traditional Arabic" w:hAnsi="Traditional Arabic" w:cs="Traditional Arabic"/>
          <w:sz w:val="36"/>
          <w:szCs w:val="36"/>
          <w:rtl/>
        </w:rPr>
        <w:t xml:space="preserve">أخرجه الترمذي في "السنن" (4/609)، وابن أبي شيبة في "المصنف" ح(35717)، والبيهقي في "الزهد الكبير" ح(885)، من طريق </w:t>
      </w:r>
      <w:r w:rsidRPr="00A350BE">
        <w:rPr>
          <w:rFonts w:ascii="Traditional Arabic" w:hAnsi="Traditional Arabic" w:cs="Traditional Arabic"/>
          <w:sz w:val="36"/>
          <w:szCs w:val="36"/>
          <w:u w:val="single"/>
          <w:rtl/>
        </w:rPr>
        <w:t>سفيان الثوري</w:t>
      </w:r>
      <w:r w:rsidRPr="00A350BE">
        <w:rPr>
          <w:rFonts w:ascii="Traditional Arabic" w:hAnsi="Traditional Arabic" w:cs="Traditional Arabic"/>
          <w:sz w:val="36"/>
          <w:szCs w:val="36"/>
          <w:rtl/>
        </w:rPr>
        <w:t xml:space="preserve">، والباغندي في "الأمالي" ح(20)، وأبي بكر وكيع البغدادي في "أخبار القضاة" (1/38)، والخرائطي في "مساوئ الأخلاق" ح(221)، وأبي جعفر ابن البختري في "الحادي عشر من فوائد ابن البختري" ح(596)، وابن الأعرابي في "المعجم" ح(833)، أبي علي بن شاذان في "الأول من حديثه" ح(38)، في "الثامن من حديثه" ح(162)، وابن بشران في "الأمالي الجزء الأول" ح(721)، والشهاب القضاعي في "المسند" ح(498)، والبيهقي في "الزهد الكبير" </w:t>
      </w:r>
      <w:r w:rsidRPr="00A350BE">
        <w:rPr>
          <w:rFonts w:ascii="Traditional Arabic" w:hAnsi="Traditional Arabic" w:cs="Traditional Arabic"/>
          <w:sz w:val="36"/>
          <w:szCs w:val="36"/>
          <w:rtl/>
        </w:rPr>
        <w:lastRenderedPageBreak/>
        <w:t xml:space="preserve">ح(887)، وح(888)، والخطيب البغدادي في "تلخيص المتشابه في الرسم" (1/374)، ويوسف المهرواني في "المهروانيات" ح(127)، وأبي طاهر السلفي في "الجزء الخامس من المشيخة البغدادية" ح(2)، من طريق </w:t>
      </w:r>
      <w:r w:rsidRPr="00A350BE">
        <w:rPr>
          <w:rFonts w:ascii="Traditional Arabic" w:hAnsi="Traditional Arabic" w:cs="Traditional Arabic"/>
          <w:sz w:val="36"/>
          <w:szCs w:val="36"/>
          <w:u w:val="single"/>
          <w:rtl/>
        </w:rPr>
        <w:t>العلاء بن المنهال</w:t>
      </w:r>
      <w:r w:rsidRPr="00A350BE">
        <w:rPr>
          <w:rFonts w:ascii="Traditional Arabic" w:hAnsi="Traditional Arabic" w:cs="Traditional Arabic"/>
          <w:sz w:val="36"/>
          <w:szCs w:val="36"/>
          <w:rtl/>
        </w:rPr>
        <w:t xml:space="preserve">، كلاهما: (سفيان، والعلاء) عن </w:t>
      </w:r>
      <w:r w:rsidRPr="00A350BE">
        <w:rPr>
          <w:rFonts w:ascii="Traditional Arabic" w:hAnsi="Traditional Arabic" w:cs="Traditional Arabic"/>
          <w:sz w:val="36"/>
          <w:szCs w:val="36"/>
          <w:u w:val="single"/>
          <w:rtl/>
        </w:rPr>
        <w:t>هشام بن عروة</w:t>
      </w:r>
      <w:r w:rsidRPr="00A350BE">
        <w:rPr>
          <w:rFonts w:ascii="Traditional Arabic" w:hAnsi="Traditional Arabic" w:cs="Traditional Arabic"/>
          <w:b/>
          <w:bCs/>
          <w:sz w:val="36"/>
          <w:szCs w:val="36"/>
          <w:rtl/>
        </w:rPr>
        <w:t xml:space="preserve">، </w:t>
      </w:r>
      <w:r w:rsidRPr="00A350BE">
        <w:rPr>
          <w:rFonts w:ascii="Traditional Arabic" w:hAnsi="Traditional Arabic" w:cs="Traditional Arabic"/>
          <w:sz w:val="36"/>
          <w:szCs w:val="36"/>
          <w:rtl/>
        </w:rPr>
        <w:t>عن</w:t>
      </w:r>
      <w:r w:rsidRPr="00A350BE">
        <w:rPr>
          <w:rFonts w:ascii="Traditional Arabic" w:hAnsi="Traditional Arabic" w:cs="Traditional Arabic"/>
          <w:b/>
          <w:bCs/>
          <w:sz w:val="36"/>
          <w:szCs w:val="36"/>
          <w:rtl/>
        </w:rPr>
        <w:t xml:space="preserve"> عروة بن الزبير بن العوام</w:t>
      </w:r>
      <w:r w:rsidRPr="00A350BE">
        <w:rPr>
          <w:rFonts w:ascii="Traditional Arabic" w:hAnsi="Traditional Arabic" w:cs="Traditional Arabic"/>
          <w:sz w:val="36"/>
          <w:szCs w:val="36"/>
          <w:rtl/>
        </w:rPr>
        <w:t>،</w:t>
      </w:r>
    </w:p>
    <w:p w14:paraId="7A6479BF"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ووكيع بن الجراح في "الزهد" ح(523)، وابن أبي شيبة في "المصنف" ح(25846)، وح(30637)، والحميدي في "المسند" ح(268)، وأبي داود في "الزهد" ح(322)، وابن أبي خيثمة في "التاريخ الكبير" ح(975)، و(1/278)، وأبي بكر وكيع البغدادي في "أخبار القضاة" (1/38)، والبيهقي في "الزهد الكبير" ح(886)، من طريق </w:t>
      </w:r>
      <w:r w:rsidRPr="00A350BE">
        <w:rPr>
          <w:rFonts w:ascii="Traditional Arabic" w:hAnsi="Traditional Arabic" w:cs="Traditional Arabic"/>
          <w:sz w:val="36"/>
          <w:szCs w:val="36"/>
          <w:u w:val="single"/>
          <w:rtl/>
        </w:rPr>
        <w:t>زكريا بن أبي زائدة، عن</w:t>
      </w:r>
      <w:r w:rsidRPr="00A350BE">
        <w:rPr>
          <w:rFonts w:ascii="Traditional Arabic" w:hAnsi="Traditional Arabic" w:cs="Traditional Arabic"/>
          <w:sz w:val="36"/>
          <w:szCs w:val="36"/>
          <w:rtl/>
        </w:rPr>
        <w:t xml:space="preserve">  </w:t>
      </w:r>
      <w:r w:rsidRPr="00A350BE">
        <w:rPr>
          <w:rFonts w:ascii="Traditional Arabic" w:hAnsi="Traditional Arabic" w:cs="Traditional Arabic"/>
          <w:sz w:val="36"/>
          <w:szCs w:val="36"/>
          <w:u w:val="single"/>
          <w:rtl/>
        </w:rPr>
        <w:t>العباس بن ذريح</w:t>
      </w:r>
      <w:r w:rsidRPr="00A350BE">
        <w:rPr>
          <w:rFonts w:ascii="Traditional Arabic" w:hAnsi="Traditional Arabic" w:cs="Traditional Arabic"/>
          <w:sz w:val="36"/>
          <w:szCs w:val="36"/>
          <w:rtl/>
        </w:rPr>
        <w:t xml:space="preserve">، عن </w:t>
      </w:r>
      <w:r w:rsidRPr="00A350BE">
        <w:rPr>
          <w:rFonts w:ascii="Traditional Arabic" w:hAnsi="Traditional Arabic" w:cs="Traditional Arabic"/>
          <w:b/>
          <w:bCs/>
          <w:sz w:val="36"/>
          <w:szCs w:val="36"/>
          <w:rtl/>
        </w:rPr>
        <w:t>عامر بن شراحيل الشعبي</w:t>
      </w:r>
      <w:r w:rsidRPr="00A350BE">
        <w:rPr>
          <w:rFonts w:ascii="Traditional Arabic" w:hAnsi="Traditional Arabic" w:cs="Traditional Arabic"/>
          <w:sz w:val="36"/>
          <w:szCs w:val="36"/>
          <w:rtl/>
        </w:rPr>
        <w:t>،</w:t>
      </w:r>
    </w:p>
    <w:p w14:paraId="7B9F90D7"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وابن الجعد في "المسند" ح(1593)، وأحمد بن حنبل في "الزهد" ح(910)، وعبد بن حميد في "المنتخب من المسند" ح(1524)، وأبي داود في "المسند" ح(315)، والترمذي في "العلل الكبير" ح(616)، وأبي بكر وكيع البغدادي في "أخبار القضاة" (1/38)، وأبي القاسم الأزجي في "الثاني من الفوائد المنتقاة" ح(69)، وابن حبان في "الصحيح" ح(277)، والشهاب القضاعي في "المسند" ح(499)، وح(500)، وح(501)، والبيهقي في "الأسماء والصفات" ح(1059)، وفي "الزهد الكبير" ح(890)، وح(892)، وأبي طاهر السلفي "الثاني والعشرون من المشيخة البغدادية" ح(72)، وابن حبان في "الصحيح" ح(276)، وابن عساكر في "تاريخ دمشق" ح(6568)، ومشرق الحنيفي في "حديثه" ح(32)، عن </w:t>
      </w:r>
      <w:r w:rsidRPr="00A350BE">
        <w:rPr>
          <w:rFonts w:ascii="Traditional Arabic" w:hAnsi="Traditional Arabic" w:cs="Traditional Arabic"/>
          <w:sz w:val="36"/>
          <w:szCs w:val="36"/>
          <w:u w:val="single"/>
          <w:rtl/>
        </w:rPr>
        <w:t>واقد بن محمد</w:t>
      </w:r>
      <w:r w:rsidRPr="00A350BE">
        <w:rPr>
          <w:rFonts w:ascii="Traditional Arabic" w:hAnsi="Traditional Arabic" w:cs="Traditional Arabic"/>
          <w:sz w:val="36"/>
          <w:szCs w:val="36"/>
          <w:rtl/>
        </w:rPr>
        <w:t xml:space="preserve">، عن </w:t>
      </w:r>
      <w:r w:rsidRPr="00A350BE">
        <w:rPr>
          <w:rFonts w:ascii="Traditional Arabic" w:hAnsi="Traditional Arabic" w:cs="Traditional Arabic"/>
          <w:sz w:val="36"/>
          <w:szCs w:val="36"/>
          <w:u w:val="single"/>
          <w:rtl/>
        </w:rPr>
        <w:t>عبد الله بن أبي مليكة</w:t>
      </w:r>
      <w:r w:rsidRPr="00A350BE">
        <w:rPr>
          <w:rFonts w:ascii="Traditional Arabic" w:hAnsi="Traditional Arabic" w:cs="Traditional Arabic"/>
          <w:sz w:val="36"/>
          <w:szCs w:val="36"/>
          <w:rtl/>
        </w:rPr>
        <w:t xml:space="preserve">، عن </w:t>
      </w:r>
      <w:r w:rsidRPr="00A350BE">
        <w:rPr>
          <w:rFonts w:ascii="Traditional Arabic" w:hAnsi="Traditional Arabic" w:cs="Traditional Arabic"/>
          <w:b/>
          <w:bCs/>
          <w:sz w:val="36"/>
          <w:szCs w:val="36"/>
          <w:rtl/>
        </w:rPr>
        <w:t>القاسم بن محمد التيمي</w:t>
      </w:r>
      <w:r w:rsidRPr="00A350BE">
        <w:rPr>
          <w:rFonts w:ascii="Traditional Arabic" w:hAnsi="Traditional Arabic" w:cs="Traditional Arabic"/>
          <w:sz w:val="36"/>
          <w:szCs w:val="36"/>
          <w:rtl/>
        </w:rPr>
        <w:t>،</w:t>
      </w:r>
    </w:p>
    <w:p w14:paraId="33847D12"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وابن أبي خيثمة في "التاريخ الكبير" ح(974)، والبلاذري في "أنساب الأشراف" ح(101)، من طريق </w:t>
      </w:r>
      <w:r w:rsidRPr="00A350BE">
        <w:rPr>
          <w:rFonts w:ascii="Traditional Arabic" w:hAnsi="Traditional Arabic" w:cs="Traditional Arabic"/>
          <w:b/>
          <w:bCs/>
          <w:sz w:val="36"/>
          <w:szCs w:val="36"/>
          <w:rtl/>
        </w:rPr>
        <w:t>سفيان بن عيينة الهلالي</w:t>
      </w:r>
      <w:r w:rsidRPr="00A350BE">
        <w:rPr>
          <w:rFonts w:ascii="Traditional Arabic" w:hAnsi="Traditional Arabic" w:cs="Traditional Arabic"/>
          <w:sz w:val="36"/>
          <w:szCs w:val="36"/>
          <w:rtl/>
        </w:rPr>
        <w:t>،</w:t>
      </w:r>
    </w:p>
    <w:p w14:paraId="7CBEE3D7"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والجرجاني في "عدة مجالس من الأمالي" ح(49)، والشهاب القضاعي في "المسند" ح(447)، والبيهقي في "الزهد الكبير" ح(889)، من طريق </w:t>
      </w:r>
      <w:r w:rsidRPr="00A350BE">
        <w:rPr>
          <w:rFonts w:ascii="Traditional Arabic" w:hAnsi="Traditional Arabic" w:cs="Traditional Arabic"/>
          <w:b/>
          <w:bCs/>
          <w:sz w:val="36"/>
          <w:szCs w:val="36"/>
          <w:rtl/>
        </w:rPr>
        <w:t>أبو مالك غزوان الغفاري</w:t>
      </w:r>
      <w:r w:rsidRPr="00A350BE">
        <w:rPr>
          <w:rFonts w:ascii="Traditional Arabic" w:hAnsi="Traditional Arabic" w:cs="Traditional Arabic"/>
          <w:sz w:val="36"/>
          <w:szCs w:val="36"/>
          <w:rtl/>
        </w:rPr>
        <w:t>،</w:t>
      </w:r>
    </w:p>
    <w:p w14:paraId="4237BA2C"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والبغوي في "شرح السنة" ح(4214)، من طريق </w:t>
      </w:r>
      <w:r w:rsidRPr="00A350BE">
        <w:rPr>
          <w:rFonts w:ascii="Traditional Arabic" w:hAnsi="Traditional Arabic" w:cs="Traditional Arabic"/>
          <w:b/>
          <w:bCs/>
          <w:sz w:val="36"/>
          <w:szCs w:val="36"/>
          <w:rtl/>
        </w:rPr>
        <w:t>محمد بن مطرف المديني</w:t>
      </w:r>
      <w:r w:rsidRPr="00A350BE">
        <w:rPr>
          <w:rFonts w:ascii="Traditional Arabic" w:hAnsi="Traditional Arabic" w:cs="Traditional Arabic"/>
          <w:sz w:val="36"/>
          <w:szCs w:val="36"/>
          <w:rtl/>
        </w:rPr>
        <w:t>،</w:t>
      </w:r>
    </w:p>
    <w:p w14:paraId="6EEE089E"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ستتهم: (عروة، وعامر، والقاسم، وسفيان، وغزوان، ومحمد) عن عائشة رضي الله عنها به، بنحوه.</w:t>
      </w:r>
    </w:p>
    <w:p w14:paraId="3CCD7F0C"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ورواية هشام فيما يرويه عنه -سفيان الثوري-: عن هشام بن عروة، عن أبيه عروة بن الزبير، عن عائشة رضي الله عنها موقوفا.</w:t>
      </w:r>
    </w:p>
    <w:p w14:paraId="328FCDB2"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ورواية الشعبي فيما يرويه عنه -زكريا بن أبي زائدة عن العباس- عند وكيع، وابن أبي شيبة: عن العباس بن ذريح، عن الشعبي، عن عائشة رضي الله عنها موقوفا.</w:t>
      </w:r>
    </w:p>
    <w:p w14:paraId="51D2F370"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lastRenderedPageBreak/>
        <w:t xml:space="preserve">ورواية القاسم فيما يرويه عنه -عبد الله بن أبي مليكة عن واقد- عند أبي داود، وعند البيهقي في "الزهد" ح(891)، وعند البيهقي في "الأسماء والصفات": عن واقد بن محمد، عن عبد الله بن أبي ميلكة، عن القاسم بن محمد، عن عائشة موقوفا. </w:t>
      </w:r>
    </w:p>
    <w:p w14:paraId="2717CDC4" w14:textId="620C2F80"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وروايته عند علي بن الجعد: عن واقد بن محمد، عن من حدثه، عن القاسم بن محمد، عن عائشة موقوفا.</w:t>
      </w:r>
    </w:p>
    <w:p w14:paraId="573D9079" w14:textId="554389F7" w:rsidR="009E567B" w:rsidRPr="00A350BE" w:rsidRDefault="00436314"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Pr>
        <w:sym w:font="Wingdings" w:char="F05D"/>
      </w:r>
      <w:r w:rsidR="009E567B" w:rsidRPr="00A350BE">
        <w:rPr>
          <w:rFonts w:ascii="Traditional Arabic" w:hAnsi="Traditional Arabic" w:cs="Traditional Arabic"/>
          <w:sz w:val="36"/>
          <w:szCs w:val="36"/>
          <w:rtl/>
        </w:rPr>
        <w:t xml:space="preserve"> </w:t>
      </w:r>
      <w:r w:rsidR="009E567B" w:rsidRPr="00A350BE">
        <w:rPr>
          <w:rFonts w:ascii="Traditional Arabic" w:hAnsi="Traditional Arabic" w:cs="Traditional Arabic"/>
          <w:b/>
          <w:bCs/>
          <w:sz w:val="36"/>
          <w:szCs w:val="36"/>
          <w:rtl/>
        </w:rPr>
        <w:t>الحكم على الحديث:</w:t>
      </w:r>
    </w:p>
    <w:p w14:paraId="6FDC5B9A" w14:textId="1F18CE78"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اسناده ضعيف لجهالة أحد رواته.</w:t>
      </w:r>
    </w:p>
    <w:p w14:paraId="73B3277E"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واختلف على عبد الله بن المبارك فروي عنه على وجهين:</w:t>
      </w:r>
    </w:p>
    <w:p w14:paraId="3AFEF30D"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الأول</w:t>
      </w:r>
      <w:r w:rsidRPr="00A350BE">
        <w:rPr>
          <w:rFonts w:ascii="Traditional Arabic" w:hAnsi="Traditional Arabic" w:cs="Traditional Arabic"/>
          <w:sz w:val="36"/>
          <w:szCs w:val="36"/>
          <w:rtl/>
        </w:rPr>
        <w:t>: عبد الله بن المبارك، عن عبد الوهاب بن الورد، عن رجل، من أهل المدينة عن عائشة مرفوعا.</w:t>
      </w:r>
    </w:p>
    <w:p w14:paraId="61BF1150"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سويد بن نصر فيما يرويه عنه الترمذي.</w:t>
      </w:r>
    </w:p>
    <w:p w14:paraId="7A0810DC"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الثاني</w:t>
      </w:r>
      <w:r w:rsidRPr="00A350BE">
        <w:rPr>
          <w:rFonts w:ascii="Traditional Arabic" w:hAnsi="Traditional Arabic" w:cs="Traditional Arabic"/>
          <w:sz w:val="36"/>
          <w:szCs w:val="36"/>
          <w:rtl/>
        </w:rPr>
        <w:t>: عبد الله بن المبارك، عن هشام عن رجل عن عروة عن عائشة موقوفا.</w:t>
      </w:r>
    </w:p>
    <w:p w14:paraId="227BD038"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سويد بن نصر فيما يرويه عنه النسائي.</w:t>
      </w:r>
    </w:p>
    <w:p w14:paraId="02EFB769"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أما الوجه الأول تفرد به سويد بن النصر عن عبد الله بن المبارك.</w:t>
      </w:r>
    </w:p>
    <w:p w14:paraId="415BDA10"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والثاني تفرد به أيضا ولكن وجد له متابعه عالية في عروة وقال ابن أبي حاتم عن هذا الوجه "وهذا الصحيح"</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7"/>
      </w:r>
      <w:r w:rsidRPr="00A350BE">
        <w:rPr>
          <w:rFonts w:ascii="Traditional Arabic" w:hAnsi="Traditional Arabic" w:cs="Traditional Arabic"/>
          <w:sz w:val="36"/>
          <w:szCs w:val="36"/>
          <w:vertAlign w:val="superscript"/>
          <w:rtl/>
        </w:rPr>
        <w:t>)</w:t>
      </w:r>
    </w:p>
    <w:p w14:paraId="7BC96403" w14:textId="70DB6868" w:rsidR="009E567B" w:rsidRPr="00A350BE" w:rsidRDefault="00294AD5" w:rsidP="00A350BE">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إ</w:t>
      </w:r>
      <w:r w:rsidR="009E567B" w:rsidRPr="00A350BE">
        <w:rPr>
          <w:rFonts w:ascii="Traditional Arabic" w:hAnsi="Traditional Arabic" w:cs="Traditional Arabic"/>
          <w:sz w:val="36"/>
          <w:szCs w:val="36"/>
          <w:rtl/>
        </w:rPr>
        <w:t>ذا الوجه المحفوظ: الوجه الثاني، ما رواه النسائي عن سويد بن نصر، عن عبد الله بن المبارك، عن هشام عن رجل عن عروة عن عائشة رضي الله عنها موقوفا.</w:t>
      </w:r>
    </w:p>
    <w:p w14:paraId="780ED3E1"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والطريق مع وجهه المحفوظ ضعيف لجهالة الراوي فيه.</w:t>
      </w:r>
    </w:p>
    <w:p w14:paraId="6BE34444"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ورواية</w:t>
      </w:r>
      <w:r w:rsidRPr="00A350BE">
        <w:rPr>
          <w:rFonts w:ascii="Traditional Arabic" w:hAnsi="Traditional Arabic" w:cs="Traditional Arabic"/>
          <w:sz w:val="36"/>
          <w:szCs w:val="36"/>
          <w:rtl/>
        </w:rPr>
        <w:t>: هشام بن عروة، عن أبيه عروة بن الزبير، عن عائشة رضي الله عنها.</w:t>
      </w:r>
    </w:p>
    <w:p w14:paraId="08BEC357"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اختلف فيه على هشام فروي عنه على وجهين:</w:t>
      </w:r>
    </w:p>
    <w:p w14:paraId="1958A3F8"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الأول</w:t>
      </w:r>
      <w:r w:rsidRPr="00A350BE">
        <w:rPr>
          <w:rFonts w:ascii="Traditional Arabic" w:hAnsi="Traditional Arabic" w:cs="Traditional Arabic"/>
          <w:sz w:val="36"/>
          <w:szCs w:val="36"/>
          <w:rtl/>
        </w:rPr>
        <w:t>: هشام بن عروة، عن عروة بن الزبير، عن عائشة رضي الله عنها مرفوعا.</w:t>
      </w:r>
    </w:p>
    <w:p w14:paraId="78971FE1"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العلاء بن المنهال.</w:t>
      </w:r>
    </w:p>
    <w:p w14:paraId="58AF032E"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الثاني</w:t>
      </w:r>
      <w:r w:rsidRPr="00A350BE">
        <w:rPr>
          <w:rFonts w:ascii="Traditional Arabic" w:hAnsi="Traditional Arabic" w:cs="Traditional Arabic"/>
          <w:sz w:val="36"/>
          <w:szCs w:val="36"/>
          <w:rtl/>
        </w:rPr>
        <w:t>: هشام بن عروة، عن عروة بن الزبير، عن عائشة رضي الله عنها موقوفا.</w:t>
      </w:r>
    </w:p>
    <w:p w14:paraId="4D19F312"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سفيان الثوري.</w:t>
      </w:r>
    </w:p>
    <w:p w14:paraId="778EE0F0"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lastRenderedPageBreak/>
        <w:t>أما الوجه الأول مرجوح فراوية العلاء بن المنهال لم أقف أقوال له سوى قول أبي زرعة الرازي: "ثقة"</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8"/>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وذكر ابن حبان له في الثقات</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79"/>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يرويه عنه ابنه قطبة قال عنه البخاري: "عن أبيه، وليس بالقوي"</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0"/>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وقال ابن أبي حاتم: "شيخ يكتب حديثه، ولا يحتج به"</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1"/>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وقال ابن حبان: " ممن يخطىء كثيرا ويأتي بالأشياء التي لاتشبه حديث الثقات عن الأثبات فعدل به عن مسلك العدول عند الاحتجاج"</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2"/>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وقال النسائي: "ضعيف"</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3"/>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w:t>
      </w:r>
    </w:p>
    <w:p w14:paraId="3F584A81"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والوجه الثاني يرويه سفيان الثوري: "ثقة حافظ فقيه عابد، إمام حجة"</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4"/>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فهو الراجح وقال العقيلي: "ولا يصح في الباب مسندا، وهو موقوف من قول عائشة رضي الله عنها"</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5"/>
      </w:r>
      <w:r w:rsidRPr="00A350BE">
        <w:rPr>
          <w:rFonts w:ascii="Traditional Arabic" w:hAnsi="Traditional Arabic" w:cs="Traditional Arabic"/>
          <w:sz w:val="36"/>
          <w:szCs w:val="36"/>
          <w:vertAlign w:val="superscript"/>
          <w:rtl/>
        </w:rPr>
        <w:t>)</w:t>
      </w:r>
    </w:p>
    <w:p w14:paraId="392EFF52" w14:textId="47E93E68" w:rsidR="009E567B" w:rsidRPr="00A350BE" w:rsidRDefault="00294AD5" w:rsidP="00A350BE">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إ</w:t>
      </w:r>
      <w:r w:rsidR="009E567B" w:rsidRPr="00A350BE">
        <w:rPr>
          <w:rFonts w:ascii="Traditional Arabic" w:hAnsi="Traditional Arabic" w:cs="Traditional Arabic"/>
          <w:sz w:val="36"/>
          <w:szCs w:val="36"/>
          <w:rtl/>
        </w:rPr>
        <w:t xml:space="preserve">ذا الوجه المحفوظ: الوجه الثاني، مارواه سفيان الثوري، عن هشام بن عروة، عن </w:t>
      </w:r>
      <w:r>
        <w:rPr>
          <w:rFonts w:ascii="Traditional Arabic" w:hAnsi="Traditional Arabic" w:cs="Traditional Arabic" w:hint="cs"/>
          <w:sz w:val="36"/>
          <w:szCs w:val="36"/>
          <w:rtl/>
        </w:rPr>
        <w:t>أ</w:t>
      </w:r>
      <w:r w:rsidR="009E567B" w:rsidRPr="00A350BE">
        <w:rPr>
          <w:rFonts w:ascii="Traditional Arabic" w:hAnsi="Traditional Arabic" w:cs="Traditional Arabic"/>
          <w:sz w:val="36"/>
          <w:szCs w:val="36"/>
          <w:rtl/>
        </w:rPr>
        <w:t>بيه عروة، عن عائشة رضي الله عنها موقوفا.</w:t>
      </w:r>
    </w:p>
    <w:p w14:paraId="5B05B911"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والطريق مع وجهه المحفوظ صحيح لأنه متصل ورواته ثقات</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6"/>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w:t>
      </w:r>
    </w:p>
    <w:p w14:paraId="05999792"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ورواية</w:t>
      </w:r>
      <w:r w:rsidRPr="00A350BE">
        <w:rPr>
          <w:rFonts w:ascii="Traditional Arabic" w:hAnsi="Traditional Arabic" w:cs="Traditional Arabic"/>
          <w:sz w:val="36"/>
          <w:szCs w:val="36"/>
          <w:rtl/>
        </w:rPr>
        <w:t>: زكريا بن أبي زائدة، عن العباس بن ذريح، عن عامر الشعبي، عن عائشة رضي الله عنها.</w:t>
      </w:r>
    </w:p>
    <w:p w14:paraId="70588012"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اختلف فيه على زكريا بن أبي زائدة فروي عنه على وجهين:</w:t>
      </w:r>
    </w:p>
    <w:p w14:paraId="0E36300C"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الأول</w:t>
      </w:r>
      <w:r w:rsidRPr="00A350BE">
        <w:rPr>
          <w:rFonts w:ascii="Traditional Arabic" w:hAnsi="Traditional Arabic" w:cs="Traditional Arabic"/>
          <w:sz w:val="36"/>
          <w:szCs w:val="36"/>
          <w:rtl/>
        </w:rPr>
        <w:t>: زكريا بن أبي زائدة، عن العباس بن ذريح، عن عامر الشعبي، عن عائشة رضي الله عنها مرفوعا.</w:t>
      </w:r>
    </w:p>
    <w:p w14:paraId="4FDDF96D"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سفيان بن عيينة.</w:t>
      </w:r>
    </w:p>
    <w:p w14:paraId="11B6A5DD"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الثاني</w:t>
      </w:r>
      <w:r w:rsidRPr="00A350BE">
        <w:rPr>
          <w:rFonts w:ascii="Traditional Arabic" w:hAnsi="Traditional Arabic" w:cs="Traditional Arabic"/>
          <w:sz w:val="36"/>
          <w:szCs w:val="36"/>
          <w:rtl/>
        </w:rPr>
        <w:t>: زكريا بن أبي زائدة، عن العباس بن ذريح، عن عامر الشعبي، عن عائشة رضي الله عنها موقوفا.</w:t>
      </w:r>
    </w:p>
    <w:p w14:paraId="2705CBE7"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lastRenderedPageBreak/>
        <w:t>وهذا الوجه يرويه: وكيع بن الجراح، وعبد الله بن نمير، وعبد الله بن إدريس الأودي.</w:t>
      </w:r>
    </w:p>
    <w:p w14:paraId="246C34BC"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وراوي الوجهين زكريا بن أبي زائدة الهمداني: "ثقة وكان يدلس"</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7"/>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تفرد عنه سفيان بن عيينة، أما رواة الوجه الثاني فوكيع بن الجراح: "ثقة حافظ عابد"</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8"/>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وعبد الله بن نمير: "ثقة صاحب حديث"</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89"/>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وعبد الله بن إدريس: "ثقة فقيه عابد"</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0"/>
      </w:r>
      <w:r w:rsidRPr="00A350BE">
        <w:rPr>
          <w:rFonts w:ascii="Traditional Arabic" w:hAnsi="Traditional Arabic" w:cs="Traditional Arabic"/>
          <w:sz w:val="36"/>
          <w:szCs w:val="36"/>
          <w:vertAlign w:val="superscript"/>
          <w:rtl/>
        </w:rPr>
        <w:t>)</w:t>
      </w:r>
    </w:p>
    <w:p w14:paraId="662FE5A3" w14:textId="17F48546" w:rsidR="009E567B" w:rsidRPr="00A350BE" w:rsidRDefault="00294AD5" w:rsidP="00A350BE">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إ</w:t>
      </w:r>
      <w:r w:rsidR="009E567B" w:rsidRPr="00A350BE">
        <w:rPr>
          <w:rFonts w:ascii="Traditional Arabic" w:hAnsi="Traditional Arabic" w:cs="Traditional Arabic"/>
          <w:sz w:val="36"/>
          <w:szCs w:val="36"/>
          <w:rtl/>
        </w:rPr>
        <w:t>ذا الوجه المحفوظ: الوجه الثاني، مارواه الجماعة عن زكريا بن أبي زائدة، عن العباس بن ذريح، عن عامر الشعبي، عن عائشة رضي الله عنها موقوفا.</w:t>
      </w:r>
    </w:p>
    <w:p w14:paraId="56899A25"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والطريق مع وجهه المحفوظ موقوفا صحيح لأنه متصل ورواته ثقات</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1"/>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w:t>
      </w:r>
    </w:p>
    <w:p w14:paraId="77EB67E9"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ورواية</w:t>
      </w:r>
      <w:r w:rsidRPr="00A350BE">
        <w:rPr>
          <w:rFonts w:ascii="Traditional Arabic" w:hAnsi="Traditional Arabic" w:cs="Traditional Arabic"/>
          <w:sz w:val="36"/>
          <w:szCs w:val="36"/>
          <w:rtl/>
        </w:rPr>
        <w:t>: واقد بن محمد، عن عبد الله بن أبي مليكة، عن القاسم بن محمد، عن عائشة رضي الله عنها.</w:t>
      </w:r>
    </w:p>
    <w:p w14:paraId="1CFE5A1F"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واختلف على واقد بن محمد فروي عنه على أربعة أوجه:</w:t>
      </w:r>
    </w:p>
    <w:p w14:paraId="64D41021"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الأول</w:t>
      </w:r>
      <w:r w:rsidRPr="00A350BE">
        <w:rPr>
          <w:rFonts w:ascii="Traditional Arabic" w:hAnsi="Traditional Arabic" w:cs="Traditional Arabic"/>
          <w:sz w:val="36"/>
          <w:szCs w:val="36"/>
          <w:rtl/>
        </w:rPr>
        <w:t>: واقد بن محمد، عن عبد الله بن أبي ميلكة، عن القاسم بن محمد، عن عائشة مرفوعا.</w:t>
      </w:r>
    </w:p>
    <w:p w14:paraId="367BBD05"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شعبة فيما يرويه عنه: -عثمان بن عمر العبدي، والنضر بن شميل-.</w:t>
      </w:r>
    </w:p>
    <w:p w14:paraId="440F4C65"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الثاني</w:t>
      </w:r>
      <w:r w:rsidRPr="00A350BE">
        <w:rPr>
          <w:rFonts w:ascii="Traditional Arabic" w:hAnsi="Traditional Arabic" w:cs="Traditional Arabic"/>
          <w:sz w:val="36"/>
          <w:szCs w:val="36"/>
          <w:rtl/>
        </w:rPr>
        <w:t xml:space="preserve">: واقد بن محمد، عن عبد الله بن أبي ميلكة، عن القاسم بن محمد، عن عائشة موقوفا. </w:t>
      </w:r>
    </w:p>
    <w:p w14:paraId="19F2A7E5"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شعبة فيما يرويه عنه: - أبي داود</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2"/>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xml:space="preserve">، ومحمد بن جعفر الهذلي، عمر بن مروزق الباهلي، وعثمان بن عمر العبدي-. </w:t>
      </w:r>
    </w:p>
    <w:p w14:paraId="0D1FB092"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الثالث</w:t>
      </w:r>
      <w:r w:rsidRPr="00A350BE">
        <w:rPr>
          <w:rFonts w:ascii="Traditional Arabic" w:hAnsi="Traditional Arabic" w:cs="Traditional Arabic"/>
          <w:sz w:val="36"/>
          <w:szCs w:val="36"/>
          <w:rtl/>
        </w:rPr>
        <w:t>: واقد بن محمد، عن من حدثه، عن القاسم بن محمد، عن عائشة موقوفا.</w:t>
      </w:r>
    </w:p>
    <w:p w14:paraId="13C5833E"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وهذا الوجه يرويه: شعبة</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3"/>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xml:space="preserve"> فيما يرويه عنه: -علي بن الجعد-.</w:t>
      </w:r>
    </w:p>
    <w:p w14:paraId="1B48AFD3"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b/>
          <w:bCs/>
          <w:sz w:val="36"/>
          <w:szCs w:val="36"/>
          <w:rtl/>
        </w:rPr>
        <w:t>الوجه الرابع</w:t>
      </w:r>
      <w:r w:rsidRPr="00A350BE">
        <w:rPr>
          <w:rFonts w:ascii="Traditional Arabic" w:hAnsi="Traditional Arabic" w:cs="Traditional Arabic"/>
          <w:sz w:val="36"/>
          <w:szCs w:val="36"/>
          <w:rtl/>
        </w:rPr>
        <w:t>: واقد بن محمد، عن محمد بن المنكدر، عن عروة بن الزبير، عن عائشة مرفوعا.</w:t>
      </w:r>
    </w:p>
    <w:p w14:paraId="4E8E045F"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lastRenderedPageBreak/>
        <w:t>وهذا الوجه يرويه: عثمان بن واقد العمري.</w:t>
      </w:r>
    </w:p>
    <w:p w14:paraId="394A9EBB"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أما الوجه الأول فيرويه عن شعبة، عثمان بن عمر: "ثقة"</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4"/>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والنضر بن شميل: "ثقة ثبت"</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5"/>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وإن كانوا ثقات إلا انه من رواية الأقل، ولقول الدارقطني بعد أن ساق الأختلاف على واقد "ورفعه لا يثبت"</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6"/>
      </w:r>
      <w:r w:rsidRPr="00A350BE">
        <w:rPr>
          <w:rFonts w:ascii="Traditional Arabic" w:hAnsi="Traditional Arabic" w:cs="Traditional Arabic"/>
          <w:sz w:val="36"/>
          <w:szCs w:val="36"/>
          <w:vertAlign w:val="superscript"/>
          <w:rtl/>
        </w:rPr>
        <w:t>)</w:t>
      </w:r>
    </w:p>
    <w:p w14:paraId="7EB84D30"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أما رواة الوجه الثاني فأبي داود لم أقف على تعيينه، ومحمد بن جعفر: "ثقة صحيح الكتاب، إلا أن فيه غفلة"</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7"/>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وعمر بن مرزوق: "ثقة فاضل له أوهام"</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8"/>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وعثمان بن عمر ثقة كما تقدم، فهو الراجح لرواية الأكثر، وقال ابن أبي حاتم: "وهو الصحيح"</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199"/>
      </w:r>
      <w:r w:rsidRPr="00A350BE">
        <w:rPr>
          <w:rFonts w:ascii="Traditional Arabic" w:hAnsi="Traditional Arabic" w:cs="Traditional Arabic"/>
          <w:sz w:val="36"/>
          <w:szCs w:val="36"/>
          <w:vertAlign w:val="superscript"/>
          <w:rtl/>
        </w:rPr>
        <w:t>)</w:t>
      </w:r>
    </w:p>
    <w:p w14:paraId="7F7621CB"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أما الوجه الثالث تفرد فيه علي بن الجعد فهو مرجوح، والوجه الرابع تفرد به عثمان بن واقد وهو: "صدوق ربما وهم"</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200"/>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 xml:space="preserve"> فهو مرجوح.</w:t>
      </w:r>
    </w:p>
    <w:p w14:paraId="71FB7695"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اذا الوجه المحفوظ: الوجه الثاني، ما يرويه شعبه فيما يرويه الجماعة عنه، عن واقد بن محمد، عن عبد الله بن أبي ميلكة، عن القاسم بن محمد، عن عائشة موقوفا. </w:t>
      </w:r>
    </w:p>
    <w:p w14:paraId="57012C7C" w14:textId="77777777" w:rsidR="009E567B" w:rsidRPr="00A350BE" w:rsidRDefault="009E567B" w:rsidP="00A350BE">
      <w:pPr>
        <w:pStyle w:val="ad"/>
        <w:ind w:firstLine="720"/>
        <w:rPr>
          <w:rFonts w:ascii="Traditional Arabic" w:hAnsi="Traditional Arabic" w:cs="Traditional Arabic"/>
          <w:sz w:val="36"/>
          <w:szCs w:val="36"/>
          <w:rtl/>
        </w:rPr>
      </w:pPr>
      <w:r w:rsidRPr="00A350BE">
        <w:rPr>
          <w:rFonts w:ascii="Traditional Arabic" w:hAnsi="Traditional Arabic" w:cs="Traditional Arabic"/>
          <w:sz w:val="36"/>
          <w:szCs w:val="36"/>
          <w:rtl/>
        </w:rPr>
        <w:t xml:space="preserve"> والطريق مع وجهه المحفوظ موقوفا صحيح لأنه متصل ورواته ثقات</w:t>
      </w:r>
      <w:r w:rsidRPr="00A350BE">
        <w:rPr>
          <w:rFonts w:ascii="Traditional Arabic" w:hAnsi="Traditional Arabic" w:cs="Traditional Arabic"/>
          <w:sz w:val="36"/>
          <w:szCs w:val="36"/>
          <w:vertAlign w:val="superscript"/>
          <w:rtl/>
        </w:rPr>
        <w:t>(</w:t>
      </w:r>
      <w:r w:rsidRPr="00A350BE">
        <w:rPr>
          <w:rStyle w:val="a6"/>
          <w:rFonts w:ascii="Traditional Arabic" w:hAnsi="Traditional Arabic" w:cs="Traditional Arabic"/>
          <w:sz w:val="36"/>
          <w:szCs w:val="36"/>
          <w:rtl/>
        </w:rPr>
        <w:footnoteReference w:id="201"/>
      </w:r>
      <w:r w:rsidRPr="00A350BE">
        <w:rPr>
          <w:rFonts w:ascii="Traditional Arabic" w:hAnsi="Traditional Arabic" w:cs="Traditional Arabic"/>
          <w:sz w:val="36"/>
          <w:szCs w:val="36"/>
          <w:vertAlign w:val="superscript"/>
          <w:rtl/>
        </w:rPr>
        <w:t>)</w:t>
      </w:r>
      <w:r w:rsidRPr="00A350BE">
        <w:rPr>
          <w:rFonts w:ascii="Traditional Arabic" w:hAnsi="Traditional Arabic" w:cs="Traditional Arabic"/>
          <w:sz w:val="36"/>
          <w:szCs w:val="36"/>
          <w:rtl/>
        </w:rPr>
        <w:t>.</w:t>
      </w:r>
    </w:p>
    <w:p w14:paraId="631482B6" w14:textId="31D6014E" w:rsidR="00EC7D74" w:rsidRDefault="009E567B" w:rsidP="00A350BE">
      <w:pPr>
        <w:pStyle w:val="ad"/>
        <w:ind w:firstLine="720"/>
        <w:rPr>
          <w:rtl/>
        </w:rPr>
      </w:pPr>
      <w:r w:rsidRPr="00A350BE">
        <w:rPr>
          <w:rFonts w:ascii="Traditional Arabic" w:hAnsi="Traditional Arabic" w:cs="Traditional Arabic"/>
          <w:sz w:val="36"/>
          <w:szCs w:val="36"/>
          <w:rtl/>
        </w:rPr>
        <w:t>والحديث بمجموع طرقه الصحيح فيه الموقوف والله أعلم</w:t>
      </w:r>
      <w:r>
        <w:rPr>
          <w:rFonts w:hint="cs"/>
          <w:rtl/>
        </w:rPr>
        <w:t>.</w:t>
      </w:r>
    </w:p>
    <w:p w14:paraId="79FCDF87" w14:textId="77777777" w:rsidR="00EC7D74" w:rsidRDefault="00EC7D74">
      <w:pPr>
        <w:bidi w:val="0"/>
        <w:spacing w:after="160" w:line="259" w:lineRule="auto"/>
        <w:rPr>
          <w:rFonts w:asciiTheme="minorHAnsi" w:eastAsiaTheme="minorHAnsi" w:hAnsiTheme="minorHAnsi" w:cstheme="minorBidi"/>
          <w:kern w:val="2"/>
          <w:rtl/>
          <w14:ligatures w14:val="standardContextual"/>
        </w:rPr>
      </w:pPr>
      <w:r>
        <w:rPr>
          <w:rtl/>
        </w:rPr>
        <w:br w:type="page"/>
      </w:r>
    </w:p>
    <w:p w14:paraId="41B798DB" w14:textId="340AE135" w:rsidR="00EC7D74" w:rsidRPr="00573EA5" w:rsidRDefault="00EC7D74" w:rsidP="00EC7D74">
      <w:pPr>
        <w:spacing w:after="120" w:line="600" w:lineRule="exact"/>
        <w:ind w:firstLine="397"/>
        <w:jc w:val="center"/>
        <w:rPr>
          <w:rFonts w:ascii="Pristina" w:hAnsi="Pristina" w:cs="PT Bold Heading"/>
          <w:sz w:val="36"/>
          <w:szCs w:val="36"/>
          <w:rtl/>
        </w:rPr>
      </w:pPr>
      <w:r w:rsidRPr="00573EA5">
        <w:rPr>
          <w:rFonts w:ascii="Pristina" w:hAnsi="Pristina" w:cs="PT Bold Heading"/>
          <w:sz w:val="36"/>
          <w:szCs w:val="36"/>
          <w:rtl/>
        </w:rPr>
        <w:lastRenderedPageBreak/>
        <w:t>المطلب ال</w:t>
      </w:r>
      <w:r>
        <w:rPr>
          <w:rFonts w:ascii="Pristina" w:hAnsi="Pristina" w:cs="PT Bold Heading" w:hint="cs"/>
          <w:sz w:val="36"/>
          <w:szCs w:val="36"/>
          <w:rtl/>
        </w:rPr>
        <w:t>رابع</w:t>
      </w:r>
      <w:r w:rsidRPr="00573EA5">
        <w:rPr>
          <w:rFonts w:ascii="Pristina" w:hAnsi="Pristina" w:cs="PT Bold Heading"/>
          <w:sz w:val="36"/>
          <w:szCs w:val="36"/>
          <w:rtl/>
        </w:rPr>
        <w:t>:</w:t>
      </w:r>
    </w:p>
    <w:p w14:paraId="3B6FE08D" w14:textId="77777777" w:rsidR="00EC7D74" w:rsidRDefault="00EC7D74" w:rsidP="00EC7D74">
      <w:pPr>
        <w:spacing w:after="120" w:line="600" w:lineRule="exact"/>
        <w:ind w:firstLine="397"/>
        <w:jc w:val="center"/>
        <w:rPr>
          <w:rFonts w:ascii="Pristina" w:hAnsi="Pristina" w:cs="PT Bold Heading"/>
          <w:sz w:val="36"/>
          <w:szCs w:val="36"/>
          <w:rtl/>
        </w:rPr>
      </w:pPr>
      <w:r w:rsidRPr="00573EA5">
        <w:rPr>
          <w:rFonts w:ascii="Pristina" w:hAnsi="Pristina" w:cs="PT Bold Heading"/>
          <w:sz w:val="36"/>
          <w:szCs w:val="36"/>
          <w:rtl/>
        </w:rPr>
        <w:t>المعاملة بنقيض المقصود في الرياء.</w:t>
      </w:r>
    </w:p>
    <w:p w14:paraId="4E0656A4" w14:textId="77777777" w:rsidR="00EC7D74" w:rsidRDefault="00EC7D74" w:rsidP="00EC7D74">
      <w:pPr>
        <w:spacing w:after="120" w:line="600" w:lineRule="exact"/>
        <w:ind w:firstLine="397"/>
        <w:jc w:val="center"/>
        <w:rPr>
          <w:rFonts w:ascii="Pristina" w:hAnsi="Pristina" w:cs="PT Bold Heading"/>
          <w:sz w:val="36"/>
          <w:szCs w:val="36"/>
          <w:rtl/>
        </w:rPr>
      </w:pPr>
    </w:p>
    <w:p w14:paraId="6436AE1D"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وفيه حديثان:</w:t>
      </w:r>
    </w:p>
    <w:p w14:paraId="20C274E4" w14:textId="77777777" w:rsidR="00EC7D74" w:rsidRPr="00FC0984" w:rsidRDefault="00EC7D74" w:rsidP="00EC7D74">
      <w:pPr>
        <w:pStyle w:val="ad"/>
        <w:ind w:firstLine="720"/>
        <w:rPr>
          <w:rFonts w:ascii="Traditional Arabic" w:hAnsi="Traditional Arabic" w:cs="Traditional Arabic"/>
          <w:b/>
          <w:bCs/>
          <w:sz w:val="36"/>
          <w:szCs w:val="36"/>
          <w:rtl/>
        </w:rPr>
      </w:pPr>
      <w:r w:rsidRPr="00FC0984">
        <w:rPr>
          <w:rFonts w:ascii="Traditional Arabic" w:hAnsi="Traditional Arabic" w:cs="Traditional Arabic"/>
          <w:b/>
          <w:bCs/>
          <w:sz w:val="36"/>
          <w:szCs w:val="36"/>
          <w:rtl/>
        </w:rPr>
        <w:t>الحديث الأول:</w:t>
      </w:r>
    </w:p>
    <w:p w14:paraId="5F0B06F3" w14:textId="6C34671B" w:rsidR="00EC7D74" w:rsidRPr="00FC0984" w:rsidRDefault="00EC7D74" w:rsidP="00EC7D74">
      <w:pPr>
        <w:pStyle w:val="ad"/>
        <w:ind w:firstLine="720"/>
        <w:rPr>
          <w:rFonts w:ascii="Traditional Arabic" w:hAnsi="Traditional Arabic" w:cs="Traditional Arabic"/>
          <w:b/>
          <w:bCs/>
          <w:sz w:val="36"/>
          <w:szCs w:val="36"/>
          <w:rtl/>
        </w:rPr>
      </w:pPr>
      <w:r w:rsidRPr="00FC0984">
        <w:rPr>
          <w:rFonts w:ascii="Traditional Arabic" w:hAnsi="Traditional Arabic" w:cs="Traditional Arabic"/>
          <w:b/>
          <w:bCs/>
          <w:sz w:val="36"/>
          <w:szCs w:val="36"/>
          <w:rtl/>
        </w:rPr>
        <w:t>(</w:t>
      </w:r>
      <w:r w:rsidR="00314BDB">
        <w:rPr>
          <w:rFonts w:ascii="Traditional Arabic" w:hAnsi="Traditional Arabic" w:cs="Traditional Arabic" w:hint="cs"/>
          <w:b/>
          <w:bCs/>
          <w:sz w:val="36"/>
          <w:szCs w:val="36"/>
          <w:rtl/>
        </w:rPr>
        <w:t>9</w:t>
      </w:r>
      <w:r w:rsidRPr="00FC0984">
        <w:rPr>
          <w:rFonts w:ascii="Traditional Arabic" w:hAnsi="Traditional Arabic" w:cs="Traditional Arabic"/>
          <w:b/>
          <w:bCs/>
          <w:sz w:val="36"/>
          <w:szCs w:val="36"/>
          <w:rtl/>
        </w:rPr>
        <w:t>) قال البخاري:</w:t>
      </w:r>
    </w:p>
    <w:p w14:paraId="451673FD"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6499 - حدثنا مسدد، حدثنا يحيى، عن سفيان، حدثني سلمة بن كهيل، ح وحدثنا أبو نعيم، حدثنا سفيان، عن سلمة، قال: سمعت جندبا، يقول: - قال النبي صلى الله عليه وسلم، ولم أسمع أحدا يقول قال النبي صلى الله عليه وسلم غيره، فدنوت منه، فسمعته يقول: - قال النبي صلى الله عليه وسلم: «مَنْ سَمَّعَ سَمَّعَ اللَّهُ بِهِ، وَمَنْ يُرَائِي يُرَائِي اللَّهُ بِهِ»</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2"/>
      </w:r>
      <w:r w:rsidRPr="00FC0984">
        <w:rPr>
          <w:rFonts w:ascii="Traditional Arabic" w:hAnsi="Traditional Arabic" w:cs="Traditional Arabic"/>
          <w:sz w:val="36"/>
          <w:szCs w:val="36"/>
          <w:vertAlign w:val="superscript"/>
          <w:rtl/>
        </w:rPr>
        <w:t>)</w:t>
      </w:r>
    </w:p>
    <w:p w14:paraId="096C9757" w14:textId="77777777" w:rsidR="00EC7D74" w:rsidRPr="00FC0984" w:rsidRDefault="00EC7D74" w:rsidP="00EC7D74">
      <w:pPr>
        <w:pStyle w:val="ad"/>
        <w:ind w:firstLine="720"/>
        <w:rPr>
          <w:rFonts w:ascii="Traditional Arabic" w:hAnsi="Traditional Arabic" w:cs="Traditional Arabic"/>
          <w:b/>
          <w:bCs/>
          <w:sz w:val="36"/>
          <w:szCs w:val="36"/>
          <w:rtl/>
        </w:rPr>
      </w:pPr>
      <w:r w:rsidRPr="00FC0984">
        <w:rPr>
          <w:rFonts w:ascii="Traditional Arabic" w:hAnsi="Traditional Arabic" w:cs="Traditional Arabic"/>
          <w:b/>
          <w:bCs/>
          <w:sz w:val="36"/>
          <w:szCs w:val="36"/>
        </w:rPr>
        <w:sym w:font="Wingdings" w:char="F05D"/>
      </w:r>
      <w:r w:rsidRPr="00FC0984">
        <w:rPr>
          <w:rFonts w:ascii="Traditional Arabic" w:hAnsi="Traditional Arabic" w:cs="Traditional Arabic"/>
          <w:b/>
          <w:bCs/>
          <w:sz w:val="36"/>
          <w:szCs w:val="36"/>
          <w:rtl/>
        </w:rPr>
        <w:t xml:space="preserve"> ترجمة الرواة:</w:t>
      </w:r>
    </w:p>
    <w:p w14:paraId="25F6A3B2"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1- </w:t>
      </w:r>
      <w:r w:rsidRPr="00FC0984">
        <w:rPr>
          <w:rFonts w:ascii="Traditional Arabic" w:hAnsi="Traditional Arabic" w:cs="Traditional Arabic"/>
          <w:b/>
          <w:bCs/>
          <w:sz w:val="36"/>
          <w:szCs w:val="36"/>
          <w:rtl/>
        </w:rPr>
        <w:t>مسدد بن مسرهد بن مسربل</w:t>
      </w:r>
      <w:r w:rsidRPr="00FC0984">
        <w:rPr>
          <w:rFonts w:ascii="Traditional Arabic" w:hAnsi="Traditional Arabic" w:cs="Traditional Arabic"/>
          <w:sz w:val="36"/>
          <w:szCs w:val="36"/>
          <w:rtl/>
        </w:rPr>
        <w:t>: ويقال اسمه: عبدالملك بن عبدالعزيز، ومسدد لقبه، أبو الحسن، الأسدي، البصري، توفي سنة: (228ه). روى عن: يحيي بن سعيد القطان، عبدالله بن يحيي بن أبي كثير، روى عنه: البخاري، والفضل بن الحباب بن محمد، روى له البخاري، وأبي داود، والترمذي، والنسائي.</w:t>
      </w:r>
    </w:p>
    <w:p w14:paraId="01F2BB42" w14:textId="706FA541"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w:t>
      </w:r>
      <w:r w:rsidR="00E201A1">
        <w:rPr>
          <w:rFonts w:ascii="Traditional Arabic" w:hAnsi="Traditional Arabic" w:cs="Traditional Arabic" w:hint="cs"/>
          <w:sz w:val="36"/>
          <w:szCs w:val="36"/>
          <w:rtl/>
        </w:rPr>
        <w:t xml:space="preserve"> </w:t>
      </w:r>
      <w:r w:rsidRPr="00FC0984">
        <w:rPr>
          <w:rFonts w:ascii="Traditional Arabic" w:hAnsi="Traditional Arabic" w:cs="Traditional Arabic"/>
          <w:sz w:val="36"/>
          <w:szCs w:val="36"/>
          <w:rtl/>
        </w:rPr>
        <w:t>"</w:t>
      </w:r>
      <w:r w:rsidRPr="00FC0984">
        <w:rPr>
          <w:rFonts w:ascii="Traditional Arabic" w:hAnsi="Traditional Arabic" w:cs="Traditional Arabic"/>
          <w:b/>
          <w:bCs/>
          <w:sz w:val="36"/>
          <w:szCs w:val="36"/>
          <w:rtl/>
        </w:rPr>
        <w:t>ثقة، حافظ</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3"/>
      </w:r>
      <w:r w:rsidRPr="00FC0984">
        <w:rPr>
          <w:rFonts w:ascii="Traditional Arabic" w:hAnsi="Traditional Arabic" w:cs="Traditional Arabic"/>
          <w:sz w:val="36"/>
          <w:szCs w:val="36"/>
          <w:vertAlign w:val="superscript"/>
          <w:rtl/>
        </w:rPr>
        <w:t>)</w:t>
      </w:r>
    </w:p>
    <w:p w14:paraId="5806936A"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2- </w:t>
      </w:r>
      <w:r w:rsidRPr="00FC0984">
        <w:rPr>
          <w:rFonts w:ascii="Traditional Arabic" w:hAnsi="Traditional Arabic" w:cs="Traditional Arabic"/>
          <w:b/>
          <w:bCs/>
          <w:sz w:val="36"/>
          <w:szCs w:val="36"/>
          <w:rtl/>
        </w:rPr>
        <w:t>يحيى بن سعيد بن فروخ</w:t>
      </w:r>
      <w:r w:rsidRPr="00FC0984">
        <w:rPr>
          <w:rFonts w:ascii="Traditional Arabic" w:hAnsi="Traditional Arabic" w:cs="Traditional Arabic"/>
          <w:sz w:val="36"/>
          <w:szCs w:val="36"/>
          <w:rtl/>
        </w:rPr>
        <w:t>: أبو سعيد، القطان، التميمي، البصري، الأحول، توفي سنة: (198ه). روى عن: سفيان الثوري، وسليمان التيمي، روى عنه: مسدد بن مسرهد، وعلي بن المديني، روى له الجماعة.</w:t>
      </w:r>
    </w:p>
    <w:p w14:paraId="0F522B72" w14:textId="32869785"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w:t>
      </w:r>
      <w:r w:rsidR="00E201A1">
        <w:rPr>
          <w:rFonts w:ascii="Traditional Arabic" w:hAnsi="Traditional Arabic" w:cs="Traditional Arabic" w:hint="cs"/>
          <w:sz w:val="36"/>
          <w:szCs w:val="36"/>
          <w:rtl/>
        </w:rPr>
        <w:t xml:space="preserve"> </w:t>
      </w:r>
      <w:r w:rsidRPr="00FC0984">
        <w:rPr>
          <w:rFonts w:ascii="Traditional Arabic" w:hAnsi="Traditional Arabic" w:cs="Traditional Arabic"/>
          <w:sz w:val="36"/>
          <w:szCs w:val="36"/>
          <w:rtl/>
        </w:rPr>
        <w:t>"</w:t>
      </w:r>
      <w:r w:rsidRPr="00FC0984">
        <w:rPr>
          <w:rFonts w:ascii="Traditional Arabic" w:hAnsi="Traditional Arabic" w:cs="Traditional Arabic"/>
          <w:b/>
          <w:bCs/>
          <w:color w:val="000000"/>
          <w:sz w:val="36"/>
          <w:szCs w:val="36"/>
          <w:rtl/>
        </w:rPr>
        <w:t>ثقة، متقن، حافظ، إمام، قدوة</w:t>
      </w:r>
      <w:r w:rsidRPr="00FC0984">
        <w:rPr>
          <w:rFonts w:ascii="Traditional Arabic" w:hAnsi="Traditional Arabic" w:cs="Traditional Arabic"/>
          <w:color w:val="000000"/>
          <w:sz w:val="36"/>
          <w:szCs w:val="36"/>
          <w:rtl/>
        </w:rPr>
        <w:t>"</w:t>
      </w:r>
      <w:r w:rsidRPr="00FC0984">
        <w:rPr>
          <w:rFonts w:ascii="Traditional Arabic" w:hAnsi="Traditional Arabic" w:cs="Traditional Arabic"/>
          <w:color w:val="000000"/>
          <w:sz w:val="36"/>
          <w:szCs w:val="36"/>
          <w:vertAlign w:val="superscript"/>
          <w:rtl/>
        </w:rPr>
        <w:t>(</w:t>
      </w:r>
      <w:r w:rsidRPr="00FC0984">
        <w:rPr>
          <w:rStyle w:val="a6"/>
          <w:rFonts w:ascii="Traditional Arabic" w:hAnsi="Traditional Arabic" w:cs="Traditional Arabic"/>
          <w:color w:val="000000"/>
          <w:sz w:val="36"/>
          <w:szCs w:val="36"/>
          <w:rtl/>
        </w:rPr>
        <w:footnoteReference w:id="204"/>
      </w:r>
      <w:r w:rsidRPr="00FC0984">
        <w:rPr>
          <w:rFonts w:ascii="Traditional Arabic" w:hAnsi="Traditional Arabic" w:cs="Traditional Arabic"/>
          <w:color w:val="000000"/>
          <w:sz w:val="36"/>
          <w:szCs w:val="36"/>
          <w:vertAlign w:val="superscript"/>
          <w:rtl/>
        </w:rPr>
        <w:t>)</w:t>
      </w:r>
    </w:p>
    <w:p w14:paraId="5E59680A"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lastRenderedPageBreak/>
        <w:t xml:space="preserve">3- </w:t>
      </w:r>
      <w:r w:rsidRPr="00FC0984">
        <w:rPr>
          <w:rFonts w:ascii="Traditional Arabic" w:hAnsi="Traditional Arabic" w:cs="Traditional Arabic"/>
          <w:b/>
          <w:bCs/>
          <w:sz w:val="36"/>
          <w:szCs w:val="36"/>
          <w:rtl/>
        </w:rPr>
        <w:t>عمرو بن حماد بن زهير</w:t>
      </w:r>
      <w:r w:rsidRPr="00FC0984">
        <w:rPr>
          <w:rFonts w:ascii="Traditional Arabic" w:hAnsi="Traditional Arabic" w:cs="Traditional Arabic"/>
          <w:sz w:val="36"/>
          <w:szCs w:val="36"/>
          <w:rtl/>
        </w:rPr>
        <w:t>: أبو نعيم، القرشي، التيمي-مولاهم، الطلحي، الكوفي، الملائي، لقبه: الفضل بن دكين، توفي سنة: قيل: (218ه)، وقيل: (219ه). روى عن: سفيان بن سعيد الثوري، والأعمش، روى عنه: البخاري، وإسحاق بن راهوية، روى له الجماعة.</w:t>
      </w:r>
    </w:p>
    <w:p w14:paraId="26F9273E"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-قال ابن حجر: "</w:t>
      </w:r>
      <w:r w:rsidRPr="00FC0984">
        <w:rPr>
          <w:rFonts w:ascii="Traditional Arabic" w:hAnsi="Traditional Arabic" w:cs="Traditional Arabic"/>
          <w:b/>
          <w:bCs/>
          <w:sz w:val="36"/>
          <w:szCs w:val="36"/>
          <w:rtl/>
        </w:rPr>
        <w:t>ثقة ثبت</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5"/>
      </w:r>
      <w:r w:rsidRPr="00FC0984">
        <w:rPr>
          <w:rFonts w:ascii="Traditional Arabic" w:hAnsi="Traditional Arabic" w:cs="Traditional Arabic"/>
          <w:sz w:val="36"/>
          <w:szCs w:val="36"/>
          <w:vertAlign w:val="superscript"/>
          <w:rtl/>
        </w:rPr>
        <w:t>)</w:t>
      </w:r>
      <w:r w:rsidRPr="00FC0984">
        <w:rPr>
          <w:rFonts w:ascii="Traditional Arabic" w:hAnsi="Traditional Arabic" w:cs="Traditional Arabic"/>
          <w:sz w:val="36"/>
          <w:szCs w:val="36"/>
          <w:rtl/>
        </w:rPr>
        <w:t>.</w:t>
      </w:r>
    </w:p>
    <w:p w14:paraId="3F6346AC"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4- </w:t>
      </w:r>
      <w:r w:rsidRPr="00FC0984">
        <w:rPr>
          <w:rFonts w:ascii="Traditional Arabic" w:hAnsi="Traditional Arabic" w:cs="Traditional Arabic"/>
          <w:b/>
          <w:bCs/>
          <w:sz w:val="36"/>
          <w:szCs w:val="36"/>
          <w:rtl/>
        </w:rPr>
        <w:t>سفيان بن سعيد بن مسروق.</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6"/>
      </w:r>
      <w:r w:rsidRPr="00FC0984">
        <w:rPr>
          <w:rFonts w:ascii="Traditional Arabic" w:hAnsi="Traditional Arabic" w:cs="Traditional Arabic"/>
          <w:sz w:val="36"/>
          <w:szCs w:val="36"/>
          <w:vertAlign w:val="superscript"/>
          <w:rtl/>
        </w:rPr>
        <w:t>)</w:t>
      </w:r>
    </w:p>
    <w:p w14:paraId="5E9B0375" w14:textId="06238F16"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قال ابن حجر:</w:t>
      </w:r>
      <w:r w:rsidR="00E201A1">
        <w:rPr>
          <w:rFonts w:ascii="Traditional Arabic" w:hAnsi="Traditional Arabic" w:cs="Traditional Arabic" w:hint="cs"/>
          <w:sz w:val="36"/>
          <w:szCs w:val="36"/>
          <w:rtl/>
        </w:rPr>
        <w:t xml:space="preserve"> </w:t>
      </w:r>
      <w:r w:rsidRPr="00FC0984">
        <w:rPr>
          <w:rFonts w:ascii="Traditional Arabic" w:hAnsi="Traditional Arabic" w:cs="Traditional Arabic"/>
          <w:sz w:val="36"/>
          <w:szCs w:val="36"/>
          <w:rtl/>
        </w:rPr>
        <w:t xml:space="preserve">" </w:t>
      </w:r>
      <w:r w:rsidRPr="00FC0984">
        <w:rPr>
          <w:rFonts w:ascii="Traditional Arabic" w:hAnsi="Traditional Arabic" w:cs="Traditional Arabic"/>
          <w:b/>
          <w:bCs/>
          <w:sz w:val="36"/>
          <w:szCs w:val="36"/>
          <w:rtl/>
        </w:rPr>
        <w:t>ثقة حافظ، فقيه عابد، إمام حجة</w:t>
      </w:r>
      <w:r w:rsidRPr="00FC0984">
        <w:rPr>
          <w:rFonts w:ascii="Traditional Arabic" w:hAnsi="Traditional Arabic" w:cs="Traditional Arabic"/>
          <w:sz w:val="36"/>
          <w:szCs w:val="36"/>
          <w:rtl/>
        </w:rPr>
        <w:t>"</w:t>
      </w:r>
    </w:p>
    <w:p w14:paraId="4436D288" w14:textId="77777777" w:rsidR="0077735C" w:rsidRPr="00FC0984" w:rsidRDefault="00EC7D74" w:rsidP="0077735C">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5- </w:t>
      </w:r>
      <w:r w:rsidRPr="00FC0984">
        <w:rPr>
          <w:rFonts w:ascii="Traditional Arabic" w:hAnsi="Traditional Arabic" w:cs="Traditional Arabic"/>
          <w:b/>
          <w:bCs/>
          <w:sz w:val="36"/>
          <w:szCs w:val="36"/>
          <w:rtl/>
        </w:rPr>
        <w:t>سلمة بن كهيل بن حصين</w:t>
      </w:r>
      <w:r w:rsidR="0077735C">
        <w:rPr>
          <w:rFonts w:ascii="Traditional Arabic" w:hAnsi="Traditional Arabic" w:cs="Traditional Arabic" w:hint="cs"/>
          <w:sz w:val="36"/>
          <w:szCs w:val="36"/>
          <w:rtl/>
        </w:rPr>
        <w:t xml:space="preserve">: </w:t>
      </w:r>
      <w:r w:rsidR="0077735C" w:rsidRPr="00FC0984">
        <w:rPr>
          <w:rFonts w:ascii="Traditional Arabic" w:hAnsi="Traditional Arabic" w:cs="Traditional Arabic"/>
          <w:sz w:val="36"/>
          <w:szCs w:val="36"/>
          <w:rtl/>
        </w:rPr>
        <w:t>أبو يحيي، الحضرمي، الكوفي، التنعي، توفي سنة: قيل: (121ه)، وقيل: (122ه)، وقيل: (123ه). روى عن: جندب بن عبدالله البجلي -رضي الله عنه-، وأبي جحيفة وهب بن عبدالله، روى عنه: سفيان بن سعيد الثوري، وسعيد بن مسروق الثوري، روى له الجماعة.</w:t>
      </w:r>
    </w:p>
    <w:p w14:paraId="703118E5" w14:textId="0B567D93" w:rsidR="00EC7D74" w:rsidRPr="00FC0984" w:rsidRDefault="0077735C" w:rsidP="0077735C">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377DAC">
        <w:rPr>
          <w:rFonts w:ascii="Traditional Arabic" w:hAnsi="Traditional Arabic" w:cs="Traditional Arabic"/>
          <w:b/>
          <w:bCs/>
          <w:sz w:val="36"/>
          <w:szCs w:val="36"/>
          <w:rtl/>
        </w:rPr>
        <w:t>ثقة، يتشيع</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7"/>
      </w:r>
      <w:r w:rsidRPr="00FC0984">
        <w:rPr>
          <w:rFonts w:ascii="Traditional Arabic" w:hAnsi="Traditional Arabic" w:cs="Traditional Arabic"/>
          <w:sz w:val="36"/>
          <w:szCs w:val="36"/>
          <w:vertAlign w:val="superscript"/>
          <w:rtl/>
        </w:rPr>
        <w:t>)</w:t>
      </w:r>
    </w:p>
    <w:p w14:paraId="1EEE2649" w14:textId="77777777" w:rsidR="00EC7D74" w:rsidRPr="00FC0984" w:rsidRDefault="00EC7D74" w:rsidP="00EC7D74">
      <w:pPr>
        <w:pStyle w:val="ad"/>
        <w:ind w:firstLine="720"/>
        <w:rPr>
          <w:rFonts w:ascii="Traditional Arabic" w:hAnsi="Traditional Arabic" w:cs="Traditional Arabic"/>
          <w:b/>
          <w:bCs/>
          <w:sz w:val="36"/>
          <w:szCs w:val="36"/>
          <w:rtl/>
        </w:rPr>
      </w:pPr>
      <w:r w:rsidRPr="00FC0984">
        <w:rPr>
          <w:rFonts w:ascii="Traditional Arabic" w:hAnsi="Traditional Arabic" w:cs="Traditional Arabic"/>
          <w:b/>
          <w:bCs/>
          <w:sz w:val="36"/>
          <w:szCs w:val="36"/>
        </w:rPr>
        <w:sym w:font="Wingdings" w:char="F05D"/>
      </w:r>
      <w:r w:rsidRPr="00FC0984">
        <w:rPr>
          <w:rFonts w:ascii="Traditional Arabic" w:hAnsi="Traditional Arabic" w:cs="Traditional Arabic"/>
          <w:b/>
          <w:bCs/>
          <w:sz w:val="36"/>
          <w:szCs w:val="36"/>
          <w:rtl/>
        </w:rPr>
        <w:t xml:space="preserve"> تخريج الحديث:</w:t>
      </w:r>
    </w:p>
    <w:p w14:paraId="313F71D9"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أخرجه مسلم في "الصحيح" ح(48)، عن </w:t>
      </w:r>
      <w:r w:rsidRPr="00FC0984">
        <w:rPr>
          <w:rFonts w:ascii="Traditional Arabic" w:hAnsi="Traditional Arabic" w:cs="Traditional Arabic"/>
          <w:b/>
          <w:bCs/>
          <w:sz w:val="36"/>
          <w:szCs w:val="36"/>
          <w:rtl/>
        </w:rPr>
        <w:t>إسحاق بن إبراهيم الحنظلي</w:t>
      </w:r>
      <w:r w:rsidRPr="00FC0984">
        <w:rPr>
          <w:rFonts w:ascii="Traditional Arabic" w:hAnsi="Traditional Arabic" w:cs="Traditional Arabic"/>
          <w:sz w:val="36"/>
          <w:szCs w:val="36"/>
          <w:rtl/>
        </w:rPr>
        <w:t>، عن الفضل بن دكين الملائي، به بمثله.</w:t>
      </w:r>
    </w:p>
    <w:p w14:paraId="69FF5591"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وأخرجه مسلم في "الصحيح" ح(48)-(2978)، وأحمد في "المسند" ح(18808)، من طريق </w:t>
      </w:r>
      <w:r w:rsidRPr="00FC0984">
        <w:rPr>
          <w:rFonts w:ascii="Traditional Arabic" w:hAnsi="Traditional Arabic" w:cs="Traditional Arabic"/>
          <w:b/>
          <w:bCs/>
          <w:sz w:val="36"/>
          <w:szCs w:val="36"/>
          <w:rtl/>
        </w:rPr>
        <w:t>وكيع بن الجراح الرؤاسي</w:t>
      </w:r>
      <w:r w:rsidRPr="00FC0984">
        <w:rPr>
          <w:rFonts w:ascii="Traditional Arabic" w:hAnsi="Traditional Arabic" w:cs="Traditional Arabic"/>
          <w:sz w:val="36"/>
          <w:szCs w:val="36"/>
          <w:rtl/>
        </w:rPr>
        <w:t xml:space="preserve">، </w:t>
      </w:r>
    </w:p>
    <w:p w14:paraId="03827D50"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وابن ماجه في "السنن" ح(4207)، من طريق </w:t>
      </w:r>
      <w:r w:rsidRPr="00FC0984">
        <w:rPr>
          <w:rFonts w:ascii="Traditional Arabic" w:hAnsi="Traditional Arabic" w:cs="Traditional Arabic"/>
          <w:b/>
          <w:bCs/>
          <w:sz w:val="36"/>
          <w:szCs w:val="36"/>
          <w:rtl/>
        </w:rPr>
        <w:t>محمد بن عبدالوهاب القناد</w:t>
      </w:r>
      <w:r w:rsidRPr="00FC0984">
        <w:rPr>
          <w:rFonts w:ascii="Traditional Arabic" w:hAnsi="Traditional Arabic" w:cs="Traditional Arabic"/>
          <w:sz w:val="36"/>
          <w:szCs w:val="36"/>
          <w:rtl/>
        </w:rPr>
        <w:t xml:space="preserve">، </w:t>
      </w:r>
    </w:p>
    <w:p w14:paraId="400E0D2D"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وأحمد في "المسند" ح(18808)، عن </w:t>
      </w:r>
      <w:r w:rsidRPr="00FC0984">
        <w:rPr>
          <w:rFonts w:ascii="Traditional Arabic" w:hAnsi="Traditional Arabic" w:cs="Traditional Arabic"/>
          <w:b/>
          <w:bCs/>
          <w:sz w:val="36"/>
          <w:szCs w:val="36"/>
          <w:rtl/>
        </w:rPr>
        <w:t>عبدالرحمن بن مهدي العنبري</w:t>
      </w:r>
      <w:r w:rsidRPr="00FC0984">
        <w:rPr>
          <w:rFonts w:ascii="Traditional Arabic" w:hAnsi="Traditional Arabic" w:cs="Traditional Arabic"/>
          <w:sz w:val="36"/>
          <w:szCs w:val="36"/>
          <w:rtl/>
        </w:rPr>
        <w:t>،</w:t>
      </w:r>
    </w:p>
    <w:p w14:paraId="761C4A24"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ثلاثتهم: (وكيع، ومحمد، وعبدالرحمن)، عن سفيان الثوري، به، بنحوه.</w:t>
      </w:r>
    </w:p>
    <w:p w14:paraId="36553C44"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وأخرجه مسلم في "الصحيح" ح(48)و ح(48)، من طريق </w:t>
      </w:r>
      <w:r w:rsidRPr="00FC0984">
        <w:rPr>
          <w:rFonts w:ascii="Traditional Arabic" w:hAnsi="Traditional Arabic" w:cs="Traditional Arabic"/>
          <w:b/>
          <w:bCs/>
          <w:sz w:val="36"/>
          <w:szCs w:val="36"/>
          <w:rtl/>
        </w:rPr>
        <w:t>الوليد بن حرب الأشعري</w:t>
      </w:r>
      <w:r w:rsidRPr="00FC0984">
        <w:rPr>
          <w:rFonts w:ascii="Traditional Arabic" w:hAnsi="Traditional Arabic" w:cs="Traditional Arabic"/>
          <w:sz w:val="36"/>
          <w:szCs w:val="36"/>
          <w:rtl/>
        </w:rPr>
        <w:t>، عن سلمة بن كهيل الحضرمي، به، بنحوه.</w:t>
      </w:r>
    </w:p>
    <w:p w14:paraId="7EF5D9D6"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وأخرجه البخاري في "الصحيح" ح(7152)، من طريق </w:t>
      </w:r>
      <w:r w:rsidRPr="00FC0984">
        <w:rPr>
          <w:rFonts w:ascii="Traditional Arabic" w:hAnsi="Traditional Arabic" w:cs="Traditional Arabic"/>
          <w:b/>
          <w:bCs/>
          <w:sz w:val="36"/>
          <w:szCs w:val="36"/>
          <w:rtl/>
        </w:rPr>
        <w:t>طريف بن مجالد السلي</w:t>
      </w:r>
      <w:r w:rsidRPr="00FC0984">
        <w:rPr>
          <w:rFonts w:ascii="Traditional Arabic" w:hAnsi="Traditional Arabic" w:cs="Traditional Arabic"/>
          <w:sz w:val="36"/>
          <w:szCs w:val="36"/>
          <w:rtl/>
        </w:rPr>
        <w:t>، عن جندب بن عبدالله البجلي، بنحوه.</w:t>
      </w:r>
    </w:p>
    <w:p w14:paraId="38B2DE7A" w14:textId="77777777" w:rsidR="00EC7D74" w:rsidRDefault="00EC7D74" w:rsidP="00EC7D74">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410DD25A" w14:textId="77777777" w:rsidR="00EC7D74" w:rsidRPr="009029A6" w:rsidRDefault="00EC7D74" w:rsidP="00EC7D74">
      <w:pPr>
        <w:pStyle w:val="ad"/>
        <w:ind w:firstLine="720"/>
        <w:rPr>
          <w:rFonts w:ascii="Traditional Arabic" w:hAnsi="Traditional Arabic" w:cs="Traditional Arabic"/>
          <w:b/>
          <w:bCs/>
          <w:sz w:val="36"/>
          <w:szCs w:val="36"/>
          <w:rtl/>
        </w:rPr>
      </w:pPr>
      <w:r w:rsidRPr="009029A6">
        <w:rPr>
          <w:rFonts w:ascii="Traditional Arabic" w:hAnsi="Traditional Arabic" w:cs="Traditional Arabic"/>
          <w:b/>
          <w:bCs/>
          <w:sz w:val="36"/>
          <w:szCs w:val="36"/>
          <w:rtl/>
        </w:rPr>
        <w:lastRenderedPageBreak/>
        <w:t>الحديث الثاني:</w:t>
      </w:r>
    </w:p>
    <w:p w14:paraId="4A4B8CFA" w14:textId="753E79D5" w:rsidR="00EC7D74" w:rsidRPr="009029A6" w:rsidRDefault="00EC7D74" w:rsidP="00EC7D74">
      <w:pPr>
        <w:pStyle w:val="ad"/>
        <w:ind w:firstLine="720"/>
        <w:rPr>
          <w:rFonts w:ascii="Traditional Arabic" w:hAnsi="Traditional Arabic" w:cs="Traditional Arabic"/>
          <w:b/>
          <w:bCs/>
          <w:sz w:val="36"/>
          <w:szCs w:val="36"/>
          <w:rtl/>
        </w:rPr>
      </w:pPr>
      <w:r w:rsidRPr="009029A6">
        <w:rPr>
          <w:rFonts w:ascii="Traditional Arabic" w:hAnsi="Traditional Arabic" w:cs="Traditional Arabic"/>
          <w:b/>
          <w:bCs/>
          <w:sz w:val="36"/>
          <w:szCs w:val="36"/>
          <w:rtl/>
        </w:rPr>
        <w:t>(</w:t>
      </w:r>
      <w:r w:rsidR="00314BDB">
        <w:rPr>
          <w:rFonts w:ascii="Traditional Arabic" w:hAnsi="Traditional Arabic" w:cs="Traditional Arabic" w:hint="cs"/>
          <w:b/>
          <w:bCs/>
          <w:sz w:val="36"/>
          <w:szCs w:val="36"/>
          <w:rtl/>
        </w:rPr>
        <w:t>10</w:t>
      </w:r>
      <w:r w:rsidRPr="009029A6">
        <w:rPr>
          <w:rFonts w:ascii="Traditional Arabic" w:hAnsi="Traditional Arabic" w:cs="Traditional Arabic"/>
          <w:b/>
          <w:bCs/>
          <w:sz w:val="36"/>
          <w:szCs w:val="36"/>
          <w:rtl/>
        </w:rPr>
        <w:t>) قال مسلم:</w:t>
      </w:r>
    </w:p>
    <w:p w14:paraId="4F6C3B32"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152 - (1905) حدثنا يحيى بن حبيب الحارثي، حدثنا خالد بن الحارث، حدثنا ابن جريج، حدثني يونس بن يوسف، عن سليمان بن يسار، قال: تفرق الناس عن أبي هريرة، فقال له ناتل أهل الشام: أيها الشيخ، حدثنا حديثا سمعته من رسول الله صلى الله عليه وسلم، قال: نعم، سمعت رسول الله صلى الله عليه وسلم يقول: إِنَّ أَوَّلَ النَّاسِ يُقْضَى يَوْمَ الْقِيَامَةِ عَلَيْهِ رَجُلٌ اسْتُشْهِدَ، فَأُتِيَ بِهِ فَعَرَّفَهُ نِعَمَهُ فَعَرَفَهَا، قَالَ: فَمَا عَمِلْتَ فِيهَا؟ قَالَ: قَاتَلْتُ فِيكَ حَتَّى اسْتُشْهِدْتُ، قَالَ: كَذَبْتَ، وَلَكِنَّكَ قَاتَلْتَ لِأَنْ يُقَالَ: جَرِيءٌ، فَقَدْ قِيلَ، ثُمَّ أُمِرَ بِهِ فَسُحِبَ عَلَى وَجْهِهِ حَتَّى أُلْقِيَ فِي النَّارِ، وَرَجُلٌ تَعَلَّمَ الْعِلْمَ، وَعَلَّمَهُ وَقَرَأَ الْقُرْآنَ، فَأُتِيَ بِهِ فَعَرَّفَهُ نِعَمَهُ فَعَرَفَهَا، قَالَ: فَمَا عَمِلْتَ فِيهَا؟ قَالَ: تَعَلَّمْتُ الْعِلْمَ، وَعَلَّمْتُهُ وَقَرَأْتُ فِيكَ الْقُرْآنَ، قَالَ: كَذَبْتَ، وَلَكِنَّكَ تَعَلَّمْتَ الْعِلْمَ لِيُقَالَ: عَالِمٌ، وَقَرَأْتَ الْقُرْآنَ لِيُقَالَ: هُوَ قَارِئٌ، فَقَدْ قِيلَ، ثُمَّ أُمِرَ بِهِ فَسُحِبَ عَلَى وَجْهِهِ حَتَّى أُلْقِيَ فِي النَّارِ، وَرَجُلٌ وَسَّعَ اللهُ عَلَيْهِ، وَأَعْطَاهُ مِنْ أَصْنَافِ الْمَالِ كُلِّهِ، فَأُتِيَ بِهِ فَعَرَّفَهُ نِعَمَهُ فَعَرَفَهَا، قَالَ: فَمَا عَمِلْتَ فِيهَا؟ قَالَ: مَا تَرَكْتُ مِنْ سَبِيلٍ تُحِبُّ أَنْ يُنْفَقَ فِيهَا إِلَّا أَنْفَقْتُ فِيهَا لَكَ، قَالَ: كَذَبْتَ، وَلَكِنَّكَ فَعَلْتَ لِيُقَالَ: هُوَ جَوَادٌ، فَقَدْ قِيلَ، ثُمَّ أُمِرَ بِهِ فَسُحِبَ عَلَى وَجْهِهِ، ثُمَّ أُلْقِيَ فِي النَّارِ ".</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8"/>
      </w:r>
      <w:r w:rsidRPr="00FC0984">
        <w:rPr>
          <w:rFonts w:ascii="Traditional Arabic" w:hAnsi="Traditional Arabic" w:cs="Traditional Arabic"/>
          <w:sz w:val="36"/>
          <w:szCs w:val="36"/>
          <w:vertAlign w:val="superscript"/>
          <w:rtl/>
        </w:rPr>
        <w:t>)</w:t>
      </w:r>
    </w:p>
    <w:p w14:paraId="0627C7FB" w14:textId="77777777" w:rsidR="00EC7D74" w:rsidRPr="009029A6" w:rsidRDefault="00EC7D74" w:rsidP="00EC7D74">
      <w:pPr>
        <w:pStyle w:val="ad"/>
        <w:ind w:firstLine="720"/>
        <w:rPr>
          <w:rFonts w:ascii="Traditional Arabic" w:hAnsi="Traditional Arabic" w:cs="Traditional Arabic"/>
          <w:b/>
          <w:bCs/>
          <w:sz w:val="36"/>
          <w:szCs w:val="36"/>
          <w:rtl/>
        </w:rPr>
      </w:pPr>
      <w:r w:rsidRPr="009029A6">
        <w:rPr>
          <w:rFonts w:ascii="Traditional Arabic" w:hAnsi="Traditional Arabic" w:cs="Traditional Arabic"/>
          <w:b/>
          <w:bCs/>
          <w:sz w:val="36"/>
          <w:szCs w:val="36"/>
        </w:rPr>
        <w:sym w:font="Wingdings" w:char="F05D"/>
      </w:r>
      <w:r w:rsidRPr="009029A6">
        <w:rPr>
          <w:rFonts w:ascii="Traditional Arabic" w:hAnsi="Traditional Arabic" w:cs="Traditional Arabic"/>
          <w:b/>
          <w:bCs/>
          <w:sz w:val="36"/>
          <w:szCs w:val="36"/>
          <w:rtl/>
        </w:rPr>
        <w:t xml:space="preserve"> تراجم الرواة:</w:t>
      </w:r>
    </w:p>
    <w:p w14:paraId="3F2FA15B"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1- </w:t>
      </w:r>
      <w:r w:rsidRPr="009029A6">
        <w:rPr>
          <w:rFonts w:ascii="Traditional Arabic" w:hAnsi="Traditional Arabic" w:cs="Traditional Arabic"/>
          <w:b/>
          <w:bCs/>
          <w:sz w:val="36"/>
          <w:szCs w:val="36"/>
          <w:rtl/>
        </w:rPr>
        <w:t>يحيي بن حبيب بن عربي</w:t>
      </w:r>
      <w:r w:rsidRPr="00FC0984">
        <w:rPr>
          <w:rFonts w:ascii="Traditional Arabic" w:hAnsi="Traditional Arabic" w:cs="Traditional Arabic"/>
          <w:sz w:val="36"/>
          <w:szCs w:val="36"/>
          <w:rtl/>
        </w:rPr>
        <w:t>: أبو زكريا، الحارثي، وقيل: الشيباني، البصري، توفي سنة: (248ه) وقيل بعدها. روى عن: خالد بن الحارث، وحماد بن زيد، روى عنه: مسلم، وأحمد بن عمرو بن عبد الخالق، روى له مسلم، والأربعة.</w:t>
      </w:r>
    </w:p>
    <w:p w14:paraId="214DEA3D"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9029A6">
        <w:rPr>
          <w:rFonts w:ascii="Traditional Arabic" w:hAnsi="Traditional Arabic" w:cs="Traditional Arabic"/>
          <w:b/>
          <w:bCs/>
          <w:sz w:val="36"/>
          <w:szCs w:val="36"/>
          <w:rtl/>
        </w:rPr>
        <w:t>ثقة</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09"/>
      </w:r>
      <w:r w:rsidRPr="00FC0984">
        <w:rPr>
          <w:rFonts w:ascii="Traditional Arabic" w:hAnsi="Traditional Arabic" w:cs="Traditional Arabic"/>
          <w:sz w:val="36"/>
          <w:szCs w:val="36"/>
          <w:vertAlign w:val="superscript"/>
          <w:rtl/>
        </w:rPr>
        <w:t>)</w:t>
      </w:r>
      <w:r w:rsidRPr="00FC0984">
        <w:rPr>
          <w:rFonts w:ascii="Traditional Arabic" w:hAnsi="Traditional Arabic" w:cs="Traditional Arabic"/>
          <w:sz w:val="36"/>
          <w:szCs w:val="36"/>
          <w:rtl/>
        </w:rPr>
        <w:t>.</w:t>
      </w:r>
    </w:p>
    <w:p w14:paraId="451FF941"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2- </w:t>
      </w:r>
      <w:r w:rsidRPr="009029A6">
        <w:rPr>
          <w:rFonts w:ascii="Traditional Arabic" w:hAnsi="Traditional Arabic" w:cs="Traditional Arabic"/>
          <w:b/>
          <w:bCs/>
          <w:sz w:val="36"/>
          <w:szCs w:val="36"/>
          <w:rtl/>
        </w:rPr>
        <w:t>خالد بن الحارث بن عبيد</w:t>
      </w:r>
      <w:r w:rsidRPr="00FC0984">
        <w:rPr>
          <w:rFonts w:ascii="Traditional Arabic" w:hAnsi="Traditional Arabic" w:cs="Traditional Arabic"/>
          <w:sz w:val="36"/>
          <w:szCs w:val="36"/>
          <w:rtl/>
        </w:rPr>
        <w:t>: ويقال: خالد بن الحارث بن سليم، أبو عثمان، الهجيمي، البصري، توفي سنة: (186ه). روى عن: ابن جريج، وحميد الطويل، روى عنه: يحيي بن حبيب بن عربي، وإسحاق بن راهوية، روى له الجماعة.</w:t>
      </w:r>
    </w:p>
    <w:p w14:paraId="76AA1D4F"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9029A6">
        <w:rPr>
          <w:rFonts w:ascii="Traditional Arabic" w:hAnsi="Traditional Arabic" w:cs="Traditional Arabic"/>
          <w:b/>
          <w:bCs/>
          <w:sz w:val="36"/>
          <w:szCs w:val="36"/>
          <w:rtl/>
        </w:rPr>
        <w:t>ثقة ثبت</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10"/>
      </w:r>
      <w:r w:rsidRPr="00FC0984">
        <w:rPr>
          <w:rFonts w:ascii="Traditional Arabic" w:hAnsi="Traditional Arabic" w:cs="Traditional Arabic"/>
          <w:sz w:val="36"/>
          <w:szCs w:val="36"/>
          <w:vertAlign w:val="superscript"/>
          <w:rtl/>
        </w:rPr>
        <w:t>)</w:t>
      </w:r>
    </w:p>
    <w:p w14:paraId="773352B6"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lastRenderedPageBreak/>
        <w:t xml:space="preserve">3- </w:t>
      </w:r>
      <w:r w:rsidRPr="009029A6">
        <w:rPr>
          <w:rFonts w:ascii="Traditional Arabic" w:hAnsi="Traditional Arabic" w:cs="Traditional Arabic"/>
          <w:b/>
          <w:bCs/>
          <w:sz w:val="36"/>
          <w:szCs w:val="36"/>
          <w:rtl/>
        </w:rPr>
        <w:t>عبد الملك بن عبدالعزيز بن جريج</w:t>
      </w:r>
      <w:r w:rsidRPr="00FC0984">
        <w:rPr>
          <w:rFonts w:ascii="Traditional Arabic" w:hAnsi="Traditional Arabic" w:cs="Traditional Arabic"/>
          <w:sz w:val="36"/>
          <w:szCs w:val="36"/>
          <w:rtl/>
        </w:rPr>
        <w:t>: أبو الوليد، ويقال أيضا: أبو خالد، القرشي-مولاهم، وقيل: الأموي-مولاهم، المكي، توفي سنة: (150ه) وقيل: بعدها. روى عن: يونس بن يوسف الليثي، حكيمة بنت رقيقة، روى عنه: خالد بن الحارث بن عبيد، ويحيي بن سعيد الأنصاري، روى له الجماعة.</w:t>
      </w:r>
    </w:p>
    <w:p w14:paraId="06F9096E"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9029A6">
        <w:rPr>
          <w:rFonts w:ascii="Traditional Arabic" w:hAnsi="Traditional Arabic" w:cs="Traditional Arabic"/>
          <w:b/>
          <w:bCs/>
          <w:color w:val="000000"/>
          <w:sz w:val="36"/>
          <w:szCs w:val="36"/>
          <w:rtl/>
        </w:rPr>
        <w:t>ثقة فقيه فاضل، وكان يدلس ويرسل</w:t>
      </w:r>
      <w:r w:rsidRPr="00FC0984">
        <w:rPr>
          <w:rFonts w:ascii="Traditional Arabic" w:hAnsi="Traditional Arabic" w:cs="Traditional Arabic"/>
          <w:color w:val="000000"/>
          <w:sz w:val="36"/>
          <w:szCs w:val="36"/>
          <w:rtl/>
        </w:rPr>
        <w:t>"</w:t>
      </w:r>
      <w:r w:rsidRPr="00FC0984">
        <w:rPr>
          <w:rFonts w:ascii="Traditional Arabic" w:hAnsi="Traditional Arabic" w:cs="Traditional Arabic"/>
          <w:color w:val="000000"/>
          <w:sz w:val="36"/>
          <w:szCs w:val="36"/>
          <w:vertAlign w:val="superscript"/>
          <w:rtl/>
        </w:rPr>
        <w:t>(</w:t>
      </w:r>
      <w:r w:rsidRPr="00FC0984">
        <w:rPr>
          <w:rStyle w:val="a6"/>
          <w:rFonts w:ascii="Traditional Arabic" w:hAnsi="Traditional Arabic" w:cs="Traditional Arabic"/>
          <w:color w:val="000000"/>
          <w:sz w:val="36"/>
          <w:szCs w:val="36"/>
          <w:rtl/>
        </w:rPr>
        <w:footnoteReference w:id="211"/>
      </w:r>
      <w:r w:rsidRPr="00FC0984">
        <w:rPr>
          <w:rFonts w:ascii="Traditional Arabic" w:hAnsi="Traditional Arabic" w:cs="Traditional Arabic"/>
          <w:color w:val="000000"/>
          <w:sz w:val="36"/>
          <w:szCs w:val="36"/>
          <w:vertAlign w:val="superscript"/>
          <w:rtl/>
        </w:rPr>
        <w:t>)</w:t>
      </w:r>
      <w:r w:rsidRPr="00FC0984">
        <w:rPr>
          <w:rFonts w:ascii="Traditional Arabic" w:hAnsi="Traditional Arabic" w:cs="Traditional Arabic"/>
          <w:sz w:val="36"/>
          <w:szCs w:val="36"/>
          <w:rtl/>
        </w:rPr>
        <w:t>.</w:t>
      </w:r>
    </w:p>
    <w:p w14:paraId="1AEB7770"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4- </w:t>
      </w:r>
      <w:r w:rsidRPr="009029A6">
        <w:rPr>
          <w:rFonts w:ascii="Traditional Arabic" w:hAnsi="Traditional Arabic" w:cs="Traditional Arabic"/>
          <w:b/>
          <w:bCs/>
          <w:sz w:val="36"/>
          <w:szCs w:val="36"/>
          <w:rtl/>
        </w:rPr>
        <w:t>يونس بن يوسف بن حماس</w:t>
      </w:r>
      <w:r w:rsidRPr="00FC0984">
        <w:rPr>
          <w:rFonts w:ascii="Traditional Arabic" w:hAnsi="Traditional Arabic" w:cs="Traditional Arabic"/>
          <w:sz w:val="36"/>
          <w:szCs w:val="36"/>
          <w:rtl/>
        </w:rPr>
        <w:t>: وقيل: يوسف بن يونس بن حماس</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12"/>
      </w:r>
      <w:r w:rsidRPr="00FC0984">
        <w:rPr>
          <w:rFonts w:ascii="Traditional Arabic" w:hAnsi="Traditional Arabic" w:cs="Traditional Arabic"/>
          <w:sz w:val="36"/>
          <w:szCs w:val="36"/>
          <w:vertAlign w:val="superscript"/>
          <w:rtl/>
        </w:rPr>
        <w:t>)</w:t>
      </w:r>
      <w:r w:rsidRPr="00FC0984">
        <w:rPr>
          <w:rFonts w:ascii="Traditional Arabic" w:hAnsi="Traditional Arabic" w:cs="Traditional Arabic"/>
          <w:sz w:val="36"/>
          <w:szCs w:val="36"/>
          <w:rtl/>
        </w:rPr>
        <w:t>، الليثي-مولاهم، وقيل: من أنفسهم، المدني، من الطبقة: السادسة. روى عن: سليمان بن يسار، وسعيد بن المسيب، روى عنه: ابن جريج، وبكير بن الأشج، روى له مسلم، والنسائي، وابن ماجه.</w:t>
      </w:r>
    </w:p>
    <w:p w14:paraId="5651B92F"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النسائي: "ثقة"، وذكره ابن حبان في الثقات، وقال أبو حاتم: "محله الصدق، لابأس به"، قال أبو بكر البزار: "صالح الحديث".</w:t>
      </w:r>
    </w:p>
    <w:p w14:paraId="183A3471"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9029A6">
        <w:rPr>
          <w:rFonts w:ascii="Traditional Arabic" w:hAnsi="Traditional Arabic" w:cs="Traditional Arabic"/>
          <w:b/>
          <w:bCs/>
          <w:sz w:val="36"/>
          <w:szCs w:val="36"/>
          <w:rtl/>
        </w:rPr>
        <w:t>ثقة عابد</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13"/>
      </w:r>
      <w:r w:rsidRPr="00FC0984">
        <w:rPr>
          <w:rFonts w:ascii="Traditional Arabic" w:hAnsi="Traditional Arabic" w:cs="Traditional Arabic"/>
          <w:sz w:val="36"/>
          <w:szCs w:val="36"/>
          <w:vertAlign w:val="superscript"/>
          <w:rtl/>
        </w:rPr>
        <w:t>)</w:t>
      </w:r>
    </w:p>
    <w:p w14:paraId="0BFA89E7"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5- </w:t>
      </w:r>
      <w:r w:rsidRPr="009029A6">
        <w:rPr>
          <w:rFonts w:ascii="Traditional Arabic" w:hAnsi="Traditional Arabic" w:cs="Traditional Arabic"/>
          <w:b/>
          <w:bCs/>
          <w:sz w:val="36"/>
          <w:szCs w:val="36"/>
          <w:rtl/>
        </w:rPr>
        <w:t>سليمان بن يسار</w:t>
      </w:r>
      <w:r w:rsidRPr="00FC0984">
        <w:rPr>
          <w:rFonts w:ascii="Traditional Arabic" w:hAnsi="Traditional Arabic" w:cs="Traditional Arabic"/>
          <w:sz w:val="36"/>
          <w:szCs w:val="36"/>
          <w:rtl/>
        </w:rPr>
        <w:t>: أبو أيوب، ويقال: أبي عبدالرحمن، ويقال: أبي عبدالله، الهلالي، المدني، توفي: (94ه)، وقيل: (100ه) وقيل: (103ه)، وقيل: (104ه)، وقيل: (107ه)، وقيل: (109ه) وقيل: (110ه). روى عن: أبي هريرة رضي الله عنه، وميمونة بنت الحارث، روى عنه: يونس بن يوسف بن حماس، وعمرو بن دينار، روى له الجماعة.</w:t>
      </w:r>
    </w:p>
    <w:p w14:paraId="258914E6"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9029A6">
        <w:rPr>
          <w:rFonts w:ascii="Traditional Arabic" w:hAnsi="Traditional Arabic" w:cs="Traditional Arabic"/>
          <w:b/>
          <w:bCs/>
          <w:color w:val="000000"/>
          <w:sz w:val="36"/>
          <w:szCs w:val="36"/>
          <w:rtl/>
        </w:rPr>
        <w:t>ثقة فاضل أحد الفقهاء السبعة</w:t>
      </w:r>
      <w:r w:rsidRPr="00FC0984">
        <w:rPr>
          <w:rFonts w:ascii="Traditional Arabic" w:hAnsi="Traditional Arabic" w:cs="Traditional Arabic"/>
          <w:color w:val="000000"/>
          <w:sz w:val="36"/>
          <w:szCs w:val="36"/>
          <w:rtl/>
        </w:rPr>
        <w:t>"</w:t>
      </w:r>
      <w:r w:rsidRPr="00FC0984">
        <w:rPr>
          <w:rFonts w:ascii="Traditional Arabic" w:hAnsi="Traditional Arabic" w:cs="Traditional Arabic"/>
          <w:color w:val="000000"/>
          <w:sz w:val="36"/>
          <w:szCs w:val="36"/>
          <w:vertAlign w:val="superscript"/>
          <w:rtl/>
        </w:rPr>
        <w:t>(</w:t>
      </w:r>
      <w:r w:rsidRPr="00FC0984">
        <w:rPr>
          <w:rStyle w:val="a6"/>
          <w:rFonts w:ascii="Traditional Arabic" w:hAnsi="Traditional Arabic" w:cs="Traditional Arabic"/>
          <w:color w:val="000000"/>
          <w:sz w:val="36"/>
          <w:szCs w:val="36"/>
          <w:rtl/>
        </w:rPr>
        <w:footnoteReference w:id="214"/>
      </w:r>
      <w:r w:rsidRPr="00FC0984">
        <w:rPr>
          <w:rFonts w:ascii="Traditional Arabic" w:hAnsi="Traditional Arabic" w:cs="Traditional Arabic"/>
          <w:color w:val="000000"/>
          <w:sz w:val="36"/>
          <w:szCs w:val="36"/>
          <w:vertAlign w:val="superscript"/>
          <w:rtl/>
        </w:rPr>
        <w:t>)</w:t>
      </w:r>
      <w:r w:rsidRPr="00FC0984">
        <w:rPr>
          <w:rFonts w:ascii="Traditional Arabic" w:hAnsi="Traditional Arabic" w:cs="Traditional Arabic"/>
          <w:sz w:val="36"/>
          <w:szCs w:val="36"/>
          <w:rtl/>
        </w:rPr>
        <w:t>.</w:t>
      </w:r>
    </w:p>
    <w:p w14:paraId="1AA24F85" w14:textId="77777777" w:rsidR="00EC7D74" w:rsidRPr="009029A6" w:rsidRDefault="00EC7D74" w:rsidP="00EC7D74">
      <w:pPr>
        <w:pStyle w:val="ad"/>
        <w:ind w:firstLine="720"/>
        <w:rPr>
          <w:rFonts w:ascii="Traditional Arabic" w:hAnsi="Traditional Arabic" w:cs="Traditional Arabic"/>
          <w:b/>
          <w:bCs/>
          <w:sz w:val="36"/>
          <w:szCs w:val="36"/>
          <w:rtl/>
        </w:rPr>
      </w:pPr>
      <w:r w:rsidRPr="009029A6">
        <w:rPr>
          <w:rFonts w:ascii="Traditional Arabic" w:hAnsi="Traditional Arabic" w:cs="Traditional Arabic"/>
          <w:b/>
          <w:bCs/>
          <w:sz w:val="36"/>
          <w:szCs w:val="36"/>
        </w:rPr>
        <w:sym w:font="Wingdings" w:char="F05D"/>
      </w:r>
      <w:r w:rsidRPr="009029A6">
        <w:rPr>
          <w:rFonts w:ascii="Traditional Arabic" w:hAnsi="Traditional Arabic" w:cs="Traditional Arabic"/>
          <w:b/>
          <w:bCs/>
          <w:sz w:val="36"/>
          <w:szCs w:val="36"/>
          <w:rtl/>
        </w:rPr>
        <w:t xml:space="preserve"> تخريج الحديث:</w:t>
      </w:r>
    </w:p>
    <w:p w14:paraId="5FD166C6" w14:textId="77777777"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أخرجه النسائي في "السنن" ح(3137)، عن </w:t>
      </w:r>
      <w:r w:rsidRPr="009029A6">
        <w:rPr>
          <w:rFonts w:ascii="Traditional Arabic" w:hAnsi="Traditional Arabic" w:cs="Traditional Arabic"/>
          <w:b/>
          <w:bCs/>
          <w:sz w:val="36"/>
          <w:szCs w:val="36"/>
          <w:rtl/>
        </w:rPr>
        <w:t>محمد بن عبد الأعلى الصنعاني</w:t>
      </w:r>
      <w:r w:rsidRPr="00FC0984">
        <w:rPr>
          <w:rFonts w:ascii="Traditional Arabic" w:hAnsi="Traditional Arabic" w:cs="Traditional Arabic"/>
          <w:sz w:val="36"/>
          <w:szCs w:val="36"/>
          <w:rtl/>
        </w:rPr>
        <w:t>، عن خالد بن الحارث الهجيمي، به بنحوه مطولا.</w:t>
      </w:r>
    </w:p>
    <w:p w14:paraId="7F60A260" w14:textId="04470D0A" w:rsidR="00EC7D74" w:rsidRPr="00FC0984" w:rsidRDefault="00EC7D74" w:rsidP="00EC7D7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وأخرجه مسلم في "الصحيح" ح(1905)، وأحمد في "المسند" ح(8277)، من طريق </w:t>
      </w:r>
      <w:r w:rsidRPr="009029A6">
        <w:rPr>
          <w:rFonts w:ascii="Traditional Arabic" w:hAnsi="Traditional Arabic" w:cs="Traditional Arabic"/>
          <w:b/>
          <w:bCs/>
          <w:sz w:val="36"/>
          <w:szCs w:val="36"/>
          <w:rtl/>
        </w:rPr>
        <w:t>الحجاج بن محمد المصيصي</w:t>
      </w:r>
      <w:r w:rsidRPr="00FC0984">
        <w:rPr>
          <w:rFonts w:ascii="Traditional Arabic" w:hAnsi="Traditional Arabic" w:cs="Traditional Arabic"/>
          <w:sz w:val="36"/>
          <w:szCs w:val="36"/>
          <w:rtl/>
        </w:rPr>
        <w:t>، عن المكي، به بنحوه مطولا.</w:t>
      </w:r>
    </w:p>
    <w:p w14:paraId="65F3DB09" w14:textId="15EA33E0" w:rsidR="003C73E9" w:rsidRDefault="00033E22" w:rsidP="0032316C">
      <w:pPr>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الدراسة الموضوعية</w:t>
      </w:r>
      <w:r w:rsidR="005A6DA1">
        <w:rPr>
          <w:rFonts w:ascii="Traditional Arabic" w:hAnsi="Traditional Arabic" w:cs="PT Bold Heading" w:hint="cs"/>
          <w:sz w:val="36"/>
          <w:szCs w:val="36"/>
          <w:rtl/>
        </w:rPr>
        <w:t>.</w:t>
      </w:r>
    </w:p>
    <w:p w14:paraId="4712ABAD" w14:textId="77777777" w:rsidR="008A7CC8" w:rsidRPr="00A42C53" w:rsidRDefault="008A7CC8" w:rsidP="008A7CC8">
      <w:pPr>
        <w:pStyle w:val="ad"/>
        <w:ind w:firstLine="720"/>
        <w:rPr>
          <w:rFonts w:ascii="Traditional Arabic" w:hAnsi="Traditional Arabic" w:cs="Traditional Arabic"/>
          <w:sz w:val="36"/>
          <w:szCs w:val="36"/>
          <w:rtl/>
        </w:rPr>
      </w:pPr>
      <w:r w:rsidRPr="00A42C53">
        <w:rPr>
          <w:rFonts w:ascii="Traditional Arabic" w:hAnsi="Traditional Arabic" w:cs="Traditional Arabic"/>
          <w:sz w:val="36"/>
          <w:szCs w:val="36"/>
          <w:rtl/>
        </w:rPr>
        <w:t>تدل الأحاديث الواردة في هذا المبحث على تقرير أصلٍ عظيم من أصول الشريعة، وهو أن الأعمال لا تُقبل ولا تُثمر إلا بصلاح القصد وإخلاص النية، وأن من قصد بعمل الآخرة غايةً دنيوية عومل بنقيض مقصوده، فحُرم الأجر، أو عُوقب بضده، تحقيقًا للعدل الإلهي، وزجرًا عن فساد القلوب.</w:t>
      </w:r>
    </w:p>
    <w:p w14:paraId="5500BA18" w14:textId="77777777" w:rsidR="00E90735" w:rsidRPr="00A42C53" w:rsidRDefault="00E90735" w:rsidP="00E90735">
      <w:pPr>
        <w:pStyle w:val="ad"/>
        <w:ind w:firstLine="720"/>
        <w:rPr>
          <w:rFonts w:ascii="Traditional Arabic" w:hAnsi="Traditional Arabic" w:cs="Traditional Arabic"/>
          <w:b/>
          <w:bCs/>
          <w:sz w:val="36"/>
          <w:szCs w:val="36"/>
        </w:rPr>
      </w:pPr>
      <w:r w:rsidRPr="00A42C53">
        <w:rPr>
          <w:rFonts w:ascii="Traditional Arabic" w:hAnsi="Traditional Arabic" w:cs="Traditional Arabic"/>
          <w:b/>
          <w:bCs/>
          <w:sz w:val="36"/>
          <w:szCs w:val="36"/>
          <w:rtl/>
        </w:rPr>
        <w:t>- جعل الدنيا همًّا</w:t>
      </w:r>
      <w:r>
        <w:rPr>
          <w:rFonts w:ascii="Traditional Arabic" w:hAnsi="Traditional Arabic" w:cs="Traditional Arabic" w:hint="cs"/>
          <w:b/>
          <w:bCs/>
          <w:sz w:val="36"/>
          <w:szCs w:val="36"/>
          <w:rtl/>
        </w:rPr>
        <w:t>:</w:t>
      </w:r>
    </w:p>
    <w:p w14:paraId="17F0010A" w14:textId="77777777" w:rsidR="00E90735" w:rsidRPr="00A42C53" w:rsidRDefault="00E90735" w:rsidP="00E90735">
      <w:pPr>
        <w:pStyle w:val="ad"/>
        <w:ind w:firstLine="720"/>
        <w:rPr>
          <w:rFonts w:ascii="Traditional Arabic" w:hAnsi="Traditional Arabic" w:cs="Traditional Arabic"/>
          <w:sz w:val="36"/>
          <w:szCs w:val="36"/>
          <w:rtl/>
        </w:rPr>
      </w:pPr>
      <w:r w:rsidRPr="00A42C53">
        <w:rPr>
          <w:rFonts w:ascii="Traditional Arabic" w:hAnsi="Traditional Arabic" w:cs="Traditional Arabic"/>
          <w:sz w:val="36"/>
          <w:szCs w:val="36"/>
          <w:rtl/>
        </w:rPr>
        <w:t xml:space="preserve">بيّنت الأحاديث أن من جعل الآخرة همّه جُمعت له أموره، وأُعطي غناه في قلبه، وأتته الدنيا وهي راغمة، ومن جعل الدنيا همّه </w:t>
      </w:r>
      <w:r w:rsidRPr="00A42C53">
        <w:rPr>
          <w:rFonts w:ascii="Traditional Arabic" w:hAnsi="Traditional Arabic" w:cs="Traditional Arabic"/>
          <w:b/>
          <w:bCs/>
          <w:sz w:val="36"/>
          <w:szCs w:val="36"/>
          <w:rtl/>
        </w:rPr>
        <w:t>عومل بنقيض قصده</w:t>
      </w:r>
      <w:r w:rsidRPr="00A42C53">
        <w:rPr>
          <w:rFonts w:ascii="Traditional Arabic" w:hAnsi="Traditional Arabic" w:cs="Traditional Arabic"/>
          <w:sz w:val="36"/>
          <w:szCs w:val="36"/>
          <w:rtl/>
        </w:rPr>
        <w:t>، فجُعل فقره بين عينيه، وفُرّق عليه شمله، "كأن يجعل قضاياه معكوسة وآماله مقلوبة"</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15"/>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xml:space="preserve"> ولم ينل إلا ما قُدّر له. </w:t>
      </w:r>
    </w:p>
    <w:p w14:paraId="6D6499B2" w14:textId="77777777" w:rsidR="00E90735" w:rsidRDefault="00E90735" w:rsidP="00E90735">
      <w:pPr>
        <w:pStyle w:val="ad"/>
        <w:ind w:firstLine="720"/>
        <w:rPr>
          <w:rFonts w:ascii="Traditional Arabic" w:hAnsi="Traditional Arabic" w:cs="Traditional Arabic"/>
          <w:sz w:val="36"/>
          <w:szCs w:val="36"/>
          <w:rtl/>
        </w:rPr>
      </w:pPr>
      <w:r w:rsidRPr="00A42C53">
        <w:rPr>
          <w:rFonts w:ascii="Traditional Arabic" w:hAnsi="Traditional Arabic" w:cs="Traditional Arabic"/>
          <w:sz w:val="36"/>
          <w:szCs w:val="36"/>
          <w:rtl/>
        </w:rPr>
        <w:t>قال ابن القيم رحمه الله: "إذا أصبح العبد وأمسى وليس همه إلا الله وحده تحمل الله سبحانه حوائجه كلها وحمل عنه كل ما أهمه وفرغ قلبه لمحبته ولسانه لذكره وجوارحه لطاعته، وإن أصبح وأمسى والدنيا همه حمله الله همومها وغمومها وأنكادها ووكله إلى نفسه فشغل قلبه عن محبته بمحبة الخلق ولسانه عن ذكره بذكرهم وجوارحه"</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16"/>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xml:space="preserve"> وهذا ميزان دقيق يربط بين توجه القلب ومآل العبد في الدنيا والآخرة.</w:t>
      </w:r>
    </w:p>
    <w:p w14:paraId="4769434A" w14:textId="77777777" w:rsidR="00E90735" w:rsidRPr="00A42C53" w:rsidRDefault="00E90735" w:rsidP="00E90735">
      <w:pPr>
        <w:pStyle w:val="ad"/>
        <w:ind w:firstLine="720"/>
        <w:rPr>
          <w:rFonts w:ascii="Traditional Arabic" w:hAnsi="Traditional Arabic" w:cs="Traditional Arabic"/>
          <w:b/>
          <w:bCs/>
          <w:sz w:val="36"/>
          <w:szCs w:val="36"/>
        </w:rPr>
      </w:pPr>
      <w:r w:rsidRPr="00A42C53">
        <w:rPr>
          <w:rFonts w:ascii="Traditional Arabic" w:hAnsi="Traditional Arabic" w:cs="Traditional Arabic"/>
          <w:b/>
          <w:bCs/>
          <w:sz w:val="36"/>
          <w:szCs w:val="36"/>
          <w:rtl/>
        </w:rPr>
        <w:t>- الجهاد والقتال بين إعلاء الدين وطلب السمعة</w:t>
      </w:r>
      <w:r>
        <w:rPr>
          <w:rFonts w:ascii="Traditional Arabic" w:hAnsi="Traditional Arabic" w:cs="Traditional Arabic" w:hint="cs"/>
          <w:b/>
          <w:bCs/>
          <w:sz w:val="36"/>
          <w:szCs w:val="36"/>
          <w:rtl/>
        </w:rPr>
        <w:t>:</w:t>
      </w:r>
    </w:p>
    <w:p w14:paraId="2C475104" w14:textId="77777777" w:rsidR="00E90735" w:rsidRPr="0057464E" w:rsidRDefault="00E90735" w:rsidP="00E90735">
      <w:pPr>
        <w:pStyle w:val="ad"/>
        <w:ind w:firstLine="720"/>
        <w:rPr>
          <w:rFonts w:ascii="Traditional Arabic" w:hAnsi="Traditional Arabic" w:cs="Traditional Arabic"/>
          <w:sz w:val="36"/>
          <w:szCs w:val="36"/>
          <w:rtl/>
        </w:rPr>
      </w:pPr>
      <w:r w:rsidRPr="00A42C53">
        <w:rPr>
          <w:rFonts w:ascii="Traditional Arabic" w:hAnsi="Traditional Arabic" w:cs="Traditional Arabic"/>
          <w:sz w:val="36"/>
          <w:szCs w:val="36"/>
          <w:rtl/>
        </w:rPr>
        <w:t xml:space="preserve"> شرع الله الجهاد لنشر الدين الإسلامي، وإعلاء كلمة الحق، وإخراج الناس من الظلمات إلى النور، ورتب الله عليه الأجر العظيم والجزاء الجزيل، إن كان خالصا لوجه سبحانه، وأما من غزا قاصدا الفخر والرياء وطلبا للمنزلة في قلوب الناس بإظهار العبادة لهم، وليثنوا عليه،</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17"/>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xml:space="preserve"> وقاصدا القتال من أجل العصبة، "يغضب ويقاتل ويدعو غيره كذلك لا لنصرة الدين والحق بل لمحض التعصب لقومه ولهواه كما يقاتل أهل الجاهلية فإنهم إنما كانوا يقاتلون لمحض العصبية"</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18"/>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xml:space="preserve">، فهو </w:t>
      </w:r>
      <w:r w:rsidRPr="00A42C53">
        <w:rPr>
          <w:rFonts w:ascii="Traditional Arabic" w:hAnsi="Traditional Arabic" w:cs="Traditional Arabic"/>
          <w:b/>
          <w:bCs/>
          <w:sz w:val="36"/>
          <w:szCs w:val="36"/>
          <w:rtl/>
        </w:rPr>
        <w:t>يعامل بنقيض قصده</w:t>
      </w:r>
      <w:r w:rsidRPr="00A42C53">
        <w:rPr>
          <w:rFonts w:ascii="Traditional Arabic" w:hAnsi="Traditional Arabic" w:cs="Traditional Arabic"/>
          <w:sz w:val="36"/>
          <w:szCs w:val="36"/>
          <w:rtl/>
        </w:rPr>
        <w:t xml:space="preserve"> ويدخل في الوعيد، وفي ذلك بيان أن عِظم العمل لا يحمي صاحبه من </w:t>
      </w:r>
      <w:r w:rsidRPr="00A42C53">
        <w:rPr>
          <w:rFonts w:ascii="Traditional Arabic" w:hAnsi="Traditional Arabic" w:cs="Traditional Arabic"/>
          <w:b/>
          <w:bCs/>
          <w:sz w:val="36"/>
          <w:szCs w:val="36"/>
          <w:rtl/>
        </w:rPr>
        <w:t>المعاملة بنقيض مقصوده</w:t>
      </w:r>
      <w:r w:rsidRPr="00A42C53">
        <w:rPr>
          <w:rFonts w:ascii="Traditional Arabic" w:hAnsi="Traditional Arabic" w:cs="Traditional Arabic"/>
          <w:sz w:val="36"/>
          <w:szCs w:val="36"/>
          <w:rtl/>
        </w:rPr>
        <w:t xml:space="preserve"> إذا فسد القصد.</w:t>
      </w:r>
    </w:p>
    <w:p w14:paraId="46FBC5D8" w14:textId="77777777" w:rsidR="00E90735" w:rsidRPr="00A42C53" w:rsidRDefault="00E90735" w:rsidP="00E90735">
      <w:pPr>
        <w:pStyle w:val="ad"/>
        <w:ind w:firstLine="720"/>
        <w:rPr>
          <w:rFonts w:ascii="Traditional Arabic" w:hAnsi="Traditional Arabic" w:cs="Traditional Arabic"/>
          <w:b/>
          <w:bCs/>
          <w:sz w:val="36"/>
          <w:szCs w:val="36"/>
        </w:rPr>
      </w:pPr>
      <w:r w:rsidRPr="00A42C53">
        <w:rPr>
          <w:rFonts w:ascii="Traditional Arabic" w:hAnsi="Traditional Arabic" w:cs="Traditional Arabic"/>
          <w:b/>
          <w:bCs/>
          <w:sz w:val="36"/>
          <w:szCs w:val="36"/>
          <w:rtl/>
        </w:rPr>
        <w:t>- الإخلاص شرط القبول، وفساد النية سبب إحباط العمل</w:t>
      </w:r>
      <w:r>
        <w:rPr>
          <w:rFonts w:ascii="Traditional Arabic" w:hAnsi="Traditional Arabic" w:cs="Traditional Arabic" w:hint="cs"/>
          <w:b/>
          <w:bCs/>
          <w:sz w:val="36"/>
          <w:szCs w:val="36"/>
          <w:rtl/>
        </w:rPr>
        <w:t>:</w:t>
      </w:r>
    </w:p>
    <w:p w14:paraId="43E1BC92" w14:textId="77777777" w:rsidR="00E90735" w:rsidRPr="00A42C53" w:rsidRDefault="00E90735" w:rsidP="00E90735">
      <w:pPr>
        <w:pStyle w:val="ad"/>
        <w:ind w:firstLine="720"/>
        <w:rPr>
          <w:rFonts w:ascii="Traditional Arabic" w:hAnsi="Traditional Arabic" w:cs="Traditional Arabic"/>
          <w:sz w:val="36"/>
          <w:szCs w:val="36"/>
        </w:rPr>
      </w:pPr>
      <w:r w:rsidRPr="00A42C53">
        <w:rPr>
          <w:rFonts w:ascii="Traditional Arabic" w:hAnsi="Traditional Arabic" w:cs="Traditional Arabic"/>
          <w:sz w:val="36"/>
          <w:szCs w:val="36"/>
          <w:rtl/>
        </w:rPr>
        <w:lastRenderedPageBreak/>
        <w:t>اتفقت النصوص على أن الإخلاص لله تعالى هو روح العمل وشرط قبوله، وأن العمل إذا جُرّد من قصد وجه الله انقلب من قربة إلى حجة على صاحبه.</w:t>
      </w:r>
    </w:p>
    <w:p w14:paraId="460C035B" w14:textId="77777777" w:rsidR="00E90735" w:rsidRPr="00A42C53" w:rsidRDefault="00E90735" w:rsidP="00E90735">
      <w:pPr>
        <w:pStyle w:val="ad"/>
        <w:ind w:firstLine="720"/>
        <w:rPr>
          <w:rFonts w:ascii="Traditional Arabic" w:hAnsi="Traditional Arabic" w:cs="Traditional Arabic"/>
          <w:color w:val="000000" w:themeColor="text1"/>
          <w:sz w:val="36"/>
          <w:szCs w:val="36"/>
          <w:rtl/>
        </w:rPr>
      </w:pPr>
      <w:r w:rsidRPr="00A42C53">
        <w:rPr>
          <w:rFonts w:ascii="Traditional Arabic" w:hAnsi="Traditional Arabic" w:cs="Traditional Arabic"/>
          <w:sz w:val="36"/>
          <w:szCs w:val="36"/>
          <w:rtl/>
        </w:rPr>
        <w:t xml:space="preserve"> وعلى العبد أن يكون عمله خالصا لوجه الله والدار الأخرة، فالإخلاص هو طريق الفلاح في الدنيا والآخرة، ولا يحصل الفلاح إلا بصلاح القصد والنية لله تعالى، ومن كانت نبيته ومقصده تحصيل مقاصد الدنيا فإن مقصده يكون وبالا عليه </w:t>
      </w:r>
      <w:r w:rsidRPr="00A42C53">
        <w:rPr>
          <w:rFonts w:ascii="Traditional Arabic" w:hAnsi="Traditional Arabic" w:cs="Traditional Arabic"/>
          <w:b/>
          <w:bCs/>
          <w:color w:val="000000" w:themeColor="text1"/>
          <w:sz w:val="36"/>
          <w:szCs w:val="36"/>
          <w:rtl/>
        </w:rPr>
        <w:t>ويعامله الله بنقيض قصده ويحبط عمله</w:t>
      </w:r>
      <w:r w:rsidRPr="00A42C53">
        <w:rPr>
          <w:rFonts w:ascii="Traditional Arabic" w:hAnsi="Traditional Arabic" w:cs="Traditional Arabic"/>
          <w:color w:val="000000" w:themeColor="text1"/>
          <w:sz w:val="36"/>
          <w:szCs w:val="36"/>
          <w:rtl/>
        </w:rPr>
        <w:t>.</w:t>
      </w:r>
    </w:p>
    <w:p w14:paraId="55E99D7D" w14:textId="77777777" w:rsidR="00E90735" w:rsidRPr="00A42C53" w:rsidRDefault="00E90735" w:rsidP="00E90735">
      <w:pPr>
        <w:pStyle w:val="ad"/>
        <w:ind w:firstLine="720"/>
        <w:rPr>
          <w:rFonts w:ascii="Traditional Arabic" w:hAnsi="Traditional Arabic" w:cs="Traditional Arabic"/>
          <w:sz w:val="36"/>
          <w:szCs w:val="36"/>
        </w:rPr>
      </w:pPr>
      <w:r w:rsidRPr="00A42C53">
        <w:rPr>
          <w:rFonts w:ascii="Traditional Arabic" w:hAnsi="Traditional Arabic" w:cs="Traditional Arabic"/>
          <w:color w:val="000000" w:themeColor="text1"/>
          <w:sz w:val="36"/>
          <w:szCs w:val="36"/>
          <w:rtl/>
        </w:rPr>
        <w:t>قال الحليمي رحمه الله: " فثبت بالقرآن والسنة أن كل عمل أمكن أن يراد به وجه الله إذا لم يعمل لمجرد التقرب به إليه وابتغاء رضوانه حبط، ولم يستوجب به ثوابا إلا أن لذلك تفصيلا، وهو أن العمل إن كان من جملة الفرائض، فمن أداه وأراد به الفرض غير أنه أداه بنية الفرض ليقول الناس: إنه فعول لكذا إبطالا لرضوان الله واتقاء لسخطه سقط عنه الفرض، ولم يؤاخذ به في الآخرة ولم يعاقب به التارك، ولكنه لا يستوجب به ثوابا إنما ثوابه ثناء الناس عليه في الدنيا، ومدحهم إياه بما فعل وإن كان العمل من باب التطوع يفعله يريد به وجوه الناس دون وجه الله تعالى جده فإن أجره يحبط ولا يحصل من عمله على شيء يكون له كما حصل الأول على سقوط الفرض عنه، ثم يعاقبهما على أنهما عملا لا لوجه الله تعالى"</w:t>
      </w:r>
      <w:r w:rsidRPr="00A42C53">
        <w:rPr>
          <w:rFonts w:ascii="Traditional Arabic" w:hAnsi="Traditional Arabic" w:cs="Traditional Arabic"/>
          <w:color w:val="000000" w:themeColor="text1"/>
          <w:sz w:val="36"/>
          <w:szCs w:val="36"/>
          <w:vertAlign w:val="superscript"/>
          <w:rtl/>
        </w:rPr>
        <w:t>(</w:t>
      </w:r>
      <w:r w:rsidRPr="00A42C53">
        <w:rPr>
          <w:rStyle w:val="a6"/>
          <w:rFonts w:ascii="Traditional Arabic" w:hAnsi="Traditional Arabic" w:cs="Traditional Arabic"/>
          <w:color w:val="000000" w:themeColor="text1"/>
          <w:sz w:val="36"/>
          <w:szCs w:val="36"/>
          <w:rtl/>
        </w:rPr>
        <w:footnoteReference w:id="219"/>
      </w:r>
      <w:r w:rsidRPr="00A42C53">
        <w:rPr>
          <w:rFonts w:ascii="Traditional Arabic" w:hAnsi="Traditional Arabic" w:cs="Traditional Arabic"/>
          <w:color w:val="000000" w:themeColor="text1"/>
          <w:sz w:val="36"/>
          <w:szCs w:val="36"/>
          <w:vertAlign w:val="superscript"/>
          <w:rtl/>
        </w:rPr>
        <w:t>)</w:t>
      </w:r>
    </w:p>
    <w:p w14:paraId="7E4B9FAB" w14:textId="77777777" w:rsidR="00E90735" w:rsidRPr="00A42C53" w:rsidRDefault="00E90735" w:rsidP="00E90735">
      <w:pPr>
        <w:pStyle w:val="ad"/>
        <w:ind w:firstLine="720"/>
        <w:rPr>
          <w:rFonts w:ascii="Traditional Arabic" w:hAnsi="Traditional Arabic" w:cs="Traditional Arabic"/>
          <w:b/>
          <w:bCs/>
          <w:sz w:val="36"/>
          <w:szCs w:val="36"/>
        </w:rPr>
      </w:pPr>
      <w:r w:rsidRPr="00A42C53">
        <w:rPr>
          <w:rFonts w:ascii="Traditional Arabic" w:hAnsi="Traditional Arabic" w:cs="Traditional Arabic"/>
          <w:b/>
          <w:bCs/>
          <w:sz w:val="36"/>
          <w:szCs w:val="36"/>
          <w:rtl/>
        </w:rPr>
        <w:t>- طلب العلم بين القربة والوبال</w:t>
      </w:r>
      <w:r>
        <w:rPr>
          <w:rFonts w:ascii="Traditional Arabic" w:hAnsi="Traditional Arabic" w:cs="Traditional Arabic" w:hint="cs"/>
          <w:b/>
          <w:bCs/>
          <w:sz w:val="36"/>
          <w:szCs w:val="36"/>
          <w:rtl/>
        </w:rPr>
        <w:t>:</w:t>
      </w:r>
    </w:p>
    <w:p w14:paraId="36396C77" w14:textId="77777777" w:rsidR="00E90735" w:rsidRDefault="00E90735" w:rsidP="00E90735">
      <w:pPr>
        <w:pStyle w:val="ad"/>
        <w:ind w:firstLine="720"/>
        <w:rPr>
          <w:rFonts w:ascii="Traditional Arabic" w:hAnsi="Traditional Arabic" w:cs="Traditional Arabic"/>
          <w:sz w:val="36"/>
          <w:szCs w:val="36"/>
          <w:rtl/>
        </w:rPr>
      </w:pPr>
      <w:r w:rsidRPr="00A42C53">
        <w:rPr>
          <w:rFonts w:ascii="Traditional Arabic" w:hAnsi="Traditional Arabic" w:cs="Traditional Arabic"/>
          <w:sz w:val="36"/>
          <w:szCs w:val="36"/>
          <w:rtl/>
        </w:rPr>
        <w:t>طلب العلم من أجلّ الأعمال والقربات التي يتقرب بها المسلم لربه، ويجب على العبد ان يخلص في طلبه للعلم وأن يقصد به وجه الله والدار الآخرة، ويتعلم العلم من أجل أن يرفع الجهل عن نفسه وعن غيره، وأن يعبد الله على بصيرة،</w:t>
      </w:r>
      <w:r w:rsidRPr="00A42C53">
        <w:rPr>
          <w:rFonts w:ascii="Traditional Arabic" w:hAnsi="Traditional Arabic" w:cs="Traditional Arabic"/>
          <w:sz w:val="36"/>
          <w:szCs w:val="36"/>
          <w:vertAlign w:val="superscript"/>
          <w:rtl/>
        </w:rPr>
        <w:t xml:space="preserve"> </w:t>
      </w:r>
      <w:r w:rsidRPr="00A42C53">
        <w:rPr>
          <w:rFonts w:ascii="Traditional Arabic" w:hAnsi="Traditional Arabic" w:cs="Traditional Arabic"/>
          <w:sz w:val="36"/>
          <w:szCs w:val="36"/>
          <w:rtl/>
        </w:rPr>
        <w:t xml:space="preserve">ومن كان قصده في طلب العلم فقط عرضا من عروض الدنيا، او كان قصده المباهاة أو غير ذلك من المقاصد الدنيويه، </w:t>
      </w:r>
      <w:r w:rsidRPr="00A42C53">
        <w:rPr>
          <w:rFonts w:ascii="Traditional Arabic" w:hAnsi="Traditional Arabic" w:cs="Traditional Arabic"/>
          <w:b/>
          <w:bCs/>
          <w:sz w:val="36"/>
          <w:szCs w:val="36"/>
          <w:rtl/>
        </w:rPr>
        <w:t>يعامل بنقيض قصده</w:t>
      </w:r>
      <w:r w:rsidRPr="00A42C53">
        <w:rPr>
          <w:rFonts w:ascii="Traditional Arabic" w:hAnsi="Traditional Arabic" w:cs="Traditional Arabic"/>
          <w:sz w:val="36"/>
          <w:szCs w:val="36"/>
          <w:rtl/>
        </w:rPr>
        <w:t xml:space="preserve"> ويدخل في الوعيد كما في الحديث عن ابن عمر، عن النبي صلى الله عليه وسلم قال: «مَنْ طَلَبَ الْعِلْمَ لِيُمَارِيَ بِهِ السُّفَهَاءَ، أَوْ لِيُبَاهِيَ بِهِ الْعُلَمَاءَ، أَوْ لِيَصْرِفَ وُجُوهَ النَّاسِ إِلَيْهِ، فَهُوَ فِي النَّارِ»</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20"/>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وهذه صورة جلية للمعاملة بنقيض المقصود؛ إذ قصد الرفعة بالعلم، فكان مآله الذل والفضيحة يوم القيامة.</w:t>
      </w:r>
    </w:p>
    <w:p w14:paraId="5402E91F" w14:textId="77777777" w:rsidR="00E90735" w:rsidRPr="00A42C53" w:rsidRDefault="00E90735" w:rsidP="00E90735">
      <w:pPr>
        <w:pStyle w:val="ad"/>
        <w:ind w:firstLine="720"/>
        <w:rPr>
          <w:rFonts w:ascii="Traditional Arabic" w:hAnsi="Traditional Arabic" w:cs="Traditional Arabic"/>
          <w:b/>
          <w:bCs/>
          <w:sz w:val="36"/>
          <w:szCs w:val="36"/>
        </w:rPr>
      </w:pPr>
      <w:r w:rsidRPr="00A42C53">
        <w:rPr>
          <w:rFonts w:ascii="Traditional Arabic" w:hAnsi="Traditional Arabic" w:cs="Traditional Arabic"/>
          <w:b/>
          <w:bCs/>
          <w:sz w:val="36"/>
          <w:szCs w:val="36"/>
          <w:rtl/>
        </w:rPr>
        <w:t>- الرياء والسمعة</w:t>
      </w:r>
      <w:r>
        <w:rPr>
          <w:rFonts w:ascii="Traditional Arabic" w:hAnsi="Traditional Arabic" w:cs="Traditional Arabic" w:hint="cs"/>
          <w:b/>
          <w:bCs/>
          <w:sz w:val="36"/>
          <w:szCs w:val="36"/>
          <w:rtl/>
        </w:rPr>
        <w:t>:</w:t>
      </w:r>
    </w:p>
    <w:p w14:paraId="0EB62694" w14:textId="77777777" w:rsidR="00E90735" w:rsidRPr="0057464E" w:rsidRDefault="00E90735" w:rsidP="00E90735">
      <w:pPr>
        <w:pStyle w:val="ad"/>
        <w:ind w:firstLine="720"/>
        <w:rPr>
          <w:rFonts w:ascii="Traditional Arabic" w:hAnsi="Traditional Arabic" w:cs="Traditional Arabic"/>
          <w:sz w:val="36"/>
          <w:szCs w:val="36"/>
          <w:rtl/>
        </w:rPr>
      </w:pPr>
      <w:r w:rsidRPr="00A42C53">
        <w:rPr>
          <w:rFonts w:ascii="Traditional Arabic" w:hAnsi="Traditional Arabic" w:cs="Traditional Arabic"/>
          <w:sz w:val="36"/>
          <w:szCs w:val="36"/>
          <w:rtl/>
        </w:rPr>
        <w:t xml:space="preserve"> يجب على العبد أن يكون عمله خالصا لله ولا يراء في عبادة الله أحدا من الخلق، "فالمخلص في عباداته هو الذي يُخلصها من شوائب الشركِ والرياء، وذلك لا يتأتى له إلا بأن يكون الباعثُ له على </w:t>
      </w:r>
      <w:r w:rsidRPr="00A42C53">
        <w:rPr>
          <w:rFonts w:ascii="Traditional Arabic" w:hAnsi="Traditional Arabic" w:cs="Traditional Arabic"/>
          <w:sz w:val="36"/>
          <w:szCs w:val="36"/>
          <w:rtl/>
        </w:rPr>
        <w:lastRenderedPageBreak/>
        <w:t>عملها قصدَ التقرب إلى الله تعالى، وابتغاء ما عنده، فأما إذا كان الباعثُ عليها غير ذلك من أعراض الدُّنيا؛ فلا يكونُ عبادة، بل يكون مصيبة موبقة لصاحبها، فإما كفرٌ، وهو: الشرك الأكبر، وإما رياء، وهو: الشركُ الأصغر"</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21"/>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و"من عمل عملاً من الأعمال الصالحة يقصد به أن يسمع به الناس، فيشتهر عندهم بالدين والخير والصلاح، جازاه الله تعالى على عدم إخلاصه بالفضيحة بين الناس، وأظهر لهم منه ما كان يبطنه فأصبحوا ينظرون إليه باستهانة واحتقار، ... وكذلك من يحاول أن يطّلع الناس على أعماله الصالحة لكي ينال عندهم حظاً من المدح والثناء، أو منزلة وجاهاً، فإن الله مطلعهم على أنه لم يفعل ذلك لوجه الله"</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22"/>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b/>
          <w:bCs/>
          <w:sz w:val="36"/>
          <w:szCs w:val="36"/>
          <w:rtl/>
        </w:rPr>
        <w:t>مجازاة ومعاملة له بنقيض قصده</w:t>
      </w:r>
      <w:r w:rsidRPr="00A42C53">
        <w:rPr>
          <w:rFonts w:ascii="Traditional Arabic" w:hAnsi="Traditional Arabic" w:cs="Traditional Arabic"/>
          <w:sz w:val="36"/>
          <w:szCs w:val="36"/>
          <w:rtl/>
        </w:rPr>
        <w:t>.</w:t>
      </w:r>
    </w:p>
    <w:p w14:paraId="7CF2A6D9" w14:textId="77777777" w:rsidR="00E90735" w:rsidRPr="008A7CC8" w:rsidRDefault="00E90735" w:rsidP="00E90735">
      <w:pPr>
        <w:pStyle w:val="ad"/>
        <w:ind w:firstLine="720"/>
        <w:rPr>
          <w:rFonts w:ascii="Traditional Arabic" w:hAnsi="Traditional Arabic" w:cs="Traditional Arabic"/>
          <w:b/>
          <w:bCs/>
          <w:sz w:val="36"/>
          <w:szCs w:val="36"/>
        </w:rPr>
      </w:pPr>
      <w:r w:rsidRPr="00A42C53">
        <w:rPr>
          <w:rFonts w:ascii="Traditional Arabic" w:hAnsi="Traditional Arabic" w:cs="Traditional Arabic"/>
          <w:b/>
          <w:bCs/>
          <w:sz w:val="36"/>
          <w:szCs w:val="36"/>
          <w:rtl/>
        </w:rPr>
        <w:t>- طلب العزة بغير ما شرعه الله</w:t>
      </w:r>
      <w:r>
        <w:rPr>
          <w:rFonts w:ascii="Traditional Arabic" w:hAnsi="Traditional Arabic" w:cs="Traditional Arabic" w:hint="cs"/>
          <w:b/>
          <w:bCs/>
          <w:sz w:val="36"/>
          <w:szCs w:val="36"/>
          <w:rtl/>
        </w:rPr>
        <w:t>:</w:t>
      </w:r>
    </w:p>
    <w:p w14:paraId="03F7BDAF" w14:textId="77777777" w:rsidR="00E90735" w:rsidRPr="00A42C53" w:rsidRDefault="00E90735" w:rsidP="00E90735">
      <w:pPr>
        <w:pStyle w:val="ad"/>
        <w:ind w:firstLine="720"/>
        <w:rPr>
          <w:rFonts w:ascii="Traditional Arabic" w:hAnsi="Traditional Arabic" w:cs="Traditional Arabic"/>
          <w:sz w:val="36"/>
          <w:szCs w:val="36"/>
        </w:rPr>
      </w:pPr>
      <w:r w:rsidRPr="00A42C53">
        <w:rPr>
          <w:rFonts w:ascii="Traditional Arabic" w:hAnsi="Traditional Arabic" w:cs="Traditional Arabic"/>
          <w:sz w:val="36"/>
          <w:szCs w:val="36"/>
          <w:rtl/>
        </w:rPr>
        <w:t xml:space="preserve">من كان يريد العزة فلا يطلبها الا من الله سبحانه، فلا يصح للمسلم الانتساب إلى غير نسبه من الكفار من أجل المفاخرة وطلبا للعزة فإن العزة لله وحده، فمتى قصد بالانتساب سواء كان انتسابا نسبا للكفار من أجل تحصيل ما عندهم من العزة والكرامة، أو انتسابا بنسبة من أجل المفاخرة، كالمحدثات من النسب كالمحدثات " التي أحدثها الأعاجم وصاروا يزيدون فيها ، فيقولون : عز الملة والدين، وعز الملة والحق والدين، وما أكثر ما يدخل في ذلك من الكذب المبين، بحيثُ يكون المنعوت بذلك أحق بضد ذلك الوصف، والذين يقصدون هذه الأمور فخراً وخيلاء </w:t>
      </w:r>
      <w:r w:rsidRPr="00A42C53">
        <w:rPr>
          <w:rFonts w:ascii="Traditional Arabic" w:hAnsi="Traditional Arabic" w:cs="Traditional Arabic"/>
          <w:b/>
          <w:bCs/>
          <w:sz w:val="36"/>
          <w:szCs w:val="36"/>
          <w:rtl/>
        </w:rPr>
        <w:t>يعاقبهم الله بنقيضِ قصدِهم</w:t>
      </w:r>
      <w:r w:rsidRPr="00A42C53">
        <w:rPr>
          <w:rFonts w:ascii="Traditional Arabic" w:hAnsi="Traditional Arabic" w:cs="Traditional Arabic"/>
          <w:sz w:val="36"/>
          <w:szCs w:val="36"/>
          <w:rtl/>
        </w:rPr>
        <w:t xml:space="preserve"> ، فيذلهم الله ويسلط عليهم عدوهم ، والذين يتقون الله ويقومون بما أمرهم به من عبادته وطاعته يعزهم وينصرهم"</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23"/>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وقال تعالى : ﴿وَلِلَّهِ ٱلۡعِزَّةُ وَلِرَسُولِهِۦ وَلِلۡمُؤۡمِنِينَ﴾</w:t>
      </w:r>
      <w:r w:rsidRPr="00A42C53">
        <w:rPr>
          <w:rFonts w:ascii="Traditional Arabic" w:hAnsi="Traditional Arabic" w:cs="Traditional Arabic"/>
          <w:sz w:val="36"/>
          <w:szCs w:val="36"/>
          <w:vertAlign w:val="superscript"/>
          <w:rtl/>
        </w:rPr>
        <w:t xml:space="preserve"> (</w:t>
      </w:r>
      <w:r w:rsidRPr="00A42C53">
        <w:rPr>
          <w:rStyle w:val="a6"/>
          <w:rFonts w:ascii="Traditional Arabic" w:hAnsi="Traditional Arabic" w:cs="Traditional Arabic"/>
          <w:sz w:val="36"/>
          <w:szCs w:val="36"/>
          <w:rtl/>
        </w:rPr>
        <w:footnoteReference w:id="224"/>
      </w:r>
      <w:r w:rsidRPr="00A42C53">
        <w:rPr>
          <w:rFonts w:ascii="Traditional Arabic" w:hAnsi="Traditional Arabic" w:cs="Traditional Arabic"/>
          <w:sz w:val="36"/>
          <w:szCs w:val="36"/>
          <w:vertAlign w:val="superscript"/>
          <w:rtl/>
        </w:rPr>
        <w:t>)</w:t>
      </w:r>
      <w:r w:rsidRPr="00A42C53">
        <w:rPr>
          <w:rFonts w:ascii="Traditional Arabic" w:hAnsi="Traditional Arabic" w:cs="Traditional Arabic"/>
          <w:sz w:val="36"/>
          <w:szCs w:val="36"/>
          <w:rtl/>
        </w:rPr>
        <w:t xml:space="preserve">، الخلاصة: "من ادعى دينًا أو نسبًا أو غير ذلك فضحه الله وأظهر باطله فقل مقداره عند الناس، وذل في نفسه </w:t>
      </w:r>
      <w:r w:rsidRPr="00A42C53">
        <w:rPr>
          <w:rFonts w:ascii="Traditional Arabic" w:hAnsi="Traditional Arabic" w:cs="Traditional Arabic"/>
          <w:b/>
          <w:bCs/>
          <w:sz w:val="36"/>
          <w:szCs w:val="36"/>
          <w:rtl/>
        </w:rPr>
        <w:t>فحصل على نقيض قصده</w:t>
      </w:r>
      <w:r w:rsidRPr="00A42C53">
        <w:rPr>
          <w:rFonts w:ascii="Traditional Arabic" w:hAnsi="Traditional Arabic" w:cs="Traditional Arabic"/>
          <w:sz w:val="36"/>
          <w:szCs w:val="36"/>
          <w:rtl/>
        </w:rPr>
        <w:t>"</w:t>
      </w:r>
      <w:r w:rsidRPr="00A42C53">
        <w:rPr>
          <w:rFonts w:ascii="Traditional Arabic" w:hAnsi="Traditional Arabic" w:cs="Traditional Arabic"/>
          <w:sz w:val="36"/>
          <w:szCs w:val="36"/>
          <w:vertAlign w:val="superscript"/>
          <w:rtl/>
        </w:rPr>
        <w:t>(</w:t>
      </w:r>
      <w:r w:rsidRPr="00A42C53">
        <w:rPr>
          <w:rStyle w:val="a6"/>
          <w:rFonts w:ascii="Traditional Arabic" w:hAnsi="Traditional Arabic" w:cs="Traditional Arabic"/>
          <w:sz w:val="36"/>
          <w:szCs w:val="36"/>
          <w:rtl/>
        </w:rPr>
        <w:footnoteReference w:id="225"/>
      </w:r>
      <w:r w:rsidRPr="00A42C53">
        <w:rPr>
          <w:rFonts w:ascii="Traditional Arabic" w:hAnsi="Traditional Arabic" w:cs="Traditional Arabic"/>
          <w:sz w:val="36"/>
          <w:szCs w:val="36"/>
          <w:vertAlign w:val="superscript"/>
          <w:rtl/>
        </w:rPr>
        <w:t>)</w:t>
      </w:r>
    </w:p>
    <w:p w14:paraId="130C8139" w14:textId="77777777" w:rsidR="00EC7D74" w:rsidRPr="00E90735" w:rsidRDefault="00EC7D74" w:rsidP="00EC7D74">
      <w:pPr>
        <w:pStyle w:val="ad"/>
        <w:rPr>
          <w:rFonts w:ascii="Traditional Arabic" w:hAnsi="Traditional Arabic" w:cs="Traditional Arabic"/>
          <w:sz w:val="36"/>
          <w:szCs w:val="36"/>
          <w:rtl/>
        </w:rPr>
      </w:pPr>
    </w:p>
    <w:p w14:paraId="0CAF3152" w14:textId="77777777" w:rsidR="00A73A0E" w:rsidRDefault="00A73A0E">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43FE24D6" w14:textId="77777777" w:rsidR="000C4302" w:rsidRDefault="000C4302" w:rsidP="00F411B3">
      <w:pPr>
        <w:spacing w:after="120" w:line="600" w:lineRule="exact"/>
        <w:ind w:firstLine="397"/>
        <w:jc w:val="center"/>
        <w:rPr>
          <w:rFonts w:ascii="Traditional Arabic" w:hAnsi="Traditional Arabic" w:cs="PT Bold Heading"/>
          <w:b/>
          <w:bCs/>
          <w:sz w:val="36"/>
          <w:szCs w:val="36"/>
          <w:rtl/>
        </w:rPr>
      </w:pPr>
    </w:p>
    <w:p w14:paraId="187CF5B8" w14:textId="77777777" w:rsidR="000C4302" w:rsidRDefault="000C4302" w:rsidP="00F411B3">
      <w:pPr>
        <w:spacing w:after="120" w:line="600" w:lineRule="exact"/>
        <w:ind w:firstLine="397"/>
        <w:jc w:val="center"/>
        <w:rPr>
          <w:rFonts w:ascii="Traditional Arabic" w:hAnsi="Traditional Arabic" w:cs="PT Bold Heading"/>
          <w:b/>
          <w:bCs/>
          <w:sz w:val="36"/>
          <w:szCs w:val="36"/>
          <w:rtl/>
        </w:rPr>
      </w:pPr>
    </w:p>
    <w:p w14:paraId="3974A67A" w14:textId="77777777" w:rsidR="000C4302" w:rsidRDefault="000C4302" w:rsidP="00F411B3">
      <w:pPr>
        <w:spacing w:after="120" w:line="600" w:lineRule="exact"/>
        <w:ind w:firstLine="397"/>
        <w:jc w:val="center"/>
        <w:rPr>
          <w:rFonts w:ascii="Traditional Arabic" w:hAnsi="Traditional Arabic" w:cs="PT Bold Heading"/>
          <w:b/>
          <w:bCs/>
          <w:sz w:val="36"/>
          <w:szCs w:val="36"/>
          <w:rtl/>
        </w:rPr>
      </w:pPr>
    </w:p>
    <w:p w14:paraId="298F539F" w14:textId="77777777" w:rsidR="000C4302" w:rsidRDefault="000C4302" w:rsidP="00F411B3">
      <w:pPr>
        <w:spacing w:after="120" w:line="600" w:lineRule="exact"/>
        <w:ind w:firstLine="397"/>
        <w:jc w:val="center"/>
        <w:rPr>
          <w:rFonts w:ascii="Traditional Arabic" w:hAnsi="Traditional Arabic" w:cs="PT Bold Heading"/>
          <w:b/>
          <w:bCs/>
          <w:sz w:val="36"/>
          <w:szCs w:val="36"/>
          <w:rtl/>
        </w:rPr>
      </w:pPr>
    </w:p>
    <w:p w14:paraId="4591FC6F" w14:textId="77777777" w:rsidR="00BD1C4A" w:rsidRDefault="00BD1C4A" w:rsidP="00F411B3">
      <w:pPr>
        <w:spacing w:after="120" w:line="600" w:lineRule="exact"/>
        <w:ind w:firstLine="397"/>
        <w:jc w:val="center"/>
        <w:rPr>
          <w:rFonts w:ascii="Traditional Arabic" w:hAnsi="Traditional Arabic" w:cs="PT Bold Heading"/>
          <w:b/>
          <w:bCs/>
          <w:sz w:val="36"/>
          <w:szCs w:val="36"/>
          <w:rtl/>
        </w:rPr>
      </w:pPr>
    </w:p>
    <w:p w14:paraId="42D92B3C" w14:textId="7E3EAD79" w:rsidR="00F411B3" w:rsidRPr="00F411B3" w:rsidRDefault="00F411B3" w:rsidP="00F411B3">
      <w:pPr>
        <w:spacing w:after="120" w:line="600" w:lineRule="exact"/>
        <w:ind w:firstLine="397"/>
        <w:jc w:val="center"/>
        <w:rPr>
          <w:rFonts w:ascii="Traditional Arabic" w:hAnsi="Traditional Arabic" w:cs="PT Bold Heading"/>
          <w:b/>
          <w:bCs/>
          <w:sz w:val="36"/>
          <w:szCs w:val="36"/>
          <w:rtl/>
        </w:rPr>
      </w:pPr>
      <w:r w:rsidRPr="00F411B3">
        <w:rPr>
          <w:rFonts w:ascii="Traditional Arabic" w:hAnsi="Traditional Arabic" w:cs="PT Bold Heading"/>
          <w:b/>
          <w:bCs/>
          <w:sz w:val="36"/>
          <w:szCs w:val="36"/>
          <w:rtl/>
        </w:rPr>
        <w:t xml:space="preserve">المبحث </w:t>
      </w:r>
      <w:r w:rsidRPr="00F411B3">
        <w:rPr>
          <w:rFonts w:ascii="Traditional Arabic" w:hAnsi="Traditional Arabic" w:cs="PT Bold Heading" w:hint="cs"/>
          <w:b/>
          <w:bCs/>
          <w:sz w:val="36"/>
          <w:szCs w:val="36"/>
          <w:rtl/>
        </w:rPr>
        <w:t>الثاني:</w:t>
      </w:r>
    </w:p>
    <w:p w14:paraId="230690DB" w14:textId="6F0B63A4" w:rsidR="00F411B3" w:rsidRPr="00F411B3" w:rsidRDefault="00F411B3" w:rsidP="00F411B3">
      <w:pPr>
        <w:spacing w:after="120" w:line="600" w:lineRule="exact"/>
        <w:ind w:firstLine="397"/>
        <w:jc w:val="center"/>
        <w:rPr>
          <w:rFonts w:ascii="Traditional Arabic" w:hAnsi="Traditional Arabic" w:cs="PT Bold Heading"/>
          <w:b/>
          <w:bCs/>
          <w:sz w:val="36"/>
          <w:szCs w:val="36"/>
          <w:rtl/>
        </w:rPr>
      </w:pPr>
      <w:r w:rsidRPr="00F411B3">
        <w:rPr>
          <w:rFonts w:ascii="Traditional Arabic" w:hAnsi="Traditional Arabic" w:cs="PT Bold Heading"/>
          <w:b/>
          <w:bCs/>
          <w:sz w:val="36"/>
          <w:szCs w:val="36"/>
          <w:rtl/>
        </w:rPr>
        <w:t xml:space="preserve">المعاملة بنقيض المقصود في </w:t>
      </w:r>
      <w:r w:rsidR="00030A2E">
        <w:rPr>
          <w:rFonts w:ascii="Traditional Arabic" w:hAnsi="Traditional Arabic" w:cs="PT Bold Heading" w:hint="cs"/>
          <w:b/>
          <w:bCs/>
          <w:sz w:val="36"/>
          <w:szCs w:val="36"/>
          <w:rtl/>
        </w:rPr>
        <w:t>التوكل على غير الله</w:t>
      </w:r>
      <w:r>
        <w:rPr>
          <w:rFonts w:ascii="Traditional Arabic" w:hAnsi="Traditional Arabic" w:cs="PT Bold Heading" w:hint="cs"/>
          <w:b/>
          <w:bCs/>
          <w:sz w:val="36"/>
          <w:szCs w:val="36"/>
          <w:rtl/>
        </w:rPr>
        <w:t>.</w:t>
      </w:r>
    </w:p>
    <w:p w14:paraId="0536E729" w14:textId="77777777" w:rsidR="00F411B3" w:rsidRDefault="00F411B3" w:rsidP="00F411B3">
      <w:pPr>
        <w:spacing w:after="120" w:line="600" w:lineRule="exact"/>
        <w:ind w:firstLine="397"/>
        <w:rPr>
          <w:rFonts w:ascii="Traditional Arabic" w:hAnsi="Traditional Arabic" w:cs="Traditional Arabic"/>
          <w:b/>
          <w:bCs/>
          <w:sz w:val="36"/>
          <w:szCs w:val="36"/>
          <w:rtl/>
        </w:rPr>
      </w:pPr>
    </w:p>
    <w:p w14:paraId="41524780" w14:textId="13FE761A" w:rsidR="00F411B3" w:rsidRPr="00DB395F" w:rsidRDefault="00F411B3" w:rsidP="00F411B3">
      <w:pPr>
        <w:spacing w:after="120" w:line="600" w:lineRule="exact"/>
        <w:ind w:firstLine="397"/>
        <w:rPr>
          <w:rFonts w:ascii="Traditional Arabic" w:hAnsi="Traditional Arabic" w:cs="Traditional Arabic"/>
          <w:sz w:val="36"/>
          <w:szCs w:val="36"/>
          <w:rtl/>
        </w:rPr>
      </w:pPr>
      <w:r w:rsidRPr="00DB395F">
        <w:rPr>
          <w:rFonts w:ascii="Traditional Arabic" w:hAnsi="Traditional Arabic" w:cs="Traditional Arabic"/>
          <w:sz w:val="36"/>
          <w:szCs w:val="36"/>
          <w:rtl/>
        </w:rPr>
        <w:t xml:space="preserve"> ويشتمل على</w:t>
      </w:r>
      <w:r w:rsidRPr="00DB395F">
        <w:rPr>
          <w:rFonts w:ascii="Traditional Arabic" w:hAnsi="Traditional Arabic" w:cs="Traditional Arabic" w:hint="cs"/>
          <w:sz w:val="36"/>
          <w:szCs w:val="36"/>
          <w:rtl/>
        </w:rPr>
        <w:t xml:space="preserve"> </w:t>
      </w:r>
      <w:r w:rsidR="00030A2E">
        <w:rPr>
          <w:rFonts w:ascii="Traditional Arabic" w:hAnsi="Traditional Arabic" w:cs="Traditional Arabic" w:hint="cs"/>
          <w:sz w:val="36"/>
          <w:szCs w:val="36"/>
          <w:rtl/>
        </w:rPr>
        <w:t>مطلبين</w:t>
      </w:r>
      <w:r w:rsidRPr="00DB395F">
        <w:rPr>
          <w:rFonts w:ascii="Traditional Arabic" w:hAnsi="Traditional Arabic" w:cs="Traditional Arabic"/>
          <w:sz w:val="36"/>
          <w:szCs w:val="36"/>
          <w:rtl/>
        </w:rPr>
        <w:t>:</w:t>
      </w:r>
    </w:p>
    <w:p w14:paraId="0C8DD7EA" w14:textId="77777777" w:rsidR="00F411B3" w:rsidRPr="005271D8" w:rsidRDefault="00F411B3" w:rsidP="00F411B3">
      <w:pPr>
        <w:spacing w:after="120" w:line="600" w:lineRule="exact"/>
        <w:ind w:firstLine="397"/>
        <w:rPr>
          <w:rFonts w:ascii="Traditional Arabic" w:hAnsi="Traditional Arabic" w:cs="Traditional Arabic"/>
          <w:sz w:val="36"/>
          <w:szCs w:val="36"/>
          <w:rtl/>
        </w:rPr>
      </w:pPr>
      <w:r w:rsidRPr="005271D8">
        <w:rPr>
          <w:rFonts w:ascii="Traditional Arabic" w:hAnsi="Traditional Arabic" w:cs="Traditional Arabic" w:hint="cs"/>
          <w:b/>
          <w:bCs/>
          <w:sz w:val="36"/>
          <w:szCs w:val="36"/>
          <w:rtl/>
        </w:rPr>
        <w:t>ا</w:t>
      </w:r>
      <w:r w:rsidRPr="005271D8">
        <w:rPr>
          <w:rFonts w:ascii="Traditional Arabic" w:hAnsi="Traditional Arabic" w:cs="Traditional Arabic"/>
          <w:b/>
          <w:bCs/>
          <w:sz w:val="36"/>
          <w:szCs w:val="36"/>
          <w:rtl/>
        </w:rPr>
        <w:t>لمطلب الأول</w:t>
      </w:r>
      <w:r w:rsidRPr="005271D8">
        <w:rPr>
          <w:rFonts w:ascii="Traditional Arabic" w:hAnsi="Traditional Arabic" w:cs="Traditional Arabic"/>
          <w:sz w:val="36"/>
          <w:szCs w:val="36"/>
          <w:rtl/>
        </w:rPr>
        <w:t>:</w:t>
      </w:r>
      <w:r w:rsidRPr="005271D8">
        <w:rPr>
          <w:rFonts w:ascii="Traditional Arabic" w:hAnsi="Traditional Arabic" w:cs="Traditional Arabic" w:hint="cs"/>
          <w:sz w:val="36"/>
          <w:szCs w:val="36"/>
          <w:rtl/>
        </w:rPr>
        <w:t xml:space="preserve"> المعاملة بنقيض المقصود في الرقى والتمائم.</w:t>
      </w:r>
    </w:p>
    <w:p w14:paraId="101E6C4D" w14:textId="22FA7CB2" w:rsidR="00F411B3" w:rsidRPr="00030A2E" w:rsidRDefault="00F411B3" w:rsidP="00030A2E">
      <w:pPr>
        <w:spacing w:after="120" w:line="600" w:lineRule="exact"/>
        <w:ind w:firstLine="397"/>
        <w:rPr>
          <w:rFonts w:ascii="Traditional Arabic" w:hAnsi="Traditional Arabic" w:cs="Traditional Arabic"/>
          <w:sz w:val="36"/>
          <w:szCs w:val="36"/>
          <w:rtl/>
        </w:rPr>
      </w:pPr>
      <w:r w:rsidRPr="005271D8">
        <w:rPr>
          <w:rFonts w:ascii="Traditional Arabic" w:hAnsi="Traditional Arabic" w:cs="Traditional Arabic" w:hint="cs"/>
          <w:b/>
          <w:bCs/>
          <w:sz w:val="36"/>
          <w:szCs w:val="36"/>
          <w:rtl/>
        </w:rPr>
        <w:t>المطلب الثاني</w:t>
      </w:r>
      <w:r w:rsidRPr="005271D8">
        <w:rPr>
          <w:rFonts w:ascii="Traditional Arabic" w:hAnsi="Traditional Arabic" w:cs="Traditional Arabic" w:hint="cs"/>
          <w:sz w:val="36"/>
          <w:szCs w:val="36"/>
          <w:rtl/>
        </w:rPr>
        <w:t xml:space="preserve"> : </w:t>
      </w:r>
      <w:r w:rsidRPr="005271D8">
        <w:rPr>
          <w:rFonts w:ascii="Traditional Arabic" w:hAnsi="Traditional Arabic" w:cs="Traditional Arabic"/>
          <w:sz w:val="36"/>
          <w:szCs w:val="36"/>
          <w:rtl/>
        </w:rPr>
        <w:t>المعاملة بنقيض المقصو</w:t>
      </w:r>
      <w:r w:rsidRPr="005271D8">
        <w:rPr>
          <w:rFonts w:ascii="Traditional Arabic" w:hAnsi="Traditional Arabic" w:cs="Traditional Arabic" w:hint="cs"/>
          <w:sz w:val="36"/>
          <w:szCs w:val="36"/>
          <w:rtl/>
        </w:rPr>
        <w:t>د في الطيرة .</w:t>
      </w:r>
      <w:r>
        <w:rPr>
          <w:rFonts w:ascii="Traditional Arabic" w:hAnsi="Traditional Arabic" w:cs="PT Bold Heading"/>
          <w:b/>
          <w:bCs/>
          <w:sz w:val="36"/>
          <w:szCs w:val="36"/>
          <w:rtl/>
        </w:rPr>
        <w:br w:type="page"/>
      </w:r>
    </w:p>
    <w:p w14:paraId="34EE9943" w14:textId="77777777" w:rsidR="00F411B3" w:rsidRPr="00F411B3" w:rsidRDefault="00F411B3" w:rsidP="00F411B3">
      <w:pPr>
        <w:spacing w:after="120" w:line="600" w:lineRule="exact"/>
        <w:ind w:firstLine="397"/>
        <w:jc w:val="center"/>
        <w:rPr>
          <w:rFonts w:ascii="Traditional Arabic" w:hAnsi="Traditional Arabic" w:cs="PT Bold Heading"/>
          <w:sz w:val="36"/>
          <w:szCs w:val="36"/>
          <w:rtl/>
        </w:rPr>
      </w:pPr>
      <w:r w:rsidRPr="00F411B3">
        <w:rPr>
          <w:rFonts w:ascii="Traditional Arabic" w:hAnsi="Traditional Arabic" w:cs="PT Bold Heading" w:hint="cs"/>
          <w:b/>
          <w:bCs/>
          <w:sz w:val="36"/>
          <w:szCs w:val="36"/>
          <w:rtl/>
        </w:rPr>
        <w:lastRenderedPageBreak/>
        <w:t>ا</w:t>
      </w:r>
      <w:r w:rsidRPr="00F411B3">
        <w:rPr>
          <w:rFonts w:ascii="Traditional Arabic" w:hAnsi="Traditional Arabic" w:cs="PT Bold Heading"/>
          <w:b/>
          <w:bCs/>
          <w:sz w:val="36"/>
          <w:szCs w:val="36"/>
          <w:rtl/>
        </w:rPr>
        <w:t>لمطلب الأول</w:t>
      </w:r>
      <w:r w:rsidRPr="00F411B3">
        <w:rPr>
          <w:rFonts w:ascii="Traditional Arabic" w:hAnsi="Traditional Arabic" w:cs="PT Bold Heading"/>
          <w:sz w:val="36"/>
          <w:szCs w:val="36"/>
          <w:rtl/>
        </w:rPr>
        <w:t>:</w:t>
      </w:r>
      <w:r w:rsidRPr="00F411B3">
        <w:rPr>
          <w:rFonts w:ascii="Traditional Arabic" w:hAnsi="Traditional Arabic" w:cs="PT Bold Heading" w:hint="cs"/>
          <w:sz w:val="36"/>
          <w:szCs w:val="36"/>
          <w:rtl/>
        </w:rPr>
        <w:t xml:space="preserve"> </w:t>
      </w:r>
    </w:p>
    <w:p w14:paraId="409E3FA9" w14:textId="11FD13D5" w:rsidR="00F411B3" w:rsidRDefault="00F411B3" w:rsidP="00F411B3">
      <w:pPr>
        <w:spacing w:after="120" w:line="600" w:lineRule="exact"/>
        <w:ind w:firstLine="397"/>
        <w:jc w:val="center"/>
        <w:rPr>
          <w:rFonts w:ascii="Traditional Arabic" w:hAnsi="Traditional Arabic" w:cs="PT Bold Heading"/>
          <w:sz w:val="36"/>
          <w:szCs w:val="36"/>
          <w:rtl/>
        </w:rPr>
      </w:pPr>
      <w:r w:rsidRPr="00F411B3">
        <w:rPr>
          <w:rFonts w:ascii="Traditional Arabic" w:hAnsi="Traditional Arabic" w:cs="PT Bold Heading" w:hint="cs"/>
          <w:sz w:val="36"/>
          <w:szCs w:val="36"/>
          <w:rtl/>
        </w:rPr>
        <w:t>المعاملة بنقيض المقصود في الرقى والتمائم.</w:t>
      </w:r>
    </w:p>
    <w:p w14:paraId="34907681" w14:textId="77777777" w:rsidR="00F411B3" w:rsidRDefault="00F411B3" w:rsidP="00F411B3">
      <w:pPr>
        <w:spacing w:after="120" w:line="600" w:lineRule="exact"/>
        <w:ind w:firstLine="397"/>
        <w:rPr>
          <w:rFonts w:ascii="Traditional Arabic" w:hAnsi="Traditional Arabic" w:cs="PT Bold Heading"/>
          <w:sz w:val="36"/>
          <w:szCs w:val="36"/>
          <w:rtl/>
        </w:rPr>
      </w:pPr>
    </w:p>
    <w:p w14:paraId="122ECEED" w14:textId="1ADE7136" w:rsidR="00F24864" w:rsidRPr="00EE074C" w:rsidRDefault="00F411B3"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وفيه </w:t>
      </w:r>
      <w:r w:rsidR="00EE7699" w:rsidRPr="00EE074C">
        <w:rPr>
          <w:rFonts w:ascii="Traditional Arabic" w:hAnsi="Traditional Arabic" w:cs="Traditional Arabic"/>
          <w:sz w:val="36"/>
          <w:szCs w:val="36"/>
          <w:rtl/>
        </w:rPr>
        <w:t>حديث</w:t>
      </w:r>
      <w:r w:rsidR="009C5DD0">
        <w:rPr>
          <w:rFonts w:ascii="Traditional Arabic" w:hAnsi="Traditional Arabic" w:cs="Traditional Arabic" w:hint="cs"/>
          <w:sz w:val="36"/>
          <w:szCs w:val="36"/>
          <w:rtl/>
        </w:rPr>
        <w:t>ان</w:t>
      </w:r>
      <w:r w:rsidRPr="00EE074C">
        <w:rPr>
          <w:rFonts w:ascii="Traditional Arabic" w:hAnsi="Traditional Arabic" w:cs="Traditional Arabic"/>
          <w:sz w:val="36"/>
          <w:szCs w:val="36"/>
          <w:rtl/>
        </w:rPr>
        <w:t>:</w:t>
      </w:r>
    </w:p>
    <w:p w14:paraId="142978C5" w14:textId="1F3A1470" w:rsidR="00E712B5" w:rsidRPr="00EE074C" w:rsidRDefault="00E712B5"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b/>
          <w:bCs/>
          <w:sz w:val="36"/>
          <w:szCs w:val="36"/>
          <w:rtl/>
        </w:rPr>
        <w:t>الحديث ال</w:t>
      </w:r>
      <w:r w:rsidR="00F24864" w:rsidRPr="00EE074C">
        <w:rPr>
          <w:rFonts w:ascii="Traditional Arabic" w:hAnsi="Traditional Arabic" w:cs="Traditional Arabic"/>
          <w:b/>
          <w:bCs/>
          <w:sz w:val="36"/>
          <w:szCs w:val="36"/>
          <w:rtl/>
        </w:rPr>
        <w:t>أول</w:t>
      </w:r>
      <w:r w:rsidRPr="00EE074C">
        <w:rPr>
          <w:rFonts w:ascii="Traditional Arabic" w:hAnsi="Traditional Arabic" w:cs="Traditional Arabic"/>
          <w:b/>
          <w:bCs/>
          <w:sz w:val="36"/>
          <w:szCs w:val="36"/>
          <w:rtl/>
        </w:rPr>
        <w:t>:</w:t>
      </w:r>
    </w:p>
    <w:p w14:paraId="1DFB4BED" w14:textId="1436A9F3" w:rsidR="00E712B5" w:rsidRPr="00EE074C" w:rsidRDefault="00E712B5" w:rsidP="00EE074C">
      <w:pPr>
        <w:pStyle w:val="ad"/>
        <w:ind w:firstLine="720"/>
        <w:rPr>
          <w:rFonts w:ascii="Traditional Arabic" w:hAnsi="Traditional Arabic" w:cs="Traditional Arabic"/>
          <w:b/>
          <w:bCs/>
          <w:sz w:val="36"/>
          <w:szCs w:val="36"/>
          <w:rtl/>
        </w:rPr>
      </w:pPr>
      <w:r w:rsidRPr="00EE074C">
        <w:rPr>
          <w:rFonts w:ascii="Traditional Arabic" w:hAnsi="Traditional Arabic" w:cs="Traditional Arabic"/>
          <w:b/>
          <w:bCs/>
          <w:sz w:val="36"/>
          <w:szCs w:val="36"/>
          <w:rtl/>
        </w:rPr>
        <w:t>(</w:t>
      </w:r>
      <w:r w:rsidR="00314BDB">
        <w:rPr>
          <w:rFonts w:ascii="Traditional Arabic" w:hAnsi="Traditional Arabic" w:cs="Traditional Arabic" w:hint="cs"/>
          <w:b/>
          <w:bCs/>
          <w:sz w:val="36"/>
          <w:szCs w:val="36"/>
          <w:rtl/>
        </w:rPr>
        <w:t>11</w:t>
      </w:r>
      <w:r w:rsidRPr="00EE074C">
        <w:rPr>
          <w:rFonts w:ascii="Traditional Arabic" w:hAnsi="Traditional Arabic" w:cs="Traditional Arabic"/>
          <w:b/>
          <w:bCs/>
          <w:sz w:val="36"/>
          <w:szCs w:val="36"/>
          <w:rtl/>
        </w:rPr>
        <w:t>) قال ابن ماجه:</w:t>
      </w:r>
    </w:p>
    <w:p w14:paraId="6902C3A8" w14:textId="4AFE1FAE" w:rsidR="00436314" w:rsidRPr="00EE074C" w:rsidRDefault="00E712B5"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3531 – حدثنا علي بن أبي الخصيب قال: حدثنا وكيع، عن مبارك، عن الحسن، عن عمران بن الحصين، أن النبي صلى الله عليه وسلم: " رأى رجلا في يده حلقة من صفر فقال: «</w:t>
      </w:r>
      <w:r w:rsidR="004776EC" w:rsidRPr="00EE074C">
        <w:rPr>
          <w:rFonts w:ascii="Traditional Arabic" w:hAnsi="Traditional Arabic" w:cs="Traditional Arabic"/>
          <w:sz w:val="36"/>
          <w:szCs w:val="36"/>
          <w:rtl/>
        </w:rPr>
        <w:t xml:space="preserve"> مَا هَذِهِ الْحَلْقَةُ</w:t>
      </w:r>
      <w:r w:rsidRPr="00EE074C">
        <w:rPr>
          <w:rFonts w:ascii="Traditional Arabic" w:hAnsi="Traditional Arabic" w:cs="Traditional Arabic"/>
          <w:sz w:val="36"/>
          <w:szCs w:val="36"/>
          <w:rtl/>
        </w:rPr>
        <w:t>؟» قال: هذه من الواهنة. قال: «</w:t>
      </w:r>
      <w:r w:rsidR="004776EC" w:rsidRPr="00EE074C">
        <w:rPr>
          <w:rFonts w:ascii="Traditional Arabic" w:hAnsi="Traditional Arabic" w:cs="Traditional Arabic"/>
          <w:sz w:val="36"/>
          <w:szCs w:val="36"/>
          <w:rtl/>
        </w:rPr>
        <w:t>انْزِعْهَا فَإِنَّهَا لَا تَزِيدُكَ إِلَّا وَهْنًا</w:t>
      </w:r>
      <w:r w:rsidRPr="00EE074C">
        <w:rPr>
          <w:rFonts w:ascii="Traditional Arabic" w:hAnsi="Traditional Arabic" w:cs="Traditional Arabic"/>
          <w:sz w:val="36"/>
          <w:szCs w:val="36"/>
          <w:rtl/>
        </w:rPr>
        <w:t>»</w:t>
      </w:r>
      <w:r w:rsidR="00E83B2C" w:rsidRPr="00EE074C">
        <w:rPr>
          <w:rFonts w:ascii="Traditional Arabic" w:hAnsi="Traditional Arabic" w:cs="Traditional Arabic"/>
          <w:sz w:val="36"/>
          <w:szCs w:val="36"/>
          <w:rtl/>
        </w:rPr>
        <w:t>.</w:t>
      </w:r>
      <w:r w:rsidR="00986F42" w:rsidRPr="00EE074C">
        <w:rPr>
          <w:rFonts w:ascii="Traditional Arabic" w:hAnsi="Traditional Arabic" w:cs="Traditional Arabic"/>
          <w:sz w:val="36"/>
          <w:szCs w:val="36"/>
          <w:vertAlign w:val="superscript"/>
          <w:rtl/>
        </w:rPr>
        <w:t>(</w:t>
      </w:r>
      <w:r w:rsidR="00986F42" w:rsidRPr="00EE074C">
        <w:rPr>
          <w:rStyle w:val="a6"/>
          <w:rFonts w:ascii="Traditional Arabic" w:hAnsi="Traditional Arabic" w:cs="Traditional Arabic"/>
          <w:sz w:val="36"/>
          <w:szCs w:val="36"/>
          <w:rtl/>
        </w:rPr>
        <w:footnoteReference w:id="226"/>
      </w:r>
      <w:r w:rsidR="00986F42" w:rsidRPr="00EE074C">
        <w:rPr>
          <w:rFonts w:ascii="Traditional Arabic" w:hAnsi="Traditional Arabic" w:cs="Traditional Arabic"/>
          <w:sz w:val="36"/>
          <w:szCs w:val="36"/>
          <w:vertAlign w:val="superscript"/>
          <w:rtl/>
        </w:rPr>
        <w:t>)</w:t>
      </w:r>
    </w:p>
    <w:p w14:paraId="75295E23" w14:textId="4F0D4A51" w:rsidR="004776EC" w:rsidRPr="00EE074C" w:rsidRDefault="004776EC"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b/>
          <w:bCs/>
          <w:sz w:val="36"/>
          <w:szCs w:val="36"/>
        </w:rPr>
        <w:sym w:font="Wingdings" w:char="F05D"/>
      </w:r>
      <w:r w:rsidRPr="00EE074C">
        <w:rPr>
          <w:rFonts w:ascii="Traditional Arabic" w:hAnsi="Traditional Arabic" w:cs="Traditional Arabic"/>
          <w:sz w:val="36"/>
          <w:szCs w:val="36"/>
          <w:rtl/>
        </w:rPr>
        <w:t xml:space="preserve"> </w:t>
      </w:r>
      <w:r w:rsidRPr="00EE074C">
        <w:rPr>
          <w:rFonts w:ascii="Traditional Arabic" w:hAnsi="Traditional Arabic" w:cs="Traditional Arabic"/>
          <w:b/>
          <w:bCs/>
          <w:sz w:val="36"/>
          <w:szCs w:val="36"/>
          <w:rtl/>
        </w:rPr>
        <w:t>غريب الحديث:</w:t>
      </w:r>
    </w:p>
    <w:p w14:paraId="73D08409" w14:textId="6FC5592D" w:rsidR="004776EC" w:rsidRPr="00EE074C" w:rsidRDefault="004776EC"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w:t>
      </w:r>
      <w:r w:rsidRPr="00EE074C">
        <w:rPr>
          <w:rFonts w:ascii="Traditional Arabic" w:hAnsi="Traditional Arabic" w:cs="Traditional Arabic"/>
          <w:b/>
          <w:bCs/>
          <w:sz w:val="36"/>
          <w:szCs w:val="36"/>
          <w:rtl/>
        </w:rPr>
        <w:t>الوَاهِنَة</w:t>
      </w:r>
      <w:r w:rsidRPr="00EE074C">
        <w:rPr>
          <w:rFonts w:ascii="Traditional Arabic" w:hAnsi="Traditional Arabic" w:cs="Traditional Arabic"/>
          <w:sz w:val="36"/>
          <w:szCs w:val="36"/>
          <w:rtl/>
        </w:rPr>
        <w:t>: مرض عرق يأخذ في المنكب وفي اليد كلها فيرقى منها، وربما عقدوا عليه جنسا من الخرز يقال له خرز الواهنة.</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27"/>
      </w:r>
      <w:r w:rsidRPr="00EE074C">
        <w:rPr>
          <w:rFonts w:ascii="Traditional Arabic" w:hAnsi="Traditional Arabic" w:cs="Traditional Arabic"/>
          <w:sz w:val="36"/>
          <w:szCs w:val="36"/>
          <w:vertAlign w:val="superscript"/>
          <w:rtl/>
        </w:rPr>
        <w:t>)</w:t>
      </w:r>
    </w:p>
    <w:p w14:paraId="19B666A6" w14:textId="121238E5" w:rsidR="00436314" w:rsidRPr="00EE074C" w:rsidRDefault="004776EC"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w:t>
      </w:r>
      <w:r w:rsidRPr="00EE074C">
        <w:rPr>
          <w:rFonts w:ascii="Traditional Arabic" w:hAnsi="Traditional Arabic" w:cs="Traditional Arabic"/>
          <w:b/>
          <w:bCs/>
          <w:sz w:val="36"/>
          <w:szCs w:val="36"/>
          <w:rtl/>
        </w:rPr>
        <w:t>إِلَّا وَهْنًا</w:t>
      </w:r>
      <w:r w:rsidRPr="00EE074C">
        <w:rPr>
          <w:rFonts w:ascii="Traditional Arabic" w:hAnsi="Traditional Arabic" w:cs="Traditional Arabic"/>
          <w:sz w:val="36"/>
          <w:szCs w:val="36"/>
          <w:rtl/>
        </w:rPr>
        <w:t>: الوهن الضعف في العمل والأمر.</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28"/>
      </w:r>
      <w:r w:rsidRPr="00EE074C">
        <w:rPr>
          <w:rFonts w:ascii="Traditional Arabic" w:hAnsi="Traditional Arabic" w:cs="Traditional Arabic"/>
          <w:sz w:val="36"/>
          <w:szCs w:val="36"/>
          <w:vertAlign w:val="superscript"/>
          <w:rtl/>
        </w:rPr>
        <w:t>)</w:t>
      </w:r>
    </w:p>
    <w:p w14:paraId="45FBA6BF" w14:textId="372161D9" w:rsidR="00BB6B12" w:rsidRPr="00EE074C" w:rsidRDefault="000C430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b/>
          <w:bCs/>
          <w:sz w:val="36"/>
          <w:szCs w:val="36"/>
        </w:rPr>
        <w:sym w:font="Wingdings" w:char="F05D"/>
      </w:r>
      <w:r w:rsidR="00BB6B12" w:rsidRPr="00EE074C">
        <w:rPr>
          <w:rFonts w:ascii="Traditional Arabic" w:hAnsi="Traditional Arabic" w:cs="Traditional Arabic"/>
          <w:sz w:val="36"/>
          <w:szCs w:val="36"/>
          <w:rtl/>
        </w:rPr>
        <w:t xml:space="preserve"> </w:t>
      </w:r>
      <w:r w:rsidR="00BB6B12" w:rsidRPr="00EE074C">
        <w:rPr>
          <w:rFonts w:ascii="Traditional Arabic" w:hAnsi="Traditional Arabic" w:cs="Traditional Arabic"/>
          <w:b/>
          <w:bCs/>
          <w:sz w:val="36"/>
          <w:szCs w:val="36"/>
          <w:rtl/>
        </w:rPr>
        <w:t>تراجم الرواة:</w:t>
      </w:r>
    </w:p>
    <w:p w14:paraId="6238BDA2"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1- </w:t>
      </w:r>
      <w:r w:rsidRPr="00EE074C">
        <w:rPr>
          <w:rFonts w:ascii="Traditional Arabic" w:hAnsi="Traditional Arabic" w:cs="Traditional Arabic"/>
          <w:b/>
          <w:bCs/>
          <w:sz w:val="36"/>
          <w:szCs w:val="36"/>
          <w:rtl/>
        </w:rPr>
        <w:t>علي بن محمد بن أبي الخصيب</w:t>
      </w:r>
      <w:r w:rsidRPr="00EE074C">
        <w:rPr>
          <w:rFonts w:ascii="Traditional Arabic" w:hAnsi="Traditional Arabic" w:cs="Traditional Arabic"/>
          <w:sz w:val="36"/>
          <w:szCs w:val="36"/>
          <w:rtl/>
        </w:rPr>
        <w:t>: القرشي، الهاشمي، الكوفي، توفي سنة: (258ه). روى عن: وكيع بن الجراح الرؤاسي، وحماد بن أسامة بن زيد، روى عنه: ابن ماجه، وعبد الرحمن بن أبي حاتم الرازي، روى له ابي ماجه.</w:t>
      </w:r>
    </w:p>
    <w:p w14:paraId="35CFDE4C"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ذكره ابن حبان في الثقات وقال: "ربما اخطأ"، وقال ابن ابي حاتم: "سمعت منه بالكوفة ومحله الصدق".</w:t>
      </w:r>
    </w:p>
    <w:p w14:paraId="028FD969"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lastRenderedPageBreak/>
        <w:t>- قال ابن حجر: "</w:t>
      </w:r>
      <w:r w:rsidRPr="00EE074C">
        <w:rPr>
          <w:rFonts w:ascii="Traditional Arabic" w:hAnsi="Traditional Arabic" w:cs="Traditional Arabic"/>
          <w:b/>
          <w:bCs/>
          <w:sz w:val="36"/>
          <w:szCs w:val="36"/>
          <w:rtl/>
        </w:rPr>
        <w:t>صدوق ربما اخطأ</w:t>
      </w:r>
      <w:r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29"/>
      </w:r>
      <w:r w:rsidRPr="00EE074C">
        <w:rPr>
          <w:rFonts w:ascii="Traditional Arabic" w:hAnsi="Traditional Arabic" w:cs="Traditional Arabic"/>
          <w:sz w:val="36"/>
          <w:szCs w:val="36"/>
          <w:vertAlign w:val="superscript"/>
          <w:rtl/>
        </w:rPr>
        <w:t>)</w:t>
      </w:r>
    </w:p>
    <w:p w14:paraId="4CAB9BD2" w14:textId="7A7CAD9C"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2- </w:t>
      </w:r>
      <w:r w:rsidRPr="00EE074C">
        <w:rPr>
          <w:rFonts w:ascii="Traditional Arabic" w:hAnsi="Traditional Arabic" w:cs="Traditional Arabic"/>
          <w:b/>
          <w:bCs/>
          <w:sz w:val="36"/>
          <w:szCs w:val="36"/>
          <w:rtl/>
        </w:rPr>
        <w:t>وكيع بن الجراح</w:t>
      </w:r>
      <w:r w:rsidR="00AB04E1" w:rsidRPr="00EE074C">
        <w:rPr>
          <w:rFonts w:ascii="Traditional Arabic" w:hAnsi="Traditional Arabic" w:cs="Traditional Arabic"/>
          <w:b/>
          <w:bCs/>
          <w:sz w:val="36"/>
          <w:szCs w:val="36"/>
          <w:rtl/>
        </w:rPr>
        <w:t xml:space="preserve"> بن مليح</w:t>
      </w:r>
      <w:r w:rsidR="00AB04E1"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0"/>
      </w:r>
      <w:r w:rsidRPr="00EE074C">
        <w:rPr>
          <w:rFonts w:ascii="Traditional Arabic" w:hAnsi="Traditional Arabic" w:cs="Traditional Arabic"/>
          <w:sz w:val="36"/>
          <w:szCs w:val="36"/>
          <w:vertAlign w:val="superscript"/>
          <w:rtl/>
        </w:rPr>
        <w:t>)</w:t>
      </w:r>
    </w:p>
    <w:p w14:paraId="6E85A0AD" w14:textId="73798012" w:rsidR="00BB6B12" w:rsidRPr="00EE074C" w:rsidRDefault="00AB04E1"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قال ابن حجر: "</w:t>
      </w:r>
      <w:r w:rsidRPr="00EE074C">
        <w:rPr>
          <w:rFonts w:ascii="Traditional Arabic" w:hAnsi="Traditional Arabic" w:cs="Traditional Arabic"/>
          <w:b/>
          <w:bCs/>
          <w:sz w:val="36"/>
          <w:szCs w:val="36"/>
          <w:rtl/>
        </w:rPr>
        <w:t>ثقة حافظ عابد</w:t>
      </w:r>
      <w:r w:rsidRPr="00EE074C">
        <w:rPr>
          <w:rFonts w:ascii="Traditional Arabic" w:hAnsi="Traditional Arabic" w:cs="Traditional Arabic"/>
          <w:sz w:val="36"/>
          <w:szCs w:val="36"/>
          <w:rtl/>
        </w:rPr>
        <w:t>"</w:t>
      </w:r>
    </w:p>
    <w:p w14:paraId="17720170"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3- </w:t>
      </w:r>
      <w:r w:rsidRPr="00EE074C">
        <w:rPr>
          <w:rFonts w:ascii="Traditional Arabic" w:hAnsi="Traditional Arabic" w:cs="Traditional Arabic"/>
          <w:b/>
          <w:bCs/>
          <w:sz w:val="36"/>
          <w:szCs w:val="36"/>
          <w:rtl/>
        </w:rPr>
        <w:t>مبارك بن فضالة بن أبي أمية:</w:t>
      </w:r>
      <w:r w:rsidRPr="00EE074C">
        <w:rPr>
          <w:rFonts w:ascii="Traditional Arabic" w:hAnsi="Traditional Arabic" w:cs="Traditional Arabic"/>
          <w:sz w:val="36"/>
          <w:szCs w:val="36"/>
          <w:rtl/>
        </w:rPr>
        <w:t xml:space="preserve"> واسم أبي أمية: عبد الرحمن، أبو فضالة، القرشي، العدوي-مولاهم، البصري، توفي سنة: (164ه)، وقيل: (165ه)، وقيل: (166ه). روى عن: الحسن البصري، وثابت بن أسلم، روى عنه: وكيع بن الجراح الرؤاسي، وأبي النظر هاشم بن القاسم، روى له أبي داود والترمذي وابن ماجه.</w:t>
      </w:r>
    </w:p>
    <w:p w14:paraId="0BADF172"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وقال عمرو بن علي: سمعت عفان يقول: "كان مبارك ثقة، وكان من النساك، وكان، وكان"، وقال الآجري عن أبي داود: "إذا قال حدثنا فهو ثبت، وكان يدلس" وقال مرة: "كان شديد التدليس"، وقال أبو زرعة: "يدلس كثيرا، فإذا قال: حدثنا فهو ثقة"، وقال أبو بكر بن أبي خيثمة : سمعت؟ يحيى بن معين: وسئل عن المبارك، فقال: "ثقة"، وقال في رواية أخرى: "ليس به بأس"، وقال محمد بن عثمان بن أبي شيبة: سألت علي بن المديني عنه، فقال: "هو صالح وسط"، وقال العجلي: "لا بأس به"، وقال في رواية أخرى: "كتبت حديثه وليس بقوي جائز الحديث"، وقال الدارقطني: "لين كثير الخطأ يعتبر به"، وقال عمرو بن علي أيضا: سمعت يحيى بن سعيد "يحسن الثناء على مبارك بن فضالة، وقال ابن بن سعد: "وكان فيه ضعف، وكان عفان بن مسلم يرفعه ويوثقه"، وقال يحيى بن معين في رواية أخرى:"ضعيف الحديث، وهو مثل الربيع بن صبيح في الضعف"، وقال النسائي: "ضعيف"</w:t>
      </w:r>
    </w:p>
    <w:p w14:paraId="046ECB1F" w14:textId="17332EC6"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قال ابن حجر: "</w:t>
      </w:r>
      <w:r w:rsidRPr="00EE074C">
        <w:rPr>
          <w:rFonts w:ascii="Traditional Arabic" w:hAnsi="Traditional Arabic" w:cs="Traditional Arabic"/>
          <w:b/>
          <w:bCs/>
          <w:sz w:val="36"/>
          <w:szCs w:val="36"/>
          <w:rtl/>
        </w:rPr>
        <w:t>صدوق يدلس ويسوي</w:t>
      </w:r>
      <w:r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1"/>
      </w:r>
      <w:r w:rsidRPr="00EE074C">
        <w:rPr>
          <w:rFonts w:ascii="Traditional Arabic" w:hAnsi="Traditional Arabic" w:cs="Traditional Arabic"/>
          <w:sz w:val="36"/>
          <w:szCs w:val="36"/>
          <w:vertAlign w:val="superscript"/>
          <w:rtl/>
        </w:rPr>
        <w:t>)</w:t>
      </w:r>
    </w:p>
    <w:p w14:paraId="583D2497" w14:textId="28756924" w:rsidR="00BD7B1D"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lastRenderedPageBreak/>
        <w:t xml:space="preserve">3- </w:t>
      </w:r>
      <w:r w:rsidRPr="00EE074C">
        <w:rPr>
          <w:rFonts w:ascii="Traditional Arabic" w:hAnsi="Traditional Arabic" w:cs="Traditional Arabic"/>
          <w:b/>
          <w:bCs/>
          <w:sz w:val="36"/>
          <w:szCs w:val="36"/>
          <w:rtl/>
        </w:rPr>
        <w:t xml:space="preserve">الحسن </w:t>
      </w:r>
      <w:r w:rsidR="00BD7B1D" w:rsidRPr="00EE074C">
        <w:rPr>
          <w:rFonts w:ascii="Traditional Arabic" w:hAnsi="Traditional Arabic" w:cs="Traditional Arabic"/>
          <w:b/>
          <w:bCs/>
          <w:sz w:val="36"/>
          <w:szCs w:val="36"/>
          <w:rtl/>
        </w:rPr>
        <w:t>بن أبي الحسن</w:t>
      </w:r>
      <w:r w:rsidR="00BD7B1D" w:rsidRPr="00EE074C">
        <w:rPr>
          <w:rFonts w:ascii="Traditional Arabic" w:hAnsi="Traditional Arabic" w:cs="Traditional Arabic"/>
          <w:sz w:val="36"/>
          <w:szCs w:val="36"/>
          <w:rtl/>
        </w:rPr>
        <w:t>: واسم ابيه: يسار، أبو سعيد، الأنصاري-مولاهم، وقيل غير ذلك، البصري، توفي سنة: (110ه). روى عن: معقل بن يسار، وأنس بن مالك رضي الله عنه، روى عنه: زيد بن مرة العدوي، وحميد الطويل، روى له الجماعة.</w:t>
      </w:r>
    </w:p>
    <w:p w14:paraId="21548F65" w14:textId="21961BB4" w:rsidR="00BB6B12" w:rsidRPr="00EE074C" w:rsidRDefault="00BD7B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قال ابن حجر: "</w:t>
      </w:r>
      <w:r w:rsidRPr="00EE074C">
        <w:rPr>
          <w:rFonts w:ascii="Traditional Arabic" w:hAnsi="Traditional Arabic" w:cs="Traditional Arabic"/>
          <w:b/>
          <w:bCs/>
          <w:sz w:val="36"/>
          <w:szCs w:val="36"/>
          <w:rtl/>
        </w:rPr>
        <w:t>ثقة فقيه فاضل مشهور وكان يرسل كثيرا ويدلس قال البزار كان يروي عن جماعة لم يسمع منهم فيتجوز ويقول حدثنا وخطبنا يعني قومه الذين حُدِّثوا وخُطبوا بالبصرة</w:t>
      </w:r>
      <w:r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2"/>
      </w:r>
      <w:r w:rsidRPr="00EE074C">
        <w:rPr>
          <w:rFonts w:ascii="Traditional Arabic" w:hAnsi="Traditional Arabic" w:cs="Traditional Arabic"/>
          <w:sz w:val="36"/>
          <w:szCs w:val="36"/>
          <w:vertAlign w:val="superscript"/>
          <w:rtl/>
        </w:rPr>
        <w:t>)</w:t>
      </w:r>
    </w:p>
    <w:p w14:paraId="7CC69F36" w14:textId="589737AA" w:rsidR="00BB6B12" w:rsidRPr="00EE074C" w:rsidRDefault="000C4302" w:rsidP="00EE074C">
      <w:pPr>
        <w:pStyle w:val="ad"/>
        <w:ind w:firstLine="720"/>
        <w:rPr>
          <w:rFonts w:ascii="Traditional Arabic" w:hAnsi="Traditional Arabic" w:cs="Traditional Arabic"/>
          <w:b/>
          <w:bCs/>
          <w:sz w:val="36"/>
          <w:szCs w:val="36"/>
          <w:rtl/>
        </w:rPr>
      </w:pPr>
      <w:r w:rsidRPr="00EE074C">
        <w:rPr>
          <w:rFonts w:ascii="Traditional Arabic" w:hAnsi="Traditional Arabic" w:cs="Traditional Arabic"/>
          <w:b/>
          <w:bCs/>
          <w:sz w:val="36"/>
          <w:szCs w:val="36"/>
        </w:rPr>
        <w:sym w:font="Wingdings" w:char="F05D"/>
      </w:r>
      <w:r w:rsidR="00BB6B12" w:rsidRPr="00EE074C">
        <w:rPr>
          <w:rFonts w:ascii="Traditional Arabic" w:hAnsi="Traditional Arabic" w:cs="Traditional Arabic"/>
          <w:b/>
          <w:bCs/>
          <w:sz w:val="36"/>
          <w:szCs w:val="36"/>
          <w:rtl/>
        </w:rPr>
        <w:t xml:space="preserve"> تخريج الحديث:</w:t>
      </w:r>
    </w:p>
    <w:p w14:paraId="6AD6E59B"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أخرجه أحمد في "المسند" ح(2000)، عن </w:t>
      </w:r>
      <w:r w:rsidRPr="00EE074C">
        <w:rPr>
          <w:rFonts w:ascii="Traditional Arabic" w:hAnsi="Traditional Arabic" w:cs="Traditional Arabic"/>
          <w:b/>
          <w:bCs/>
          <w:sz w:val="36"/>
          <w:szCs w:val="36"/>
          <w:rtl/>
        </w:rPr>
        <w:t>خلف بن الوليد الجوهري</w:t>
      </w:r>
      <w:r w:rsidRPr="00EE074C">
        <w:rPr>
          <w:rFonts w:ascii="Traditional Arabic" w:hAnsi="Traditional Arabic" w:cs="Traditional Arabic"/>
          <w:sz w:val="36"/>
          <w:szCs w:val="36"/>
          <w:rtl/>
        </w:rPr>
        <w:t>، عن مبارك بن فضالة به، بنحوه.</w:t>
      </w:r>
    </w:p>
    <w:p w14:paraId="5133696A" w14:textId="29ADAB51"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أخرجه </w:t>
      </w:r>
      <w:r w:rsidRPr="00EE074C">
        <w:rPr>
          <w:rFonts w:ascii="Traditional Arabic" w:hAnsi="Traditional Arabic" w:cs="Traditional Arabic"/>
          <w:b/>
          <w:bCs/>
          <w:sz w:val="36"/>
          <w:szCs w:val="36"/>
          <w:rtl/>
        </w:rPr>
        <w:t>معمر بن راشد</w:t>
      </w:r>
      <w:r w:rsidRPr="00EE074C">
        <w:rPr>
          <w:rFonts w:ascii="Traditional Arabic" w:hAnsi="Traditional Arabic" w:cs="Traditional Arabic"/>
          <w:sz w:val="36"/>
          <w:szCs w:val="36"/>
          <w:rtl/>
        </w:rPr>
        <w:t xml:space="preserve"> في "الجامع" ح(20344)،</w:t>
      </w:r>
    </w:p>
    <w:p w14:paraId="3C5FD5F5"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وابن أبي شيبة في "المصنف" ح(</w:t>
      </w:r>
      <w:r w:rsidRPr="00EE074C">
        <w:rPr>
          <w:rFonts w:ascii="Traditional Arabic" w:hAnsi="Traditional Arabic" w:cs="Traditional Arabic"/>
          <w:sz w:val="36"/>
          <w:szCs w:val="36"/>
        </w:rPr>
        <w:t>23460</w:t>
      </w:r>
      <w:r w:rsidRPr="00EE074C">
        <w:rPr>
          <w:rFonts w:ascii="Traditional Arabic" w:hAnsi="Traditional Arabic" w:cs="Traditional Arabic"/>
          <w:sz w:val="36"/>
          <w:szCs w:val="36"/>
          <w:rtl/>
        </w:rPr>
        <w:t>)، والبزار في "المسند" ح(</w:t>
      </w:r>
      <w:r w:rsidRPr="00EE074C">
        <w:rPr>
          <w:rFonts w:ascii="Traditional Arabic" w:hAnsi="Traditional Arabic" w:cs="Traditional Arabic"/>
          <w:sz w:val="36"/>
          <w:szCs w:val="36"/>
        </w:rPr>
        <w:t>3545</w:t>
      </w:r>
      <w:r w:rsidRPr="00EE074C">
        <w:rPr>
          <w:rFonts w:ascii="Traditional Arabic" w:hAnsi="Traditional Arabic" w:cs="Traditional Arabic"/>
          <w:sz w:val="36"/>
          <w:szCs w:val="36"/>
          <w:rtl/>
        </w:rPr>
        <w:t xml:space="preserve">)، من طريق </w:t>
      </w:r>
      <w:r w:rsidRPr="00EE074C">
        <w:rPr>
          <w:rFonts w:ascii="Traditional Arabic" w:hAnsi="Traditional Arabic" w:cs="Traditional Arabic"/>
          <w:b/>
          <w:bCs/>
          <w:sz w:val="36"/>
          <w:szCs w:val="36"/>
          <w:rtl/>
        </w:rPr>
        <w:t>يونس بن عبيد العبدي</w:t>
      </w:r>
      <w:r w:rsidRPr="00EE074C">
        <w:rPr>
          <w:rFonts w:ascii="Traditional Arabic" w:hAnsi="Traditional Arabic" w:cs="Traditional Arabic"/>
          <w:sz w:val="36"/>
          <w:szCs w:val="36"/>
          <w:rtl/>
        </w:rPr>
        <w:t>،</w:t>
      </w:r>
    </w:p>
    <w:p w14:paraId="439FF8A9"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وابن أبي شيبة في "المصنف" ح(</w:t>
      </w:r>
      <w:r w:rsidRPr="00EE074C">
        <w:rPr>
          <w:rFonts w:ascii="Traditional Arabic" w:hAnsi="Traditional Arabic" w:cs="Traditional Arabic"/>
          <w:sz w:val="36"/>
          <w:szCs w:val="36"/>
        </w:rPr>
        <w:t>23461</w:t>
      </w:r>
      <w:r w:rsidRPr="00EE074C">
        <w:rPr>
          <w:rFonts w:ascii="Traditional Arabic" w:hAnsi="Traditional Arabic" w:cs="Traditional Arabic"/>
          <w:sz w:val="36"/>
          <w:szCs w:val="36"/>
          <w:rtl/>
        </w:rPr>
        <w:t>)، وأبي بكر بن الخلال في "السنة" ح(</w:t>
      </w:r>
      <w:r w:rsidRPr="00EE074C">
        <w:rPr>
          <w:rFonts w:ascii="Traditional Arabic" w:hAnsi="Traditional Arabic" w:cs="Traditional Arabic"/>
          <w:sz w:val="36"/>
          <w:szCs w:val="36"/>
        </w:rPr>
        <w:t>1623</w:t>
      </w:r>
      <w:r w:rsidRPr="00EE074C">
        <w:rPr>
          <w:rFonts w:ascii="Traditional Arabic" w:hAnsi="Traditional Arabic" w:cs="Traditional Arabic"/>
          <w:sz w:val="36"/>
          <w:szCs w:val="36"/>
          <w:rtl/>
        </w:rPr>
        <w:t>)، والطبراني في "المعجم الكبير" ح(</w:t>
      </w:r>
      <w:r w:rsidRPr="00EE074C">
        <w:rPr>
          <w:rFonts w:ascii="Traditional Arabic" w:hAnsi="Traditional Arabic" w:cs="Traditional Arabic"/>
          <w:sz w:val="36"/>
          <w:szCs w:val="36"/>
        </w:rPr>
        <w:t>414</w:t>
      </w:r>
      <w:r w:rsidRPr="00EE074C">
        <w:rPr>
          <w:rFonts w:ascii="Traditional Arabic" w:hAnsi="Traditional Arabic" w:cs="Traditional Arabic"/>
          <w:sz w:val="36"/>
          <w:szCs w:val="36"/>
          <w:rtl/>
        </w:rPr>
        <w:t>)، وابن بطة في "الإبانة الكبرى" ح(</w:t>
      </w:r>
      <w:r w:rsidRPr="00EE074C">
        <w:rPr>
          <w:rFonts w:ascii="Traditional Arabic" w:hAnsi="Traditional Arabic" w:cs="Traditional Arabic"/>
          <w:sz w:val="36"/>
          <w:szCs w:val="36"/>
        </w:rPr>
        <w:t>1172</w:t>
      </w:r>
      <w:r w:rsidRPr="00EE074C">
        <w:rPr>
          <w:rFonts w:ascii="Traditional Arabic" w:hAnsi="Traditional Arabic" w:cs="Traditional Arabic"/>
          <w:sz w:val="36"/>
          <w:szCs w:val="36"/>
          <w:rtl/>
        </w:rPr>
        <w:t xml:space="preserve">)، من طريق </w:t>
      </w:r>
      <w:r w:rsidRPr="00EE074C">
        <w:rPr>
          <w:rFonts w:ascii="Traditional Arabic" w:hAnsi="Traditional Arabic" w:cs="Traditional Arabic"/>
          <w:b/>
          <w:bCs/>
          <w:sz w:val="36"/>
          <w:szCs w:val="36"/>
          <w:rtl/>
        </w:rPr>
        <w:t>منصور بن زاذان الواسطي</w:t>
      </w:r>
      <w:r w:rsidRPr="00EE074C">
        <w:rPr>
          <w:rFonts w:ascii="Traditional Arabic" w:hAnsi="Traditional Arabic" w:cs="Traditional Arabic"/>
          <w:sz w:val="36"/>
          <w:szCs w:val="36"/>
          <w:rtl/>
        </w:rPr>
        <w:t>،</w:t>
      </w:r>
    </w:p>
    <w:p w14:paraId="6B13515F"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والبزار في "المسند" ح(</w:t>
      </w:r>
      <w:r w:rsidRPr="00EE074C">
        <w:rPr>
          <w:rFonts w:ascii="Traditional Arabic" w:hAnsi="Traditional Arabic" w:cs="Traditional Arabic"/>
          <w:sz w:val="36"/>
          <w:szCs w:val="36"/>
        </w:rPr>
        <w:t>3546</w:t>
      </w:r>
      <w:r w:rsidRPr="00EE074C">
        <w:rPr>
          <w:rFonts w:ascii="Traditional Arabic" w:hAnsi="Traditional Arabic" w:cs="Traditional Arabic"/>
          <w:sz w:val="36"/>
          <w:szCs w:val="36"/>
          <w:rtl/>
        </w:rPr>
        <w:t xml:space="preserve">)، من طريق </w:t>
      </w:r>
      <w:r w:rsidRPr="00EE074C">
        <w:rPr>
          <w:rFonts w:ascii="Traditional Arabic" w:hAnsi="Traditional Arabic" w:cs="Traditional Arabic"/>
          <w:b/>
          <w:bCs/>
          <w:sz w:val="36"/>
          <w:szCs w:val="36"/>
          <w:rtl/>
        </w:rPr>
        <w:t>واصل بن عبد الرحمن الرقاشي</w:t>
      </w:r>
      <w:r w:rsidRPr="00EE074C">
        <w:rPr>
          <w:rFonts w:ascii="Traditional Arabic" w:hAnsi="Traditional Arabic" w:cs="Traditional Arabic"/>
          <w:sz w:val="36"/>
          <w:szCs w:val="36"/>
          <w:rtl/>
        </w:rPr>
        <w:t>،</w:t>
      </w:r>
    </w:p>
    <w:p w14:paraId="5F258B84"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والروياني في "المسند" ح(</w:t>
      </w:r>
      <w:r w:rsidRPr="00EE074C">
        <w:rPr>
          <w:rFonts w:ascii="Traditional Arabic" w:hAnsi="Traditional Arabic" w:cs="Traditional Arabic"/>
          <w:sz w:val="36"/>
          <w:szCs w:val="36"/>
        </w:rPr>
        <w:t>72</w:t>
      </w:r>
      <w:r w:rsidRPr="00EE074C">
        <w:rPr>
          <w:rFonts w:ascii="Traditional Arabic" w:hAnsi="Traditional Arabic" w:cs="Traditional Arabic"/>
          <w:sz w:val="36"/>
          <w:szCs w:val="36"/>
          <w:rtl/>
        </w:rPr>
        <w:t>)، وأبي بكر الدينوري في "مجالسة وجواهر العلم" ح(1838)، وابن حبان في "الصحيح" ح(</w:t>
      </w:r>
      <w:r w:rsidRPr="00EE074C">
        <w:rPr>
          <w:rFonts w:ascii="Traditional Arabic" w:hAnsi="Traditional Arabic" w:cs="Traditional Arabic"/>
          <w:sz w:val="36"/>
          <w:szCs w:val="36"/>
        </w:rPr>
        <w:t>6088</w:t>
      </w:r>
      <w:r w:rsidRPr="00EE074C">
        <w:rPr>
          <w:rFonts w:ascii="Traditional Arabic" w:hAnsi="Traditional Arabic" w:cs="Traditional Arabic"/>
          <w:sz w:val="36"/>
          <w:szCs w:val="36"/>
          <w:rtl/>
        </w:rPr>
        <w:t>)، والطبراني في "المعجم الكبير" ح(</w:t>
      </w:r>
      <w:r w:rsidRPr="00EE074C">
        <w:rPr>
          <w:rFonts w:ascii="Traditional Arabic" w:hAnsi="Traditional Arabic" w:cs="Traditional Arabic"/>
          <w:sz w:val="36"/>
          <w:szCs w:val="36"/>
        </w:rPr>
        <w:t>348</w:t>
      </w:r>
      <w:r w:rsidRPr="00EE074C">
        <w:rPr>
          <w:rFonts w:ascii="Traditional Arabic" w:hAnsi="Traditional Arabic" w:cs="Traditional Arabic"/>
          <w:sz w:val="36"/>
          <w:szCs w:val="36"/>
          <w:rtl/>
        </w:rPr>
        <w:t>)، والحاكم في "المستدرك على الصحيحن" ح(</w:t>
      </w:r>
      <w:r w:rsidRPr="00EE074C">
        <w:rPr>
          <w:rFonts w:ascii="Traditional Arabic" w:hAnsi="Traditional Arabic" w:cs="Traditional Arabic"/>
          <w:sz w:val="36"/>
          <w:szCs w:val="36"/>
        </w:rPr>
        <w:t>7502</w:t>
      </w:r>
      <w:r w:rsidRPr="00EE074C">
        <w:rPr>
          <w:rFonts w:ascii="Traditional Arabic" w:hAnsi="Traditional Arabic" w:cs="Traditional Arabic"/>
          <w:sz w:val="36"/>
          <w:szCs w:val="36"/>
          <w:rtl/>
        </w:rPr>
        <w:t>)، والبيهقي في "السنن الكبرى" ح(</w:t>
      </w:r>
      <w:r w:rsidRPr="00EE074C">
        <w:rPr>
          <w:rFonts w:ascii="Traditional Arabic" w:hAnsi="Traditional Arabic" w:cs="Traditional Arabic"/>
          <w:sz w:val="36"/>
          <w:szCs w:val="36"/>
        </w:rPr>
        <w:t>19609</w:t>
      </w:r>
      <w:r w:rsidRPr="00EE074C">
        <w:rPr>
          <w:rFonts w:ascii="Traditional Arabic" w:hAnsi="Traditional Arabic" w:cs="Traditional Arabic"/>
          <w:sz w:val="36"/>
          <w:szCs w:val="36"/>
          <w:rtl/>
        </w:rPr>
        <w:t xml:space="preserve">)، والخطيب البغدادي في "موضح أوهام الجمع والتفريق" (2/181)، من طريق </w:t>
      </w:r>
      <w:r w:rsidRPr="00EE074C">
        <w:rPr>
          <w:rFonts w:ascii="Traditional Arabic" w:hAnsi="Traditional Arabic" w:cs="Traditional Arabic"/>
          <w:b/>
          <w:bCs/>
          <w:sz w:val="36"/>
          <w:szCs w:val="36"/>
          <w:rtl/>
        </w:rPr>
        <w:t>صالح بن رستم الخزاز</w:t>
      </w:r>
      <w:r w:rsidRPr="00EE074C">
        <w:rPr>
          <w:rFonts w:ascii="Traditional Arabic" w:hAnsi="Traditional Arabic" w:cs="Traditional Arabic"/>
          <w:sz w:val="36"/>
          <w:szCs w:val="36"/>
          <w:rtl/>
        </w:rPr>
        <w:t>،</w:t>
      </w:r>
    </w:p>
    <w:p w14:paraId="3E663745"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والطبراني في "المعجم الكبير" ح(</w:t>
      </w:r>
      <w:r w:rsidRPr="00EE074C">
        <w:rPr>
          <w:rFonts w:ascii="Traditional Arabic" w:hAnsi="Traditional Arabic" w:cs="Traditional Arabic"/>
          <w:sz w:val="36"/>
          <w:szCs w:val="36"/>
        </w:rPr>
        <w:t>355</w:t>
      </w:r>
      <w:r w:rsidRPr="00EE074C">
        <w:rPr>
          <w:rFonts w:ascii="Traditional Arabic" w:hAnsi="Traditional Arabic" w:cs="Traditional Arabic"/>
          <w:sz w:val="36"/>
          <w:szCs w:val="36"/>
          <w:rtl/>
        </w:rPr>
        <w:t xml:space="preserve">)، من طريق </w:t>
      </w:r>
      <w:r w:rsidRPr="00EE074C">
        <w:rPr>
          <w:rFonts w:ascii="Traditional Arabic" w:hAnsi="Traditional Arabic" w:cs="Traditional Arabic"/>
          <w:b/>
          <w:bCs/>
          <w:sz w:val="36"/>
          <w:szCs w:val="36"/>
          <w:rtl/>
        </w:rPr>
        <w:t>إسحاق بن الربيع البصري</w:t>
      </w:r>
      <w:r w:rsidRPr="00EE074C">
        <w:rPr>
          <w:rFonts w:ascii="Traditional Arabic" w:hAnsi="Traditional Arabic" w:cs="Traditional Arabic"/>
          <w:sz w:val="36"/>
          <w:szCs w:val="36"/>
          <w:rtl/>
        </w:rPr>
        <w:t>،</w:t>
      </w:r>
    </w:p>
    <w:p w14:paraId="7263369E"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خمستهم: (يونس، ومنصور، وواصل، وصالح، وإسحاق) عن الحسن به، بنحوه.</w:t>
      </w:r>
    </w:p>
    <w:p w14:paraId="0057F9A0" w14:textId="601D6522" w:rsidR="00436314"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ورواية معمر بن راشد، ويونس بن عبيد، ومنصور بن زاذان: عن الحسن موقوفا.</w:t>
      </w:r>
    </w:p>
    <w:p w14:paraId="3D1436C3" w14:textId="62BDAF2D" w:rsidR="00BB6B12" w:rsidRPr="00EE074C" w:rsidRDefault="000C4302" w:rsidP="00EE074C">
      <w:pPr>
        <w:pStyle w:val="ad"/>
        <w:ind w:firstLine="720"/>
        <w:rPr>
          <w:rFonts w:ascii="Traditional Arabic" w:hAnsi="Traditional Arabic" w:cs="Traditional Arabic"/>
          <w:b/>
          <w:bCs/>
          <w:sz w:val="36"/>
          <w:szCs w:val="36"/>
          <w:rtl/>
        </w:rPr>
      </w:pPr>
      <w:r w:rsidRPr="00EE074C">
        <w:rPr>
          <w:rFonts w:ascii="Traditional Arabic" w:hAnsi="Traditional Arabic" w:cs="Traditional Arabic"/>
          <w:b/>
          <w:bCs/>
          <w:sz w:val="36"/>
          <w:szCs w:val="36"/>
        </w:rPr>
        <w:sym w:font="Wingdings" w:char="F05D"/>
      </w:r>
      <w:r w:rsidR="00BB6B12" w:rsidRPr="00EE074C">
        <w:rPr>
          <w:rFonts w:ascii="Traditional Arabic" w:hAnsi="Traditional Arabic" w:cs="Traditional Arabic"/>
          <w:b/>
          <w:bCs/>
          <w:sz w:val="36"/>
          <w:szCs w:val="36"/>
          <w:rtl/>
        </w:rPr>
        <w:t xml:space="preserve"> الحكم على الحديث:</w:t>
      </w:r>
    </w:p>
    <w:p w14:paraId="77B02C12" w14:textId="085C216F" w:rsidR="003201BD"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lastRenderedPageBreak/>
        <w:t>اسناده ضعيف</w:t>
      </w:r>
      <w:r w:rsidR="00355957" w:rsidRPr="00EE074C">
        <w:rPr>
          <w:rFonts w:ascii="Traditional Arabic" w:hAnsi="Traditional Arabic" w:cs="Traditional Arabic"/>
          <w:sz w:val="36"/>
          <w:szCs w:val="36"/>
          <w:rtl/>
        </w:rPr>
        <w:t>،</w:t>
      </w:r>
      <w:r w:rsidRPr="00EE074C">
        <w:rPr>
          <w:rFonts w:ascii="Traditional Arabic" w:hAnsi="Traditional Arabic" w:cs="Traditional Arabic"/>
          <w:sz w:val="36"/>
          <w:szCs w:val="36"/>
          <w:rtl/>
        </w:rPr>
        <w:t xml:space="preserve"> </w:t>
      </w:r>
      <w:r w:rsidR="00355957" w:rsidRPr="00EE074C">
        <w:rPr>
          <w:rFonts w:ascii="Traditional Arabic" w:hAnsi="Traditional Arabic" w:cs="Traditional Arabic"/>
          <w:sz w:val="36"/>
          <w:szCs w:val="36"/>
          <w:rtl/>
        </w:rPr>
        <w:t>ففيه علي بن محمد "صدوق ربما اخطأ"، ومبارك</w:t>
      </w:r>
      <w:r w:rsidRPr="00EE074C">
        <w:rPr>
          <w:rFonts w:ascii="Traditional Arabic" w:hAnsi="Traditional Arabic" w:cs="Traditional Arabic"/>
          <w:sz w:val="36"/>
          <w:szCs w:val="36"/>
          <w:rtl/>
        </w:rPr>
        <w:t xml:space="preserve"> بن الفضالة </w:t>
      </w:r>
      <w:r w:rsidR="00355957" w:rsidRPr="00EE074C">
        <w:rPr>
          <w:rFonts w:ascii="Traditional Arabic" w:hAnsi="Traditional Arabic" w:cs="Traditional Arabic"/>
          <w:sz w:val="36"/>
          <w:szCs w:val="36"/>
          <w:rtl/>
        </w:rPr>
        <w:t>"</w:t>
      </w:r>
      <w:r w:rsidRPr="00EE074C">
        <w:rPr>
          <w:rFonts w:ascii="Traditional Arabic" w:hAnsi="Traditional Arabic" w:cs="Traditional Arabic"/>
          <w:sz w:val="36"/>
          <w:szCs w:val="36"/>
          <w:rtl/>
        </w:rPr>
        <w:t>مدلس ويسوي</w:t>
      </w:r>
      <w:r w:rsidR="00355957" w:rsidRPr="00EE074C">
        <w:rPr>
          <w:rFonts w:ascii="Traditional Arabic" w:hAnsi="Traditional Arabic" w:cs="Traditional Arabic"/>
          <w:sz w:val="36"/>
          <w:szCs w:val="36"/>
          <w:rtl/>
        </w:rPr>
        <w:t>"</w:t>
      </w:r>
      <w:r w:rsidRPr="00EE074C">
        <w:rPr>
          <w:rFonts w:ascii="Traditional Arabic" w:hAnsi="Traditional Arabic" w:cs="Traditional Arabic"/>
          <w:sz w:val="36"/>
          <w:szCs w:val="36"/>
          <w:rtl/>
        </w:rPr>
        <w:t xml:space="preserve"> كما تقدم، ولم يصرح بالسماع في جميع طبقات الاسناد</w:t>
      </w:r>
      <w:r w:rsidR="003201BD" w:rsidRPr="00EE074C">
        <w:rPr>
          <w:rFonts w:ascii="Traditional Arabic" w:hAnsi="Traditional Arabic" w:cs="Traditional Arabic"/>
          <w:sz w:val="36"/>
          <w:szCs w:val="36"/>
          <w:rtl/>
        </w:rPr>
        <w:t xml:space="preserve">، </w:t>
      </w:r>
      <w:r w:rsidR="00C17BC7">
        <w:rPr>
          <w:rFonts w:ascii="Traditional Arabic" w:hAnsi="Traditional Arabic" w:cs="Traditional Arabic" w:hint="cs"/>
          <w:sz w:val="36"/>
          <w:szCs w:val="36"/>
          <w:rtl/>
        </w:rPr>
        <w:t>ولانقطاعه</w:t>
      </w:r>
      <w:r w:rsidR="003201BD" w:rsidRPr="00EE074C">
        <w:rPr>
          <w:rFonts w:ascii="Traditional Arabic" w:hAnsi="Traditional Arabic" w:cs="Traditional Arabic"/>
          <w:sz w:val="36"/>
          <w:szCs w:val="36"/>
          <w:rtl/>
        </w:rPr>
        <w:t xml:space="preserve"> فالحسن لم يسمع من عمران بن حصين قال علي بن المديني وابن أبي حاتم: "ولم يسمع من عمران بن حصين شيئا وليس بصحيح لم يصح عن الحسن عن عمران سماع من وجه صحيح ثابت"</w:t>
      </w:r>
      <w:r w:rsidR="003201BD" w:rsidRPr="00EE074C">
        <w:rPr>
          <w:rFonts w:ascii="Traditional Arabic" w:hAnsi="Traditional Arabic" w:cs="Traditional Arabic"/>
          <w:sz w:val="36"/>
          <w:szCs w:val="36"/>
          <w:vertAlign w:val="superscript"/>
          <w:rtl/>
        </w:rPr>
        <w:t>(</w:t>
      </w:r>
      <w:r w:rsidR="003201BD" w:rsidRPr="00EE074C">
        <w:rPr>
          <w:rStyle w:val="a6"/>
          <w:rFonts w:ascii="Traditional Arabic" w:hAnsi="Traditional Arabic" w:cs="Traditional Arabic"/>
          <w:sz w:val="36"/>
          <w:szCs w:val="36"/>
          <w:rtl/>
        </w:rPr>
        <w:footnoteReference w:id="233"/>
      </w:r>
      <w:r w:rsidR="003201BD" w:rsidRPr="00EE074C">
        <w:rPr>
          <w:rFonts w:ascii="Traditional Arabic" w:hAnsi="Traditional Arabic" w:cs="Traditional Arabic"/>
          <w:sz w:val="36"/>
          <w:szCs w:val="36"/>
          <w:vertAlign w:val="superscript"/>
          <w:rtl/>
        </w:rPr>
        <w:t>)</w:t>
      </w:r>
    </w:p>
    <w:p w14:paraId="61F1DF3A"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واختلف على الحسن بن يسار على وجهين:</w:t>
      </w:r>
    </w:p>
    <w:p w14:paraId="170DA43E"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b/>
          <w:bCs/>
          <w:sz w:val="36"/>
          <w:szCs w:val="36"/>
          <w:rtl/>
        </w:rPr>
        <w:t xml:space="preserve">الوجه الأول: </w:t>
      </w:r>
      <w:r w:rsidRPr="00EE074C">
        <w:rPr>
          <w:rFonts w:ascii="Traditional Arabic" w:hAnsi="Traditional Arabic" w:cs="Traditional Arabic"/>
          <w:sz w:val="36"/>
          <w:szCs w:val="36"/>
          <w:rtl/>
        </w:rPr>
        <w:t>الحسن بن يسار، عن عمران بن حصين مرفوعا.</w:t>
      </w:r>
    </w:p>
    <w:p w14:paraId="01628EC8"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وهذا الوجه يرويه: مبارك بن فضالة، وواصل بن عبد الرحمن، وصالح بن رستم الخزاز.</w:t>
      </w:r>
    </w:p>
    <w:p w14:paraId="3D0C413C"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b/>
          <w:bCs/>
          <w:sz w:val="36"/>
          <w:szCs w:val="36"/>
          <w:rtl/>
        </w:rPr>
        <w:t>الوجه الثاني</w:t>
      </w:r>
      <w:r w:rsidRPr="00EE074C">
        <w:rPr>
          <w:rFonts w:ascii="Traditional Arabic" w:hAnsi="Traditional Arabic" w:cs="Traditional Arabic"/>
          <w:sz w:val="36"/>
          <w:szCs w:val="36"/>
          <w:rtl/>
        </w:rPr>
        <w:t>: الحسن بن يسار، عن عمران بن حصين موقوفا.</w:t>
      </w:r>
    </w:p>
    <w:p w14:paraId="1A2F6594" w14:textId="77777777"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وهذا الوجه يرويه: معمر بن راشد، ويونس بن عبيد، ومنصور بن زاذان.</w:t>
      </w:r>
    </w:p>
    <w:p w14:paraId="2758A859" w14:textId="7A3FDA8A"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اما الوجه الأول فمبارك بن فضالة "صدوق يدلس ويسوي"، وواصل بن عبد الرحمن "صدوق عابد وكان يدلس عن الحسن"</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4"/>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xml:space="preserve"> ولم يصرح بالسماع، أما صالح بن رستم</w:t>
      </w:r>
      <w:r w:rsidR="00ED4E62" w:rsidRPr="00EE074C">
        <w:rPr>
          <w:rFonts w:ascii="Traditional Arabic" w:hAnsi="Traditional Arabic" w:cs="Traditional Arabic"/>
          <w:sz w:val="36"/>
          <w:szCs w:val="36"/>
          <w:rtl/>
        </w:rPr>
        <w:t>: "صدوق كثير الخطأ"</w:t>
      </w:r>
      <w:r w:rsidR="00ED4E62" w:rsidRPr="00EE074C">
        <w:rPr>
          <w:rFonts w:ascii="Traditional Arabic" w:hAnsi="Traditional Arabic" w:cs="Traditional Arabic"/>
          <w:sz w:val="36"/>
          <w:szCs w:val="36"/>
          <w:vertAlign w:val="superscript"/>
          <w:rtl/>
        </w:rPr>
        <w:t>(</w:t>
      </w:r>
      <w:r w:rsidR="00ED4E62" w:rsidRPr="00EE074C">
        <w:rPr>
          <w:rStyle w:val="a6"/>
          <w:rFonts w:ascii="Traditional Arabic" w:hAnsi="Traditional Arabic" w:cs="Traditional Arabic"/>
          <w:sz w:val="36"/>
          <w:szCs w:val="36"/>
          <w:rtl/>
        </w:rPr>
        <w:footnoteReference w:id="235"/>
      </w:r>
      <w:r w:rsidR="00ED4E62" w:rsidRPr="00EE074C">
        <w:rPr>
          <w:rFonts w:ascii="Traditional Arabic" w:hAnsi="Traditional Arabic" w:cs="Traditional Arabic"/>
          <w:sz w:val="36"/>
          <w:szCs w:val="36"/>
          <w:vertAlign w:val="superscript"/>
          <w:rtl/>
        </w:rPr>
        <w:t>)</w:t>
      </w:r>
      <w:r w:rsidR="00ED4E62" w:rsidRPr="00EE074C">
        <w:rPr>
          <w:rFonts w:ascii="Traditional Arabic" w:hAnsi="Traditional Arabic" w:cs="Traditional Arabic"/>
          <w:sz w:val="36"/>
          <w:szCs w:val="36"/>
          <w:rtl/>
        </w:rPr>
        <w:t>.</w:t>
      </w:r>
    </w:p>
    <w:p w14:paraId="0F3F200C" w14:textId="79EFA562"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اما الوجه الثاني فمعمر بن راشد "ثقة ثبت فاضل"</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6"/>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w:t>
      </w:r>
      <w:r w:rsidR="00ED4E62" w:rsidRPr="00EE074C">
        <w:rPr>
          <w:rFonts w:ascii="Traditional Arabic" w:hAnsi="Traditional Arabic" w:cs="Traditional Arabic"/>
          <w:sz w:val="36"/>
          <w:szCs w:val="36"/>
          <w:rtl/>
        </w:rPr>
        <w:t xml:space="preserve"> </w:t>
      </w:r>
      <w:r w:rsidRPr="00EE074C">
        <w:rPr>
          <w:rFonts w:ascii="Traditional Arabic" w:hAnsi="Traditional Arabic" w:cs="Traditional Arabic"/>
          <w:sz w:val="36"/>
          <w:szCs w:val="36"/>
          <w:rtl/>
        </w:rPr>
        <w:t>ويونس بن عبيد "ثقة ثبت فاضل ورع"</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7"/>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xml:space="preserve"> ومنصور بن زاذان: "ثقة ثبت عابد"</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38"/>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xml:space="preserve"> </w:t>
      </w:r>
      <w:r w:rsidR="00982F5E" w:rsidRPr="00EE074C">
        <w:rPr>
          <w:rFonts w:ascii="Traditional Arabic" w:hAnsi="Traditional Arabic" w:cs="Traditional Arabic"/>
          <w:sz w:val="36"/>
          <w:szCs w:val="36"/>
          <w:rtl/>
        </w:rPr>
        <w:t>فهو</w:t>
      </w:r>
      <w:r w:rsidR="00D70E12" w:rsidRPr="00EE074C">
        <w:rPr>
          <w:rFonts w:ascii="Traditional Arabic" w:hAnsi="Traditional Arabic" w:cs="Traditional Arabic"/>
          <w:sz w:val="36"/>
          <w:szCs w:val="36"/>
          <w:rtl/>
        </w:rPr>
        <w:t xml:space="preserve"> الوجه الراجح لأنه من رواية الثقات الأثبات.</w:t>
      </w:r>
    </w:p>
    <w:p w14:paraId="03BD2B4E" w14:textId="5B3AFF54" w:rsidR="00BB6B12" w:rsidRPr="00EE074C" w:rsidRDefault="00BB6B12"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اذا فالوجه المحفوظ: </w:t>
      </w:r>
      <w:r w:rsidR="00D70E12" w:rsidRPr="00EE074C">
        <w:rPr>
          <w:rFonts w:ascii="Traditional Arabic" w:hAnsi="Traditional Arabic" w:cs="Traditional Arabic"/>
          <w:sz w:val="36"/>
          <w:szCs w:val="36"/>
          <w:rtl/>
        </w:rPr>
        <w:t xml:space="preserve">الوجه الثاني مارواه معمر ويونس ومنصور عن </w:t>
      </w:r>
      <w:r w:rsidRPr="00EE074C">
        <w:rPr>
          <w:rFonts w:ascii="Traditional Arabic" w:hAnsi="Traditional Arabic" w:cs="Traditional Arabic"/>
          <w:sz w:val="36"/>
          <w:szCs w:val="36"/>
          <w:rtl/>
        </w:rPr>
        <w:t>الحسن بن يسار، عن عمران بن حصين موقوفا.</w:t>
      </w:r>
    </w:p>
    <w:p w14:paraId="65C34463" w14:textId="381ACB3C" w:rsidR="00E712B5" w:rsidRPr="00BB6B12" w:rsidRDefault="00BB6B12" w:rsidP="00EE074C">
      <w:pPr>
        <w:pStyle w:val="ad"/>
        <w:ind w:firstLine="720"/>
        <w:rPr>
          <w:rtl/>
        </w:rPr>
      </w:pPr>
      <w:r w:rsidRPr="00EE074C">
        <w:rPr>
          <w:rFonts w:ascii="Traditional Arabic" w:hAnsi="Traditional Arabic" w:cs="Traditional Arabic"/>
          <w:sz w:val="36"/>
          <w:szCs w:val="36"/>
          <w:rtl/>
        </w:rPr>
        <w:t xml:space="preserve">ولكن الحديث لا يصح مع وجه المحفوظ </w:t>
      </w:r>
      <w:r w:rsidR="00D70E12" w:rsidRPr="00EE074C">
        <w:rPr>
          <w:rFonts w:ascii="Traditional Arabic" w:hAnsi="Traditional Arabic" w:cs="Traditional Arabic"/>
          <w:sz w:val="36"/>
          <w:szCs w:val="36"/>
          <w:rtl/>
        </w:rPr>
        <w:t>فالحسن لم يسمع من عمران بن الحصين كما تقدم.</w:t>
      </w:r>
      <w:r w:rsidR="00E712B5">
        <w:rPr>
          <w:sz w:val="28"/>
          <w:szCs w:val="28"/>
          <w:rtl/>
        </w:rPr>
        <w:br w:type="page"/>
      </w:r>
    </w:p>
    <w:p w14:paraId="0687DD22" w14:textId="0C8F43D3" w:rsidR="00E712B5" w:rsidRPr="00377DAC" w:rsidRDefault="00E712B5" w:rsidP="00EE074C">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tl/>
        </w:rPr>
        <w:lastRenderedPageBreak/>
        <w:t>الحديث الثا</w:t>
      </w:r>
      <w:r w:rsidR="00F24864" w:rsidRPr="00377DAC">
        <w:rPr>
          <w:rFonts w:ascii="Traditional Arabic" w:hAnsi="Traditional Arabic" w:cs="Traditional Arabic"/>
          <w:b/>
          <w:bCs/>
          <w:sz w:val="36"/>
          <w:szCs w:val="36"/>
          <w:rtl/>
        </w:rPr>
        <w:t>ني</w:t>
      </w:r>
      <w:r w:rsidRPr="00377DAC">
        <w:rPr>
          <w:rFonts w:ascii="Traditional Arabic" w:hAnsi="Traditional Arabic" w:cs="Traditional Arabic"/>
          <w:b/>
          <w:bCs/>
          <w:sz w:val="36"/>
          <w:szCs w:val="36"/>
          <w:rtl/>
        </w:rPr>
        <w:t>:</w:t>
      </w:r>
    </w:p>
    <w:p w14:paraId="07A5C4A2" w14:textId="65668148" w:rsidR="00E712B5" w:rsidRPr="00377DAC" w:rsidRDefault="00E712B5" w:rsidP="00EE074C">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tl/>
        </w:rPr>
        <w:t>(</w:t>
      </w:r>
      <w:r w:rsidR="00314BDB">
        <w:rPr>
          <w:rFonts w:ascii="Traditional Arabic" w:hAnsi="Traditional Arabic" w:cs="Traditional Arabic" w:hint="cs"/>
          <w:b/>
          <w:bCs/>
          <w:sz w:val="36"/>
          <w:szCs w:val="36"/>
          <w:rtl/>
        </w:rPr>
        <w:t>12</w:t>
      </w:r>
      <w:r w:rsidRPr="00377DAC">
        <w:rPr>
          <w:rFonts w:ascii="Traditional Arabic" w:hAnsi="Traditional Arabic" w:cs="Traditional Arabic"/>
          <w:b/>
          <w:bCs/>
          <w:sz w:val="36"/>
          <w:szCs w:val="36"/>
          <w:rtl/>
        </w:rPr>
        <w:t>) قال أحمد:</w:t>
      </w:r>
    </w:p>
    <w:p w14:paraId="4FFB11F1" w14:textId="6EF610B8" w:rsidR="00000DFB" w:rsidRPr="00EE074C" w:rsidRDefault="009A305B"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17404- حدثنا أبو عبد الرحمن، أخبرنا حيوة، أخبرنا خالد بن عبيد، قال: سمعت مشرح بن هاعان، يقول: سمعت عقبة بن عامر، يقول: سمعت رسول الله صلى الله عليه وسلم يقول: «مَنْ تَعَلَّقَ تَمِيمَةً، فَلَا أَتَمَّ اللَّهُ لَهُ، وَمَنْ تَعَلَّقَ وَدَعَةً، فَلَا وَدَعَ اللَّهُ لَهُ»</w:t>
      </w:r>
      <w:r w:rsidR="00986F42" w:rsidRPr="00EE074C">
        <w:rPr>
          <w:rFonts w:ascii="Traditional Arabic" w:hAnsi="Traditional Arabic" w:cs="Traditional Arabic"/>
          <w:sz w:val="36"/>
          <w:szCs w:val="36"/>
          <w:vertAlign w:val="superscript"/>
          <w:rtl/>
        </w:rPr>
        <w:t>(</w:t>
      </w:r>
      <w:r w:rsidR="00986F42" w:rsidRPr="00EE074C">
        <w:rPr>
          <w:rStyle w:val="a6"/>
          <w:rFonts w:ascii="Traditional Arabic" w:hAnsi="Traditional Arabic" w:cs="Traditional Arabic"/>
          <w:sz w:val="36"/>
          <w:szCs w:val="36"/>
          <w:rtl/>
        </w:rPr>
        <w:footnoteReference w:id="239"/>
      </w:r>
      <w:r w:rsidR="00986F42" w:rsidRPr="00EE074C">
        <w:rPr>
          <w:rFonts w:ascii="Traditional Arabic" w:hAnsi="Traditional Arabic" w:cs="Traditional Arabic"/>
          <w:sz w:val="36"/>
          <w:szCs w:val="36"/>
          <w:vertAlign w:val="superscript"/>
          <w:rtl/>
        </w:rPr>
        <w:t>)</w:t>
      </w:r>
    </w:p>
    <w:p w14:paraId="55A8376E" w14:textId="77777777" w:rsidR="00484DA8" w:rsidRPr="00377DAC" w:rsidRDefault="00000DFB" w:rsidP="00EE074C">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Pr="00377DAC">
        <w:rPr>
          <w:rFonts w:ascii="Traditional Arabic" w:hAnsi="Traditional Arabic" w:cs="Traditional Arabic"/>
          <w:b/>
          <w:bCs/>
          <w:sz w:val="36"/>
          <w:szCs w:val="36"/>
          <w:rtl/>
        </w:rPr>
        <w:t xml:space="preserve"> غريب الحديث:</w:t>
      </w:r>
    </w:p>
    <w:p w14:paraId="158235EB" w14:textId="3C063318" w:rsidR="00000DFB" w:rsidRPr="00EE074C" w:rsidRDefault="00000DFB"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w:t>
      </w:r>
      <w:r w:rsidRPr="00377DAC">
        <w:rPr>
          <w:rFonts w:ascii="Traditional Arabic" w:hAnsi="Traditional Arabic" w:cs="Traditional Arabic"/>
          <w:b/>
          <w:bCs/>
          <w:sz w:val="36"/>
          <w:szCs w:val="36"/>
          <w:rtl/>
        </w:rPr>
        <w:t>تَمِيمَة</w:t>
      </w:r>
      <w:r w:rsidRPr="00EE074C">
        <w:rPr>
          <w:rFonts w:ascii="Traditional Arabic" w:hAnsi="Traditional Arabic" w:cs="Traditional Arabic"/>
          <w:sz w:val="36"/>
          <w:szCs w:val="36"/>
          <w:rtl/>
        </w:rPr>
        <w:t xml:space="preserve">: </w:t>
      </w:r>
      <w:r w:rsidR="00484DA8" w:rsidRPr="00EE074C">
        <w:rPr>
          <w:rFonts w:ascii="Traditional Arabic" w:hAnsi="Traditional Arabic" w:cs="Traditional Arabic"/>
          <w:sz w:val="36"/>
          <w:szCs w:val="36"/>
          <w:rtl/>
        </w:rPr>
        <w:t>خرزات كانت الأعراب يعلقونها على أولادهم يتقون بها النفس والعين بزعمهم.</w:t>
      </w:r>
      <w:r w:rsidR="00484DA8" w:rsidRPr="00EE074C">
        <w:rPr>
          <w:rFonts w:ascii="Traditional Arabic" w:hAnsi="Traditional Arabic" w:cs="Traditional Arabic"/>
          <w:sz w:val="36"/>
          <w:szCs w:val="36"/>
          <w:vertAlign w:val="superscript"/>
          <w:rtl/>
        </w:rPr>
        <w:t>(</w:t>
      </w:r>
      <w:r w:rsidR="00484DA8" w:rsidRPr="00EE074C">
        <w:rPr>
          <w:rStyle w:val="a6"/>
          <w:rFonts w:ascii="Traditional Arabic" w:hAnsi="Traditional Arabic" w:cs="Traditional Arabic"/>
          <w:sz w:val="36"/>
          <w:szCs w:val="36"/>
          <w:rtl/>
        </w:rPr>
        <w:footnoteReference w:id="240"/>
      </w:r>
      <w:r w:rsidR="00484DA8" w:rsidRPr="00EE074C">
        <w:rPr>
          <w:rFonts w:ascii="Traditional Arabic" w:hAnsi="Traditional Arabic" w:cs="Traditional Arabic"/>
          <w:sz w:val="36"/>
          <w:szCs w:val="36"/>
          <w:vertAlign w:val="superscript"/>
          <w:rtl/>
        </w:rPr>
        <w:t>)</w:t>
      </w:r>
    </w:p>
    <w:p w14:paraId="570B417A" w14:textId="57D3AF39" w:rsidR="009A305B" w:rsidRPr="00EE074C" w:rsidRDefault="00000DFB"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w:t>
      </w:r>
      <w:r w:rsidRPr="00377DAC">
        <w:rPr>
          <w:rFonts w:ascii="Traditional Arabic" w:hAnsi="Traditional Arabic" w:cs="Traditional Arabic"/>
          <w:b/>
          <w:bCs/>
          <w:sz w:val="36"/>
          <w:szCs w:val="36"/>
          <w:rtl/>
        </w:rPr>
        <w:t>وَدَعَة</w:t>
      </w:r>
      <w:r w:rsidRPr="00EE074C">
        <w:rPr>
          <w:rFonts w:ascii="Traditional Arabic" w:hAnsi="Traditional Arabic" w:cs="Traditional Arabic"/>
          <w:sz w:val="36"/>
          <w:szCs w:val="36"/>
          <w:rtl/>
        </w:rPr>
        <w:t>:</w:t>
      </w:r>
      <w:r w:rsidR="005B6DB0" w:rsidRPr="00EE074C">
        <w:rPr>
          <w:rFonts w:ascii="Traditional Arabic" w:hAnsi="Traditional Arabic" w:cs="Traditional Arabic"/>
          <w:sz w:val="36"/>
          <w:szCs w:val="36"/>
          <w:rtl/>
        </w:rPr>
        <w:t xml:space="preserve"> خرزات بيضاء لها بريق وحسن لون تجلب من البحر تعلق في حلوق الصبيان اتقاء العين.</w:t>
      </w:r>
      <w:r w:rsidR="005B6DB0" w:rsidRPr="00EE074C">
        <w:rPr>
          <w:rFonts w:ascii="Traditional Arabic" w:hAnsi="Traditional Arabic" w:cs="Traditional Arabic"/>
          <w:sz w:val="36"/>
          <w:szCs w:val="36"/>
          <w:vertAlign w:val="superscript"/>
          <w:rtl/>
        </w:rPr>
        <w:t>(</w:t>
      </w:r>
      <w:r w:rsidR="005B6DB0" w:rsidRPr="00EE074C">
        <w:rPr>
          <w:rStyle w:val="a6"/>
          <w:rFonts w:ascii="Traditional Arabic" w:hAnsi="Traditional Arabic" w:cs="Traditional Arabic"/>
          <w:sz w:val="36"/>
          <w:szCs w:val="36"/>
          <w:rtl/>
        </w:rPr>
        <w:footnoteReference w:id="241"/>
      </w:r>
      <w:r w:rsidR="005B6DB0" w:rsidRPr="00EE074C">
        <w:rPr>
          <w:rFonts w:ascii="Traditional Arabic" w:hAnsi="Traditional Arabic" w:cs="Traditional Arabic"/>
          <w:sz w:val="36"/>
          <w:szCs w:val="36"/>
          <w:vertAlign w:val="superscript"/>
          <w:rtl/>
        </w:rPr>
        <w:t>)</w:t>
      </w:r>
    </w:p>
    <w:p w14:paraId="18EF8044" w14:textId="58D5167A" w:rsidR="00DB4A1D" w:rsidRPr="00377DAC" w:rsidRDefault="00436314" w:rsidP="00EE074C">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00DB4A1D" w:rsidRPr="00377DAC">
        <w:rPr>
          <w:rFonts w:ascii="Traditional Arabic" w:hAnsi="Traditional Arabic" w:cs="Traditional Arabic"/>
          <w:b/>
          <w:bCs/>
          <w:sz w:val="36"/>
          <w:szCs w:val="36"/>
          <w:rtl/>
        </w:rPr>
        <w:t xml:space="preserve"> ترجمة الرواة:</w:t>
      </w:r>
    </w:p>
    <w:p w14:paraId="37186441"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1- </w:t>
      </w:r>
      <w:r w:rsidRPr="00377DAC">
        <w:rPr>
          <w:rFonts w:ascii="Traditional Arabic" w:hAnsi="Traditional Arabic" w:cs="Traditional Arabic"/>
          <w:b/>
          <w:bCs/>
          <w:sz w:val="36"/>
          <w:szCs w:val="36"/>
          <w:rtl/>
        </w:rPr>
        <w:t>عبدالله بن يزيد</w:t>
      </w:r>
      <w:r w:rsidRPr="00EE074C">
        <w:rPr>
          <w:rFonts w:ascii="Traditional Arabic" w:hAnsi="Traditional Arabic" w:cs="Traditional Arabic"/>
          <w:sz w:val="36"/>
          <w:szCs w:val="36"/>
          <w:rtl/>
        </w:rPr>
        <w:t>: أبو عبدالرحمن، القرشي، العدوي-مولاهم، البصري ثم المكي، المقرئ، لقبه: القصير، توفي سنة: (213ه). روى عن: حيوة بن شريح المصري، وكهمس بن الحسن، روى عنه: أحمد بن حنبل، وإسحاق بن راهوية، روى له الجماعة.</w:t>
      </w:r>
    </w:p>
    <w:p w14:paraId="352170B4" w14:textId="01CC366B"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قال ابن حجر:</w:t>
      </w:r>
      <w:r w:rsidR="00D20813" w:rsidRPr="00EE074C">
        <w:rPr>
          <w:rFonts w:ascii="Traditional Arabic" w:hAnsi="Traditional Arabic" w:cs="Traditional Arabic"/>
          <w:sz w:val="36"/>
          <w:szCs w:val="36"/>
          <w:rtl/>
        </w:rPr>
        <w:t xml:space="preserve"> </w:t>
      </w:r>
      <w:r w:rsidRPr="00EE074C">
        <w:rPr>
          <w:rFonts w:ascii="Traditional Arabic" w:hAnsi="Traditional Arabic" w:cs="Traditional Arabic"/>
          <w:sz w:val="36"/>
          <w:szCs w:val="36"/>
          <w:rtl/>
        </w:rPr>
        <w:t>"</w:t>
      </w:r>
      <w:r w:rsidRPr="00377DAC">
        <w:rPr>
          <w:rFonts w:ascii="Traditional Arabic" w:hAnsi="Traditional Arabic" w:cs="Traditional Arabic"/>
          <w:b/>
          <w:bCs/>
          <w:color w:val="000000"/>
          <w:sz w:val="36"/>
          <w:szCs w:val="36"/>
          <w:rtl/>
        </w:rPr>
        <w:t>ثقة فاضل، أقرأ القرآن نيفا وسبعين سنة</w:t>
      </w:r>
      <w:r w:rsidRPr="00EE074C">
        <w:rPr>
          <w:rFonts w:ascii="Traditional Arabic" w:hAnsi="Traditional Arabic" w:cs="Traditional Arabic"/>
          <w:color w:val="000000"/>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2"/>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w:t>
      </w:r>
    </w:p>
    <w:p w14:paraId="5EED719F"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2- </w:t>
      </w:r>
      <w:r w:rsidRPr="00377DAC">
        <w:rPr>
          <w:rFonts w:ascii="Traditional Arabic" w:hAnsi="Traditional Arabic" w:cs="Traditional Arabic"/>
          <w:b/>
          <w:bCs/>
          <w:sz w:val="36"/>
          <w:szCs w:val="36"/>
          <w:rtl/>
        </w:rPr>
        <w:t>حيوة بن شريح بن صفوان</w:t>
      </w:r>
      <w:r w:rsidRPr="00EE074C">
        <w:rPr>
          <w:rFonts w:ascii="Traditional Arabic" w:hAnsi="Traditional Arabic" w:cs="Traditional Arabic"/>
          <w:sz w:val="36"/>
          <w:szCs w:val="36"/>
          <w:rtl/>
        </w:rPr>
        <w:t>: أبو زرعة، التجيبي، المصري، توفي سنة: (158ه) وقيل: (159ه). روى عن: وحميد بن هانئ، وشرحبيل بن شريك المعافري، روى عنه: أبو عبدالرحمن المقرئ، وعبد الله بن لهيعة، روى له الجماعة.</w:t>
      </w:r>
    </w:p>
    <w:p w14:paraId="0D94F0E5" w14:textId="12505029"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قال ابن حجر:</w:t>
      </w:r>
      <w:r w:rsidR="00D20813" w:rsidRPr="00EE074C">
        <w:rPr>
          <w:rFonts w:ascii="Traditional Arabic" w:hAnsi="Traditional Arabic" w:cs="Traditional Arabic"/>
          <w:sz w:val="36"/>
          <w:szCs w:val="36"/>
          <w:rtl/>
        </w:rPr>
        <w:t xml:space="preserve"> </w:t>
      </w:r>
      <w:r w:rsidRPr="00EE074C">
        <w:rPr>
          <w:rFonts w:ascii="Traditional Arabic" w:hAnsi="Traditional Arabic" w:cs="Traditional Arabic"/>
          <w:sz w:val="36"/>
          <w:szCs w:val="36"/>
          <w:rtl/>
        </w:rPr>
        <w:t>"</w:t>
      </w:r>
      <w:r w:rsidRPr="00377DAC">
        <w:rPr>
          <w:rFonts w:ascii="Traditional Arabic" w:hAnsi="Traditional Arabic" w:cs="Traditional Arabic"/>
          <w:b/>
          <w:bCs/>
          <w:sz w:val="36"/>
          <w:szCs w:val="36"/>
          <w:rtl/>
        </w:rPr>
        <w:t>ثقة ثبت، فقيه، زاهد</w:t>
      </w:r>
      <w:r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3"/>
      </w:r>
      <w:r w:rsidRPr="00EE074C">
        <w:rPr>
          <w:rFonts w:ascii="Traditional Arabic" w:hAnsi="Traditional Arabic" w:cs="Traditional Arabic"/>
          <w:sz w:val="36"/>
          <w:szCs w:val="36"/>
          <w:vertAlign w:val="superscript"/>
          <w:rtl/>
        </w:rPr>
        <w:t>)</w:t>
      </w:r>
    </w:p>
    <w:p w14:paraId="25EA441B"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3- </w:t>
      </w:r>
      <w:r w:rsidRPr="00377DAC">
        <w:rPr>
          <w:rFonts w:ascii="Traditional Arabic" w:hAnsi="Traditional Arabic" w:cs="Traditional Arabic"/>
          <w:b/>
          <w:bCs/>
          <w:sz w:val="36"/>
          <w:szCs w:val="36"/>
          <w:rtl/>
        </w:rPr>
        <w:t>خالد بن عبيد</w:t>
      </w:r>
      <w:r w:rsidRPr="00EE074C">
        <w:rPr>
          <w:rFonts w:ascii="Traditional Arabic" w:hAnsi="Traditional Arabic" w:cs="Traditional Arabic"/>
          <w:sz w:val="36"/>
          <w:szCs w:val="36"/>
          <w:rtl/>
        </w:rPr>
        <w:t>: المعافري، روى عن: مشرح بن هاعان، روى عنه: حيوة بن شريح.</w:t>
      </w:r>
    </w:p>
    <w:p w14:paraId="62D85B9C" w14:textId="2E1FEB99"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lastRenderedPageBreak/>
        <w:t>- ذكره ابن حبان في الثقات، وقال ابن حجر: "</w:t>
      </w:r>
      <w:r w:rsidRPr="00377DAC">
        <w:rPr>
          <w:rFonts w:ascii="Traditional Arabic" w:hAnsi="Traditional Arabic" w:cs="Traditional Arabic"/>
          <w:b/>
          <w:bCs/>
          <w:sz w:val="36"/>
          <w:szCs w:val="36"/>
          <w:rtl/>
        </w:rPr>
        <w:t>ورجال حديثه موثوقون</w:t>
      </w:r>
      <w:r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4"/>
      </w:r>
      <w:r w:rsidRPr="00EE074C">
        <w:rPr>
          <w:rFonts w:ascii="Traditional Arabic" w:hAnsi="Traditional Arabic" w:cs="Traditional Arabic"/>
          <w:sz w:val="36"/>
          <w:szCs w:val="36"/>
          <w:vertAlign w:val="superscript"/>
          <w:rtl/>
        </w:rPr>
        <w:t>)</w:t>
      </w:r>
    </w:p>
    <w:p w14:paraId="213F64B6"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4- </w:t>
      </w:r>
      <w:r w:rsidRPr="00377DAC">
        <w:rPr>
          <w:rFonts w:ascii="Traditional Arabic" w:hAnsi="Traditional Arabic" w:cs="Traditional Arabic"/>
          <w:b/>
          <w:bCs/>
          <w:sz w:val="36"/>
          <w:szCs w:val="36"/>
          <w:rtl/>
        </w:rPr>
        <w:t>مشرح بن هاعان</w:t>
      </w:r>
      <w:r w:rsidRPr="00EE074C">
        <w:rPr>
          <w:rFonts w:ascii="Traditional Arabic" w:hAnsi="Traditional Arabic" w:cs="Traditional Arabic"/>
          <w:sz w:val="36"/>
          <w:szCs w:val="36"/>
          <w:rtl/>
        </w:rPr>
        <w:t>: أبو مصعب، المعافري، المصري، توفي سنة: (128ه). روى عن: عقبة بن عامر الجهني، وسليم بن عمرو، روى عنه: خالد بن عبيد المعافري، وعبدالله بن هبيرة.</w:t>
      </w:r>
    </w:p>
    <w:p w14:paraId="18076952" w14:textId="73DD3FA8"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w:t>
      </w:r>
      <w:r w:rsidR="004F6FE1" w:rsidRPr="00EE074C">
        <w:rPr>
          <w:rFonts w:ascii="Traditional Arabic" w:hAnsi="Traditional Arabic" w:cs="Traditional Arabic"/>
          <w:sz w:val="36"/>
          <w:szCs w:val="36"/>
          <w:rtl/>
        </w:rPr>
        <w:t>قال يحيى بن معين والعجلي: "ثقة"</w:t>
      </w:r>
      <w:r w:rsidRPr="00EE074C">
        <w:rPr>
          <w:rFonts w:ascii="Traditional Arabic" w:hAnsi="Traditional Arabic" w:cs="Traditional Arabic"/>
          <w:sz w:val="36"/>
          <w:szCs w:val="36"/>
          <w:rtl/>
        </w:rPr>
        <w:t xml:space="preserve">، وذكره ابن حبان في الثقات وقال: "يخطئ ويخالف"، قال عثمان الدرامي عنه: </w:t>
      </w:r>
      <w:r w:rsidRPr="00EE074C">
        <w:rPr>
          <w:rFonts w:ascii="Traditional Arabic" w:hAnsi="Traditional Arabic" w:cs="Traditional Arabic"/>
          <w:color w:val="000000"/>
          <w:sz w:val="36"/>
          <w:szCs w:val="36"/>
          <w:rtl/>
        </w:rPr>
        <w:t>"دراج ومشرح ليسا بكل ذاك وهما صدوقان"،</w:t>
      </w:r>
      <w:r w:rsidRPr="00EE074C">
        <w:rPr>
          <w:rFonts w:ascii="Traditional Arabic" w:hAnsi="Traditional Arabic" w:cs="Traditional Arabic"/>
          <w:sz w:val="36"/>
          <w:szCs w:val="36"/>
          <w:rtl/>
        </w:rPr>
        <w:t xml:space="preserve"> وسأل أحمد بن حنبل عنه فقال: "معروف".</w:t>
      </w:r>
    </w:p>
    <w:p w14:paraId="5606BCC3" w14:textId="199E07A1"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قال ابن حجر:</w:t>
      </w:r>
      <w:r w:rsidR="00D20813" w:rsidRPr="00EE074C">
        <w:rPr>
          <w:rFonts w:ascii="Traditional Arabic" w:hAnsi="Traditional Arabic" w:cs="Traditional Arabic"/>
          <w:sz w:val="36"/>
          <w:szCs w:val="36"/>
          <w:rtl/>
        </w:rPr>
        <w:t xml:space="preserve"> </w:t>
      </w:r>
      <w:r w:rsidRPr="00EE074C">
        <w:rPr>
          <w:rFonts w:ascii="Traditional Arabic" w:hAnsi="Traditional Arabic" w:cs="Traditional Arabic"/>
          <w:sz w:val="36"/>
          <w:szCs w:val="36"/>
          <w:rtl/>
        </w:rPr>
        <w:t>"</w:t>
      </w:r>
      <w:r w:rsidRPr="00377DAC">
        <w:rPr>
          <w:rFonts w:ascii="Traditional Arabic" w:hAnsi="Traditional Arabic" w:cs="Traditional Arabic"/>
          <w:b/>
          <w:bCs/>
          <w:sz w:val="36"/>
          <w:szCs w:val="36"/>
          <w:rtl/>
        </w:rPr>
        <w:t>مقبول</w:t>
      </w:r>
      <w:r w:rsidRPr="00EE074C">
        <w:rPr>
          <w:rFonts w:ascii="Traditional Arabic" w:hAnsi="Traditional Arabic" w:cs="Traditional Arabic"/>
          <w:sz w:val="36"/>
          <w:szCs w:val="36"/>
          <w:rtl/>
        </w:rPr>
        <w:t>".</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5"/>
      </w:r>
      <w:r w:rsidRPr="00EE074C">
        <w:rPr>
          <w:rFonts w:ascii="Traditional Arabic" w:hAnsi="Traditional Arabic" w:cs="Traditional Arabic"/>
          <w:sz w:val="36"/>
          <w:szCs w:val="36"/>
          <w:vertAlign w:val="superscript"/>
          <w:rtl/>
        </w:rPr>
        <w:t>)</w:t>
      </w:r>
    </w:p>
    <w:p w14:paraId="3AC44ECC" w14:textId="53C7985F" w:rsidR="00DB4A1D" w:rsidRPr="00377DAC" w:rsidRDefault="00436314" w:rsidP="00EE074C">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00DB4A1D" w:rsidRPr="00377DAC">
        <w:rPr>
          <w:rFonts w:ascii="Traditional Arabic" w:hAnsi="Traditional Arabic" w:cs="Traditional Arabic"/>
          <w:b/>
          <w:bCs/>
          <w:sz w:val="36"/>
          <w:szCs w:val="36"/>
          <w:rtl/>
        </w:rPr>
        <w:t xml:space="preserve"> تخريج الحديث:</w:t>
      </w:r>
    </w:p>
    <w:p w14:paraId="180FAD6C"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أخرجه </w:t>
      </w:r>
      <w:r w:rsidRPr="00377DAC">
        <w:rPr>
          <w:rFonts w:ascii="Traditional Arabic" w:hAnsi="Traditional Arabic" w:cs="Traditional Arabic"/>
          <w:b/>
          <w:bCs/>
          <w:color w:val="000000"/>
          <w:sz w:val="36"/>
          <w:szCs w:val="36"/>
          <w:rtl/>
        </w:rPr>
        <w:t>القاسم بن قطلوبغا</w:t>
      </w:r>
      <w:r w:rsidRPr="00377DAC">
        <w:rPr>
          <w:rFonts w:ascii="Traditional Arabic" w:hAnsi="Traditional Arabic" w:cs="Traditional Arabic"/>
          <w:b/>
          <w:bCs/>
          <w:sz w:val="36"/>
          <w:szCs w:val="36"/>
          <w:rtl/>
        </w:rPr>
        <w:t xml:space="preserve"> الحنفي</w:t>
      </w:r>
      <w:r w:rsidRPr="00EE074C">
        <w:rPr>
          <w:rFonts w:ascii="Traditional Arabic" w:hAnsi="Traditional Arabic" w:cs="Traditional Arabic"/>
          <w:sz w:val="36"/>
          <w:szCs w:val="36"/>
          <w:rtl/>
        </w:rPr>
        <w:t xml:space="preserve"> في "مسند عقبة بن عامر" ح(138)،</w:t>
      </w:r>
    </w:p>
    <w:p w14:paraId="2C7CBC63"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والطحاوي في "شرح معاني الآثار" ح(7172)، عن </w:t>
      </w:r>
      <w:r w:rsidRPr="00377DAC">
        <w:rPr>
          <w:rFonts w:ascii="Traditional Arabic" w:hAnsi="Traditional Arabic" w:cs="Traditional Arabic"/>
          <w:b/>
          <w:bCs/>
          <w:sz w:val="36"/>
          <w:szCs w:val="36"/>
          <w:rtl/>
        </w:rPr>
        <w:t>إبراهيم بن منقذ بن إبراهيم</w:t>
      </w:r>
      <w:r w:rsidRPr="00EE074C">
        <w:rPr>
          <w:rFonts w:ascii="Traditional Arabic" w:hAnsi="Traditional Arabic" w:cs="Traditional Arabic"/>
          <w:sz w:val="36"/>
          <w:szCs w:val="36"/>
          <w:rtl/>
        </w:rPr>
        <w:t xml:space="preserve">، </w:t>
      </w:r>
    </w:p>
    <w:p w14:paraId="4853E5A0"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وابن عبدالبر</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6"/>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xml:space="preserve"> في "التمهيد لما في الموطأ من المعاني والأسانيد" (17/162)، من طريق </w:t>
      </w:r>
      <w:r w:rsidRPr="00377DAC">
        <w:rPr>
          <w:rFonts w:ascii="Traditional Arabic" w:hAnsi="Traditional Arabic" w:cs="Traditional Arabic"/>
          <w:b/>
          <w:bCs/>
          <w:sz w:val="36"/>
          <w:szCs w:val="36"/>
          <w:rtl/>
        </w:rPr>
        <w:t>عبد الرحمن بن إبراهيم بن عمرو</w:t>
      </w:r>
      <w:r w:rsidRPr="00EE074C">
        <w:rPr>
          <w:rFonts w:ascii="Traditional Arabic" w:hAnsi="Traditional Arabic" w:cs="Traditional Arabic"/>
          <w:sz w:val="36"/>
          <w:szCs w:val="36"/>
          <w:rtl/>
        </w:rPr>
        <w:t>،</w:t>
      </w:r>
    </w:p>
    <w:p w14:paraId="559D05CA"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وأبي زرعة المقدسي في "صفوة التصوف" ح(887)، من طريق </w:t>
      </w:r>
      <w:r w:rsidRPr="00377DAC">
        <w:rPr>
          <w:rFonts w:ascii="Traditional Arabic" w:hAnsi="Traditional Arabic" w:cs="Traditional Arabic"/>
          <w:b/>
          <w:bCs/>
          <w:sz w:val="36"/>
          <w:szCs w:val="36"/>
          <w:rtl/>
        </w:rPr>
        <w:t>يوسف بن موسى القطان</w:t>
      </w:r>
      <w:r w:rsidRPr="00EE074C">
        <w:rPr>
          <w:rFonts w:ascii="Traditional Arabic" w:hAnsi="Traditional Arabic" w:cs="Traditional Arabic"/>
          <w:sz w:val="36"/>
          <w:szCs w:val="36"/>
          <w:rtl/>
        </w:rPr>
        <w:t>،</w:t>
      </w:r>
    </w:p>
    <w:p w14:paraId="03F3E7FC"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أربعتهم: (القاسم، وإبراهيم، عبدالرحمن، ويوسف)، عن عبدالله بن يزيد به، بنحوه.</w:t>
      </w:r>
    </w:p>
    <w:p w14:paraId="3F175A9B"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ورواية يوسف بن موسى: عن حيوة بن شريح، عن حامد بن زيد، ، عن مشرح بن هاعان، عن عقبة بن عامر، بإبدال خالد بن عبيد.</w:t>
      </w:r>
    </w:p>
    <w:p w14:paraId="3AD97886" w14:textId="08FE26B3" w:rsidR="00007FB4"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 </w:t>
      </w:r>
      <w:r w:rsidR="00070512">
        <w:rPr>
          <w:rFonts w:ascii="Traditional Arabic" w:hAnsi="Traditional Arabic" w:cs="Traditional Arabic" w:hint="cs"/>
          <w:sz w:val="36"/>
          <w:szCs w:val="36"/>
          <w:rtl/>
        </w:rPr>
        <w:t>و</w:t>
      </w:r>
      <w:r w:rsidRPr="00EE074C">
        <w:rPr>
          <w:rFonts w:ascii="Traditional Arabic" w:hAnsi="Traditional Arabic" w:cs="Traditional Arabic"/>
          <w:sz w:val="36"/>
          <w:szCs w:val="36"/>
          <w:rtl/>
        </w:rPr>
        <w:t xml:space="preserve">أخرجه أحمد في "المسند" ح(17422)، من طريق </w:t>
      </w:r>
      <w:r w:rsidRPr="00377DAC">
        <w:rPr>
          <w:rFonts w:ascii="Traditional Arabic" w:hAnsi="Traditional Arabic" w:cs="Traditional Arabic"/>
          <w:b/>
          <w:bCs/>
          <w:sz w:val="36"/>
          <w:szCs w:val="36"/>
          <w:rtl/>
        </w:rPr>
        <w:t>دخين الحجري</w:t>
      </w:r>
      <w:r w:rsidRPr="00EE074C">
        <w:rPr>
          <w:rFonts w:ascii="Traditional Arabic" w:hAnsi="Traditional Arabic" w:cs="Traditional Arabic"/>
          <w:sz w:val="36"/>
          <w:szCs w:val="36"/>
          <w:rtl/>
        </w:rPr>
        <w:t>، عن عقبة بن عامر بنحوه.</w:t>
      </w:r>
    </w:p>
    <w:p w14:paraId="7513109A" w14:textId="09BE5FF9" w:rsidR="00DB4A1D" w:rsidRPr="00377DAC" w:rsidRDefault="00436314" w:rsidP="00EE074C">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00DB4A1D" w:rsidRPr="00377DAC">
        <w:rPr>
          <w:rFonts w:ascii="Traditional Arabic" w:hAnsi="Traditional Arabic" w:cs="Traditional Arabic"/>
          <w:b/>
          <w:bCs/>
          <w:sz w:val="36"/>
          <w:szCs w:val="36"/>
          <w:rtl/>
        </w:rPr>
        <w:t xml:space="preserve"> الحكم على الحديث: </w:t>
      </w:r>
    </w:p>
    <w:p w14:paraId="7770CBF1" w14:textId="0A50E60E"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إسناده ضعيف</w:t>
      </w:r>
      <w:r w:rsidR="004F6FE1" w:rsidRPr="00EE074C">
        <w:rPr>
          <w:rFonts w:ascii="Traditional Arabic" w:hAnsi="Traditional Arabic" w:cs="Traditional Arabic"/>
          <w:sz w:val="36"/>
          <w:szCs w:val="36"/>
          <w:rtl/>
        </w:rPr>
        <w:t>، لحال رواته فخالد بن عبيد لم أقف على حاله جرحا أو تعديلا،</w:t>
      </w:r>
      <w:r w:rsidRPr="00EE074C">
        <w:rPr>
          <w:rFonts w:ascii="Traditional Arabic" w:hAnsi="Traditional Arabic" w:cs="Traditional Arabic"/>
          <w:sz w:val="36"/>
          <w:szCs w:val="36"/>
          <w:rtl/>
        </w:rPr>
        <w:t xml:space="preserve"> ومشرح بن هاعان "مقبول"، كما تقدم في ترجمته.</w:t>
      </w:r>
    </w:p>
    <w:p w14:paraId="3D4CE140"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واختلف على عبد الله بن زيد فروي عنه على وجهين:</w:t>
      </w:r>
    </w:p>
    <w:p w14:paraId="496A221A" w14:textId="77777777" w:rsidR="00DB4A1D" w:rsidRPr="00EE074C" w:rsidRDefault="00DB4A1D" w:rsidP="00EE074C">
      <w:pPr>
        <w:pStyle w:val="ad"/>
        <w:ind w:firstLine="720"/>
        <w:rPr>
          <w:rFonts w:ascii="Traditional Arabic" w:hAnsi="Traditional Arabic" w:cs="Traditional Arabic"/>
          <w:sz w:val="36"/>
          <w:szCs w:val="36"/>
          <w:rtl/>
        </w:rPr>
      </w:pPr>
      <w:r w:rsidRPr="00377DAC">
        <w:rPr>
          <w:rFonts w:ascii="Traditional Arabic" w:hAnsi="Traditional Arabic" w:cs="Traditional Arabic"/>
          <w:b/>
          <w:bCs/>
          <w:sz w:val="36"/>
          <w:szCs w:val="36"/>
          <w:rtl/>
        </w:rPr>
        <w:lastRenderedPageBreak/>
        <w:t>الوجه الأول</w:t>
      </w:r>
      <w:r w:rsidRPr="00EE074C">
        <w:rPr>
          <w:rFonts w:ascii="Traditional Arabic" w:hAnsi="Traditional Arabic" w:cs="Traditional Arabic"/>
          <w:sz w:val="36"/>
          <w:szCs w:val="36"/>
          <w:rtl/>
        </w:rPr>
        <w:t>: عبد الله بن زيد، عن حيوة، عن خالد بن عبيد، عن مشرح بن هاعان، عن عقبة بن عامر مرفوعا.</w:t>
      </w:r>
    </w:p>
    <w:p w14:paraId="07AB0EB9"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وهذا الوجه يرويه: أحمد بن حنبل، و</w:t>
      </w:r>
      <w:r w:rsidRPr="00EE074C">
        <w:rPr>
          <w:rFonts w:ascii="Traditional Arabic" w:hAnsi="Traditional Arabic" w:cs="Traditional Arabic"/>
          <w:color w:val="000000"/>
          <w:sz w:val="36"/>
          <w:szCs w:val="36"/>
          <w:rtl/>
        </w:rPr>
        <w:t xml:space="preserve">القاسم </w:t>
      </w:r>
      <w:r w:rsidRPr="00EE074C">
        <w:rPr>
          <w:rFonts w:ascii="Traditional Arabic" w:hAnsi="Traditional Arabic" w:cs="Traditional Arabic"/>
          <w:sz w:val="36"/>
          <w:szCs w:val="36"/>
          <w:rtl/>
        </w:rPr>
        <w:t>الحنفي، وإبراهيم بن منقذ، وعبد الرحمن بن إبراهيم.</w:t>
      </w:r>
    </w:p>
    <w:p w14:paraId="4860896D" w14:textId="77777777" w:rsidR="00DB4A1D" w:rsidRPr="00EE074C" w:rsidRDefault="00DB4A1D" w:rsidP="00EE074C">
      <w:pPr>
        <w:pStyle w:val="ad"/>
        <w:ind w:firstLine="720"/>
        <w:rPr>
          <w:rFonts w:ascii="Traditional Arabic" w:hAnsi="Traditional Arabic" w:cs="Traditional Arabic"/>
          <w:sz w:val="36"/>
          <w:szCs w:val="36"/>
          <w:rtl/>
        </w:rPr>
      </w:pPr>
      <w:r w:rsidRPr="00377DAC">
        <w:rPr>
          <w:rFonts w:ascii="Traditional Arabic" w:hAnsi="Traditional Arabic" w:cs="Traditional Arabic"/>
          <w:b/>
          <w:bCs/>
          <w:sz w:val="36"/>
          <w:szCs w:val="36"/>
          <w:rtl/>
        </w:rPr>
        <w:t>الوجه الثاني</w:t>
      </w:r>
      <w:r w:rsidRPr="00EE074C">
        <w:rPr>
          <w:rFonts w:ascii="Traditional Arabic" w:hAnsi="Traditional Arabic" w:cs="Traditional Arabic"/>
          <w:sz w:val="36"/>
          <w:szCs w:val="36"/>
          <w:rtl/>
        </w:rPr>
        <w:t>: عبد الله، عن حيوة، عن حامد بن زيد، عن مشرح بن هاعان، عن عقبة بن عامر مرفوعا.</w:t>
      </w:r>
    </w:p>
    <w:p w14:paraId="3A84F99B"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وهذا الوجه يرويه: يوسف بن موسى.</w:t>
      </w:r>
    </w:p>
    <w:p w14:paraId="1A689570" w14:textId="39BDE674"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الوجه الأول هو الراجح فهو رواية الأكثر والثقات، فأحمد بن حنبل: "ثقة حافظ، فقيه حجة"</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7"/>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وإبراهيم بن منقذ قال أبو سعيد بن يونس: "ثقة، رضي"</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8"/>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وعبد الرحمن بن إبراهيم: "حافظ متقن"</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49"/>
      </w:r>
      <w:r w:rsidRPr="00EE074C">
        <w:rPr>
          <w:rFonts w:ascii="Traditional Arabic" w:hAnsi="Traditional Arabic" w:cs="Traditional Arabic"/>
          <w:sz w:val="36"/>
          <w:szCs w:val="36"/>
          <w:vertAlign w:val="superscript"/>
          <w:rtl/>
        </w:rPr>
        <w:t>)</w:t>
      </w:r>
    </w:p>
    <w:p w14:paraId="3939B345"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أما الثاني تفرد بن يوسف بن موسى وهو: "صدوق"</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50"/>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xml:space="preserve"> فهو مرجوح.</w:t>
      </w:r>
    </w:p>
    <w:p w14:paraId="759F1FC7" w14:textId="7637121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 xml:space="preserve">اذا الوجه المحفوظ: </w:t>
      </w:r>
      <w:r w:rsidR="003F0E1A" w:rsidRPr="00EE074C">
        <w:rPr>
          <w:rFonts w:ascii="Traditional Arabic" w:hAnsi="Traditional Arabic" w:cs="Traditional Arabic"/>
          <w:sz w:val="36"/>
          <w:szCs w:val="36"/>
          <w:rtl/>
        </w:rPr>
        <w:t xml:space="preserve">الوجه الأول مارواه الجماعة عن </w:t>
      </w:r>
      <w:r w:rsidRPr="00EE074C">
        <w:rPr>
          <w:rFonts w:ascii="Traditional Arabic" w:hAnsi="Traditional Arabic" w:cs="Traditional Arabic"/>
          <w:sz w:val="36"/>
          <w:szCs w:val="36"/>
          <w:rtl/>
        </w:rPr>
        <w:t>عبد الله بن زيد، عن حيوة، عن خالد بن عبيد، عن مشرح بن هاعان، عن عقبة بن عامر مرفوعا.</w:t>
      </w:r>
    </w:p>
    <w:p w14:paraId="7492FA98" w14:textId="77777777" w:rsidR="00DB4A1D" w:rsidRPr="00EE074C" w:rsidRDefault="00DB4A1D" w:rsidP="00EE074C">
      <w:pPr>
        <w:pStyle w:val="ad"/>
        <w:ind w:firstLine="720"/>
        <w:rPr>
          <w:rFonts w:ascii="Traditional Arabic" w:hAnsi="Traditional Arabic" w:cs="Traditional Arabic"/>
          <w:sz w:val="36"/>
          <w:szCs w:val="36"/>
          <w:rtl/>
        </w:rPr>
      </w:pPr>
      <w:r w:rsidRPr="00377DAC">
        <w:rPr>
          <w:rFonts w:ascii="Traditional Arabic" w:hAnsi="Traditional Arabic" w:cs="Traditional Arabic"/>
          <w:b/>
          <w:bCs/>
          <w:sz w:val="36"/>
          <w:szCs w:val="36"/>
          <w:rtl/>
        </w:rPr>
        <w:t>ورواية</w:t>
      </w:r>
      <w:r w:rsidRPr="00EE074C">
        <w:rPr>
          <w:rFonts w:ascii="Traditional Arabic" w:hAnsi="Traditional Arabic" w:cs="Traditional Arabic"/>
          <w:sz w:val="36"/>
          <w:szCs w:val="36"/>
          <w:rtl/>
        </w:rPr>
        <w:t>: دخين الحجري، عن عقبة بن عامر، يرويه عنه: يزيد بن أبي منصور.</w:t>
      </w:r>
    </w:p>
    <w:p w14:paraId="45A4893D"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والطريق وإن كان يزيد بن منصور: "لا بأس به"</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51"/>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ودخين: "ثقة"</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52"/>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 إلا أنه ضعيف لإنقطاعة فلم يسمع يزيد بن أبي منصور من دخين، قال ابن حبان" لست أعرف ليزيد هذا سماعا من دخين فان كان سمع منه فهو في هذه الطبقة"</w:t>
      </w:r>
      <w:r w:rsidRPr="00EE074C">
        <w:rPr>
          <w:rFonts w:ascii="Traditional Arabic" w:hAnsi="Traditional Arabic" w:cs="Traditional Arabic"/>
          <w:sz w:val="36"/>
          <w:szCs w:val="36"/>
          <w:vertAlign w:val="superscript"/>
          <w:rtl/>
        </w:rPr>
        <w:t>(</w:t>
      </w:r>
      <w:r w:rsidRPr="00EE074C">
        <w:rPr>
          <w:rStyle w:val="a6"/>
          <w:rFonts w:ascii="Traditional Arabic" w:hAnsi="Traditional Arabic" w:cs="Traditional Arabic"/>
          <w:sz w:val="36"/>
          <w:szCs w:val="36"/>
          <w:rtl/>
        </w:rPr>
        <w:footnoteReference w:id="253"/>
      </w:r>
      <w:r w:rsidRPr="00EE074C">
        <w:rPr>
          <w:rFonts w:ascii="Traditional Arabic" w:hAnsi="Traditional Arabic" w:cs="Traditional Arabic"/>
          <w:sz w:val="36"/>
          <w:szCs w:val="36"/>
          <w:vertAlign w:val="superscript"/>
          <w:rtl/>
        </w:rPr>
        <w:t>)</w:t>
      </w:r>
      <w:r w:rsidRPr="00EE074C">
        <w:rPr>
          <w:rFonts w:ascii="Traditional Arabic" w:hAnsi="Traditional Arabic" w:cs="Traditional Arabic"/>
          <w:sz w:val="36"/>
          <w:szCs w:val="36"/>
          <w:rtl/>
        </w:rPr>
        <w:t>.</w:t>
      </w:r>
    </w:p>
    <w:p w14:paraId="5431B1EA" w14:textId="77777777" w:rsidR="00DB4A1D" w:rsidRPr="00EE074C" w:rsidRDefault="00DB4A1D" w:rsidP="00EE074C">
      <w:pPr>
        <w:pStyle w:val="ad"/>
        <w:ind w:firstLine="720"/>
        <w:rPr>
          <w:rFonts w:ascii="Traditional Arabic" w:hAnsi="Traditional Arabic" w:cs="Traditional Arabic"/>
          <w:sz w:val="36"/>
          <w:szCs w:val="36"/>
          <w:rtl/>
        </w:rPr>
      </w:pPr>
      <w:r w:rsidRPr="00EE074C">
        <w:rPr>
          <w:rFonts w:ascii="Traditional Arabic" w:hAnsi="Traditional Arabic" w:cs="Traditional Arabic"/>
          <w:sz w:val="36"/>
          <w:szCs w:val="36"/>
          <w:rtl/>
        </w:rPr>
        <w:t>فالحديث لا يصح من أي من طرقه والله أعلم.</w:t>
      </w:r>
    </w:p>
    <w:p w14:paraId="71744E2E" w14:textId="76AA90E8" w:rsidR="009A305B" w:rsidRDefault="009A305B" w:rsidP="00E90303">
      <w:pPr>
        <w:ind w:firstLine="720"/>
        <w:rPr>
          <w:rFonts w:ascii="Traditional Arabic" w:hAnsi="Traditional Arabic" w:cs="Traditional Arabic"/>
          <w:sz w:val="36"/>
          <w:szCs w:val="36"/>
          <w:rtl/>
        </w:rPr>
      </w:pPr>
      <w:r>
        <w:rPr>
          <w:rFonts w:ascii="Traditional Arabic" w:hAnsi="Traditional Arabic" w:cs="Traditional Arabic"/>
          <w:sz w:val="36"/>
          <w:szCs w:val="36"/>
          <w:rtl/>
        </w:rPr>
        <w:br w:type="page"/>
      </w:r>
    </w:p>
    <w:p w14:paraId="3BEBED18" w14:textId="77777777" w:rsidR="009A305B" w:rsidRPr="009A305B" w:rsidRDefault="009A305B" w:rsidP="009A305B">
      <w:pPr>
        <w:spacing w:after="120" w:line="600" w:lineRule="exact"/>
        <w:ind w:firstLine="397"/>
        <w:jc w:val="center"/>
        <w:rPr>
          <w:rFonts w:ascii="Traditional Arabic" w:hAnsi="Traditional Arabic" w:cs="PT Bold Heading"/>
          <w:sz w:val="36"/>
          <w:szCs w:val="36"/>
          <w:rtl/>
        </w:rPr>
      </w:pPr>
      <w:r w:rsidRPr="009A305B">
        <w:rPr>
          <w:rFonts w:ascii="Traditional Arabic" w:hAnsi="Traditional Arabic" w:cs="PT Bold Heading" w:hint="cs"/>
          <w:b/>
          <w:bCs/>
          <w:sz w:val="36"/>
          <w:szCs w:val="36"/>
          <w:rtl/>
        </w:rPr>
        <w:lastRenderedPageBreak/>
        <w:t>المطلب الثاني</w:t>
      </w:r>
      <w:r w:rsidRPr="009A305B">
        <w:rPr>
          <w:rFonts w:ascii="Traditional Arabic" w:hAnsi="Traditional Arabic" w:cs="PT Bold Heading" w:hint="cs"/>
          <w:sz w:val="36"/>
          <w:szCs w:val="36"/>
          <w:rtl/>
        </w:rPr>
        <w:t xml:space="preserve"> : </w:t>
      </w:r>
    </w:p>
    <w:p w14:paraId="0A1A69E5" w14:textId="325D2F4A" w:rsidR="009A305B" w:rsidRDefault="009A305B" w:rsidP="009A305B">
      <w:pPr>
        <w:spacing w:after="120" w:line="600" w:lineRule="exact"/>
        <w:ind w:firstLine="397"/>
        <w:jc w:val="center"/>
        <w:rPr>
          <w:rFonts w:ascii="Traditional Arabic" w:hAnsi="Traditional Arabic" w:cs="PT Bold Heading"/>
          <w:sz w:val="36"/>
          <w:szCs w:val="36"/>
          <w:rtl/>
        </w:rPr>
      </w:pPr>
      <w:r w:rsidRPr="009A305B">
        <w:rPr>
          <w:rFonts w:ascii="Traditional Arabic" w:hAnsi="Traditional Arabic" w:cs="PT Bold Heading"/>
          <w:sz w:val="36"/>
          <w:szCs w:val="36"/>
          <w:rtl/>
        </w:rPr>
        <w:t>المعاملة بنقيض المقصو</w:t>
      </w:r>
      <w:r w:rsidRPr="009A305B">
        <w:rPr>
          <w:rFonts w:ascii="Traditional Arabic" w:hAnsi="Traditional Arabic" w:cs="PT Bold Heading" w:hint="cs"/>
          <w:sz w:val="36"/>
          <w:szCs w:val="36"/>
          <w:rtl/>
        </w:rPr>
        <w:t>د في الطيرة .</w:t>
      </w:r>
    </w:p>
    <w:p w14:paraId="6DD92325" w14:textId="77777777" w:rsidR="009A305B" w:rsidRDefault="009A305B" w:rsidP="009A305B">
      <w:pPr>
        <w:spacing w:after="120" w:line="600" w:lineRule="exact"/>
        <w:ind w:firstLine="397"/>
        <w:rPr>
          <w:rFonts w:ascii="Traditional Arabic" w:hAnsi="Traditional Arabic" w:cs="PT Bold Heading"/>
          <w:sz w:val="36"/>
          <w:szCs w:val="36"/>
          <w:rtl/>
        </w:rPr>
      </w:pPr>
    </w:p>
    <w:p w14:paraId="5B64B672" w14:textId="7E699A1C" w:rsidR="009A305B" w:rsidRPr="00377DAC" w:rsidRDefault="009A305B" w:rsidP="00FC0984">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tl/>
        </w:rPr>
        <w:t>وفيه حديث واحد:</w:t>
      </w:r>
    </w:p>
    <w:p w14:paraId="19E3F9E6" w14:textId="53C60BB9" w:rsidR="009A305B" w:rsidRPr="00377DAC" w:rsidRDefault="009A305B" w:rsidP="00FC0984">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tl/>
        </w:rPr>
        <w:t>(1</w:t>
      </w:r>
      <w:r w:rsidR="00314BDB">
        <w:rPr>
          <w:rFonts w:ascii="Traditional Arabic" w:hAnsi="Traditional Arabic" w:cs="Traditional Arabic" w:hint="cs"/>
          <w:b/>
          <w:bCs/>
          <w:sz w:val="36"/>
          <w:szCs w:val="36"/>
          <w:rtl/>
        </w:rPr>
        <w:t>3</w:t>
      </w:r>
      <w:r w:rsidRPr="00377DAC">
        <w:rPr>
          <w:rFonts w:ascii="Traditional Arabic" w:hAnsi="Traditional Arabic" w:cs="Traditional Arabic"/>
          <w:b/>
          <w:bCs/>
          <w:sz w:val="36"/>
          <w:szCs w:val="36"/>
          <w:rtl/>
        </w:rPr>
        <w:t>) قال أب</w:t>
      </w:r>
      <w:r w:rsidR="00E25F7A">
        <w:rPr>
          <w:rFonts w:ascii="Traditional Arabic" w:hAnsi="Traditional Arabic" w:cs="Traditional Arabic" w:hint="cs"/>
          <w:b/>
          <w:bCs/>
          <w:sz w:val="36"/>
          <w:szCs w:val="36"/>
          <w:rtl/>
        </w:rPr>
        <w:t>و</w:t>
      </w:r>
      <w:r w:rsidRPr="00377DAC">
        <w:rPr>
          <w:rFonts w:ascii="Traditional Arabic" w:hAnsi="Traditional Arabic" w:cs="Traditional Arabic"/>
          <w:b/>
          <w:bCs/>
          <w:sz w:val="36"/>
          <w:szCs w:val="36"/>
          <w:rtl/>
        </w:rPr>
        <w:t xml:space="preserve"> داود:</w:t>
      </w:r>
    </w:p>
    <w:p w14:paraId="78614CFD" w14:textId="18B40EC8" w:rsidR="009543B1" w:rsidRPr="00FC0984" w:rsidRDefault="00573EA5"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3910 – حدثنا محمد بن كثير، أخبرنا سفيان، عن سلمة بن كهيل، عن عيسى بن عاصم، عن زر بن حبيش، عن عبد الله بن مسعود، عن رسول الله صلى الله عليه وسلم قال: </w:t>
      </w:r>
      <w:r w:rsidR="008D0984" w:rsidRPr="00FC0984">
        <w:rPr>
          <w:rFonts w:ascii="Traditional Arabic" w:hAnsi="Traditional Arabic" w:cs="Traditional Arabic"/>
          <w:sz w:val="36"/>
          <w:szCs w:val="36"/>
          <w:rtl/>
        </w:rPr>
        <w:t>«الطِّيَرَةُ شِرْكٌ، الطِّيَرَةُ شِرْكٌ، ثَلَاثًا، وَمَا مِنَّا إِلَّا وَلَكِنَّ اللَّهَ يُذْهِبُهُ بِالتَّوَكُّلِ»</w:t>
      </w:r>
      <w:r w:rsidR="003E5E4B" w:rsidRPr="00FC0984">
        <w:rPr>
          <w:rFonts w:ascii="Traditional Arabic" w:hAnsi="Traditional Arabic" w:cs="Traditional Arabic"/>
          <w:sz w:val="36"/>
          <w:szCs w:val="36"/>
          <w:vertAlign w:val="superscript"/>
          <w:rtl/>
        </w:rPr>
        <w:t>(</w:t>
      </w:r>
      <w:r w:rsidR="003E5E4B" w:rsidRPr="00FC0984">
        <w:rPr>
          <w:rStyle w:val="a6"/>
          <w:rFonts w:ascii="Traditional Arabic" w:hAnsi="Traditional Arabic" w:cs="Traditional Arabic"/>
          <w:sz w:val="36"/>
          <w:szCs w:val="36"/>
          <w:rtl/>
        </w:rPr>
        <w:footnoteReference w:id="254"/>
      </w:r>
      <w:r w:rsidR="003E5E4B" w:rsidRPr="00FC0984">
        <w:rPr>
          <w:rFonts w:ascii="Traditional Arabic" w:hAnsi="Traditional Arabic" w:cs="Traditional Arabic"/>
          <w:sz w:val="36"/>
          <w:szCs w:val="36"/>
          <w:vertAlign w:val="superscript"/>
          <w:rtl/>
        </w:rPr>
        <w:t>)</w:t>
      </w:r>
    </w:p>
    <w:p w14:paraId="282B4A50" w14:textId="77777777" w:rsidR="009543B1" w:rsidRPr="00377DAC" w:rsidRDefault="009543B1" w:rsidP="00FC0984">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Pr="00377DAC">
        <w:rPr>
          <w:rFonts w:ascii="Traditional Arabic" w:hAnsi="Traditional Arabic" w:cs="Traditional Arabic"/>
          <w:b/>
          <w:bCs/>
          <w:sz w:val="36"/>
          <w:szCs w:val="36"/>
          <w:rtl/>
        </w:rPr>
        <w:t xml:space="preserve"> غريب الحديث:</w:t>
      </w:r>
    </w:p>
    <w:p w14:paraId="6DCD9D09" w14:textId="4EA7D0AB" w:rsidR="00573EA5" w:rsidRPr="00FC0984" w:rsidRDefault="009543B1"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w:t>
      </w:r>
      <w:r w:rsidR="008D0984" w:rsidRPr="00377DAC">
        <w:rPr>
          <w:rFonts w:ascii="Traditional Arabic" w:hAnsi="Traditional Arabic" w:cs="Traditional Arabic"/>
          <w:b/>
          <w:bCs/>
          <w:sz w:val="36"/>
          <w:szCs w:val="36"/>
          <w:rtl/>
        </w:rPr>
        <w:t>الطِّيَرَةُ</w:t>
      </w:r>
      <w:r w:rsidRPr="00FC0984">
        <w:rPr>
          <w:rFonts w:ascii="Traditional Arabic" w:hAnsi="Traditional Arabic" w:cs="Traditional Arabic"/>
          <w:sz w:val="36"/>
          <w:szCs w:val="36"/>
          <w:rtl/>
        </w:rPr>
        <w:t xml:space="preserve">: </w:t>
      </w:r>
      <w:r w:rsidR="008D0984" w:rsidRPr="00FC0984">
        <w:rPr>
          <w:rFonts w:ascii="Traditional Arabic" w:hAnsi="Traditional Arabic" w:cs="Traditional Arabic"/>
          <w:sz w:val="36"/>
          <w:szCs w:val="36"/>
          <w:rtl/>
        </w:rPr>
        <w:t>التشاؤم بالشيء مرئ أو مسموع وتوهم وقوع المكروه فيه.</w:t>
      </w:r>
      <w:r w:rsidR="008D0984" w:rsidRPr="00FC0984">
        <w:rPr>
          <w:rFonts w:ascii="Traditional Arabic" w:hAnsi="Traditional Arabic" w:cs="Traditional Arabic"/>
          <w:sz w:val="36"/>
          <w:szCs w:val="36"/>
          <w:vertAlign w:val="superscript"/>
          <w:rtl/>
        </w:rPr>
        <w:t>(</w:t>
      </w:r>
      <w:r w:rsidR="008D0984" w:rsidRPr="00FC0984">
        <w:rPr>
          <w:rStyle w:val="a6"/>
          <w:rFonts w:ascii="Traditional Arabic" w:hAnsi="Traditional Arabic" w:cs="Traditional Arabic"/>
          <w:sz w:val="36"/>
          <w:szCs w:val="36"/>
          <w:rtl/>
        </w:rPr>
        <w:footnoteReference w:id="255"/>
      </w:r>
      <w:r w:rsidR="008D0984" w:rsidRPr="00FC0984">
        <w:rPr>
          <w:rFonts w:ascii="Traditional Arabic" w:hAnsi="Traditional Arabic" w:cs="Traditional Arabic"/>
          <w:sz w:val="36"/>
          <w:szCs w:val="36"/>
          <w:vertAlign w:val="superscript"/>
          <w:rtl/>
        </w:rPr>
        <w:t>)</w:t>
      </w:r>
    </w:p>
    <w:p w14:paraId="639D5834" w14:textId="53F3F6CF" w:rsidR="0060209A" w:rsidRPr="00377DAC" w:rsidRDefault="00436314" w:rsidP="00FC0984">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0060209A" w:rsidRPr="00377DAC">
        <w:rPr>
          <w:rFonts w:ascii="Traditional Arabic" w:hAnsi="Traditional Arabic" w:cs="Traditional Arabic"/>
          <w:b/>
          <w:bCs/>
          <w:sz w:val="36"/>
          <w:szCs w:val="36"/>
          <w:rtl/>
        </w:rPr>
        <w:t xml:space="preserve"> تراجم الرواة:</w:t>
      </w:r>
    </w:p>
    <w:p w14:paraId="6708E709" w14:textId="77777777" w:rsidR="00142CE5"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1- </w:t>
      </w:r>
      <w:r w:rsidRPr="00377DAC">
        <w:rPr>
          <w:rFonts w:ascii="Traditional Arabic" w:hAnsi="Traditional Arabic" w:cs="Traditional Arabic"/>
          <w:b/>
          <w:bCs/>
          <w:sz w:val="36"/>
          <w:szCs w:val="36"/>
          <w:rtl/>
        </w:rPr>
        <w:t>محمد بن كثير</w:t>
      </w:r>
      <w:r w:rsidRPr="00FC0984">
        <w:rPr>
          <w:rFonts w:ascii="Traditional Arabic" w:hAnsi="Traditional Arabic" w:cs="Traditional Arabic"/>
          <w:sz w:val="36"/>
          <w:szCs w:val="36"/>
          <w:rtl/>
        </w:rPr>
        <w:t>:</w:t>
      </w:r>
      <w:r w:rsidR="00142CE5" w:rsidRPr="00FC0984">
        <w:rPr>
          <w:rFonts w:ascii="Traditional Arabic" w:hAnsi="Traditional Arabic" w:cs="Traditional Arabic"/>
          <w:sz w:val="36"/>
          <w:szCs w:val="36"/>
          <w:vertAlign w:val="superscript"/>
          <w:rtl/>
        </w:rPr>
        <w:t xml:space="preserve"> </w:t>
      </w:r>
      <w:r w:rsidR="00142CE5" w:rsidRPr="00FC0984">
        <w:rPr>
          <w:rFonts w:ascii="Traditional Arabic" w:hAnsi="Traditional Arabic" w:cs="Traditional Arabic"/>
          <w:sz w:val="36"/>
          <w:szCs w:val="36"/>
          <w:rtl/>
        </w:rPr>
        <w:t>أبو عبد الله، العبدي، البصري، توفي سنة: (223ه). روى عن: سفيان الثوري، وشعبة بن الحجاج، روى عنه: وأبو داود، والحسين بن محمد البلخي، روى له الجماعة.</w:t>
      </w:r>
    </w:p>
    <w:p w14:paraId="5B942FB7" w14:textId="77777777" w:rsidR="00142CE5" w:rsidRPr="00FC0984" w:rsidRDefault="00142CE5"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أحمد بن حنبل: "ثقة لقد مات على سنة"، وذكره ابن حبان في الثقات وقال: "كان تقيا فاضلا يخضب"، وقال أبو حاتم: "صدوق"، وقال مسلمة بن القاسم: "لا بأس به"، وقال أبو بكر بن أبي خيثمة: قال لنا يحيى بن معين: "لا تكتبوا عنه، وقال: لم يكن بالثقة"، وقال في موضع آخر: "كان في حديثه ألفاظ" قال ابن جنيد: كأنه ضعفه، وسألته عنه: فقال "لم يكن يستأهل أن يكتب عنه"، وقال العجلي وابن قانع: "ضعيف".</w:t>
      </w:r>
    </w:p>
    <w:p w14:paraId="04DB180D" w14:textId="515032EC" w:rsidR="0060209A" w:rsidRPr="00FC0984" w:rsidRDefault="00142CE5"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قال ابن حجر: </w:t>
      </w:r>
      <w:r w:rsidRPr="00377DAC">
        <w:rPr>
          <w:rFonts w:ascii="Traditional Arabic" w:hAnsi="Traditional Arabic" w:cs="Traditional Arabic"/>
          <w:b/>
          <w:bCs/>
          <w:sz w:val="36"/>
          <w:szCs w:val="36"/>
          <w:rtl/>
        </w:rPr>
        <w:t>"ثقة لم يصب من ضعفه</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56"/>
      </w:r>
      <w:r w:rsidRPr="00FC0984">
        <w:rPr>
          <w:rFonts w:ascii="Traditional Arabic" w:hAnsi="Traditional Arabic" w:cs="Traditional Arabic"/>
          <w:sz w:val="36"/>
          <w:szCs w:val="36"/>
          <w:vertAlign w:val="superscript"/>
          <w:rtl/>
        </w:rPr>
        <w:t>)</w:t>
      </w:r>
      <w:r w:rsidRPr="00FC0984">
        <w:rPr>
          <w:rFonts w:ascii="Traditional Arabic" w:hAnsi="Traditional Arabic" w:cs="Traditional Arabic"/>
          <w:sz w:val="36"/>
          <w:szCs w:val="36"/>
          <w:rtl/>
        </w:rPr>
        <w:t xml:space="preserve"> </w:t>
      </w:r>
    </w:p>
    <w:p w14:paraId="64365E6C" w14:textId="24E7CCE1"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lastRenderedPageBreak/>
        <w:t xml:space="preserve">2- </w:t>
      </w:r>
      <w:r w:rsidRPr="00377DAC">
        <w:rPr>
          <w:rFonts w:ascii="Traditional Arabic" w:hAnsi="Traditional Arabic" w:cs="Traditional Arabic"/>
          <w:b/>
          <w:bCs/>
          <w:sz w:val="36"/>
          <w:szCs w:val="36"/>
          <w:rtl/>
        </w:rPr>
        <w:t>سفيان</w:t>
      </w:r>
      <w:r w:rsidR="00017290" w:rsidRPr="00377DAC">
        <w:rPr>
          <w:rFonts w:ascii="Traditional Arabic" w:hAnsi="Traditional Arabic" w:cs="Traditional Arabic"/>
          <w:b/>
          <w:bCs/>
          <w:sz w:val="36"/>
          <w:szCs w:val="36"/>
          <w:rtl/>
        </w:rPr>
        <w:t xml:space="preserve"> بن سعيد بن مسروق</w:t>
      </w:r>
      <w:r w:rsidR="00017290"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57"/>
      </w:r>
      <w:r w:rsidRPr="00FC0984">
        <w:rPr>
          <w:rFonts w:ascii="Traditional Arabic" w:hAnsi="Traditional Arabic" w:cs="Traditional Arabic"/>
          <w:sz w:val="36"/>
          <w:szCs w:val="36"/>
          <w:vertAlign w:val="superscript"/>
          <w:rtl/>
        </w:rPr>
        <w:t>)</w:t>
      </w:r>
    </w:p>
    <w:p w14:paraId="14D13BD0" w14:textId="0CBE6BC4" w:rsidR="0060209A" w:rsidRPr="00FC0984" w:rsidRDefault="00017290"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377DAC">
        <w:rPr>
          <w:rFonts w:ascii="Traditional Arabic" w:hAnsi="Traditional Arabic" w:cs="Traditional Arabic"/>
          <w:b/>
          <w:bCs/>
          <w:sz w:val="36"/>
          <w:szCs w:val="36"/>
          <w:rtl/>
        </w:rPr>
        <w:t>ثقة حافظ، فقيه إمام حجة</w:t>
      </w:r>
      <w:r w:rsidR="00ED167A" w:rsidRPr="00FC0984">
        <w:rPr>
          <w:rFonts w:ascii="Traditional Arabic" w:hAnsi="Traditional Arabic" w:cs="Traditional Arabic"/>
          <w:sz w:val="36"/>
          <w:szCs w:val="36"/>
          <w:rtl/>
        </w:rPr>
        <w:t>"</w:t>
      </w:r>
    </w:p>
    <w:p w14:paraId="0C604172" w14:textId="188BAE3F" w:rsidR="0060209A" w:rsidRDefault="0060209A" w:rsidP="0077735C">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3- </w:t>
      </w:r>
      <w:r w:rsidRPr="00377DAC">
        <w:rPr>
          <w:rFonts w:ascii="Traditional Arabic" w:hAnsi="Traditional Arabic" w:cs="Traditional Arabic"/>
          <w:b/>
          <w:bCs/>
          <w:sz w:val="36"/>
          <w:szCs w:val="36"/>
          <w:rtl/>
        </w:rPr>
        <w:t>سلمة بن كهيل</w:t>
      </w:r>
      <w:r w:rsidR="00571AEA" w:rsidRPr="00377DAC">
        <w:rPr>
          <w:rFonts w:ascii="Traditional Arabic" w:hAnsi="Traditional Arabic" w:cs="Traditional Arabic"/>
          <w:b/>
          <w:bCs/>
          <w:sz w:val="36"/>
          <w:szCs w:val="36"/>
          <w:rtl/>
        </w:rPr>
        <w:t xml:space="preserve"> بن حصين</w:t>
      </w:r>
      <w:r w:rsidR="0077735C">
        <w:rPr>
          <w:rFonts w:ascii="Traditional Arabic" w:hAnsi="Traditional Arabic" w:cs="Traditional Arabic" w:hint="cs"/>
          <w:sz w:val="36"/>
          <w:szCs w:val="36"/>
          <w:rtl/>
        </w:rPr>
        <w:t>.</w:t>
      </w:r>
      <w:r w:rsidR="0077735C" w:rsidRPr="0077735C">
        <w:rPr>
          <w:rFonts w:ascii="Traditional Arabic" w:hAnsi="Traditional Arabic" w:cs="Traditional Arabic" w:hint="cs"/>
          <w:sz w:val="36"/>
          <w:szCs w:val="36"/>
          <w:vertAlign w:val="superscript"/>
          <w:rtl/>
        </w:rPr>
        <w:t>(</w:t>
      </w:r>
      <w:r w:rsidR="0077735C" w:rsidRPr="0077735C">
        <w:rPr>
          <w:rStyle w:val="a6"/>
          <w:rFonts w:ascii="Traditional Arabic" w:hAnsi="Traditional Arabic" w:cs="Traditional Arabic"/>
          <w:sz w:val="36"/>
          <w:szCs w:val="36"/>
          <w:rtl/>
        </w:rPr>
        <w:footnoteReference w:id="258"/>
      </w:r>
      <w:r w:rsidR="0077735C" w:rsidRPr="0077735C">
        <w:rPr>
          <w:rFonts w:ascii="Traditional Arabic" w:hAnsi="Traditional Arabic" w:cs="Traditional Arabic" w:hint="cs"/>
          <w:sz w:val="36"/>
          <w:szCs w:val="36"/>
          <w:vertAlign w:val="superscript"/>
          <w:rtl/>
        </w:rPr>
        <w:t>)</w:t>
      </w:r>
    </w:p>
    <w:p w14:paraId="320B0B0D" w14:textId="79E5E8F5" w:rsidR="0077735C" w:rsidRPr="00FC0984" w:rsidRDefault="0077735C" w:rsidP="0077735C">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قال ابن حجر: "</w:t>
      </w:r>
      <w:r w:rsidRPr="0077735C">
        <w:rPr>
          <w:rFonts w:ascii="Traditional Arabic" w:hAnsi="Traditional Arabic" w:cs="Traditional Arabic" w:hint="cs"/>
          <w:b/>
          <w:bCs/>
          <w:sz w:val="36"/>
          <w:szCs w:val="36"/>
          <w:rtl/>
        </w:rPr>
        <w:t>ثقة</w:t>
      </w:r>
      <w:r>
        <w:rPr>
          <w:rFonts w:ascii="Traditional Arabic" w:hAnsi="Traditional Arabic" w:cs="Traditional Arabic" w:hint="cs"/>
          <w:sz w:val="36"/>
          <w:szCs w:val="36"/>
          <w:rtl/>
        </w:rPr>
        <w:t xml:space="preserve">" </w:t>
      </w:r>
    </w:p>
    <w:p w14:paraId="63BB66F0"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4- </w:t>
      </w:r>
      <w:r w:rsidRPr="00377DAC">
        <w:rPr>
          <w:rFonts w:ascii="Traditional Arabic" w:hAnsi="Traditional Arabic" w:cs="Traditional Arabic"/>
          <w:b/>
          <w:bCs/>
          <w:sz w:val="36"/>
          <w:szCs w:val="36"/>
          <w:rtl/>
        </w:rPr>
        <w:t>عيسى بن عاصم</w:t>
      </w:r>
      <w:r w:rsidRPr="00FC0984">
        <w:rPr>
          <w:rFonts w:ascii="Traditional Arabic" w:hAnsi="Traditional Arabic" w:cs="Traditional Arabic"/>
          <w:sz w:val="36"/>
          <w:szCs w:val="36"/>
          <w:rtl/>
        </w:rPr>
        <w:t>: الأسدي، الكوفي، من الطبقة: السادسة. روى عن: زر بن حبيش الأسدي، وشريح بن الحارث بن قيس، روى عنه: سلمة بن كهيل الحضرمي، وجرير بن حازم بن زيد، روى له البخاري في "الأدب"، وأبي داود والترمذي وابن ماجه حديثا واحدا.</w:t>
      </w:r>
    </w:p>
    <w:p w14:paraId="7F26AB5B" w14:textId="6A56954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377DAC">
        <w:rPr>
          <w:rFonts w:ascii="Traditional Arabic" w:hAnsi="Traditional Arabic" w:cs="Traditional Arabic"/>
          <w:b/>
          <w:bCs/>
          <w:sz w:val="36"/>
          <w:szCs w:val="36"/>
          <w:rtl/>
        </w:rPr>
        <w:t>ثقة</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59"/>
      </w:r>
      <w:r w:rsidRPr="00FC0984">
        <w:rPr>
          <w:rFonts w:ascii="Traditional Arabic" w:hAnsi="Traditional Arabic" w:cs="Traditional Arabic"/>
          <w:sz w:val="36"/>
          <w:szCs w:val="36"/>
          <w:vertAlign w:val="superscript"/>
          <w:rtl/>
        </w:rPr>
        <w:t>)</w:t>
      </w:r>
    </w:p>
    <w:p w14:paraId="0988BBE5"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5- </w:t>
      </w:r>
      <w:r w:rsidRPr="00377DAC">
        <w:rPr>
          <w:rFonts w:ascii="Traditional Arabic" w:hAnsi="Traditional Arabic" w:cs="Traditional Arabic"/>
          <w:b/>
          <w:bCs/>
          <w:sz w:val="36"/>
          <w:szCs w:val="36"/>
          <w:rtl/>
        </w:rPr>
        <w:t>زر بن حبيش بن حباشة</w:t>
      </w:r>
      <w:r w:rsidRPr="00FC0984">
        <w:rPr>
          <w:rFonts w:ascii="Traditional Arabic" w:hAnsi="Traditional Arabic" w:cs="Traditional Arabic"/>
          <w:sz w:val="36"/>
          <w:szCs w:val="36"/>
          <w:rtl/>
        </w:rPr>
        <w:t>: أبو مريم، وقيل: أبي مطرف، الأسدي، الكوفي، توفي سنة: (81ه)، وقيل: (82ه)، وقيل: (83ه). روى عن: عبد الله بن مسعود رضي الله عنه، وأبي بن كعب بن قيس رضي الله عنه، روى عنه: عيسى بن عاصم الأسدي، وعاصم بن أبي النجود، روى له الجماعة.</w:t>
      </w:r>
    </w:p>
    <w:p w14:paraId="6B422183" w14:textId="16A9B08B"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قال ابن حجر: "</w:t>
      </w:r>
      <w:r w:rsidRPr="00377DAC">
        <w:rPr>
          <w:rFonts w:ascii="Traditional Arabic" w:hAnsi="Traditional Arabic" w:cs="Traditional Arabic"/>
          <w:b/>
          <w:bCs/>
          <w:sz w:val="36"/>
          <w:szCs w:val="36"/>
          <w:rtl/>
        </w:rPr>
        <w:t>ثقة جليل مخضرم</w:t>
      </w:r>
      <w:r w:rsidRPr="00FC0984">
        <w:rPr>
          <w:rFonts w:ascii="Traditional Arabic" w:hAnsi="Traditional Arabic" w:cs="Traditional Arabic"/>
          <w:sz w:val="36"/>
          <w:szCs w:val="36"/>
          <w:rtl/>
        </w:rPr>
        <w:t>"</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60"/>
      </w:r>
      <w:r w:rsidRPr="00FC0984">
        <w:rPr>
          <w:rFonts w:ascii="Traditional Arabic" w:hAnsi="Traditional Arabic" w:cs="Traditional Arabic"/>
          <w:sz w:val="36"/>
          <w:szCs w:val="36"/>
          <w:vertAlign w:val="superscript"/>
          <w:rtl/>
        </w:rPr>
        <w:t>)</w:t>
      </w:r>
    </w:p>
    <w:p w14:paraId="2A02935D" w14:textId="1DD08AFC" w:rsidR="0060209A" w:rsidRPr="00377DAC" w:rsidRDefault="00436314" w:rsidP="00FC0984">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0060209A" w:rsidRPr="00377DAC">
        <w:rPr>
          <w:rFonts w:ascii="Traditional Arabic" w:hAnsi="Traditional Arabic" w:cs="Traditional Arabic"/>
          <w:b/>
          <w:bCs/>
          <w:sz w:val="36"/>
          <w:szCs w:val="36"/>
          <w:rtl/>
        </w:rPr>
        <w:t xml:space="preserve"> تخريج الحديث:</w:t>
      </w:r>
    </w:p>
    <w:p w14:paraId="3FDC2FF3"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أخرجه الترمذي في "السنن" ح(1614)، وأحمد في "المسند" ح(4194)، والترمذي في "العلل الكبير" ح(485)، والطوسي في "مختصر الأحكام" ح(1361)، من طريق عبد الرحمن بن مهدي العنبري،</w:t>
      </w:r>
    </w:p>
    <w:p w14:paraId="7D285CF5"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وابن ماجه في "السنن" ح(3538)، وابن أبي شيبة في "المصنف" ح(26391)، وفي "المسند" ح(265)، وفي "الأدب" ح(161)، وأحمد في "المسند" ح(3687)، وابن أبي الدنيا في "التوكل على الله" ح(42)، وأبي يعلى الموصلي في "المسند" ح(5219)، وأبي بكر بن الخلال في "السنة" ح(1404)، والمزي في "تهذيب الكمال" (22/621)، من طريق </w:t>
      </w:r>
      <w:r w:rsidRPr="00377DAC">
        <w:rPr>
          <w:rFonts w:ascii="Traditional Arabic" w:hAnsi="Traditional Arabic" w:cs="Traditional Arabic"/>
          <w:b/>
          <w:bCs/>
          <w:sz w:val="36"/>
          <w:szCs w:val="36"/>
          <w:rtl/>
        </w:rPr>
        <w:t>وكيع بن الجراح الرؤواسي</w:t>
      </w:r>
      <w:r w:rsidRPr="00FC0984">
        <w:rPr>
          <w:rFonts w:ascii="Traditional Arabic" w:hAnsi="Traditional Arabic" w:cs="Traditional Arabic"/>
          <w:sz w:val="36"/>
          <w:szCs w:val="36"/>
          <w:rtl/>
        </w:rPr>
        <w:t>،</w:t>
      </w:r>
    </w:p>
    <w:p w14:paraId="1083217C"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والجرجاني في "الأمالي" ح(327)، من طريق </w:t>
      </w:r>
      <w:r w:rsidRPr="00377DAC">
        <w:rPr>
          <w:rFonts w:ascii="Traditional Arabic" w:hAnsi="Traditional Arabic" w:cs="Traditional Arabic"/>
          <w:b/>
          <w:bCs/>
          <w:sz w:val="36"/>
          <w:szCs w:val="36"/>
          <w:rtl/>
        </w:rPr>
        <w:t>أبي داود الطيالسي</w:t>
      </w:r>
      <w:r w:rsidRPr="00FC0984">
        <w:rPr>
          <w:rFonts w:ascii="Traditional Arabic" w:hAnsi="Traditional Arabic" w:cs="Traditional Arabic"/>
          <w:sz w:val="36"/>
          <w:szCs w:val="36"/>
          <w:rtl/>
        </w:rPr>
        <w:t>،</w:t>
      </w:r>
    </w:p>
    <w:p w14:paraId="11A85CE7"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والبخاري في "الأدب المفرد" ح(909)، عن </w:t>
      </w:r>
      <w:r w:rsidRPr="00377DAC">
        <w:rPr>
          <w:rFonts w:ascii="Traditional Arabic" w:hAnsi="Traditional Arabic" w:cs="Traditional Arabic"/>
          <w:b/>
          <w:bCs/>
          <w:sz w:val="36"/>
          <w:szCs w:val="36"/>
          <w:rtl/>
        </w:rPr>
        <w:t>الفضل بن دكين الملائي</w:t>
      </w:r>
      <w:r w:rsidRPr="00FC0984">
        <w:rPr>
          <w:rFonts w:ascii="Traditional Arabic" w:hAnsi="Traditional Arabic" w:cs="Traditional Arabic"/>
          <w:sz w:val="36"/>
          <w:szCs w:val="36"/>
          <w:rtl/>
        </w:rPr>
        <w:t>،</w:t>
      </w:r>
    </w:p>
    <w:p w14:paraId="0300CF02"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والبزار في "المسند" ح(1840)، من طريق </w:t>
      </w:r>
      <w:r w:rsidRPr="00377DAC">
        <w:rPr>
          <w:rFonts w:ascii="Traditional Arabic" w:hAnsi="Traditional Arabic" w:cs="Traditional Arabic"/>
          <w:b/>
          <w:bCs/>
          <w:sz w:val="36"/>
          <w:szCs w:val="36"/>
          <w:rtl/>
        </w:rPr>
        <w:t>يحيى بن سعيد القطان</w:t>
      </w:r>
      <w:r w:rsidRPr="00FC0984">
        <w:rPr>
          <w:rFonts w:ascii="Traditional Arabic" w:hAnsi="Traditional Arabic" w:cs="Traditional Arabic"/>
          <w:sz w:val="36"/>
          <w:szCs w:val="36"/>
          <w:rtl/>
        </w:rPr>
        <w:t>،</w:t>
      </w:r>
    </w:p>
    <w:p w14:paraId="51121EF9"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lastRenderedPageBreak/>
        <w:t xml:space="preserve">والطحاوي في "شرح معاني الآثار" ح(7056)، من طريق </w:t>
      </w:r>
      <w:r w:rsidRPr="00377DAC">
        <w:rPr>
          <w:rFonts w:ascii="Traditional Arabic" w:hAnsi="Traditional Arabic" w:cs="Traditional Arabic"/>
          <w:b/>
          <w:bCs/>
          <w:sz w:val="36"/>
          <w:szCs w:val="36"/>
          <w:rtl/>
        </w:rPr>
        <w:t>قبيصة بن عقبة السوائي</w:t>
      </w:r>
      <w:r w:rsidRPr="00FC0984">
        <w:rPr>
          <w:rFonts w:ascii="Traditional Arabic" w:hAnsi="Traditional Arabic" w:cs="Traditional Arabic"/>
          <w:sz w:val="36"/>
          <w:szCs w:val="36"/>
          <w:rtl/>
        </w:rPr>
        <w:t>،</w:t>
      </w:r>
    </w:p>
    <w:p w14:paraId="3F3B067C" w14:textId="77777777" w:rsidR="0060209A" w:rsidRPr="00377DAC" w:rsidRDefault="0060209A" w:rsidP="00FC0984">
      <w:pPr>
        <w:pStyle w:val="ad"/>
        <w:ind w:firstLine="720"/>
        <w:rPr>
          <w:rFonts w:ascii="Traditional Arabic" w:hAnsi="Traditional Arabic" w:cs="Traditional Arabic"/>
          <w:b/>
          <w:bCs/>
          <w:sz w:val="36"/>
          <w:szCs w:val="36"/>
          <w:rtl/>
        </w:rPr>
      </w:pPr>
      <w:r w:rsidRPr="00FC0984">
        <w:rPr>
          <w:rFonts w:ascii="Traditional Arabic" w:hAnsi="Traditional Arabic" w:cs="Traditional Arabic"/>
          <w:sz w:val="36"/>
          <w:szCs w:val="36"/>
          <w:rtl/>
        </w:rPr>
        <w:t xml:space="preserve">والشاشي في "المسند" ح(655)، والبيهقي في "السنن الكبرى" ح(16517)، من طريق </w:t>
      </w:r>
      <w:r w:rsidRPr="00377DAC">
        <w:rPr>
          <w:rFonts w:ascii="Traditional Arabic" w:hAnsi="Traditional Arabic" w:cs="Traditional Arabic"/>
          <w:b/>
          <w:bCs/>
          <w:sz w:val="36"/>
          <w:szCs w:val="36"/>
          <w:rtl/>
        </w:rPr>
        <w:t>زيد بن الحباب العكلي،</w:t>
      </w:r>
    </w:p>
    <w:p w14:paraId="56748D3A"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والسهمي في "تاريخ جرجان" (0/187)، من طريق </w:t>
      </w:r>
      <w:r w:rsidRPr="00377DAC">
        <w:rPr>
          <w:rFonts w:ascii="Traditional Arabic" w:hAnsi="Traditional Arabic" w:cs="Traditional Arabic"/>
          <w:b/>
          <w:bCs/>
          <w:sz w:val="36"/>
          <w:szCs w:val="36"/>
          <w:rtl/>
        </w:rPr>
        <w:t>عبد الله بن الوليد العدني</w:t>
      </w:r>
      <w:r w:rsidRPr="00FC0984">
        <w:rPr>
          <w:rFonts w:ascii="Traditional Arabic" w:hAnsi="Traditional Arabic" w:cs="Traditional Arabic"/>
          <w:sz w:val="36"/>
          <w:szCs w:val="36"/>
          <w:rtl/>
        </w:rPr>
        <w:t>،</w:t>
      </w:r>
    </w:p>
    <w:p w14:paraId="505ABD2A"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والبيهقي في "شعب الإيمان" ح(1124)، وأبي زرعة المقدسي في "صفوة التصوف" ح(638) ، من طريق </w:t>
      </w:r>
      <w:r w:rsidRPr="00377DAC">
        <w:rPr>
          <w:rFonts w:ascii="Traditional Arabic" w:hAnsi="Traditional Arabic" w:cs="Traditional Arabic"/>
          <w:b/>
          <w:bCs/>
          <w:sz w:val="36"/>
          <w:szCs w:val="36"/>
          <w:rtl/>
        </w:rPr>
        <w:t>يعلى بن عبيد الطنافسي</w:t>
      </w:r>
      <w:r w:rsidRPr="00FC0984">
        <w:rPr>
          <w:rFonts w:ascii="Traditional Arabic" w:hAnsi="Traditional Arabic" w:cs="Traditional Arabic"/>
          <w:sz w:val="36"/>
          <w:szCs w:val="36"/>
          <w:rtl/>
        </w:rPr>
        <w:t>،</w:t>
      </w:r>
    </w:p>
    <w:p w14:paraId="4417DEF5"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تسعتهم: (عبد الرحمن، ووكيع، وأبي داود، والفضل، ويحيى، وقبيصة، وزيد، وعبد الله، ويعلى) عن سفيان الثوري به، بنحوه.</w:t>
      </w:r>
    </w:p>
    <w:p w14:paraId="62D129A7"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ورواية قبيصة بن عقبة: عن سفيان الثوري، عن عمارة بن القعقاع، عن أبي زرعة بن عمرو بن جرير، عن رجل، عن عبد الله بن مسعود.</w:t>
      </w:r>
    </w:p>
    <w:p w14:paraId="0D37E4E8"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ورواية عبد الرحمن بن مهدي عند -أحمد-: بدون ذكر وما منا إلأ.</w:t>
      </w:r>
    </w:p>
    <w:p w14:paraId="46ACEA22" w14:textId="021F186C"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w:t>
      </w:r>
      <w:r w:rsidR="008A23CF">
        <w:rPr>
          <w:rFonts w:ascii="Traditional Arabic" w:hAnsi="Traditional Arabic" w:cs="Traditional Arabic" w:hint="cs"/>
          <w:sz w:val="36"/>
          <w:szCs w:val="36"/>
          <w:rtl/>
        </w:rPr>
        <w:t>و</w:t>
      </w:r>
      <w:r w:rsidRPr="00FC0984">
        <w:rPr>
          <w:rFonts w:ascii="Traditional Arabic" w:hAnsi="Traditional Arabic" w:cs="Traditional Arabic"/>
          <w:sz w:val="36"/>
          <w:szCs w:val="36"/>
          <w:rtl/>
        </w:rPr>
        <w:t xml:space="preserve">أخرجه احمد في "المسند" ح(4171)، من طريق </w:t>
      </w:r>
      <w:r w:rsidRPr="00377DAC">
        <w:rPr>
          <w:rFonts w:ascii="Traditional Arabic" w:hAnsi="Traditional Arabic" w:cs="Traditional Arabic"/>
          <w:b/>
          <w:bCs/>
          <w:sz w:val="36"/>
          <w:szCs w:val="36"/>
          <w:rtl/>
        </w:rPr>
        <w:t>شعبة بن الحجاج العتكي</w:t>
      </w:r>
      <w:r w:rsidRPr="00FC0984">
        <w:rPr>
          <w:rFonts w:ascii="Traditional Arabic" w:hAnsi="Traditional Arabic" w:cs="Traditional Arabic"/>
          <w:sz w:val="36"/>
          <w:szCs w:val="36"/>
          <w:rtl/>
        </w:rPr>
        <w:t>، عن سلمة بن كهيل به، بنحوه.</w:t>
      </w:r>
    </w:p>
    <w:p w14:paraId="55D45B70" w14:textId="4BCADF66" w:rsidR="0060209A" w:rsidRPr="00377DAC" w:rsidRDefault="00436314" w:rsidP="00FC0984">
      <w:pPr>
        <w:pStyle w:val="ad"/>
        <w:ind w:firstLine="720"/>
        <w:rPr>
          <w:rFonts w:ascii="Traditional Arabic" w:hAnsi="Traditional Arabic" w:cs="Traditional Arabic"/>
          <w:b/>
          <w:bCs/>
          <w:sz w:val="36"/>
          <w:szCs w:val="36"/>
          <w:rtl/>
        </w:rPr>
      </w:pPr>
      <w:r w:rsidRPr="00377DAC">
        <w:rPr>
          <w:rFonts w:ascii="Traditional Arabic" w:hAnsi="Traditional Arabic" w:cs="Traditional Arabic"/>
          <w:b/>
          <w:bCs/>
          <w:sz w:val="36"/>
          <w:szCs w:val="36"/>
        </w:rPr>
        <w:sym w:font="Wingdings" w:char="F05D"/>
      </w:r>
      <w:r w:rsidR="0060209A" w:rsidRPr="00377DAC">
        <w:rPr>
          <w:rFonts w:ascii="Traditional Arabic" w:hAnsi="Traditional Arabic" w:cs="Traditional Arabic"/>
          <w:b/>
          <w:bCs/>
          <w:sz w:val="36"/>
          <w:szCs w:val="36"/>
          <w:rtl/>
        </w:rPr>
        <w:t xml:space="preserve"> الحكم على الحديث:</w:t>
      </w:r>
    </w:p>
    <w:p w14:paraId="4EC4C84E"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اسناده صحيح لأنه متصل ورواته ثقات، قال عنه الترمذي :"حديث حسن صحيح، لا نعرفه إلا من حديث سلمة بن كهيل وروى شعبة أيضا، عن سلمة هذا الحديث"</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61"/>
      </w:r>
      <w:r w:rsidRPr="00FC0984">
        <w:rPr>
          <w:rFonts w:ascii="Traditional Arabic" w:hAnsi="Traditional Arabic" w:cs="Traditional Arabic"/>
          <w:sz w:val="36"/>
          <w:szCs w:val="36"/>
          <w:vertAlign w:val="superscript"/>
          <w:rtl/>
        </w:rPr>
        <w:t>)</w:t>
      </w:r>
      <w:r w:rsidRPr="00FC0984">
        <w:rPr>
          <w:rFonts w:ascii="Traditional Arabic" w:hAnsi="Traditional Arabic" w:cs="Traditional Arabic"/>
          <w:sz w:val="36"/>
          <w:szCs w:val="36"/>
          <w:rtl/>
        </w:rPr>
        <w:t xml:space="preserve">. </w:t>
      </w:r>
    </w:p>
    <w:p w14:paraId="6E453266"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واختلف على سفيان الثوري على وجهين:</w:t>
      </w:r>
    </w:p>
    <w:p w14:paraId="6FAB59A1" w14:textId="77777777" w:rsidR="0060209A" w:rsidRPr="00FC0984" w:rsidRDefault="0060209A" w:rsidP="00FC0984">
      <w:pPr>
        <w:pStyle w:val="ad"/>
        <w:ind w:firstLine="720"/>
        <w:rPr>
          <w:rFonts w:ascii="Traditional Arabic" w:hAnsi="Traditional Arabic" w:cs="Traditional Arabic"/>
          <w:sz w:val="36"/>
          <w:szCs w:val="36"/>
          <w:rtl/>
        </w:rPr>
      </w:pPr>
      <w:r w:rsidRPr="00377DAC">
        <w:rPr>
          <w:rFonts w:ascii="Traditional Arabic" w:hAnsi="Traditional Arabic" w:cs="Traditional Arabic"/>
          <w:b/>
          <w:bCs/>
          <w:sz w:val="36"/>
          <w:szCs w:val="36"/>
          <w:rtl/>
        </w:rPr>
        <w:t>الوجه الأول</w:t>
      </w:r>
      <w:r w:rsidRPr="00FC0984">
        <w:rPr>
          <w:rFonts w:ascii="Traditional Arabic" w:hAnsi="Traditional Arabic" w:cs="Traditional Arabic"/>
          <w:sz w:val="36"/>
          <w:szCs w:val="36"/>
          <w:rtl/>
        </w:rPr>
        <w:t>: سفيان، عن سلمة بن كهيل، عن عيسى بن عاصم، عن زر بن حبيش، عن عبد الله بن مسعود مرفوعا.</w:t>
      </w:r>
    </w:p>
    <w:p w14:paraId="1B9A68F5"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وهذا الوجه يرويه: محمد بن كثير، عبد الرحمن بن مهدي، ووكيع بن الجراح، وأبي داود الطيالسي، والفضل بن دكين، ويحيى بن سعيد، وزيد بن الحباب، وعبد الله بن الوليد، ويعلى بن عبيد.</w:t>
      </w:r>
    </w:p>
    <w:p w14:paraId="0DB92F09" w14:textId="77777777" w:rsidR="0060209A" w:rsidRPr="00FC0984" w:rsidRDefault="0060209A" w:rsidP="00FC0984">
      <w:pPr>
        <w:pStyle w:val="ad"/>
        <w:ind w:firstLine="720"/>
        <w:rPr>
          <w:rFonts w:ascii="Traditional Arabic" w:hAnsi="Traditional Arabic" w:cs="Traditional Arabic"/>
          <w:sz w:val="36"/>
          <w:szCs w:val="36"/>
          <w:rtl/>
        </w:rPr>
      </w:pPr>
      <w:r w:rsidRPr="00377DAC">
        <w:rPr>
          <w:rFonts w:ascii="Traditional Arabic" w:hAnsi="Traditional Arabic" w:cs="Traditional Arabic"/>
          <w:b/>
          <w:bCs/>
          <w:sz w:val="36"/>
          <w:szCs w:val="36"/>
          <w:rtl/>
        </w:rPr>
        <w:t>الوجه الثاني</w:t>
      </w:r>
      <w:r w:rsidRPr="00FC0984">
        <w:rPr>
          <w:rFonts w:ascii="Traditional Arabic" w:hAnsi="Traditional Arabic" w:cs="Traditional Arabic"/>
          <w:sz w:val="36"/>
          <w:szCs w:val="36"/>
          <w:rtl/>
        </w:rPr>
        <w:t>: سفيان، عن عمارة بن القعقاع، عن أبي زرعة بن عمرو بن جرير، عن رجل، عن عبد الله بن مسعود.</w:t>
      </w:r>
    </w:p>
    <w:p w14:paraId="144E304F" w14:textId="77777777"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وهذا الوجه يرويه: قبيصة بن عقبة.</w:t>
      </w:r>
    </w:p>
    <w:p w14:paraId="75079ABA" w14:textId="03D1A6C4" w:rsidR="00846EDF"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lastRenderedPageBreak/>
        <w:t xml:space="preserve">الوجه الأول </w:t>
      </w:r>
      <w:r w:rsidR="00C821AD" w:rsidRPr="00FC0984">
        <w:rPr>
          <w:rFonts w:ascii="Traditional Arabic" w:hAnsi="Traditional Arabic" w:cs="Traditional Arabic"/>
          <w:sz w:val="36"/>
          <w:szCs w:val="36"/>
          <w:rtl/>
        </w:rPr>
        <w:t>الراجح فهو من</w:t>
      </w:r>
      <w:r w:rsidRPr="00FC0984">
        <w:rPr>
          <w:rFonts w:ascii="Traditional Arabic" w:hAnsi="Traditional Arabic" w:cs="Traditional Arabic"/>
          <w:sz w:val="36"/>
          <w:szCs w:val="36"/>
          <w:rtl/>
        </w:rPr>
        <w:t xml:space="preserve"> رواية الأكثر</w:t>
      </w:r>
      <w:r w:rsidR="00017290" w:rsidRPr="00FC0984">
        <w:rPr>
          <w:rFonts w:ascii="Traditional Arabic" w:hAnsi="Traditional Arabic" w:cs="Traditional Arabic"/>
          <w:sz w:val="36"/>
          <w:szCs w:val="36"/>
          <w:rtl/>
        </w:rPr>
        <w:t xml:space="preserve"> </w:t>
      </w:r>
      <w:r w:rsidRPr="00FC0984">
        <w:rPr>
          <w:rFonts w:ascii="Traditional Arabic" w:hAnsi="Traditional Arabic" w:cs="Traditional Arabic"/>
          <w:sz w:val="36"/>
          <w:szCs w:val="36"/>
          <w:rtl/>
        </w:rPr>
        <w:t>والأوثق</w:t>
      </w:r>
      <w:r w:rsidR="00846EDF" w:rsidRPr="00FC0984">
        <w:rPr>
          <w:rFonts w:ascii="Traditional Arabic" w:hAnsi="Traditional Arabic" w:cs="Traditional Arabic"/>
          <w:sz w:val="36"/>
          <w:szCs w:val="36"/>
          <w:rtl/>
        </w:rPr>
        <w:t xml:space="preserve"> محمد: "ثقة لم يصب من ضعفه"</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2"/>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وعبد الرحمن: "ثقة ثبت، حافظ عارف بالرجال والحديث"</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3"/>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ووكيع: "ثقة حافظ عابد"</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4"/>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وأبي داود: "ثقة"</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5"/>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والفضل: "ثقة ثبت"</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6"/>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ويحيى: "ثقة متقن إمام قدوة"</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7"/>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وزيد: "صدوق يخطئ في حديث الثوري"</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8"/>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وعبد الله: "صدوق ربما اخطأ"</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69"/>
      </w:r>
      <w:r w:rsidR="00846EDF" w:rsidRPr="00FC0984">
        <w:rPr>
          <w:rFonts w:ascii="Traditional Arabic" w:hAnsi="Traditional Arabic" w:cs="Traditional Arabic"/>
          <w:sz w:val="36"/>
          <w:szCs w:val="36"/>
          <w:vertAlign w:val="superscript"/>
          <w:rtl/>
        </w:rPr>
        <w:t>)</w:t>
      </w:r>
      <w:r w:rsidR="00846EDF" w:rsidRPr="00FC0984">
        <w:rPr>
          <w:rFonts w:ascii="Traditional Arabic" w:hAnsi="Traditional Arabic" w:cs="Traditional Arabic"/>
          <w:sz w:val="36"/>
          <w:szCs w:val="36"/>
          <w:rtl/>
        </w:rPr>
        <w:t>، ويعلى: "ثقة إلا في حديثه عن الثوري فيه لين"</w:t>
      </w:r>
      <w:r w:rsidR="00846EDF" w:rsidRPr="00FC0984">
        <w:rPr>
          <w:rFonts w:ascii="Traditional Arabic" w:hAnsi="Traditional Arabic" w:cs="Traditional Arabic"/>
          <w:sz w:val="36"/>
          <w:szCs w:val="36"/>
          <w:vertAlign w:val="superscript"/>
          <w:rtl/>
        </w:rPr>
        <w:t>(</w:t>
      </w:r>
      <w:r w:rsidR="00846EDF" w:rsidRPr="00FC0984">
        <w:rPr>
          <w:rStyle w:val="a6"/>
          <w:rFonts w:ascii="Traditional Arabic" w:hAnsi="Traditional Arabic" w:cs="Traditional Arabic"/>
          <w:sz w:val="36"/>
          <w:szCs w:val="36"/>
          <w:rtl/>
        </w:rPr>
        <w:footnoteReference w:id="270"/>
      </w:r>
      <w:r w:rsidR="00846EDF" w:rsidRPr="00FC0984">
        <w:rPr>
          <w:rFonts w:ascii="Traditional Arabic" w:hAnsi="Traditional Arabic" w:cs="Traditional Arabic"/>
          <w:sz w:val="36"/>
          <w:szCs w:val="36"/>
          <w:vertAlign w:val="superscript"/>
          <w:rtl/>
        </w:rPr>
        <w:t>)</w:t>
      </w:r>
    </w:p>
    <w:p w14:paraId="169FF77B" w14:textId="3546B7D8" w:rsidR="0060209A"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 اما الوجه الثاني فقد تفرد بروايته قبيصة بن عقبة قال عنه ابن حجر: "صدوق ربما خالف"</w:t>
      </w:r>
      <w:r w:rsidRPr="00FC0984">
        <w:rPr>
          <w:rFonts w:ascii="Traditional Arabic" w:hAnsi="Traditional Arabic" w:cs="Traditional Arabic"/>
          <w:sz w:val="36"/>
          <w:szCs w:val="36"/>
          <w:vertAlign w:val="superscript"/>
          <w:rtl/>
        </w:rPr>
        <w:t>(</w:t>
      </w:r>
      <w:r w:rsidRPr="00FC0984">
        <w:rPr>
          <w:rStyle w:val="a6"/>
          <w:rFonts w:ascii="Traditional Arabic" w:hAnsi="Traditional Arabic" w:cs="Traditional Arabic"/>
          <w:sz w:val="36"/>
          <w:szCs w:val="36"/>
          <w:rtl/>
        </w:rPr>
        <w:footnoteReference w:id="271"/>
      </w:r>
      <w:r w:rsidRPr="00FC0984">
        <w:rPr>
          <w:rFonts w:ascii="Traditional Arabic" w:hAnsi="Traditional Arabic" w:cs="Traditional Arabic"/>
          <w:sz w:val="36"/>
          <w:szCs w:val="36"/>
          <w:vertAlign w:val="superscript"/>
          <w:rtl/>
        </w:rPr>
        <w:t>)</w:t>
      </w:r>
      <w:r w:rsidRPr="00FC0984">
        <w:rPr>
          <w:rFonts w:ascii="Traditional Arabic" w:hAnsi="Traditional Arabic" w:cs="Traditional Arabic"/>
          <w:sz w:val="36"/>
          <w:szCs w:val="36"/>
          <w:rtl/>
        </w:rPr>
        <w:t>.</w:t>
      </w:r>
    </w:p>
    <w:p w14:paraId="168EF367" w14:textId="5311684F" w:rsidR="00573EA5" w:rsidRPr="00FC0984" w:rsidRDefault="0060209A" w:rsidP="00FC0984">
      <w:pPr>
        <w:pStyle w:val="ad"/>
        <w:ind w:firstLine="720"/>
        <w:rPr>
          <w:rFonts w:ascii="Traditional Arabic" w:hAnsi="Traditional Arabic" w:cs="Traditional Arabic"/>
          <w:sz w:val="36"/>
          <w:szCs w:val="36"/>
          <w:rtl/>
        </w:rPr>
      </w:pPr>
      <w:r w:rsidRPr="00FC0984">
        <w:rPr>
          <w:rFonts w:ascii="Traditional Arabic" w:hAnsi="Traditional Arabic" w:cs="Traditional Arabic"/>
          <w:sz w:val="36"/>
          <w:szCs w:val="36"/>
          <w:rtl/>
        </w:rPr>
        <w:t xml:space="preserve">فالوجه المحفوظ: </w:t>
      </w:r>
      <w:r w:rsidR="00846EDF" w:rsidRPr="00FC0984">
        <w:rPr>
          <w:rFonts w:ascii="Traditional Arabic" w:hAnsi="Traditional Arabic" w:cs="Traditional Arabic"/>
          <w:sz w:val="36"/>
          <w:szCs w:val="36"/>
          <w:rtl/>
        </w:rPr>
        <w:t>الوجه الأول رواية الجماعة عن</w:t>
      </w:r>
      <w:r w:rsidRPr="00FC0984">
        <w:rPr>
          <w:rFonts w:ascii="Traditional Arabic" w:hAnsi="Traditional Arabic" w:cs="Traditional Arabic"/>
          <w:sz w:val="36"/>
          <w:szCs w:val="36"/>
          <w:rtl/>
        </w:rPr>
        <w:t xml:space="preserve"> سفيان، عن سلمة بن كهيل، عن عيسى بن عاصم، عن زر بن حبيش، عن عبد الله بن مسعود.</w:t>
      </w:r>
    </w:p>
    <w:p w14:paraId="7DAD459A" w14:textId="3CF83046" w:rsidR="00DB61CE" w:rsidRDefault="00586E40" w:rsidP="00030A2E">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br w:type="page"/>
      </w:r>
    </w:p>
    <w:p w14:paraId="6F170F0C" w14:textId="05D916A0" w:rsidR="00DB61CE" w:rsidRDefault="00184B78" w:rsidP="00DB61CE">
      <w:pPr>
        <w:spacing w:line="257" w:lineRule="auto"/>
        <w:ind w:firstLine="720"/>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الدراسة الموضوعية</w:t>
      </w:r>
      <w:r w:rsidR="005A6DA1">
        <w:rPr>
          <w:rFonts w:ascii="Traditional Arabic" w:hAnsi="Traditional Arabic" w:cs="PT Bold Heading" w:hint="cs"/>
          <w:sz w:val="36"/>
          <w:szCs w:val="36"/>
          <w:rtl/>
        </w:rPr>
        <w:t>.</w:t>
      </w:r>
    </w:p>
    <w:p w14:paraId="41B47876" w14:textId="77777777" w:rsidR="00184B78" w:rsidRPr="006C241B" w:rsidRDefault="00184B78" w:rsidP="00184B78">
      <w:pPr>
        <w:pStyle w:val="ad"/>
        <w:ind w:firstLine="720"/>
        <w:rPr>
          <w:rFonts w:ascii="Traditional Arabic" w:hAnsi="Traditional Arabic" w:cs="Traditional Arabic"/>
          <w:sz w:val="36"/>
          <w:szCs w:val="36"/>
          <w:rtl/>
        </w:rPr>
      </w:pPr>
      <w:r w:rsidRPr="006C241B">
        <w:rPr>
          <w:rFonts w:ascii="Traditional Arabic" w:hAnsi="Traditional Arabic" w:cs="Traditional Arabic"/>
          <w:sz w:val="36"/>
          <w:szCs w:val="36"/>
          <w:rtl/>
        </w:rPr>
        <w:t>تدل الأحاديث الواردة في هذا المبحث على أن تعلّق القلب بغير الله، وصرف التوكل والاعتماد إلى الأسباب أو المخلوقات، سبب للخذلان، وذهاب المقصود، وحصول ضده، وأن الشريعة عالجت هذا الانحراف بعلاج عقدي وتربوي يقوم على إفراد الله بالتعلق والتوكل.</w:t>
      </w:r>
    </w:p>
    <w:p w14:paraId="1F49E266" w14:textId="77777777" w:rsidR="00C83B51" w:rsidRPr="006C241B" w:rsidRDefault="00C83B51" w:rsidP="00C83B51">
      <w:pPr>
        <w:pStyle w:val="ad"/>
        <w:ind w:firstLine="720"/>
        <w:rPr>
          <w:rFonts w:ascii="Traditional Arabic" w:hAnsi="Traditional Arabic" w:cs="Traditional Arabic"/>
          <w:b/>
          <w:bCs/>
          <w:sz w:val="36"/>
          <w:szCs w:val="36"/>
          <w:rtl/>
        </w:rPr>
      </w:pPr>
      <w:r w:rsidRPr="006C241B">
        <w:rPr>
          <w:rFonts w:ascii="Traditional Arabic" w:hAnsi="Traditional Arabic" w:cs="Traditional Arabic"/>
          <w:b/>
          <w:bCs/>
          <w:sz w:val="36"/>
          <w:szCs w:val="36"/>
          <w:rtl/>
        </w:rPr>
        <w:t>- بيان أن التعلّق بغير الله سبب للحرمان:</w:t>
      </w:r>
    </w:p>
    <w:p w14:paraId="71F00056" w14:textId="52549F1F" w:rsidR="00C83B51" w:rsidRPr="00C83B51" w:rsidRDefault="00C83B51" w:rsidP="00C83B51">
      <w:pPr>
        <w:pStyle w:val="ad"/>
        <w:ind w:firstLine="720"/>
        <w:rPr>
          <w:rFonts w:ascii="Traditional Arabic" w:hAnsi="Traditional Arabic" w:cs="Traditional Arabic"/>
          <w:sz w:val="36"/>
          <w:szCs w:val="36"/>
          <w:rtl/>
        </w:rPr>
      </w:pPr>
      <w:r w:rsidRPr="006C241B">
        <w:rPr>
          <w:rFonts w:ascii="Traditional Arabic" w:hAnsi="Traditional Arabic" w:cs="Traditional Arabic"/>
          <w:sz w:val="36"/>
          <w:szCs w:val="36"/>
          <w:rtl/>
        </w:rPr>
        <w:t>تعليق التمائم وغيرها من المحرمات الشركية التي يجب على العبد الحذر منها قال رسول الله صلى الله عليه وسلم: «من علق تميمة فقد أشرك»</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2"/>
      </w:r>
      <w:r w:rsidRPr="006C241B">
        <w:rPr>
          <w:rFonts w:ascii="Traditional Arabic" w:hAnsi="Traditional Arabic" w:cs="Traditional Arabic"/>
          <w:sz w:val="36"/>
          <w:szCs w:val="36"/>
          <w:vertAlign w:val="superscript"/>
          <w:rtl/>
        </w:rPr>
        <w:t>)</w:t>
      </w:r>
      <w:r w:rsidRPr="006C241B">
        <w:rPr>
          <w:rFonts w:ascii="Traditional Arabic" w:hAnsi="Traditional Arabic" w:cs="Traditional Arabic"/>
          <w:sz w:val="36"/>
          <w:szCs w:val="36"/>
          <w:rtl/>
        </w:rPr>
        <w:t>، "وهذا الحديث فيه التصريح بأن تعليق التمائم شرك لما يقصده من علقها لدفع ما يضره أو جلب ما ينفعه، وهذا أيضا ينافي كمال الإخلاص الذي هو معنى لا إله إلا الله؛ لأن المخلص لا يلتفت قلبه لطلب نفع أو دفع ضر من سوى الله"</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3"/>
      </w:r>
      <w:r w:rsidRPr="006C241B">
        <w:rPr>
          <w:rFonts w:ascii="Traditional Arabic" w:hAnsi="Traditional Arabic" w:cs="Traditional Arabic"/>
          <w:sz w:val="36"/>
          <w:szCs w:val="36"/>
          <w:vertAlign w:val="superscript"/>
          <w:rtl/>
        </w:rPr>
        <w:t>)</w:t>
      </w:r>
      <w:r w:rsidRPr="006C241B">
        <w:rPr>
          <w:rFonts w:ascii="Traditional Arabic" w:hAnsi="Traditional Arabic" w:cs="Traditional Arabic"/>
          <w:sz w:val="36"/>
          <w:szCs w:val="36"/>
          <w:rtl/>
        </w:rPr>
        <w:t xml:space="preserve">، ولقد دعا الرسول صلى الله عليه وسلم بأن لا يتم الله له ولا يودع له أي لا تركه الله في سكون وضد السكون القلق والألم، وقيل لا ترك الله له خيرا </w:t>
      </w:r>
      <w:r w:rsidRPr="006C241B">
        <w:rPr>
          <w:rFonts w:ascii="Traditional Arabic" w:hAnsi="Traditional Arabic" w:cs="Traditional Arabic"/>
          <w:b/>
          <w:bCs/>
          <w:sz w:val="36"/>
          <w:szCs w:val="36"/>
          <w:rtl/>
        </w:rPr>
        <w:t>معاملة له بنقيض قصده</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4"/>
      </w:r>
      <w:r w:rsidRPr="006C241B">
        <w:rPr>
          <w:rFonts w:ascii="Traditional Arabic" w:hAnsi="Traditional Arabic" w:cs="Traditional Arabic"/>
          <w:sz w:val="36"/>
          <w:szCs w:val="36"/>
          <w:vertAlign w:val="superscript"/>
          <w:rtl/>
        </w:rPr>
        <w:t>)</w:t>
      </w:r>
      <w:r w:rsidRPr="006C241B">
        <w:rPr>
          <w:rFonts w:ascii="Traditional Arabic" w:hAnsi="Traditional Arabic" w:cs="Traditional Arabic"/>
          <w:sz w:val="36"/>
          <w:szCs w:val="36"/>
          <w:rtl/>
        </w:rPr>
        <w:t>، وقد اخبر صلى الله عليه وسلم أنها لا تنفع بل تضر، وأن هذا الداء الذي لبسه له لا يزول، بل لا تزيد إلا ضعفا</w:t>
      </w:r>
      <w:r w:rsidRPr="006C241B">
        <w:rPr>
          <w:rFonts w:ascii="Traditional Arabic" w:hAnsi="Traditional Arabic" w:cs="Traditional Arabic"/>
          <w:b/>
          <w:bCs/>
          <w:sz w:val="36"/>
          <w:szCs w:val="36"/>
          <w:rtl/>
        </w:rPr>
        <w:t>، معاملة له بنقيض قصده؛ لأنه</w:t>
      </w:r>
      <w:r w:rsidRPr="006C241B">
        <w:rPr>
          <w:rFonts w:ascii="Traditional Arabic" w:hAnsi="Traditional Arabic" w:cs="Traditional Arabic"/>
          <w:sz w:val="36"/>
          <w:szCs w:val="36"/>
          <w:rtl/>
        </w:rPr>
        <w:t xml:space="preserve"> علق قلبه بما لا ينفعه ولا يدفع عنه، وكذا كل أمر نهى عنه فإنه لا ينفع غالبا، وإن نفع بعض النفع فضرره أكبر من نفعه، وابتلاء من الله وامتحان.</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5"/>
      </w:r>
      <w:r w:rsidRPr="006C241B">
        <w:rPr>
          <w:rFonts w:ascii="Traditional Arabic" w:hAnsi="Traditional Arabic" w:cs="Traditional Arabic"/>
          <w:sz w:val="36"/>
          <w:szCs w:val="36"/>
          <w:vertAlign w:val="superscript"/>
          <w:rtl/>
        </w:rPr>
        <w:t>)</w:t>
      </w:r>
    </w:p>
    <w:p w14:paraId="437E22CE" w14:textId="22B0C130" w:rsidR="00184B78" w:rsidRPr="006C241B" w:rsidRDefault="00184B78" w:rsidP="00184B78">
      <w:pPr>
        <w:pStyle w:val="ad"/>
        <w:ind w:firstLine="720"/>
        <w:rPr>
          <w:rFonts w:ascii="Traditional Arabic" w:hAnsi="Traditional Arabic" w:cs="Traditional Arabic"/>
          <w:b/>
          <w:bCs/>
          <w:sz w:val="36"/>
          <w:szCs w:val="36"/>
        </w:rPr>
      </w:pPr>
      <w:r w:rsidRPr="006C241B">
        <w:rPr>
          <w:rFonts w:ascii="Traditional Arabic" w:hAnsi="Traditional Arabic" w:cs="Traditional Arabic"/>
          <w:b/>
          <w:bCs/>
          <w:sz w:val="36"/>
          <w:szCs w:val="36"/>
          <w:rtl/>
        </w:rPr>
        <w:t>- التعلق القلبي حق خالص لله وحده:</w:t>
      </w:r>
    </w:p>
    <w:p w14:paraId="590A0DCE" w14:textId="0692099D" w:rsidR="00184B78" w:rsidRPr="006C241B" w:rsidRDefault="00184B78" w:rsidP="00184B78">
      <w:pPr>
        <w:pStyle w:val="ad"/>
        <w:ind w:firstLine="720"/>
        <w:rPr>
          <w:rFonts w:ascii="Traditional Arabic" w:hAnsi="Traditional Arabic" w:cs="Traditional Arabic"/>
          <w:sz w:val="36"/>
          <w:szCs w:val="36"/>
          <w:rtl/>
        </w:rPr>
      </w:pPr>
      <w:r w:rsidRPr="006C241B">
        <w:rPr>
          <w:rFonts w:ascii="Traditional Arabic" w:hAnsi="Traditional Arabic" w:cs="Traditional Arabic"/>
          <w:sz w:val="36"/>
          <w:szCs w:val="36"/>
          <w:rtl/>
        </w:rPr>
        <w:t>تؤكد الأحاديث أن الواجب على العبد أن يكون تعلق قلبه بالله سبحانه وحده، وأن لا يجعل لغيره نصيبًا من الاعتماد أو الرجاء أو دفع الضر وجلب النفع، فتعلق العبد بربه، رب كل شيء ومليكه وكله إليه فكفاه ووقاه وحفظه وتولاه، قال تعالى: ﴿نِعۡمَ ٱلۡمَوۡلَىٰ وَنِعۡمَ ٱلنَّصِيرُ﴾</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6"/>
      </w:r>
      <w:r w:rsidRPr="006C241B">
        <w:rPr>
          <w:rFonts w:ascii="Traditional Arabic" w:hAnsi="Traditional Arabic" w:cs="Traditional Arabic"/>
          <w:sz w:val="36"/>
          <w:szCs w:val="36"/>
          <w:vertAlign w:val="superscript"/>
          <w:rtl/>
        </w:rPr>
        <w:t>)</w:t>
      </w:r>
      <w:r w:rsidRPr="006C241B">
        <w:rPr>
          <w:rFonts w:ascii="Traditional Arabic" w:hAnsi="Traditional Arabic" w:cs="Traditional Arabic"/>
          <w:sz w:val="36"/>
          <w:szCs w:val="36"/>
          <w:rtl/>
        </w:rPr>
        <w:t xml:space="preserve">. </w:t>
      </w:r>
    </w:p>
    <w:p w14:paraId="71C070EC" w14:textId="77777777" w:rsidR="00184B78" w:rsidRPr="006C241B" w:rsidRDefault="00184B78" w:rsidP="00184B78">
      <w:pPr>
        <w:pStyle w:val="ad"/>
        <w:ind w:firstLine="720"/>
        <w:rPr>
          <w:rFonts w:ascii="Traditional Arabic" w:hAnsi="Traditional Arabic" w:cs="Traditional Arabic"/>
          <w:sz w:val="36"/>
          <w:szCs w:val="36"/>
          <w:rtl/>
        </w:rPr>
      </w:pPr>
      <w:r w:rsidRPr="006C241B">
        <w:rPr>
          <w:rFonts w:ascii="Traditional Arabic" w:hAnsi="Traditional Arabic" w:cs="Traditional Arabic"/>
          <w:sz w:val="36"/>
          <w:szCs w:val="36"/>
          <w:rtl/>
        </w:rPr>
        <w:t xml:space="preserve">"وبالجملة فمن توكل على غير الله كائنًا من كان وكل إليه، وأتاه الشر في الدنيا والآخرة من </w:t>
      </w:r>
      <w:r w:rsidRPr="006C241B">
        <w:rPr>
          <w:rFonts w:ascii="Traditional Arabic" w:hAnsi="Traditional Arabic" w:cs="Traditional Arabic"/>
          <w:b/>
          <w:bCs/>
          <w:sz w:val="36"/>
          <w:szCs w:val="36"/>
          <w:rtl/>
        </w:rPr>
        <w:t>جهته مقابلة له بنقيض قصده،</w:t>
      </w:r>
      <w:r w:rsidRPr="006C241B">
        <w:rPr>
          <w:rFonts w:ascii="Traditional Arabic" w:hAnsi="Traditional Arabic" w:cs="Traditional Arabic"/>
          <w:sz w:val="36"/>
          <w:szCs w:val="36"/>
          <w:rtl/>
        </w:rPr>
        <w:t xml:space="preserve"> وهذه سنة الله في عباده التي لا تبدل، وعادته التي لا تحول، أن من اطمأن إلى </w:t>
      </w:r>
      <w:r w:rsidRPr="006C241B">
        <w:rPr>
          <w:rFonts w:ascii="Traditional Arabic" w:hAnsi="Traditional Arabic" w:cs="Traditional Arabic"/>
          <w:sz w:val="36"/>
          <w:szCs w:val="36"/>
          <w:rtl/>
        </w:rPr>
        <w:lastRenderedPageBreak/>
        <w:t>غيره أو وثق بسواه، أو ركن إلى مخلوق يدبره، أجرى الله تعالى له بسببه أو من جهته خلاف ما علق به آماله، وهذا أمر معلوم بالنص والعيان ومن تأمل ذلك في أحوال الخلق بعين البصيرة النافذة رأى ذلك عيانًا"</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7"/>
      </w:r>
      <w:r w:rsidRPr="006C241B">
        <w:rPr>
          <w:rFonts w:ascii="Traditional Arabic" w:hAnsi="Traditional Arabic" w:cs="Traditional Arabic"/>
          <w:sz w:val="36"/>
          <w:szCs w:val="36"/>
          <w:vertAlign w:val="superscript"/>
          <w:rtl/>
        </w:rPr>
        <w:t>)</w:t>
      </w:r>
    </w:p>
    <w:p w14:paraId="145A7A08" w14:textId="77777777" w:rsidR="00184B78" w:rsidRPr="006C241B" w:rsidRDefault="00184B78" w:rsidP="00184B78">
      <w:pPr>
        <w:pStyle w:val="ad"/>
        <w:ind w:firstLine="720"/>
        <w:rPr>
          <w:rFonts w:ascii="Traditional Arabic" w:hAnsi="Traditional Arabic" w:cs="Traditional Arabic"/>
          <w:b/>
          <w:bCs/>
          <w:sz w:val="36"/>
          <w:szCs w:val="36"/>
        </w:rPr>
      </w:pPr>
      <w:r w:rsidRPr="006C241B">
        <w:rPr>
          <w:rFonts w:ascii="Traditional Arabic" w:hAnsi="Traditional Arabic" w:cs="Traditional Arabic"/>
          <w:b/>
          <w:bCs/>
          <w:sz w:val="36"/>
          <w:szCs w:val="36"/>
          <w:rtl/>
        </w:rPr>
        <w:t>- الطيرة صورة من صور فساد التعلّق:</w:t>
      </w:r>
    </w:p>
    <w:p w14:paraId="6E082E1D" w14:textId="77777777" w:rsidR="00184B78" w:rsidRPr="006C241B" w:rsidRDefault="00184B78" w:rsidP="00184B78">
      <w:pPr>
        <w:pStyle w:val="ad"/>
        <w:ind w:firstLine="720"/>
        <w:rPr>
          <w:rFonts w:ascii="Traditional Arabic" w:hAnsi="Traditional Arabic" w:cs="Traditional Arabic"/>
          <w:sz w:val="36"/>
          <w:szCs w:val="36"/>
        </w:rPr>
      </w:pPr>
      <w:r w:rsidRPr="006C241B">
        <w:rPr>
          <w:rFonts w:ascii="Traditional Arabic" w:hAnsi="Traditional Arabic" w:cs="Traditional Arabic"/>
          <w:sz w:val="36"/>
          <w:szCs w:val="36"/>
          <w:rtl/>
        </w:rPr>
        <w:t>دل حديث ابن مسعود رضي الله عنه: «الطيرة شرك» على أن التطير من بقايا عادات الجاهلية، لما فيه من تعلّق القلب بالأوهام وربط الأحداث بغير الله.</w:t>
      </w:r>
    </w:p>
    <w:p w14:paraId="4ADE0AFE" w14:textId="77777777" w:rsidR="00184B78" w:rsidRPr="006C241B" w:rsidRDefault="00184B78" w:rsidP="00184B78">
      <w:pPr>
        <w:pStyle w:val="ad"/>
        <w:ind w:firstLine="720"/>
        <w:rPr>
          <w:rFonts w:ascii="Traditional Arabic" w:hAnsi="Traditional Arabic" w:cs="Traditional Arabic"/>
          <w:sz w:val="36"/>
          <w:szCs w:val="36"/>
        </w:rPr>
      </w:pPr>
      <w:r w:rsidRPr="006C241B">
        <w:rPr>
          <w:rFonts w:ascii="Traditional Arabic" w:hAnsi="Traditional Arabic" w:cs="Traditional Arabic"/>
          <w:sz w:val="36"/>
          <w:szCs w:val="36"/>
          <w:rtl/>
        </w:rPr>
        <w:t xml:space="preserve">وجاء في الحديث التنبيه إلى أن الله يذهب أثرها بالتوكل، مما يدل على أن العلاج الشرعي للطيرة هو صرف القلب إلى الله وحده، وعدم الالتفات إلى هذه المؤثرات الوهمية، والمؤمن يؤمن إيمان تام أنه لا نافع ولا ضار إلا الله، ويستعين بالله ويتوكل ولا يلتفت إلى الطيرة التي قد تكون سببا لوقوع المكروه عقوبة له، </w:t>
      </w:r>
      <w:r w:rsidRPr="006C241B">
        <w:rPr>
          <w:rFonts w:ascii="Traditional Arabic" w:hAnsi="Traditional Arabic" w:cs="Traditional Arabic"/>
          <w:b/>
          <w:bCs/>
          <w:sz w:val="36"/>
          <w:szCs w:val="36"/>
          <w:rtl/>
        </w:rPr>
        <w:t>ومعاملة له بنقيض قصده</w:t>
      </w:r>
      <w:r w:rsidRPr="006C241B">
        <w:rPr>
          <w:rFonts w:ascii="Traditional Arabic" w:hAnsi="Traditional Arabic" w:cs="Traditional Arabic"/>
          <w:sz w:val="36"/>
          <w:szCs w:val="36"/>
          <w:rtl/>
        </w:rPr>
        <w:t>.</w:t>
      </w:r>
      <w:r w:rsidRPr="006C241B">
        <w:rPr>
          <w:rFonts w:ascii="Traditional Arabic" w:hAnsi="Traditional Arabic" w:cs="Traditional Arabic"/>
          <w:sz w:val="36"/>
          <w:szCs w:val="36"/>
          <w:vertAlign w:val="superscript"/>
          <w:rtl/>
        </w:rPr>
        <w:t>(</w:t>
      </w:r>
      <w:r w:rsidRPr="006C241B">
        <w:rPr>
          <w:rStyle w:val="a6"/>
          <w:rFonts w:ascii="Traditional Arabic" w:hAnsi="Traditional Arabic" w:cs="Traditional Arabic"/>
          <w:sz w:val="36"/>
          <w:szCs w:val="36"/>
          <w:rtl/>
        </w:rPr>
        <w:footnoteReference w:id="278"/>
      </w:r>
      <w:r w:rsidRPr="006C241B">
        <w:rPr>
          <w:rFonts w:ascii="Traditional Arabic" w:hAnsi="Traditional Arabic" w:cs="Traditional Arabic"/>
          <w:sz w:val="36"/>
          <w:szCs w:val="36"/>
          <w:vertAlign w:val="superscript"/>
          <w:rtl/>
        </w:rPr>
        <w:t>)</w:t>
      </w:r>
    </w:p>
    <w:p w14:paraId="559F1E48" w14:textId="77777777" w:rsidR="00DD7169" w:rsidRDefault="00DD7169" w:rsidP="008F0966">
      <w:pPr>
        <w:spacing w:after="120" w:line="560" w:lineRule="exact"/>
        <w:ind w:firstLine="397"/>
        <w:jc w:val="center"/>
        <w:rPr>
          <w:rFonts w:ascii="Traditional Arabic" w:hAnsi="Traditional Arabic" w:cs="PT Bold Heading"/>
          <w:b/>
          <w:bCs/>
          <w:sz w:val="36"/>
          <w:szCs w:val="36"/>
          <w:rtl/>
        </w:rPr>
      </w:pPr>
    </w:p>
    <w:p w14:paraId="0C8550FD" w14:textId="77777777" w:rsidR="00DD7169" w:rsidRDefault="00DD7169" w:rsidP="008F0966">
      <w:pPr>
        <w:spacing w:after="120" w:line="560" w:lineRule="exact"/>
        <w:ind w:firstLine="397"/>
        <w:jc w:val="center"/>
        <w:rPr>
          <w:rFonts w:ascii="Traditional Arabic" w:hAnsi="Traditional Arabic" w:cs="PT Bold Heading"/>
          <w:b/>
          <w:bCs/>
          <w:sz w:val="36"/>
          <w:szCs w:val="36"/>
          <w:rtl/>
        </w:rPr>
      </w:pPr>
    </w:p>
    <w:p w14:paraId="7331C1FC" w14:textId="77777777" w:rsidR="00DD7169" w:rsidRDefault="00DD7169" w:rsidP="008F0966">
      <w:pPr>
        <w:spacing w:after="120" w:line="560" w:lineRule="exact"/>
        <w:ind w:firstLine="397"/>
        <w:jc w:val="center"/>
        <w:rPr>
          <w:rFonts w:ascii="Traditional Arabic" w:hAnsi="Traditional Arabic" w:cs="PT Bold Heading"/>
          <w:b/>
          <w:bCs/>
          <w:sz w:val="36"/>
          <w:szCs w:val="36"/>
          <w:rtl/>
        </w:rPr>
      </w:pPr>
    </w:p>
    <w:p w14:paraId="2F681689" w14:textId="33FBCA7C" w:rsidR="00C83B51" w:rsidRDefault="00C83B51" w:rsidP="008F0966">
      <w:pPr>
        <w:spacing w:after="120" w:line="560" w:lineRule="exact"/>
        <w:ind w:firstLine="397"/>
        <w:jc w:val="center"/>
        <w:rPr>
          <w:rFonts w:ascii="Traditional Arabic" w:hAnsi="Traditional Arabic" w:cs="PT Bold Heading"/>
          <w:b/>
          <w:bCs/>
          <w:sz w:val="36"/>
          <w:szCs w:val="36"/>
          <w:rtl/>
        </w:rPr>
      </w:pPr>
    </w:p>
    <w:p w14:paraId="5D93B8FB" w14:textId="77777777" w:rsidR="00C83B51" w:rsidRDefault="00C83B51">
      <w:pPr>
        <w:bidi w:val="0"/>
        <w:spacing w:after="160" w:line="259" w:lineRule="auto"/>
        <w:rPr>
          <w:rFonts w:ascii="Traditional Arabic" w:hAnsi="Traditional Arabic" w:cs="PT Bold Heading"/>
          <w:b/>
          <w:bCs/>
          <w:sz w:val="36"/>
          <w:szCs w:val="36"/>
          <w:rtl/>
        </w:rPr>
      </w:pPr>
      <w:r>
        <w:rPr>
          <w:rFonts w:ascii="Traditional Arabic" w:hAnsi="Traditional Arabic" w:cs="PT Bold Heading"/>
          <w:b/>
          <w:bCs/>
          <w:sz w:val="36"/>
          <w:szCs w:val="36"/>
          <w:rtl/>
        </w:rPr>
        <w:br w:type="page"/>
      </w:r>
    </w:p>
    <w:p w14:paraId="4A081ADF" w14:textId="5842B75A" w:rsidR="00C83B51" w:rsidRDefault="00C83B51" w:rsidP="008F0966">
      <w:pPr>
        <w:spacing w:after="120" w:line="560" w:lineRule="exact"/>
        <w:ind w:firstLine="397"/>
        <w:jc w:val="center"/>
        <w:rPr>
          <w:rFonts w:ascii="Traditional Arabic" w:hAnsi="Traditional Arabic" w:cs="PT Bold Heading"/>
          <w:b/>
          <w:bCs/>
          <w:sz w:val="36"/>
          <w:szCs w:val="36"/>
          <w:rtl/>
        </w:rPr>
      </w:pPr>
    </w:p>
    <w:p w14:paraId="740E6D24" w14:textId="77777777" w:rsidR="00C83B51" w:rsidRDefault="00C83B51" w:rsidP="008F0966">
      <w:pPr>
        <w:spacing w:after="120" w:line="560" w:lineRule="exact"/>
        <w:ind w:firstLine="397"/>
        <w:jc w:val="center"/>
        <w:rPr>
          <w:rFonts w:ascii="Traditional Arabic" w:hAnsi="Traditional Arabic" w:cs="PT Bold Heading"/>
          <w:b/>
          <w:bCs/>
          <w:sz w:val="36"/>
          <w:szCs w:val="36"/>
          <w:rtl/>
        </w:rPr>
      </w:pPr>
    </w:p>
    <w:p w14:paraId="406F117F" w14:textId="77777777" w:rsidR="00C83B51" w:rsidRDefault="00C83B51" w:rsidP="008F0966">
      <w:pPr>
        <w:spacing w:after="120" w:line="560" w:lineRule="exact"/>
        <w:ind w:firstLine="397"/>
        <w:jc w:val="center"/>
        <w:rPr>
          <w:rFonts w:ascii="Traditional Arabic" w:hAnsi="Traditional Arabic" w:cs="PT Bold Heading"/>
          <w:b/>
          <w:bCs/>
          <w:sz w:val="36"/>
          <w:szCs w:val="36"/>
          <w:rtl/>
        </w:rPr>
      </w:pPr>
    </w:p>
    <w:p w14:paraId="4EBA32FB" w14:textId="77777777" w:rsidR="00DD7169" w:rsidRDefault="00DD7169" w:rsidP="00C83B51">
      <w:pPr>
        <w:spacing w:after="120" w:line="560" w:lineRule="exact"/>
        <w:ind w:firstLine="397"/>
        <w:rPr>
          <w:rFonts w:ascii="Traditional Arabic" w:hAnsi="Traditional Arabic" w:cs="PT Bold Heading"/>
          <w:b/>
          <w:bCs/>
          <w:sz w:val="36"/>
          <w:szCs w:val="36"/>
          <w:rtl/>
        </w:rPr>
      </w:pPr>
    </w:p>
    <w:p w14:paraId="6559D893" w14:textId="77777777" w:rsidR="00DD7169" w:rsidRDefault="00DD7169" w:rsidP="008F0966">
      <w:pPr>
        <w:spacing w:after="120" w:line="560" w:lineRule="exact"/>
        <w:ind w:firstLine="397"/>
        <w:jc w:val="center"/>
        <w:rPr>
          <w:rFonts w:ascii="Traditional Arabic" w:hAnsi="Traditional Arabic" w:cs="PT Bold Heading"/>
          <w:b/>
          <w:bCs/>
          <w:sz w:val="36"/>
          <w:szCs w:val="36"/>
          <w:rtl/>
        </w:rPr>
      </w:pPr>
    </w:p>
    <w:p w14:paraId="320CF9B5" w14:textId="47355DBC" w:rsidR="008F0966" w:rsidRDefault="008F0966" w:rsidP="008F0966">
      <w:pPr>
        <w:spacing w:after="120" w:line="560" w:lineRule="exact"/>
        <w:ind w:firstLine="397"/>
        <w:jc w:val="center"/>
        <w:rPr>
          <w:rFonts w:ascii="Traditional Arabic" w:hAnsi="Traditional Arabic" w:cs="PT Bold Heading"/>
          <w:b/>
          <w:bCs/>
          <w:sz w:val="36"/>
          <w:szCs w:val="36"/>
          <w:rtl/>
        </w:rPr>
      </w:pPr>
      <w:r w:rsidRPr="008E3028">
        <w:rPr>
          <w:rFonts w:ascii="Traditional Arabic" w:hAnsi="Traditional Arabic" w:cs="PT Bold Heading"/>
          <w:b/>
          <w:bCs/>
          <w:sz w:val="36"/>
          <w:szCs w:val="36"/>
          <w:rtl/>
        </w:rPr>
        <w:t>الفصل الثاني:</w:t>
      </w:r>
    </w:p>
    <w:p w14:paraId="6969434D" w14:textId="363AE7C7" w:rsidR="008F0966" w:rsidRDefault="008F0966" w:rsidP="008F0966">
      <w:pPr>
        <w:spacing w:after="120" w:line="560" w:lineRule="exact"/>
        <w:ind w:firstLine="397"/>
        <w:jc w:val="center"/>
        <w:rPr>
          <w:rFonts w:ascii="Traditional Arabic" w:hAnsi="Traditional Arabic" w:cs="PT Bold Heading"/>
          <w:b/>
          <w:bCs/>
          <w:sz w:val="36"/>
          <w:szCs w:val="36"/>
          <w:rtl/>
        </w:rPr>
      </w:pPr>
      <w:r w:rsidRPr="008E3028">
        <w:rPr>
          <w:rFonts w:ascii="Traditional Arabic" w:hAnsi="Traditional Arabic" w:cs="PT Bold Heading"/>
          <w:b/>
          <w:bCs/>
          <w:sz w:val="36"/>
          <w:szCs w:val="36"/>
          <w:rtl/>
        </w:rPr>
        <w:t>المعاملة بنقيض المقصود في الأحكام</w:t>
      </w:r>
      <w:r>
        <w:rPr>
          <w:rFonts w:ascii="Traditional Arabic" w:hAnsi="Traditional Arabic" w:cs="PT Bold Heading" w:hint="cs"/>
          <w:b/>
          <w:bCs/>
          <w:sz w:val="36"/>
          <w:szCs w:val="36"/>
          <w:rtl/>
        </w:rPr>
        <w:t>.</w:t>
      </w:r>
    </w:p>
    <w:p w14:paraId="378334EE" w14:textId="77777777" w:rsidR="008F0966" w:rsidRDefault="008F0966" w:rsidP="008F0966">
      <w:pPr>
        <w:spacing w:after="120" w:line="560" w:lineRule="exact"/>
        <w:ind w:firstLine="397"/>
        <w:rPr>
          <w:rFonts w:ascii="Traditional Arabic" w:hAnsi="Traditional Arabic" w:cs="PT Bold Heading"/>
          <w:b/>
          <w:bCs/>
          <w:sz w:val="36"/>
          <w:szCs w:val="36"/>
          <w:rtl/>
        </w:rPr>
      </w:pPr>
    </w:p>
    <w:p w14:paraId="6FE03652" w14:textId="2FE16DE1" w:rsidR="008F0966" w:rsidRPr="00473FAF" w:rsidRDefault="008F0966" w:rsidP="008F0966">
      <w:pPr>
        <w:spacing w:after="120" w:line="560" w:lineRule="exact"/>
        <w:ind w:firstLine="397"/>
        <w:rPr>
          <w:rFonts w:ascii="Traditional Arabic" w:hAnsi="Traditional Arabic" w:cs="Traditional Arabic"/>
          <w:sz w:val="36"/>
          <w:szCs w:val="36"/>
          <w:rtl/>
        </w:rPr>
      </w:pPr>
      <w:r w:rsidRPr="00473FAF">
        <w:rPr>
          <w:rFonts w:ascii="Traditional Arabic" w:hAnsi="Traditional Arabic" w:cs="Traditional Arabic"/>
          <w:sz w:val="36"/>
          <w:szCs w:val="36"/>
          <w:rtl/>
        </w:rPr>
        <w:t>ويشتمل على ستة مباحث:</w:t>
      </w:r>
    </w:p>
    <w:p w14:paraId="0647D677" w14:textId="123A09CB" w:rsidR="008F0966" w:rsidRPr="008F0966" w:rsidRDefault="008F0966" w:rsidP="008F0966">
      <w:pPr>
        <w:spacing w:after="120" w:line="540" w:lineRule="exact"/>
        <w:ind w:firstLine="397"/>
        <w:rPr>
          <w:rFonts w:ascii="Traditional Arabic" w:hAnsi="Traditional Arabic" w:cs="Traditional Arabic"/>
          <w:sz w:val="36"/>
          <w:szCs w:val="36"/>
          <w:rtl/>
        </w:rPr>
      </w:pPr>
      <w:r w:rsidRPr="008F0966">
        <w:rPr>
          <w:rFonts w:ascii="Traditional Arabic" w:hAnsi="Traditional Arabic" w:cs="Traditional Arabic"/>
          <w:b/>
          <w:bCs/>
          <w:sz w:val="36"/>
          <w:szCs w:val="36"/>
          <w:rtl/>
        </w:rPr>
        <w:t>المبحث الأول:</w:t>
      </w:r>
      <w:r w:rsidRPr="008F0966">
        <w:rPr>
          <w:rFonts w:ascii="Traditional Arabic" w:hAnsi="Traditional Arabic" w:cs="Traditional Arabic"/>
          <w:sz w:val="36"/>
          <w:szCs w:val="36"/>
          <w:rtl/>
        </w:rPr>
        <w:t xml:space="preserve"> المعاملة بنقيض المقصود في العبادات</w:t>
      </w:r>
      <w:r w:rsidRPr="008F0966">
        <w:rPr>
          <w:rFonts w:ascii="Traditional Arabic" w:hAnsi="Traditional Arabic" w:cs="Traditional Arabic" w:hint="cs"/>
          <w:sz w:val="36"/>
          <w:szCs w:val="36"/>
          <w:rtl/>
        </w:rPr>
        <w:t>.</w:t>
      </w:r>
    </w:p>
    <w:p w14:paraId="7FBB180A" w14:textId="19EFAFB2" w:rsidR="008F0966" w:rsidRPr="008F0966" w:rsidRDefault="008F0966" w:rsidP="008F0966">
      <w:pPr>
        <w:spacing w:after="120" w:line="540" w:lineRule="exact"/>
        <w:ind w:firstLine="397"/>
        <w:rPr>
          <w:rFonts w:ascii="Traditional Arabic" w:hAnsi="Traditional Arabic" w:cs="Traditional Arabic"/>
          <w:sz w:val="36"/>
          <w:szCs w:val="36"/>
          <w:rtl/>
        </w:rPr>
      </w:pPr>
      <w:r w:rsidRPr="008F0966">
        <w:rPr>
          <w:rFonts w:ascii="Traditional Arabic" w:hAnsi="Traditional Arabic" w:cs="Traditional Arabic"/>
          <w:b/>
          <w:bCs/>
          <w:sz w:val="36"/>
          <w:szCs w:val="36"/>
          <w:rtl/>
        </w:rPr>
        <w:t>المبحث الثا</w:t>
      </w:r>
      <w:r w:rsidRPr="008F0966">
        <w:rPr>
          <w:rFonts w:ascii="Traditional Arabic" w:hAnsi="Traditional Arabic" w:cs="Traditional Arabic" w:hint="cs"/>
          <w:b/>
          <w:bCs/>
          <w:sz w:val="36"/>
          <w:szCs w:val="36"/>
          <w:rtl/>
        </w:rPr>
        <w:t>ني</w:t>
      </w:r>
      <w:r w:rsidRPr="008F0966">
        <w:rPr>
          <w:rFonts w:ascii="Traditional Arabic" w:hAnsi="Traditional Arabic" w:cs="Traditional Arabic"/>
          <w:b/>
          <w:bCs/>
          <w:sz w:val="36"/>
          <w:szCs w:val="36"/>
          <w:rtl/>
        </w:rPr>
        <w:t>:</w:t>
      </w:r>
      <w:r w:rsidRPr="008F0966">
        <w:rPr>
          <w:rFonts w:ascii="Traditional Arabic" w:hAnsi="Traditional Arabic" w:cs="Traditional Arabic"/>
          <w:sz w:val="36"/>
          <w:szCs w:val="36"/>
          <w:rtl/>
        </w:rPr>
        <w:t xml:space="preserve"> المعاملة بنقيض المقصود في</w:t>
      </w:r>
      <w:r w:rsidRPr="008F0966">
        <w:rPr>
          <w:rFonts w:ascii="Traditional Arabic" w:hAnsi="Traditional Arabic" w:cs="Traditional Arabic" w:hint="cs"/>
          <w:sz w:val="36"/>
          <w:szCs w:val="36"/>
          <w:rtl/>
        </w:rPr>
        <w:t xml:space="preserve"> </w:t>
      </w:r>
      <w:r w:rsidRPr="008F0966">
        <w:rPr>
          <w:rFonts w:ascii="Traditional Arabic" w:hAnsi="Traditional Arabic" w:cs="Traditional Arabic"/>
          <w:sz w:val="36"/>
          <w:szCs w:val="36"/>
          <w:rtl/>
        </w:rPr>
        <w:t>المعاملات</w:t>
      </w:r>
      <w:r w:rsidRPr="008F0966">
        <w:rPr>
          <w:rFonts w:ascii="Traditional Arabic" w:hAnsi="Traditional Arabic" w:cs="Traditional Arabic" w:hint="cs"/>
          <w:sz w:val="36"/>
          <w:szCs w:val="36"/>
          <w:rtl/>
        </w:rPr>
        <w:t>.</w:t>
      </w:r>
    </w:p>
    <w:p w14:paraId="2CD2CCFD" w14:textId="36E33122" w:rsidR="008F0966" w:rsidRPr="008F0966" w:rsidRDefault="008F0966" w:rsidP="008F0966">
      <w:pPr>
        <w:spacing w:after="120" w:line="540" w:lineRule="exact"/>
        <w:ind w:firstLine="397"/>
        <w:rPr>
          <w:rFonts w:ascii="Traditional Arabic" w:hAnsi="Traditional Arabic" w:cs="Traditional Arabic"/>
          <w:sz w:val="36"/>
          <w:szCs w:val="36"/>
          <w:rtl/>
        </w:rPr>
      </w:pPr>
      <w:r w:rsidRPr="008F0966">
        <w:rPr>
          <w:rFonts w:ascii="Traditional Arabic" w:hAnsi="Traditional Arabic" w:cs="Traditional Arabic"/>
          <w:b/>
          <w:bCs/>
          <w:sz w:val="36"/>
          <w:szCs w:val="36"/>
          <w:rtl/>
        </w:rPr>
        <w:t>المبحث الثا</w:t>
      </w:r>
      <w:r w:rsidRPr="008F0966">
        <w:rPr>
          <w:rFonts w:ascii="Traditional Arabic" w:hAnsi="Traditional Arabic" w:cs="Traditional Arabic" w:hint="cs"/>
          <w:b/>
          <w:bCs/>
          <w:sz w:val="36"/>
          <w:szCs w:val="36"/>
          <w:rtl/>
        </w:rPr>
        <w:t>لث</w:t>
      </w:r>
      <w:r w:rsidRPr="008F0966">
        <w:rPr>
          <w:rFonts w:ascii="Traditional Arabic" w:hAnsi="Traditional Arabic" w:cs="Traditional Arabic"/>
          <w:b/>
          <w:bCs/>
          <w:sz w:val="36"/>
          <w:szCs w:val="36"/>
          <w:rtl/>
        </w:rPr>
        <w:t>:</w:t>
      </w:r>
      <w:r w:rsidRPr="008F0966">
        <w:rPr>
          <w:rFonts w:ascii="Traditional Arabic" w:hAnsi="Traditional Arabic" w:cs="Traditional Arabic"/>
          <w:sz w:val="36"/>
          <w:szCs w:val="36"/>
          <w:rtl/>
        </w:rPr>
        <w:t xml:space="preserve"> المعاملة بنقيض المقصود في </w:t>
      </w:r>
      <w:r w:rsidRPr="008F0966">
        <w:rPr>
          <w:rFonts w:ascii="Traditional Arabic" w:hAnsi="Traditional Arabic" w:cs="Traditional Arabic" w:hint="cs"/>
          <w:sz w:val="36"/>
          <w:szCs w:val="36"/>
          <w:rtl/>
        </w:rPr>
        <w:t>أحوال</w:t>
      </w:r>
      <w:r w:rsidRPr="008F0966">
        <w:rPr>
          <w:rFonts w:ascii="Traditional Arabic" w:hAnsi="Traditional Arabic" w:cs="Traditional Arabic"/>
          <w:sz w:val="36"/>
          <w:szCs w:val="36"/>
          <w:rtl/>
        </w:rPr>
        <w:t xml:space="preserve"> الأسرة</w:t>
      </w:r>
      <w:r w:rsidRPr="008F0966">
        <w:rPr>
          <w:rFonts w:ascii="Traditional Arabic" w:hAnsi="Traditional Arabic" w:cs="Traditional Arabic" w:hint="cs"/>
          <w:sz w:val="36"/>
          <w:szCs w:val="36"/>
          <w:rtl/>
        </w:rPr>
        <w:t>.</w:t>
      </w:r>
    </w:p>
    <w:p w14:paraId="3EF0CC1E" w14:textId="7CA93141" w:rsidR="008F0966" w:rsidRPr="008F0966" w:rsidRDefault="008F0966" w:rsidP="008F0966">
      <w:pPr>
        <w:spacing w:after="120" w:line="540" w:lineRule="exact"/>
        <w:ind w:firstLine="397"/>
        <w:rPr>
          <w:rFonts w:ascii="Traditional Arabic" w:hAnsi="Traditional Arabic" w:cs="Traditional Arabic"/>
          <w:sz w:val="36"/>
          <w:szCs w:val="36"/>
          <w:rtl/>
        </w:rPr>
      </w:pPr>
      <w:r w:rsidRPr="008F0966">
        <w:rPr>
          <w:rFonts w:ascii="Traditional Arabic" w:hAnsi="Traditional Arabic" w:cs="Traditional Arabic"/>
          <w:b/>
          <w:bCs/>
          <w:sz w:val="36"/>
          <w:szCs w:val="36"/>
          <w:rtl/>
        </w:rPr>
        <w:t>المبحث ال</w:t>
      </w:r>
      <w:r w:rsidRPr="008F0966">
        <w:rPr>
          <w:rFonts w:ascii="Traditional Arabic" w:hAnsi="Traditional Arabic" w:cs="Traditional Arabic" w:hint="cs"/>
          <w:b/>
          <w:bCs/>
          <w:sz w:val="36"/>
          <w:szCs w:val="36"/>
          <w:rtl/>
        </w:rPr>
        <w:t>رابع</w:t>
      </w:r>
      <w:r w:rsidRPr="008F0966">
        <w:rPr>
          <w:rFonts w:ascii="Traditional Arabic" w:hAnsi="Traditional Arabic" w:cs="Traditional Arabic"/>
          <w:b/>
          <w:bCs/>
          <w:sz w:val="36"/>
          <w:szCs w:val="36"/>
          <w:rtl/>
        </w:rPr>
        <w:t>:</w:t>
      </w:r>
      <w:r w:rsidRPr="008F0966">
        <w:rPr>
          <w:rFonts w:ascii="Traditional Arabic" w:hAnsi="Traditional Arabic" w:cs="Traditional Arabic"/>
          <w:sz w:val="36"/>
          <w:szCs w:val="36"/>
          <w:rtl/>
        </w:rPr>
        <w:t xml:space="preserve"> المعاملة بنقيض المقصود في الجنايات</w:t>
      </w:r>
      <w:r w:rsidRPr="008F0966">
        <w:rPr>
          <w:rFonts w:ascii="Traditional Arabic" w:hAnsi="Traditional Arabic" w:cs="Traditional Arabic" w:hint="cs"/>
          <w:sz w:val="36"/>
          <w:szCs w:val="36"/>
          <w:rtl/>
        </w:rPr>
        <w:t>.</w:t>
      </w:r>
    </w:p>
    <w:p w14:paraId="020848BA" w14:textId="2B4AA80E" w:rsidR="008F0966" w:rsidRPr="008F0966" w:rsidRDefault="008F0966" w:rsidP="008F0966">
      <w:pPr>
        <w:spacing w:after="120" w:line="540" w:lineRule="exact"/>
        <w:ind w:firstLine="397"/>
        <w:rPr>
          <w:rFonts w:ascii="Traditional Arabic" w:hAnsi="Traditional Arabic" w:cs="Traditional Arabic"/>
          <w:sz w:val="36"/>
          <w:szCs w:val="36"/>
          <w:rtl/>
        </w:rPr>
      </w:pPr>
      <w:r w:rsidRPr="008F0966">
        <w:rPr>
          <w:rFonts w:ascii="Traditional Arabic" w:hAnsi="Traditional Arabic" w:cs="Traditional Arabic"/>
          <w:b/>
          <w:bCs/>
          <w:sz w:val="36"/>
          <w:szCs w:val="36"/>
          <w:rtl/>
        </w:rPr>
        <w:t>المبحث ال</w:t>
      </w:r>
      <w:r w:rsidRPr="008F0966">
        <w:rPr>
          <w:rFonts w:ascii="Traditional Arabic" w:hAnsi="Traditional Arabic" w:cs="Traditional Arabic" w:hint="cs"/>
          <w:b/>
          <w:bCs/>
          <w:sz w:val="36"/>
          <w:szCs w:val="36"/>
          <w:rtl/>
        </w:rPr>
        <w:t>خامس</w:t>
      </w:r>
      <w:r w:rsidRPr="008F0966">
        <w:rPr>
          <w:rFonts w:ascii="Traditional Arabic" w:hAnsi="Traditional Arabic" w:cs="Traditional Arabic"/>
          <w:b/>
          <w:bCs/>
          <w:sz w:val="36"/>
          <w:szCs w:val="36"/>
          <w:rtl/>
        </w:rPr>
        <w:t>:</w:t>
      </w:r>
      <w:r w:rsidRPr="008F0966">
        <w:rPr>
          <w:rFonts w:ascii="Traditional Arabic" w:hAnsi="Traditional Arabic" w:cs="Traditional Arabic"/>
          <w:sz w:val="36"/>
          <w:szCs w:val="36"/>
          <w:rtl/>
        </w:rPr>
        <w:t xml:space="preserve"> المعاملة بنقيض المقصود في </w:t>
      </w:r>
      <w:r w:rsidRPr="008F0966">
        <w:rPr>
          <w:rFonts w:ascii="Traditional Arabic" w:hAnsi="Traditional Arabic" w:cs="Traditional Arabic" w:hint="cs"/>
          <w:sz w:val="36"/>
          <w:szCs w:val="36"/>
          <w:rtl/>
        </w:rPr>
        <w:t>الإمارة.</w:t>
      </w:r>
    </w:p>
    <w:p w14:paraId="41DFF386" w14:textId="42F4A940" w:rsidR="00010A4D" w:rsidRDefault="008F0966" w:rsidP="008F0966">
      <w:pPr>
        <w:spacing w:after="120" w:line="540" w:lineRule="exact"/>
        <w:ind w:firstLine="397"/>
        <w:rPr>
          <w:rFonts w:ascii="Traditional Arabic" w:hAnsi="Traditional Arabic" w:cs="Traditional Arabic"/>
          <w:sz w:val="36"/>
          <w:szCs w:val="36"/>
          <w:rtl/>
        </w:rPr>
      </w:pPr>
      <w:r w:rsidRPr="008F0966">
        <w:rPr>
          <w:rFonts w:ascii="Traditional Arabic" w:hAnsi="Traditional Arabic" w:cs="Traditional Arabic" w:hint="cs"/>
          <w:b/>
          <w:bCs/>
          <w:sz w:val="36"/>
          <w:szCs w:val="36"/>
          <w:rtl/>
        </w:rPr>
        <w:t>المبحث السادس:</w:t>
      </w:r>
      <w:r w:rsidRPr="005271D8">
        <w:rPr>
          <w:rFonts w:ascii="Traditional Arabic" w:hAnsi="Traditional Arabic" w:cs="Traditional Arabic" w:hint="cs"/>
          <w:sz w:val="36"/>
          <w:szCs w:val="36"/>
          <w:rtl/>
        </w:rPr>
        <w:t xml:space="preserve"> </w:t>
      </w:r>
      <w:r w:rsidRPr="008F0966">
        <w:rPr>
          <w:rFonts w:ascii="Traditional Arabic" w:hAnsi="Traditional Arabic" w:cs="Traditional Arabic" w:hint="cs"/>
          <w:sz w:val="36"/>
          <w:szCs w:val="36"/>
          <w:rtl/>
        </w:rPr>
        <w:t>المعاملة بنقيض المقصود في الأطعمة والأشربة واللباس والزينة.</w:t>
      </w:r>
    </w:p>
    <w:p w14:paraId="3F0DCEF9" w14:textId="77777777" w:rsidR="00010A4D" w:rsidRDefault="00010A4D">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380A2494" w14:textId="77777777" w:rsidR="00DD7169" w:rsidRDefault="00DD7169" w:rsidP="00010A4D">
      <w:pPr>
        <w:spacing w:after="120" w:line="540" w:lineRule="exact"/>
        <w:ind w:firstLine="397"/>
        <w:jc w:val="center"/>
        <w:rPr>
          <w:rFonts w:ascii="Traditional Arabic" w:hAnsi="Traditional Arabic" w:cs="PT Bold Heading"/>
          <w:b/>
          <w:bCs/>
          <w:sz w:val="36"/>
          <w:szCs w:val="36"/>
          <w:rtl/>
        </w:rPr>
      </w:pPr>
    </w:p>
    <w:p w14:paraId="02077FC5" w14:textId="77777777" w:rsidR="00DD7169" w:rsidRDefault="00DD7169" w:rsidP="00010A4D">
      <w:pPr>
        <w:spacing w:after="120" w:line="540" w:lineRule="exact"/>
        <w:ind w:firstLine="397"/>
        <w:jc w:val="center"/>
        <w:rPr>
          <w:rFonts w:ascii="Traditional Arabic" w:hAnsi="Traditional Arabic" w:cs="PT Bold Heading"/>
          <w:b/>
          <w:bCs/>
          <w:sz w:val="36"/>
          <w:szCs w:val="36"/>
          <w:rtl/>
        </w:rPr>
      </w:pPr>
    </w:p>
    <w:p w14:paraId="1F4D2600" w14:textId="77777777" w:rsidR="00DD7169" w:rsidRDefault="00DD7169" w:rsidP="00010A4D">
      <w:pPr>
        <w:spacing w:after="120" w:line="540" w:lineRule="exact"/>
        <w:ind w:firstLine="397"/>
        <w:jc w:val="center"/>
        <w:rPr>
          <w:rFonts w:ascii="Traditional Arabic" w:hAnsi="Traditional Arabic" w:cs="PT Bold Heading"/>
          <w:b/>
          <w:bCs/>
          <w:sz w:val="36"/>
          <w:szCs w:val="36"/>
          <w:rtl/>
        </w:rPr>
      </w:pPr>
    </w:p>
    <w:p w14:paraId="36F15455" w14:textId="77777777" w:rsidR="00DD7169" w:rsidRDefault="00DD7169" w:rsidP="00010A4D">
      <w:pPr>
        <w:spacing w:after="120" w:line="540" w:lineRule="exact"/>
        <w:ind w:firstLine="397"/>
        <w:jc w:val="center"/>
        <w:rPr>
          <w:rFonts w:ascii="Traditional Arabic" w:hAnsi="Traditional Arabic" w:cs="PT Bold Heading"/>
          <w:b/>
          <w:bCs/>
          <w:sz w:val="36"/>
          <w:szCs w:val="36"/>
          <w:rtl/>
        </w:rPr>
      </w:pPr>
    </w:p>
    <w:p w14:paraId="3B61C911" w14:textId="77777777" w:rsidR="00DD7169" w:rsidRDefault="00DD7169" w:rsidP="00010A4D">
      <w:pPr>
        <w:spacing w:after="120" w:line="540" w:lineRule="exact"/>
        <w:ind w:firstLine="397"/>
        <w:jc w:val="center"/>
        <w:rPr>
          <w:rFonts w:ascii="Traditional Arabic" w:hAnsi="Traditional Arabic" w:cs="PT Bold Heading"/>
          <w:b/>
          <w:bCs/>
          <w:sz w:val="36"/>
          <w:szCs w:val="36"/>
          <w:rtl/>
        </w:rPr>
      </w:pPr>
    </w:p>
    <w:p w14:paraId="1E9DF5B4" w14:textId="633D2282" w:rsidR="00010A4D" w:rsidRPr="00010A4D" w:rsidRDefault="00010A4D" w:rsidP="00010A4D">
      <w:pPr>
        <w:spacing w:after="120" w:line="540" w:lineRule="exact"/>
        <w:ind w:firstLine="397"/>
        <w:jc w:val="center"/>
        <w:rPr>
          <w:rFonts w:ascii="Traditional Arabic" w:hAnsi="Traditional Arabic" w:cs="PT Bold Heading"/>
          <w:sz w:val="36"/>
          <w:szCs w:val="36"/>
          <w:rtl/>
        </w:rPr>
      </w:pPr>
      <w:r w:rsidRPr="00010A4D">
        <w:rPr>
          <w:rFonts w:ascii="Traditional Arabic" w:hAnsi="Traditional Arabic" w:cs="PT Bold Heading"/>
          <w:b/>
          <w:bCs/>
          <w:sz w:val="36"/>
          <w:szCs w:val="36"/>
          <w:rtl/>
        </w:rPr>
        <w:t>المبحث الأول:</w:t>
      </w:r>
    </w:p>
    <w:p w14:paraId="50C69B67" w14:textId="46FE34F9" w:rsidR="00A90753" w:rsidRDefault="00010A4D" w:rsidP="00F25FF9">
      <w:pPr>
        <w:spacing w:after="120" w:line="540" w:lineRule="exact"/>
        <w:ind w:firstLine="397"/>
        <w:jc w:val="center"/>
        <w:rPr>
          <w:rFonts w:ascii="Traditional Arabic" w:hAnsi="Traditional Arabic" w:cs="PT Bold Heading"/>
          <w:sz w:val="36"/>
          <w:szCs w:val="36"/>
          <w:rtl/>
        </w:rPr>
      </w:pPr>
      <w:r w:rsidRPr="00010A4D">
        <w:rPr>
          <w:rFonts w:ascii="Traditional Arabic" w:hAnsi="Traditional Arabic" w:cs="PT Bold Heading"/>
          <w:b/>
          <w:bCs/>
          <w:sz w:val="36"/>
          <w:szCs w:val="36"/>
          <w:rtl/>
        </w:rPr>
        <w:t>المعاملة بنقيض المقصود في العبادات</w:t>
      </w:r>
    </w:p>
    <w:p w14:paraId="22B6A03C" w14:textId="77777777" w:rsidR="00F25FF9" w:rsidRDefault="00F25FF9" w:rsidP="00F25FF9">
      <w:pPr>
        <w:spacing w:after="120" w:line="540" w:lineRule="exact"/>
        <w:ind w:firstLine="397"/>
        <w:jc w:val="center"/>
        <w:rPr>
          <w:rFonts w:ascii="Traditional Arabic" w:hAnsi="Traditional Arabic" w:cs="PT Bold Heading"/>
          <w:sz w:val="36"/>
          <w:szCs w:val="36"/>
          <w:rtl/>
        </w:rPr>
      </w:pPr>
    </w:p>
    <w:p w14:paraId="2201223D" w14:textId="77777777" w:rsidR="00F25FF9" w:rsidRPr="00010A4D" w:rsidRDefault="00F25FF9" w:rsidP="00F25FF9">
      <w:pPr>
        <w:spacing w:after="120" w:line="540" w:lineRule="exact"/>
        <w:ind w:firstLine="397"/>
        <w:rPr>
          <w:rFonts w:ascii="Traditional Arabic" w:hAnsi="Traditional Arabic" w:cs="PT Bold Heading"/>
          <w:sz w:val="36"/>
          <w:szCs w:val="36"/>
          <w:rtl/>
        </w:rPr>
      </w:pPr>
    </w:p>
    <w:p w14:paraId="50C85452" w14:textId="43586D5C" w:rsidR="00010A4D" w:rsidRPr="00DB395F" w:rsidRDefault="00010A4D" w:rsidP="00010A4D">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sz w:val="36"/>
          <w:szCs w:val="36"/>
          <w:rtl/>
        </w:rPr>
        <w:t xml:space="preserve">ويشتمل على </w:t>
      </w:r>
      <w:r>
        <w:rPr>
          <w:rFonts w:ascii="Traditional Arabic" w:hAnsi="Traditional Arabic" w:cs="Traditional Arabic" w:hint="cs"/>
          <w:sz w:val="36"/>
          <w:szCs w:val="36"/>
          <w:rtl/>
        </w:rPr>
        <w:t>أربعة مطالب</w:t>
      </w:r>
      <w:r w:rsidRPr="00DB395F">
        <w:rPr>
          <w:rFonts w:ascii="Traditional Arabic" w:hAnsi="Traditional Arabic" w:cs="Traditional Arabic"/>
          <w:sz w:val="36"/>
          <w:szCs w:val="36"/>
          <w:rtl/>
        </w:rPr>
        <w:t>:</w:t>
      </w:r>
    </w:p>
    <w:p w14:paraId="30579ECA" w14:textId="77777777" w:rsidR="00010A4D" w:rsidRPr="005271D8" w:rsidRDefault="00010A4D" w:rsidP="00010A4D">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b/>
          <w:bCs/>
          <w:sz w:val="36"/>
          <w:szCs w:val="36"/>
          <w:rtl/>
        </w:rPr>
        <w:t>المطلب الأول:</w:t>
      </w:r>
      <w:r w:rsidRPr="005271D8">
        <w:rPr>
          <w:rFonts w:ascii="Traditional Arabic" w:hAnsi="Traditional Arabic" w:cs="Traditional Arabic"/>
          <w:sz w:val="36"/>
          <w:szCs w:val="36"/>
          <w:rtl/>
        </w:rPr>
        <w:t xml:space="preserve"> المعاملة بنقيض المقصود في الصلاة </w:t>
      </w:r>
      <w:r w:rsidRPr="005271D8">
        <w:rPr>
          <w:rFonts w:ascii="Traditional Arabic" w:hAnsi="Traditional Arabic" w:cs="Traditional Arabic" w:hint="cs"/>
          <w:sz w:val="36"/>
          <w:szCs w:val="36"/>
          <w:rtl/>
        </w:rPr>
        <w:t>والمساجد</w:t>
      </w:r>
      <w:r w:rsidRPr="005271D8">
        <w:rPr>
          <w:rFonts w:ascii="Traditional Arabic" w:hAnsi="Traditional Arabic" w:cs="Traditional Arabic"/>
          <w:sz w:val="36"/>
          <w:szCs w:val="36"/>
          <w:rtl/>
        </w:rPr>
        <w:t xml:space="preserve"> والزكاة.</w:t>
      </w:r>
    </w:p>
    <w:p w14:paraId="2C736C6C" w14:textId="2B86CF38" w:rsidR="00010A4D" w:rsidRPr="005271D8" w:rsidRDefault="00010A4D" w:rsidP="00010A4D">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hint="cs"/>
          <w:b/>
          <w:bCs/>
          <w:sz w:val="36"/>
          <w:szCs w:val="36"/>
          <w:rtl/>
        </w:rPr>
        <w:t>المطلب الثاني</w:t>
      </w:r>
      <w:r w:rsidRPr="005271D8">
        <w:rPr>
          <w:rFonts w:ascii="Traditional Arabic" w:hAnsi="Traditional Arabic" w:cs="Traditional Arabic" w:hint="cs"/>
          <w:sz w:val="36"/>
          <w:szCs w:val="36"/>
          <w:rtl/>
        </w:rPr>
        <w:t>: المعاملة بنقيض المقصود في الإحرام</w:t>
      </w:r>
      <w:r w:rsidR="00770975">
        <w:rPr>
          <w:rFonts w:ascii="Traditional Arabic" w:hAnsi="Traditional Arabic" w:cs="Traditional Arabic" w:hint="cs"/>
          <w:sz w:val="36"/>
          <w:szCs w:val="36"/>
          <w:rtl/>
        </w:rPr>
        <w:t xml:space="preserve"> والأضاحي</w:t>
      </w:r>
      <w:r w:rsidRPr="005271D8">
        <w:rPr>
          <w:rFonts w:ascii="Traditional Arabic" w:hAnsi="Traditional Arabic" w:cs="Traditional Arabic" w:hint="cs"/>
          <w:sz w:val="36"/>
          <w:szCs w:val="36"/>
          <w:rtl/>
        </w:rPr>
        <w:t>.</w:t>
      </w:r>
    </w:p>
    <w:p w14:paraId="6313382F" w14:textId="77777777" w:rsidR="00010A4D" w:rsidRPr="005271D8" w:rsidRDefault="00010A4D" w:rsidP="00010A4D">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hint="cs"/>
          <w:b/>
          <w:bCs/>
          <w:sz w:val="36"/>
          <w:szCs w:val="36"/>
          <w:rtl/>
        </w:rPr>
        <w:t>المطلب الثالث</w:t>
      </w:r>
      <w:r w:rsidRPr="005271D8">
        <w:rPr>
          <w:rFonts w:ascii="Traditional Arabic" w:hAnsi="Traditional Arabic" w:cs="Traditional Arabic" w:hint="cs"/>
          <w:sz w:val="36"/>
          <w:szCs w:val="36"/>
          <w:rtl/>
        </w:rPr>
        <w:t>: المعاملة بنقيض المقصود في الجهاد.</w:t>
      </w:r>
    </w:p>
    <w:p w14:paraId="735F51D1" w14:textId="17659ADC" w:rsidR="00345629" w:rsidRDefault="00010A4D" w:rsidP="00010A4D">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b/>
          <w:bCs/>
          <w:sz w:val="36"/>
          <w:szCs w:val="36"/>
          <w:rtl/>
        </w:rPr>
        <w:t>المطلب ال</w:t>
      </w:r>
      <w:r w:rsidRPr="005271D8">
        <w:rPr>
          <w:rFonts w:ascii="Traditional Arabic" w:hAnsi="Traditional Arabic" w:cs="Traditional Arabic" w:hint="cs"/>
          <w:b/>
          <w:bCs/>
          <w:sz w:val="36"/>
          <w:szCs w:val="36"/>
          <w:rtl/>
        </w:rPr>
        <w:t>رابع</w:t>
      </w:r>
      <w:r w:rsidRPr="005271D8">
        <w:rPr>
          <w:rFonts w:ascii="Traditional Arabic" w:hAnsi="Traditional Arabic" w:cs="Traditional Arabic"/>
          <w:b/>
          <w:bCs/>
          <w:sz w:val="36"/>
          <w:szCs w:val="36"/>
          <w:rtl/>
        </w:rPr>
        <w:t>:</w:t>
      </w:r>
      <w:r w:rsidRPr="005271D8">
        <w:rPr>
          <w:rFonts w:ascii="Traditional Arabic" w:hAnsi="Traditional Arabic" w:cs="Traditional Arabic"/>
          <w:sz w:val="36"/>
          <w:szCs w:val="36"/>
          <w:rtl/>
        </w:rPr>
        <w:t xml:space="preserve"> المعاملة بنقيض المقصود في الصدقات والمسألة.</w:t>
      </w:r>
    </w:p>
    <w:p w14:paraId="2FF2A75D" w14:textId="77777777" w:rsidR="00345629" w:rsidRDefault="00345629">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0A99A990" w14:textId="440ABD0C" w:rsidR="00345629" w:rsidRPr="00345629" w:rsidRDefault="00345629" w:rsidP="00345629">
      <w:pPr>
        <w:spacing w:after="120" w:line="540" w:lineRule="exact"/>
        <w:ind w:firstLine="397"/>
        <w:jc w:val="center"/>
        <w:rPr>
          <w:rFonts w:ascii="Traditional Arabic" w:hAnsi="Traditional Arabic" w:cs="PT Bold Heading"/>
          <w:sz w:val="36"/>
          <w:szCs w:val="36"/>
          <w:rtl/>
        </w:rPr>
      </w:pPr>
      <w:r w:rsidRPr="00345629">
        <w:rPr>
          <w:rFonts w:ascii="Traditional Arabic" w:hAnsi="Traditional Arabic" w:cs="PT Bold Heading"/>
          <w:b/>
          <w:bCs/>
          <w:sz w:val="36"/>
          <w:szCs w:val="36"/>
          <w:rtl/>
        </w:rPr>
        <w:lastRenderedPageBreak/>
        <w:t>المطلب الأول:</w:t>
      </w:r>
    </w:p>
    <w:p w14:paraId="0B0B7288" w14:textId="5135736B" w:rsidR="00345629" w:rsidRDefault="00345629" w:rsidP="00345629">
      <w:pPr>
        <w:spacing w:after="120" w:line="540" w:lineRule="exact"/>
        <w:ind w:firstLine="397"/>
        <w:jc w:val="center"/>
        <w:rPr>
          <w:rFonts w:ascii="Traditional Arabic" w:hAnsi="Traditional Arabic" w:cs="PT Bold Heading"/>
          <w:sz w:val="36"/>
          <w:szCs w:val="36"/>
          <w:rtl/>
        </w:rPr>
      </w:pPr>
      <w:r w:rsidRPr="00345629">
        <w:rPr>
          <w:rFonts w:ascii="Traditional Arabic" w:hAnsi="Traditional Arabic" w:cs="PT Bold Heading"/>
          <w:sz w:val="36"/>
          <w:szCs w:val="36"/>
          <w:rtl/>
        </w:rPr>
        <w:t xml:space="preserve">المعاملة بنقيض المقصود في الصلاة </w:t>
      </w:r>
      <w:r w:rsidRPr="00345629">
        <w:rPr>
          <w:rFonts w:ascii="Traditional Arabic" w:hAnsi="Traditional Arabic" w:cs="PT Bold Heading" w:hint="cs"/>
          <w:sz w:val="36"/>
          <w:szCs w:val="36"/>
          <w:rtl/>
        </w:rPr>
        <w:t>والمساجد</w:t>
      </w:r>
      <w:r w:rsidRPr="00345629">
        <w:rPr>
          <w:rFonts w:ascii="Traditional Arabic" w:hAnsi="Traditional Arabic" w:cs="PT Bold Heading"/>
          <w:sz w:val="36"/>
          <w:szCs w:val="36"/>
          <w:rtl/>
        </w:rPr>
        <w:t xml:space="preserve"> والزكاة.</w:t>
      </w:r>
    </w:p>
    <w:p w14:paraId="7A2D1BBF" w14:textId="77777777" w:rsidR="00345629" w:rsidRDefault="00345629" w:rsidP="00345629">
      <w:pPr>
        <w:spacing w:after="120" w:line="540" w:lineRule="exact"/>
        <w:ind w:firstLine="397"/>
        <w:rPr>
          <w:rFonts w:ascii="Traditional Arabic" w:hAnsi="Traditional Arabic" w:cs="PT Bold Heading"/>
          <w:sz w:val="36"/>
          <w:szCs w:val="36"/>
          <w:rtl/>
        </w:rPr>
      </w:pPr>
    </w:p>
    <w:p w14:paraId="36EEDDED" w14:textId="7B7A1846" w:rsidR="000B7333" w:rsidRPr="00AA7C7D" w:rsidRDefault="007310C3"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و</w:t>
      </w:r>
      <w:r w:rsidR="00016192" w:rsidRPr="00AA7C7D">
        <w:rPr>
          <w:rFonts w:ascii="Traditional Arabic" w:hAnsi="Traditional Arabic" w:cs="Traditional Arabic"/>
          <w:sz w:val="36"/>
          <w:szCs w:val="36"/>
          <w:rtl/>
        </w:rPr>
        <w:t>فيه</w:t>
      </w:r>
      <w:r w:rsidRPr="00AA7C7D">
        <w:rPr>
          <w:rFonts w:ascii="Traditional Arabic" w:hAnsi="Traditional Arabic" w:cs="Traditional Arabic"/>
          <w:sz w:val="36"/>
          <w:szCs w:val="36"/>
          <w:rtl/>
        </w:rPr>
        <w:t xml:space="preserve"> سبعة أحاديث:</w:t>
      </w:r>
    </w:p>
    <w:p w14:paraId="6AB12B3D" w14:textId="40AF5CB0" w:rsidR="007310C3" w:rsidRPr="00AA7C7D" w:rsidRDefault="007310C3" w:rsidP="00AA7C7D">
      <w:pPr>
        <w:pStyle w:val="ad"/>
        <w:ind w:firstLine="720"/>
        <w:rPr>
          <w:rFonts w:ascii="Traditional Arabic" w:hAnsi="Traditional Arabic" w:cs="Traditional Arabic"/>
          <w:b/>
          <w:bCs/>
          <w:sz w:val="36"/>
          <w:szCs w:val="36"/>
          <w:rtl/>
        </w:rPr>
      </w:pPr>
      <w:r w:rsidRPr="00AA7C7D">
        <w:rPr>
          <w:rFonts w:ascii="Traditional Arabic" w:hAnsi="Traditional Arabic" w:cs="Traditional Arabic"/>
          <w:b/>
          <w:bCs/>
          <w:sz w:val="36"/>
          <w:szCs w:val="36"/>
          <w:rtl/>
        </w:rPr>
        <w:t>الحديث الأول:</w:t>
      </w:r>
    </w:p>
    <w:p w14:paraId="2FBDB1FE" w14:textId="6D8677D3" w:rsidR="007310C3" w:rsidRPr="00AA7C7D" w:rsidRDefault="007310C3" w:rsidP="00AA7C7D">
      <w:pPr>
        <w:pStyle w:val="ad"/>
        <w:ind w:firstLine="720"/>
        <w:rPr>
          <w:rFonts w:ascii="Traditional Arabic" w:hAnsi="Traditional Arabic" w:cs="Traditional Arabic"/>
          <w:b/>
          <w:bCs/>
          <w:sz w:val="36"/>
          <w:szCs w:val="36"/>
          <w:rtl/>
        </w:rPr>
      </w:pPr>
      <w:r w:rsidRPr="00AA7C7D">
        <w:rPr>
          <w:rFonts w:ascii="Traditional Arabic" w:hAnsi="Traditional Arabic" w:cs="Traditional Arabic"/>
          <w:b/>
          <w:bCs/>
          <w:sz w:val="36"/>
          <w:szCs w:val="36"/>
          <w:rtl/>
        </w:rPr>
        <w:t>(1</w:t>
      </w:r>
      <w:r w:rsidR="00DA0959" w:rsidRPr="00AA7C7D">
        <w:rPr>
          <w:rFonts w:ascii="Traditional Arabic" w:hAnsi="Traditional Arabic" w:cs="Traditional Arabic"/>
          <w:b/>
          <w:bCs/>
          <w:sz w:val="36"/>
          <w:szCs w:val="36"/>
          <w:rtl/>
        </w:rPr>
        <w:t>4</w:t>
      </w:r>
      <w:r w:rsidRPr="00AA7C7D">
        <w:rPr>
          <w:rFonts w:ascii="Traditional Arabic" w:hAnsi="Traditional Arabic" w:cs="Traditional Arabic"/>
          <w:b/>
          <w:bCs/>
          <w:sz w:val="36"/>
          <w:szCs w:val="36"/>
          <w:rtl/>
        </w:rPr>
        <w:t>) قال البخاري:</w:t>
      </w:r>
    </w:p>
    <w:p w14:paraId="4610733F" w14:textId="18BD566F" w:rsidR="005E1C98" w:rsidRPr="00AA7C7D" w:rsidRDefault="005E1C98" w:rsidP="00AA7C7D">
      <w:pPr>
        <w:pStyle w:val="ad"/>
        <w:ind w:firstLine="720"/>
        <w:rPr>
          <w:rFonts w:ascii="Traditional Arabic" w:hAnsi="Traditional Arabic" w:cs="Traditional Arabic"/>
          <w:color w:val="000000" w:themeColor="text1"/>
          <w:sz w:val="36"/>
          <w:szCs w:val="36"/>
          <w:rtl/>
        </w:rPr>
      </w:pPr>
      <w:r w:rsidRPr="00AA7C7D">
        <w:rPr>
          <w:rFonts w:ascii="Traditional Arabic" w:hAnsi="Traditional Arabic" w:cs="Traditional Arabic"/>
          <w:sz w:val="36"/>
          <w:szCs w:val="36"/>
          <w:rtl/>
        </w:rPr>
        <w:t>1402 - حدثنا الحكم بن نافع، أخبرنا شعيب، حدثنا أبو الزناد، أن عبد الرحمن بن هرمز الأعرج حدثه: أنه سمع أبا هريرة رضي الله عنه، يقول: قال النبي صلى الله عليه وسلم: «تَأْتِي الإِبِلُ عَلَى صَاحِبِهَا عَلَى خَيْرِ مَا كَانَتْ، إِذَا هُوَ لَمْ يُعْطِ فِيهَا حَقَّهَا، تَطَؤُهُ بِأَخْفَافِهَا، وَتَأْتِي الغَنَمُ عَلَى صَاحِبِهَا عَلَى خَيْرِ مَا كَانَتْ إِذَا لَمْ يُعْطِ فِيهَا حَقَّهَا، تَطَؤُهُ بِأَظْلاَفِهَا، وَتَنْطَحُهُ بِقُرُونِهَا»، وَقَالَ: «وَمِنْ حَقِّهَا أَنْ تُحْلَبَ عَلَى المَاءِ» قَالَ: " وَلاَ يَأْتِي أَحَدُكُمْ يَوْمَ القِيَامَةِ بِشَاةٍ يَحْمِلُهَا عَلَى رَقَبَتِهِ لَهَا يُعَارٌ، فَيَقُولُ: يَا مُحَمَّدُ، فَأَقُولُ: لاَ أَمْلِكُ لَكَ شَيْئًا، قَدْ بَلَّغْتُ، وَلاَ يَأْتِي بِبَعِيرٍ يَحْمِلُهُ عَلَى رَقَبَتِهِ لَهُ رُغَاءٌ فَيَقُولُ: يَا مُحَمَّدُ، فَأَقُولُ: لاَ أَمْلِكُ لَكَ مِنَ اللَّهِ شَيْئًا، قَدْ بَلَّغْتُ</w:t>
      </w:r>
      <w:r w:rsidR="00DD32E4" w:rsidRPr="00AA7C7D">
        <w:rPr>
          <w:rFonts w:ascii="Traditional Arabic" w:hAnsi="Traditional Arabic" w:cs="Traditional Arabic"/>
          <w:sz w:val="36"/>
          <w:szCs w:val="36"/>
          <w:rtl/>
        </w:rPr>
        <w:t>»</w:t>
      </w:r>
      <w:r w:rsidR="00382A02" w:rsidRPr="00AA7C7D">
        <w:rPr>
          <w:rFonts w:ascii="Traditional Arabic" w:hAnsi="Traditional Arabic" w:cs="Traditional Arabic"/>
          <w:color w:val="000000" w:themeColor="text1"/>
          <w:sz w:val="36"/>
          <w:szCs w:val="36"/>
          <w:vertAlign w:val="superscript"/>
          <w:rtl/>
        </w:rPr>
        <w:t>(</w:t>
      </w:r>
      <w:r w:rsidR="00382A02" w:rsidRPr="00AA7C7D">
        <w:rPr>
          <w:rStyle w:val="a6"/>
          <w:rFonts w:ascii="Traditional Arabic" w:hAnsi="Traditional Arabic" w:cs="Traditional Arabic"/>
          <w:color w:val="000000" w:themeColor="text1"/>
          <w:sz w:val="36"/>
          <w:szCs w:val="36"/>
          <w:rtl/>
        </w:rPr>
        <w:footnoteReference w:id="279"/>
      </w:r>
      <w:r w:rsidR="00382A02" w:rsidRPr="00AA7C7D">
        <w:rPr>
          <w:rFonts w:ascii="Traditional Arabic" w:hAnsi="Traditional Arabic" w:cs="Traditional Arabic"/>
          <w:color w:val="000000" w:themeColor="text1"/>
          <w:sz w:val="36"/>
          <w:szCs w:val="36"/>
          <w:vertAlign w:val="superscript"/>
          <w:rtl/>
        </w:rPr>
        <w:t>)</w:t>
      </w:r>
    </w:p>
    <w:p w14:paraId="0D173606" w14:textId="5F4EA54A" w:rsidR="00BF6631" w:rsidRPr="00AA7C7D" w:rsidRDefault="00DD7169" w:rsidP="00AA7C7D">
      <w:pPr>
        <w:pStyle w:val="ad"/>
        <w:ind w:firstLine="720"/>
        <w:rPr>
          <w:rFonts w:ascii="Traditional Arabic" w:hAnsi="Traditional Arabic" w:cs="Traditional Arabic"/>
          <w:b/>
          <w:bCs/>
          <w:sz w:val="36"/>
          <w:szCs w:val="36"/>
          <w:rtl/>
        </w:rPr>
      </w:pPr>
      <w:r w:rsidRPr="00AA7C7D">
        <w:rPr>
          <w:rFonts w:ascii="Traditional Arabic" w:hAnsi="Traditional Arabic" w:cs="Traditional Arabic"/>
          <w:b/>
          <w:bCs/>
          <w:sz w:val="36"/>
          <w:szCs w:val="36"/>
        </w:rPr>
        <w:sym w:font="Wingdings" w:char="F05D"/>
      </w:r>
      <w:r w:rsidR="005E1C98" w:rsidRPr="00AA7C7D">
        <w:rPr>
          <w:rFonts w:ascii="Traditional Arabic" w:hAnsi="Traditional Arabic" w:cs="Traditional Arabic"/>
          <w:b/>
          <w:bCs/>
          <w:sz w:val="36"/>
          <w:szCs w:val="36"/>
          <w:rtl/>
        </w:rPr>
        <w:t xml:space="preserve"> ترجمة الرواة:</w:t>
      </w:r>
    </w:p>
    <w:p w14:paraId="05BF2A04"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1- </w:t>
      </w:r>
      <w:r w:rsidRPr="00AA7C7D">
        <w:rPr>
          <w:rFonts w:ascii="Traditional Arabic" w:hAnsi="Traditional Arabic" w:cs="Traditional Arabic"/>
          <w:b/>
          <w:bCs/>
          <w:sz w:val="36"/>
          <w:szCs w:val="36"/>
          <w:rtl/>
        </w:rPr>
        <w:t>الحكم بن نافع</w:t>
      </w:r>
      <w:r w:rsidRPr="00AA7C7D">
        <w:rPr>
          <w:rFonts w:ascii="Traditional Arabic" w:hAnsi="Traditional Arabic" w:cs="Traditional Arabic"/>
          <w:sz w:val="36"/>
          <w:szCs w:val="36"/>
          <w:rtl/>
        </w:rPr>
        <w:t>: أبو اليمان، البهراني-مولاهم، الحمصي، توفي سنة: (222ه). روى عن: شعيب بن أبي حمزة، وحريز بن عثمان، روى عنه: البخاري، وعبدالله الدارمي، روى له الجماعة.</w:t>
      </w:r>
    </w:p>
    <w:p w14:paraId="31DFCAEC" w14:textId="6727FFB1" w:rsidR="005E1C98" w:rsidRPr="00AA7C7D" w:rsidRDefault="005E1C98"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sz w:val="36"/>
          <w:szCs w:val="36"/>
          <w:rtl/>
        </w:rPr>
        <w:t>- قال ابن حجر: "</w:t>
      </w:r>
      <w:r w:rsidRPr="00AA7C7D">
        <w:rPr>
          <w:rFonts w:ascii="Traditional Arabic" w:hAnsi="Traditional Arabic" w:cs="Traditional Arabic"/>
          <w:b/>
          <w:bCs/>
          <w:color w:val="000000"/>
          <w:sz w:val="36"/>
          <w:szCs w:val="36"/>
          <w:rtl/>
        </w:rPr>
        <w:t>ثقة ثبت يقال إن أكثر حديثه عن شعيب مناولة</w:t>
      </w:r>
      <w:r w:rsidRPr="00AA7C7D">
        <w:rPr>
          <w:rFonts w:ascii="Traditional Arabic" w:hAnsi="Traditional Arabic" w:cs="Traditional Arabic"/>
          <w:color w:val="000000"/>
          <w:sz w:val="36"/>
          <w:szCs w:val="36"/>
          <w:rtl/>
        </w:rPr>
        <w:t>"</w:t>
      </w:r>
      <w:r w:rsidRPr="00AA7C7D">
        <w:rPr>
          <w:rFonts w:ascii="Traditional Arabic" w:hAnsi="Traditional Arabic" w:cs="Traditional Arabic"/>
          <w:color w:val="000000"/>
          <w:sz w:val="36"/>
          <w:szCs w:val="36"/>
          <w:vertAlign w:val="superscript"/>
          <w:rtl/>
        </w:rPr>
        <w:t>(</w:t>
      </w:r>
      <w:r w:rsidRPr="00AA7C7D">
        <w:rPr>
          <w:rStyle w:val="a6"/>
          <w:rFonts w:ascii="Traditional Arabic" w:hAnsi="Traditional Arabic" w:cs="Traditional Arabic"/>
          <w:color w:val="000000"/>
          <w:sz w:val="36"/>
          <w:szCs w:val="36"/>
          <w:rtl/>
        </w:rPr>
        <w:footnoteReference w:id="280"/>
      </w:r>
      <w:r w:rsidRPr="00AA7C7D">
        <w:rPr>
          <w:rFonts w:ascii="Traditional Arabic" w:hAnsi="Traditional Arabic" w:cs="Traditional Arabic"/>
          <w:color w:val="000000"/>
          <w:sz w:val="36"/>
          <w:szCs w:val="36"/>
          <w:vertAlign w:val="superscript"/>
          <w:rtl/>
        </w:rPr>
        <w:t>)</w:t>
      </w:r>
      <w:r w:rsidRPr="00AA7C7D">
        <w:rPr>
          <w:rFonts w:ascii="Traditional Arabic" w:hAnsi="Traditional Arabic" w:cs="Traditional Arabic"/>
          <w:color w:val="000000"/>
          <w:sz w:val="36"/>
          <w:szCs w:val="36"/>
          <w:rtl/>
        </w:rPr>
        <w:t>.</w:t>
      </w:r>
      <w:r w:rsidRPr="00AA7C7D">
        <w:rPr>
          <w:rFonts w:ascii="Traditional Arabic" w:hAnsi="Traditional Arabic" w:cs="Traditional Arabic"/>
          <w:color w:val="000000"/>
          <w:sz w:val="36"/>
          <w:szCs w:val="36"/>
          <w:vertAlign w:val="superscript"/>
          <w:rtl/>
        </w:rPr>
        <w:t>(</w:t>
      </w:r>
      <w:r w:rsidRPr="00AA7C7D">
        <w:rPr>
          <w:rStyle w:val="a6"/>
          <w:rFonts w:ascii="Traditional Arabic" w:hAnsi="Traditional Arabic" w:cs="Traditional Arabic"/>
          <w:color w:val="000000"/>
          <w:sz w:val="36"/>
          <w:szCs w:val="36"/>
          <w:rtl/>
        </w:rPr>
        <w:footnoteReference w:id="281"/>
      </w:r>
      <w:r w:rsidRPr="00AA7C7D">
        <w:rPr>
          <w:rFonts w:ascii="Traditional Arabic" w:hAnsi="Traditional Arabic" w:cs="Traditional Arabic"/>
          <w:color w:val="000000"/>
          <w:sz w:val="36"/>
          <w:szCs w:val="36"/>
          <w:vertAlign w:val="superscript"/>
          <w:rtl/>
        </w:rPr>
        <w:t>)</w:t>
      </w:r>
    </w:p>
    <w:p w14:paraId="71788B42" w14:textId="77777777" w:rsidR="005E1C98" w:rsidRPr="00AA7C7D" w:rsidRDefault="005E1C98"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color w:val="000000"/>
          <w:sz w:val="36"/>
          <w:szCs w:val="36"/>
          <w:rtl/>
        </w:rPr>
        <w:lastRenderedPageBreak/>
        <w:t xml:space="preserve">2- </w:t>
      </w:r>
      <w:r w:rsidRPr="00AA7C7D">
        <w:rPr>
          <w:rFonts w:ascii="Traditional Arabic" w:hAnsi="Traditional Arabic" w:cs="Traditional Arabic"/>
          <w:b/>
          <w:bCs/>
          <w:color w:val="000000"/>
          <w:sz w:val="36"/>
          <w:szCs w:val="36"/>
          <w:rtl/>
        </w:rPr>
        <w:t>شعيب بن أبي حمزة</w:t>
      </w:r>
      <w:r w:rsidRPr="00AA7C7D">
        <w:rPr>
          <w:rFonts w:ascii="Traditional Arabic" w:hAnsi="Traditional Arabic" w:cs="Traditional Arabic"/>
          <w:color w:val="000000"/>
          <w:sz w:val="36"/>
          <w:szCs w:val="36"/>
          <w:rtl/>
        </w:rPr>
        <w:t>: واسم أبي حمزة: دينار، أبو بشر، القرشي، الأموي-مولاهم، الحمصي، توفي سنة: (162ه) أو بعدها. روى عن: أبي الزناد عبدالله بن ذكوان، والزهري، روى عنه: أبي اليمان الحكم بن نافع، وابنه بشر بن شعيب بن أبي حمزة، روى له الجماعة.</w:t>
      </w:r>
    </w:p>
    <w:p w14:paraId="240AA741" w14:textId="04891427" w:rsidR="005E1C98" w:rsidRPr="00AA7C7D" w:rsidRDefault="005E1C98"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color w:val="000000"/>
          <w:sz w:val="36"/>
          <w:szCs w:val="36"/>
          <w:rtl/>
        </w:rPr>
        <w:t>- قال ابن حجر: "</w:t>
      </w:r>
      <w:r w:rsidRPr="00AA7C7D">
        <w:rPr>
          <w:rFonts w:ascii="Traditional Arabic" w:hAnsi="Traditional Arabic" w:cs="Traditional Arabic"/>
          <w:b/>
          <w:bCs/>
          <w:color w:val="000000"/>
          <w:sz w:val="36"/>
          <w:szCs w:val="36"/>
          <w:rtl/>
        </w:rPr>
        <w:t>ثقة عابد قال ابن معين من أثبت الناس في الزهري</w:t>
      </w:r>
      <w:r w:rsidRPr="00AA7C7D">
        <w:rPr>
          <w:rFonts w:ascii="Traditional Arabic" w:hAnsi="Traditional Arabic" w:cs="Traditional Arabic"/>
          <w:color w:val="000000"/>
          <w:sz w:val="36"/>
          <w:szCs w:val="36"/>
          <w:rtl/>
        </w:rPr>
        <w:t>"</w:t>
      </w:r>
      <w:r w:rsidRPr="00AA7C7D">
        <w:rPr>
          <w:rFonts w:ascii="Traditional Arabic" w:hAnsi="Traditional Arabic" w:cs="Traditional Arabic"/>
          <w:color w:val="000000"/>
          <w:sz w:val="36"/>
          <w:szCs w:val="36"/>
          <w:vertAlign w:val="superscript"/>
          <w:rtl/>
        </w:rPr>
        <w:t>(</w:t>
      </w:r>
      <w:r w:rsidRPr="00AA7C7D">
        <w:rPr>
          <w:rStyle w:val="a6"/>
          <w:rFonts w:ascii="Traditional Arabic" w:hAnsi="Traditional Arabic" w:cs="Traditional Arabic"/>
          <w:color w:val="000000"/>
          <w:sz w:val="36"/>
          <w:szCs w:val="36"/>
          <w:rtl/>
        </w:rPr>
        <w:footnoteReference w:id="282"/>
      </w:r>
      <w:r w:rsidRPr="00AA7C7D">
        <w:rPr>
          <w:rFonts w:ascii="Traditional Arabic" w:hAnsi="Traditional Arabic" w:cs="Traditional Arabic"/>
          <w:color w:val="000000"/>
          <w:sz w:val="36"/>
          <w:szCs w:val="36"/>
          <w:vertAlign w:val="superscript"/>
          <w:rtl/>
        </w:rPr>
        <w:t>)</w:t>
      </w:r>
    </w:p>
    <w:p w14:paraId="47BF1C9D" w14:textId="44232130" w:rsidR="005E1C98" w:rsidRPr="00AA7C7D" w:rsidRDefault="005E1C98" w:rsidP="00AA7C7D">
      <w:pPr>
        <w:pStyle w:val="ad"/>
        <w:ind w:firstLine="720"/>
        <w:rPr>
          <w:rFonts w:ascii="Traditional Arabic" w:hAnsi="Traditional Arabic" w:cs="Traditional Arabic"/>
          <w:b/>
          <w:bCs/>
          <w:color w:val="000000"/>
          <w:sz w:val="36"/>
          <w:szCs w:val="36"/>
          <w:rtl/>
        </w:rPr>
      </w:pPr>
      <w:r w:rsidRPr="00AA7C7D">
        <w:rPr>
          <w:rFonts w:ascii="Traditional Arabic" w:hAnsi="Traditional Arabic" w:cs="Traditional Arabic"/>
          <w:color w:val="000000"/>
          <w:sz w:val="36"/>
          <w:szCs w:val="36"/>
          <w:rtl/>
        </w:rPr>
        <w:t xml:space="preserve">3- </w:t>
      </w:r>
      <w:r w:rsidRPr="00AA7C7D">
        <w:rPr>
          <w:rFonts w:ascii="Traditional Arabic" w:hAnsi="Traditional Arabic" w:cs="Traditional Arabic"/>
          <w:b/>
          <w:bCs/>
          <w:color w:val="000000"/>
          <w:sz w:val="36"/>
          <w:szCs w:val="36"/>
          <w:rtl/>
        </w:rPr>
        <w:t>عبد</w:t>
      </w:r>
      <w:r w:rsidR="00C32929" w:rsidRPr="00AA7C7D">
        <w:rPr>
          <w:rFonts w:ascii="Traditional Arabic" w:hAnsi="Traditional Arabic" w:cs="Traditional Arabic"/>
          <w:b/>
          <w:bCs/>
          <w:color w:val="000000"/>
          <w:sz w:val="36"/>
          <w:szCs w:val="36"/>
          <w:rtl/>
        </w:rPr>
        <w:t xml:space="preserve"> </w:t>
      </w:r>
      <w:r w:rsidRPr="00AA7C7D">
        <w:rPr>
          <w:rFonts w:ascii="Traditional Arabic" w:hAnsi="Traditional Arabic" w:cs="Traditional Arabic"/>
          <w:b/>
          <w:bCs/>
          <w:color w:val="000000"/>
          <w:sz w:val="36"/>
          <w:szCs w:val="36"/>
          <w:rtl/>
        </w:rPr>
        <w:t>الله بن ذكوان</w:t>
      </w:r>
      <w:r w:rsidRPr="00AA7C7D">
        <w:rPr>
          <w:rFonts w:ascii="Traditional Arabic" w:hAnsi="Traditional Arabic" w:cs="Traditional Arabic"/>
          <w:color w:val="000000"/>
          <w:sz w:val="36"/>
          <w:szCs w:val="36"/>
          <w:rtl/>
        </w:rPr>
        <w:t>: أبو عبدالرحمن، القرشي، الأموي-مولاهم، المدني، لقبه: أبي الزناد، توفي سنة: (130ه) أو بعدها. روى عن: عبدالرحمن بن هرمز الأعرج، وأنس بن مالك -رضي الله عنه-، روى عنه: شعيب بن أبي حمزة، وصالح بن كيسان، روى له الجماعة.</w:t>
      </w:r>
      <w:r w:rsidRPr="00AA7C7D">
        <w:rPr>
          <w:rFonts w:ascii="Traditional Arabic" w:hAnsi="Traditional Arabic" w:cs="Traditional Arabic"/>
          <w:b/>
          <w:bCs/>
          <w:color w:val="000000"/>
          <w:sz w:val="36"/>
          <w:szCs w:val="36"/>
          <w:rtl/>
        </w:rPr>
        <w:t xml:space="preserve"> </w:t>
      </w:r>
    </w:p>
    <w:p w14:paraId="2EB47B2B" w14:textId="61057D51" w:rsidR="005E1C98" w:rsidRPr="00AA7C7D" w:rsidRDefault="005E1C98"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color w:val="000000"/>
          <w:sz w:val="36"/>
          <w:szCs w:val="36"/>
          <w:rtl/>
        </w:rPr>
        <w:t>-</w:t>
      </w:r>
      <w:r w:rsidR="00DD7169" w:rsidRPr="00AA7C7D">
        <w:rPr>
          <w:rFonts w:ascii="Traditional Arabic" w:hAnsi="Traditional Arabic" w:cs="Traditional Arabic"/>
          <w:color w:val="000000"/>
          <w:sz w:val="36"/>
          <w:szCs w:val="36"/>
          <w:rtl/>
        </w:rPr>
        <w:t xml:space="preserve"> </w:t>
      </w:r>
      <w:r w:rsidRPr="00AA7C7D">
        <w:rPr>
          <w:rFonts w:ascii="Traditional Arabic" w:hAnsi="Traditional Arabic" w:cs="Traditional Arabic"/>
          <w:color w:val="000000"/>
          <w:sz w:val="36"/>
          <w:szCs w:val="36"/>
          <w:rtl/>
        </w:rPr>
        <w:t>قال ابن حجر: "</w:t>
      </w:r>
      <w:r w:rsidRPr="00AA7C7D">
        <w:rPr>
          <w:rFonts w:ascii="Traditional Arabic" w:hAnsi="Traditional Arabic" w:cs="Traditional Arabic"/>
          <w:b/>
          <w:bCs/>
          <w:color w:val="000000"/>
          <w:sz w:val="36"/>
          <w:szCs w:val="36"/>
          <w:rtl/>
        </w:rPr>
        <w:t>ثقة فقيه</w:t>
      </w:r>
      <w:r w:rsidRPr="00AA7C7D">
        <w:rPr>
          <w:rFonts w:ascii="Traditional Arabic" w:hAnsi="Traditional Arabic" w:cs="Traditional Arabic"/>
          <w:color w:val="000000"/>
          <w:sz w:val="36"/>
          <w:szCs w:val="36"/>
          <w:rtl/>
        </w:rPr>
        <w:t>"</w:t>
      </w:r>
      <w:r w:rsidRPr="00AA7C7D">
        <w:rPr>
          <w:rFonts w:ascii="Traditional Arabic" w:hAnsi="Traditional Arabic" w:cs="Traditional Arabic"/>
          <w:color w:val="000000"/>
          <w:sz w:val="36"/>
          <w:szCs w:val="36"/>
          <w:vertAlign w:val="superscript"/>
          <w:rtl/>
        </w:rPr>
        <w:t>(</w:t>
      </w:r>
      <w:r w:rsidRPr="00AA7C7D">
        <w:rPr>
          <w:rStyle w:val="a6"/>
          <w:rFonts w:ascii="Traditional Arabic" w:hAnsi="Traditional Arabic" w:cs="Traditional Arabic"/>
          <w:color w:val="000000"/>
          <w:sz w:val="36"/>
          <w:szCs w:val="36"/>
          <w:rtl/>
        </w:rPr>
        <w:footnoteReference w:id="283"/>
      </w:r>
      <w:r w:rsidRPr="00AA7C7D">
        <w:rPr>
          <w:rFonts w:ascii="Traditional Arabic" w:hAnsi="Traditional Arabic" w:cs="Traditional Arabic"/>
          <w:color w:val="000000"/>
          <w:sz w:val="36"/>
          <w:szCs w:val="36"/>
          <w:vertAlign w:val="superscript"/>
          <w:rtl/>
        </w:rPr>
        <w:t>)</w:t>
      </w:r>
    </w:p>
    <w:p w14:paraId="5CE5F178" w14:textId="65195666" w:rsidR="005E1C98" w:rsidRPr="00AA7C7D" w:rsidRDefault="005E1C98"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color w:val="000000"/>
          <w:sz w:val="36"/>
          <w:szCs w:val="36"/>
          <w:rtl/>
        </w:rPr>
        <w:t xml:space="preserve">4- </w:t>
      </w:r>
      <w:r w:rsidRPr="00AA7C7D">
        <w:rPr>
          <w:rFonts w:ascii="Traditional Arabic" w:hAnsi="Traditional Arabic" w:cs="Traditional Arabic"/>
          <w:b/>
          <w:bCs/>
          <w:color w:val="000000"/>
          <w:sz w:val="36"/>
          <w:szCs w:val="36"/>
          <w:rtl/>
        </w:rPr>
        <w:t>عبد</w:t>
      </w:r>
      <w:r w:rsidR="00D9075D" w:rsidRPr="00AA7C7D">
        <w:rPr>
          <w:rFonts w:ascii="Traditional Arabic" w:hAnsi="Traditional Arabic" w:cs="Traditional Arabic"/>
          <w:b/>
          <w:bCs/>
          <w:color w:val="000000"/>
          <w:sz w:val="36"/>
          <w:szCs w:val="36"/>
          <w:rtl/>
        </w:rPr>
        <w:t xml:space="preserve"> </w:t>
      </w:r>
      <w:r w:rsidRPr="00AA7C7D">
        <w:rPr>
          <w:rFonts w:ascii="Traditional Arabic" w:hAnsi="Traditional Arabic" w:cs="Traditional Arabic"/>
          <w:b/>
          <w:bCs/>
          <w:color w:val="000000"/>
          <w:sz w:val="36"/>
          <w:szCs w:val="36"/>
          <w:rtl/>
        </w:rPr>
        <w:t>الرحمن بن هرمز</w:t>
      </w:r>
      <w:r w:rsidRPr="00AA7C7D">
        <w:rPr>
          <w:rFonts w:ascii="Traditional Arabic" w:hAnsi="Traditional Arabic" w:cs="Traditional Arabic"/>
          <w:color w:val="000000"/>
          <w:sz w:val="36"/>
          <w:szCs w:val="36"/>
          <w:rtl/>
        </w:rPr>
        <w:t>: أبو داود، الأعرج، المدني، توفي سنة: (117ه). روى عن: أبي هريرة -رضي الله عنه-، وعبدالله بن مالك بن بجينة، روى عنه: أبي الزناد عبدالله بن ذكوان، روى له الجماعة.</w:t>
      </w:r>
    </w:p>
    <w:p w14:paraId="0B57AEA5" w14:textId="32A9A975" w:rsidR="005E1C98" w:rsidRPr="00AA7C7D" w:rsidRDefault="005E1C98"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color w:val="000000"/>
          <w:sz w:val="36"/>
          <w:szCs w:val="36"/>
          <w:rtl/>
        </w:rPr>
        <w:t>- قال ابن حجر: "</w:t>
      </w:r>
      <w:r w:rsidRPr="00AA7C7D">
        <w:rPr>
          <w:rFonts w:ascii="Traditional Arabic" w:hAnsi="Traditional Arabic" w:cs="Traditional Arabic"/>
          <w:b/>
          <w:bCs/>
          <w:color w:val="000000"/>
          <w:sz w:val="36"/>
          <w:szCs w:val="36"/>
          <w:rtl/>
        </w:rPr>
        <w:t>ثقة ثبت عالم</w:t>
      </w:r>
      <w:r w:rsidRPr="00AA7C7D">
        <w:rPr>
          <w:rFonts w:ascii="Traditional Arabic" w:hAnsi="Traditional Arabic" w:cs="Traditional Arabic"/>
          <w:color w:val="000000"/>
          <w:sz w:val="36"/>
          <w:szCs w:val="36"/>
          <w:rtl/>
        </w:rPr>
        <w:t>"</w:t>
      </w:r>
      <w:r w:rsidRPr="00AA7C7D">
        <w:rPr>
          <w:rFonts w:ascii="Traditional Arabic" w:hAnsi="Traditional Arabic" w:cs="Traditional Arabic"/>
          <w:color w:val="000000"/>
          <w:sz w:val="36"/>
          <w:szCs w:val="36"/>
          <w:vertAlign w:val="superscript"/>
          <w:rtl/>
        </w:rPr>
        <w:t>(</w:t>
      </w:r>
      <w:r w:rsidRPr="00AA7C7D">
        <w:rPr>
          <w:rStyle w:val="a6"/>
          <w:rFonts w:ascii="Traditional Arabic" w:hAnsi="Traditional Arabic" w:cs="Traditional Arabic"/>
          <w:color w:val="000000"/>
          <w:sz w:val="36"/>
          <w:szCs w:val="36"/>
          <w:rtl/>
        </w:rPr>
        <w:footnoteReference w:id="284"/>
      </w:r>
      <w:r w:rsidRPr="00AA7C7D">
        <w:rPr>
          <w:rFonts w:ascii="Traditional Arabic" w:hAnsi="Traditional Arabic" w:cs="Traditional Arabic"/>
          <w:color w:val="000000"/>
          <w:sz w:val="36"/>
          <w:szCs w:val="36"/>
          <w:vertAlign w:val="superscript"/>
          <w:rtl/>
        </w:rPr>
        <w:t>)</w:t>
      </w:r>
    </w:p>
    <w:p w14:paraId="660BE0E7" w14:textId="7612D133" w:rsidR="00DD7169" w:rsidRPr="00AA7C7D" w:rsidRDefault="00DD7169" w:rsidP="00AA7C7D">
      <w:pPr>
        <w:pStyle w:val="ad"/>
        <w:ind w:firstLine="720"/>
        <w:rPr>
          <w:rFonts w:ascii="Traditional Arabic" w:hAnsi="Traditional Arabic" w:cs="Traditional Arabic"/>
          <w:color w:val="000000"/>
          <w:sz w:val="36"/>
          <w:szCs w:val="36"/>
          <w:rtl/>
        </w:rPr>
      </w:pPr>
      <w:r w:rsidRPr="00AA7C7D">
        <w:rPr>
          <w:rFonts w:ascii="Traditional Arabic" w:hAnsi="Traditional Arabic" w:cs="Traditional Arabic"/>
          <w:b/>
          <w:bCs/>
          <w:sz w:val="36"/>
          <w:szCs w:val="36"/>
        </w:rPr>
        <w:sym w:font="Wingdings" w:char="F05D"/>
      </w:r>
      <w:r w:rsidR="005E1C98" w:rsidRPr="00AA7C7D">
        <w:rPr>
          <w:rFonts w:ascii="Traditional Arabic" w:hAnsi="Traditional Arabic" w:cs="Traditional Arabic"/>
          <w:color w:val="000000"/>
          <w:sz w:val="36"/>
          <w:szCs w:val="36"/>
          <w:rtl/>
        </w:rPr>
        <w:t xml:space="preserve"> </w:t>
      </w:r>
      <w:r w:rsidR="005E1C98" w:rsidRPr="00AA7C7D">
        <w:rPr>
          <w:rFonts w:ascii="Traditional Arabic" w:hAnsi="Traditional Arabic" w:cs="Traditional Arabic"/>
          <w:b/>
          <w:bCs/>
          <w:color w:val="000000"/>
          <w:sz w:val="36"/>
          <w:szCs w:val="36"/>
          <w:rtl/>
        </w:rPr>
        <w:t>تخريج الحديث:</w:t>
      </w:r>
    </w:p>
    <w:p w14:paraId="6962CBA0"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 أخرجه </w:t>
      </w:r>
      <w:r w:rsidRPr="00AA7C7D">
        <w:rPr>
          <w:rFonts w:ascii="Traditional Arabic" w:hAnsi="Traditional Arabic" w:cs="Traditional Arabic"/>
          <w:b/>
          <w:bCs/>
          <w:sz w:val="36"/>
          <w:szCs w:val="36"/>
          <w:rtl/>
        </w:rPr>
        <w:t>البخاري</w:t>
      </w:r>
      <w:r w:rsidRPr="00AA7C7D">
        <w:rPr>
          <w:rFonts w:ascii="Traditional Arabic" w:hAnsi="Traditional Arabic" w:cs="Traditional Arabic"/>
          <w:sz w:val="36"/>
          <w:szCs w:val="36"/>
          <w:rtl/>
        </w:rPr>
        <w:t xml:space="preserve"> في "الصحيح" ح(4659)، عن الحكم بن نافع به، مختصرا.</w:t>
      </w:r>
    </w:p>
    <w:p w14:paraId="0E2AAD91"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 وأخرجه النسائي في "السنن" ح(2448)، من طريق </w:t>
      </w:r>
      <w:r w:rsidRPr="00AA7C7D">
        <w:rPr>
          <w:rFonts w:ascii="Traditional Arabic" w:hAnsi="Traditional Arabic" w:cs="Traditional Arabic"/>
          <w:b/>
          <w:bCs/>
          <w:sz w:val="36"/>
          <w:szCs w:val="36"/>
          <w:rtl/>
        </w:rPr>
        <w:t>علي بن عياش البلهاني</w:t>
      </w:r>
      <w:r w:rsidRPr="00AA7C7D">
        <w:rPr>
          <w:rFonts w:ascii="Traditional Arabic" w:hAnsi="Traditional Arabic" w:cs="Traditional Arabic"/>
          <w:sz w:val="36"/>
          <w:szCs w:val="36"/>
          <w:rtl/>
        </w:rPr>
        <w:t>، عن شعيب بن دينار به، بنحوه.</w:t>
      </w:r>
    </w:p>
    <w:p w14:paraId="1651517F"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 وأخرجه أحمد في "المسند" ح(10855)، من طريق </w:t>
      </w:r>
      <w:r w:rsidRPr="00AA7C7D">
        <w:rPr>
          <w:rFonts w:ascii="Traditional Arabic" w:hAnsi="Traditional Arabic" w:cs="Traditional Arabic"/>
          <w:b/>
          <w:bCs/>
          <w:sz w:val="36"/>
          <w:szCs w:val="36"/>
          <w:rtl/>
        </w:rPr>
        <w:t>ورقاء بن عمر اليشكري</w:t>
      </w:r>
      <w:r w:rsidRPr="00AA7C7D">
        <w:rPr>
          <w:rFonts w:ascii="Traditional Arabic" w:hAnsi="Traditional Arabic" w:cs="Traditional Arabic"/>
          <w:sz w:val="36"/>
          <w:szCs w:val="36"/>
          <w:rtl/>
        </w:rPr>
        <w:t>، عن عبد الله بن ذكوان به، بنحوه.</w:t>
      </w:r>
    </w:p>
    <w:p w14:paraId="48B022FE"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 وأخرجه البخاري في "الصحيح" ح(1403)، وح(2371)، وح(2860)، وح(3646)، وح(4565)، وح(4963)، وح(4962)، وح(7356)، ومسلم في "الصحيح" ح(24 - (987)، وح(26 - (987)، وأبي داود في "السنن" ح(1658)، والترمذي في "السنن" ح(1636)، والنسائي في "السنن" ح(2482)، وح(3562)، وح(3563)، وابن ماجه في "السنن" ح(2788)، ومالك في "الموطأ" ح(3)، وح(22)، وأحمد في "المسند" ح(7563)، وح(7720)، وح(7756)، وح(8661)، وح(8933)، وح(8977)، وح(8978)، وح(9476)، من طريق </w:t>
      </w:r>
      <w:r w:rsidRPr="00AA7C7D">
        <w:rPr>
          <w:rFonts w:ascii="Traditional Arabic" w:hAnsi="Traditional Arabic" w:cs="Traditional Arabic"/>
          <w:b/>
          <w:bCs/>
          <w:sz w:val="36"/>
          <w:szCs w:val="36"/>
          <w:rtl/>
        </w:rPr>
        <w:t>أبي صالح السمان ذكوان</w:t>
      </w:r>
      <w:r w:rsidRPr="00AA7C7D">
        <w:rPr>
          <w:rFonts w:ascii="Traditional Arabic" w:hAnsi="Traditional Arabic" w:cs="Traditional Arabic"/>
          <w:sz w:val="36"/>
          <w:szCs w:val="36"/>
          <w:rtl/>
        </w:rPr>
        <w:t>،</w:t>
      </w:r>
    </w:p>
    <w:p w14:paraId="283B4A69"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lastRenderedPageBreak/>
        <w:t xml:space="preserve">والبخاري في "الصحيح" ح(6957)، من طريق </w:t>
      </w:r>
      <w:r w:rsidRPr="00AA7C7D">
        <w:rPr>
          <w:rFonts w:ascii="Traditional Arabic" w:hAnsi="Traditional Arabic" w:cs="Traditional Arabic"/>
          <w:b/>
          <w:bCs/>
          <w:sz w:val="36"/>
          <w:szCs w:val="36"/>
          <w:rtl/>
        </w:rPr>
        <w:t>همام بن منبه اليماني</w:t>
      </w:r>
      <w:r w:rsidRPr="00AA7C7D">
        <w:rPr>
          <w:rFonts w:ascii="Traditional Arabic" w:hAnsi="Traditional Arabic" w:cs="Traditional Arabic"/>
          <w:sz w:val="36"/>
          <w:szCs w:val="36"/>
          <w:rtl/>
        </w:rPr>
        <w:t>،</w:t>
      </w:r>
    </w:p>
    <w:p w14:paraId="05A25359"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والبخاري في "الصحيح" ح(2378)، وأحمد في "المسند" ح(8184)، وح(10252)، من طريق </w:t>
      </w:r>
      <w:r w:rsidRPr="00AA7C7D">
        <w:rPr>
          <w:rFonts w:ascii="Traditional Arabic" w:hAnsi="Traditional Arabic" w:cs="Traditional Arabic"/>
          <w:b/>
          <w:bCs/>
          <w:sz w:val="36"/>
          <w:szCs w:val="36"/>
          <w:rtl/>
        </w:rPr>
        <w:t>عبد الرحمن بن أبي عمرة الأنصاري</w:t>
      </w:r>
      <w:r w:rsidRPr="00AA7C7D">
        <w:rPr>
          <w:rFonts w:ascii="Traditional Arabic" w:hAnsi="Traditional Arabic" w:cs="Traditional Arabic"/>
          <w:sz w:val="36"/>
          <w:szCs w:val="36"/>
          <w:rtl/>
        </w:rPr>
        <w:t>،</w:t>
      </w:r>
    </w:p>
    <w:p w14:paraId="3F642F76"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والنسائي في "السنن" ح(2442)، وأحمد في "المسند" ح(8979)، وح(10344)، وح(10350)، وح(10351)، من طريق </w:t>
      </w:r>
      <w:r w:rsidRPr="00AA7C7D">
        <w:rPr>
          <w:rFonts w:ascii="Traditional Arabic" w:hAnsi="Traditional Arabic" w:cs="Traditional Arabic"/>
          <w:b/>
          <w:bCs/>
          <w:sz w:val="36"/>
          <w:szCs w:val="36"/>
          <w:rtl/>
        </w:rPr>
        <w:t>أبي عمر الغداني</w:t>
      </w:r>
      <w:r w:rsidRPr="00AA7C7D">
        <w:rPr>
          <w:rFonts w:ascii="Traditional Arabic" w:hAnsi="Traditional Arabic" w:cs="Traditional Arabic"/>
          <w:sz w:val="36"/>
          <w:szCs w:val="36"/>
          <w:rtl/>
        </w:rPr>
        <w:t>،</w:t>
      </w:r>
    </w:p>
    <w:p w14:paraId="017D8934"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وابن ماجه في "السنن" ح(1786)، من طريق </w:t>
      </w:r>
      <w:r w:rsidRPr="00AA7C7D">
        <w:rPr>
          <w:rFonts w:ascii="Traditional Arabic" w:hAnsi="Traditional Arabic" w:cs="Traditional Arabic"/>
          <w:b/>
          <w:bCs/>
          <w:sz w:val="36"/>
          <w:szCs w:val="36"/>
          <w:rtl/>
        </w:rPr>
        <w:t>عبد الرحمن بن يعقوب الجهني</w:t>
      </w:r>
      <w:r w:rsidRPr="00AA7C7D">
        <w:rPr>
          <w:rFonts w:ascii="Traditional Arabic" w:hAnsi="Traditional Arabic" w:cs="Traditional Arabic"/>
          <w:sz w:val="36"/>
          <w:szCs w:val="36"/>
          <w:rtl/>
        </w:rPr>
        <w:t>،</w:t>
      </w:r>
    </w:p>
    <w:p w14:paraId="4805405E"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 xml:space="preserve">وأحمد في "المسند" ح(8085)، من طريق </w:t>
      </w:r>
      <w:r w:rsidRPr="00AA7C7D">
        <w:rPr>
          <w:rFonts w:ascii="Traditional Arabic" w:hAnsi="Traditional Arabic" w:cs="Traditional Arabic"/>
          <w:b/>
          <w:bCs/>
          <w:sz w:val="36"/>
          <w:szCs w:val="36"/>
          <w:rtl/>
        </w:rPr>
        <w:t>كميل بن زياد النخعي</w:t>
      </w:r>
      <w:r w:rsidRPr="00AA7C7D">
        <w:rPr>
          <w:rFonts w:ascii="Traditional Arabic" w:hAnsi="Traditional Arabic" w:cs="Traditional Arabic"/>
          <w:sz w:val="36"/>
          <w:szCs w:val="36"/>
          <w:rtl/>
        </w:rPr>
        <w:t>،</w:t>
      </w:r>
    </w:p>
    <w:p w14:paraId="0C8343FF" w14:textId="77777777" w:rsidR="005E1C98" w:rsidRPr="00AA7C7D" w:rsidRDefault="005E1C98" w:rsidP="00AA7C7D">
      <w:pPr>
        <w:pStyle w:val="ad"/>
        <w:ind w:firstLine="720"/>
        <w:rPr>
          <w:rFonts w:ascii="Traditional Arabic" w:hAnsi="Traditional Arabic" w:cs="Traditional Arabic"/>
          <w:sz w:val="36"/>
          <w:szCs w:val="36"/>
          <w:rtl/>
        </w:rPr>
      </w:pPr>
      <w:r w:rsidRPr="00AA7C7D">
        <w:rPr>
          <w:rFonts w:ascii="Traditional Arabic" w:hAnsi="Traditional Arabic" w:cs="Traditional Arabic"/>
          <w:sz w:val="36"/>
          <w:szCs w:val="36"/>
          <w:rtl/>
        </w:rPr>
        <w:t>ستتهم: (ذكوان، وهمام، وعبد الرحمن بن أبي عمرة، وأبي عمر، وعبد الرحمن بن يعقوب، وكميل) عن أبي هريرة رضي الله عنه به، بنحوه.</w:t>
      </w:r>
    </w:p>
    <w:p w14:paraId="25283D7C" w14:textId="24DBCCD4" w:rsidR="007310C3" w:rsidRDefault="007310C3" w:rsidP="007310C3">
      <w:pPr>
        <w:spacing w:after="120"/>
        <w:ind w:firstLine="397"/>
        <w:rPr>
          <w:rFonts w:ascii="Traditional Arabic" w:hAnsi="Traditional Arabic" w:cs="Traditional Arabic"/>
          <w:b/>
          <w:bCs/>
          <w:sz w:val="36"/>
          <w:szCs w:val="36"/>
          <w:rtl/>
        </w:rPr>
      </w:pPr>
    </w:p>
    <w:p w14:paraId="1F4DA8A6" w14:textId="77777777" w:rsidR="007310C3" w:rsidRDefault="007310C3" w:rsidP="007310C3">
      <w:pPr>
        <w:bidi w:val="0"/>
        <w:spacing w:after="160"/>
        <w:rPr>
          <w:rFonts w:ascii="Traditional Arabic" w:hAnsi="Traditional Arabic" w:cs="Traditional Arabic"/>
          <w:b/>
          <w:bCs/>
          <w:sz w:val="36"/>
          <w:szCs w:val="36"/>
          <w:rtl/>
        </w:rPr>
      </w:pPr>
      <w:r>
        <w:rPr>
          <w:rFonts w:ascii="Traditional Arabic" w:hAnsi="Traditional Arabic" w:cs="Traditional Arabic"/>
          <w:b/>
          <w:bCs/>
          <w:sz w:val="36"/>
          <w:szCs w:val="36"/>
          <w:rtl/>
        </w:rPr>
        <w:br w:type="page"/>
      </w:r>
    </w:p>
    <w:p w14:paraId="3A3BD80A" w14:textId="16441DE4" w:rsidR="007310C3" w:rsidRPr="00913A0F" w:rsidRDefault="007310C3" w:rsidP="005C76F2">
      <w:pPr>
        <w:pStyle w:val="ad"/>
        <w:ind w:firstLine="720"/>
        <w:rPr>
          <w:rFonts w:ascii="Traditional Arabic" w:hAnsi="Traditional Arabic" w:cs="Traditional Arabic"/>
          <w:b/>
          <w:bCs/>
          <w:sz w:val="36"/>
          <w:szCs w:val="36"/>
          <w:rtl/>
        </w:rPr>
      </w:pPr>
      <w:r w:rsidRPr="00913A0F">
        <w:rPr>
          <w:rFonts w:ascii="Traditional Arabic" w:hAnsi="Traditional Arabic" w:cs="Traditional Arabic"/>
          <w:b/>
          <w:bCs/>
          <w:sz w:val="36"/>
          <w:szCs w:val="36"/>
          <w:rtl/>
        </w:rPr>
        <w:lastRenderedPageBreak/>
        <w:t>الحديث الثاني:</w:t>
      </w:r>
    </w:p>
    <w:p w14:paraId="5852E8DE" w14:textId="25A78AEE" w:rsidR="007310C3" w:rsidRPr="00913A0F" w:rsidRDefault="007310C3" w:rsidP="005C76F2">
      <w:pPr>
        <w:pStyle w:val="ad"/>
        <w:ind w:firstLine="720"/>
        <w:rPr>
          <w:rFonts w:ascii="Traditional Arabic" w:hAnsi="Traditional Arabic" w:cs="Traditional Arabic"/>
          <w:b/>
          <w:bCs/>
          <w:sz w:val="36"/>
          <w:szCs w:val="36"/>
          <w:rtl/>
        </w:rPr>
      </w:pPr>
      <w:r w:rsidRPr="00913A0F">
        <w:rPr>
          <w:rFonts w:ascii="Traditional Arabic" w:hAnsi="Traditional Arabic" w:cs="Traditional Arabic"/>
          <w:b/>
          <w:bCs/>
          <w:sz w:val="36"/>
          <w:szCs w:val="36"/>
          <w:rtl/>
        </w:rPr>
        <w:t>(1</w:t>
      </w:r>
      <w:r w:rsidR="00DA0959" w:rsidRPr="00913A0F">
        <w:rPr>
          <w:rFonts w:ascii="Traditional Arabic" w:hAnsi="Traditional Arabic" w:cs="Traditional Arabic"/>
          <w:b/>
          <w:bCs/>
          <w:sz w:val="36"/>
          <w:szCs w:val="36"/>
          <w:rtl/>
        </w:rPr>
        <w:t>5</w:t>
      </w:r>
      <w:r w:rsidRPr="00913A0F">
        <w:rPr>
          <w:rFonts w:ascii="Traditional Arabic" w:hAnsi="Traditional Arabic" w:cs="Traditional Arabic"/>
          <w:b/>
          <w:bCs/>
          <w:sz w:val="36"/>
          <w:szCs w:val="36"/>
          <w:rtl/>
        </w:rPr>
        <w:t>) قال البخاري:</w:t>
      </w:r>
    </w:p>
    <w:p w14:paraId="5148F4FD" w14:textId="67BDEDD5"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xml:space="preserve">1442 – حدثنا إسماعيل، قال: حدثني أخي، عن سليمان، عن معاوية بن أبي مزرد، عن أبي الحباب، عن أبي هريرة رضي الله عنه، أن النبي صلى الله عليه وسلم قال: </w:t>
      </w:r>
      <w:r w:rsidR="00DD32E4" w:rsidRPr="005C76F2">
        <w:rPr>
          <w:rFonts w:ascii="Traditional Arabic" w:hAnsi="Traditional Arabic" w:cs="Traditional Arabic"/>
          <w:sz w:val="36"/>
          <w:szCs w:val="36"/>
          <w:rtl/>
        </w:rPr>
        <w:t>«مَا مِنْ يَوْمٍ يُصْبِحُ العِبَادُ فِيهِ، إِلَّا مَلَكَانِ يَنْزِلاَنِ، فَيَقُولُ أَحَدُهُمَا: اللَّهُمَّ أَعْطِ مُنْفِقًا خَلَفًا، وَيَقُولُ الآخَرُ: اللَّهُمَّ أَعْطِ مُمْسِكًا تَلَفًا»</w:t>
      </w:r>
      <w:r w:rsidR="0044729D" w:rsidRPr="005C76F2">
        <w:rPr>
          <w:rFonts w:ascii="Traditional Arabic" w:hAnsi="Traditional Arabic" w:cs="Traditional Arabic"/>
          <w:sz w:val="36"/>
          <w:szCs w:val="36"/>
          <w:vertAlign w:val="superscript"/>
          <w:rtl/>
        </w:rPr>
        <w:t>(</w:t>
      </w:r>
      <w:r w:rsidR="0044729D" w:rsidRPr="005C76F2">
        <w:rPr>
          <w:rStyle w:val="a6"/>
          <w:rFonts w:ascii="Traditional Arabic" w:hAnsi="Traditional Arabic" w:cs="Traditional Arabic"/>
          <w:sz w:val="36"/>
          <w:szCs w:val="36"/>
          <w:rtl/>
        </w:rPr>
        <w:footnoteReference w:id="285"/>
      </w:r>
      <w:r w:rsidR="0044729D" w:rsidRPr="005C76F2">
        <w:rPr>
          <w:rFonts w:ascii="Traditional Arabic" w:hAnsi="Traditional Arabic" w:cs="Traditional Arabic"/>
          <w:sz w:val="36"/>
          <w:szCs w:val="36"/>
          <w:vertAlign w:val="superscript"/>
          <w:rtl/>
        </w:rPr>
        <w:t>)</w:t>
      </w:r>
    </w:p>
    <w:p w14:paraId="430B9EFD" w14:textId="22B8AD13" w:rsidR="007D41DD" w:rsidRPr="00913A0F" w:rsidRDefault="00DD7169" w:rsidP="005C76F2">
      <w:pPr>
        <w:pStyle w:val="ad"/>
        <w:ind w:firstLine="720"/>
        <w:rPr>
          <w:rFonts w:ascii="Traditional Arabic" w:hAnsi="Traditional Arabic" w:cs="Traditional Arabic"/>
          <w:b/>
          <w:bCs/>
          <w:sz w:val="36"/>
          <w:szCs w:val="36"/>
          <w:rtl/>
        </w:rPr>
      </w:pPr>
      <w:r w:rsidRPr="00913A0F">
        <w:rPr>
          <w:rFonts w:ascii="Traditional Arabic" w:hAnsi="Traditional Arabic" w:cs="Traditional Arabic"/>
          <w:b/>
          <w:bCs/>
          <w:sz w:val="36"/>
          <w:szCs w:val="36"/>
        </w:rPr>
        <w:sym w:font="Wingdings" w:char="F05D"/>
      </w:r>
      <w:r w:rsidR="007D41DD" w:rsidRPr="00913A0F">
        <w:rPr>
          <w:rFonts w:ascii="Traditional Arabic" w:hAnsi="Traditional Arabic" w:cs="Traditional Arabic"/>
          <w:b/>
          <w:bCs/>
          <w:sz w:val="36"/>
          <w:szCs w:val="36"/>
          <w:rtl/>
        </w:rPr>
        <w:t xml:space="preserve"> تراجم الرواة:</w:t>
      </w:r>
    </w:p>
    <w:p w14:paraId="30AE7969" w14:textId="77777777" w:rsidR="00190685"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xml:space="preserve">1- </w:t>
      </w:r>
      <w:r w:rsidRPr="00913A0F">
        <w:rPr>
          <w:rFonts w:ascii="Traditional Arabic" w:hAnsi="Traditional Arabic" w:cs="Traditional Arabic"/>
          <w:b/>
          <w:bCs/>
          <w:sz w:val="36"/>
          <w:szCs w:val="36"/>
          <w:rtl/>
        </w:rPr>
        <w:t>أسماعيل بن عبد الله بن عبد الله</w:t>
      </w:r>
      <w:r w:rsidRPr="005C76F2">
        <w:rPr>
          <w:rFonts w:ascii="Traditional Arabic" w:hAnsi="Traditional Arabic" w:cs="Traditional Arabic"/>
          <w:sz w:val="36"/>
          <w:szCs w:val="36"/>
          <w:rtl/>
        </w:rPr>
        <w:t>:</w:t>
      </w:r>
      <w:r w:rsidR="00190685" w:rsidRPr="005C76F2">
        <w:rPr>
          <w:rFonts w:ascii="Traditional Arabic" w:hAnsi="Traditional Arabic" w:cs="Traditional Arabic"/>
          <w:sz w:val="36"/>
          <w:szCs w:val="36"/>
          <w:vertAlign w:val="superscript"/>
          <w:rtl/>
        </w:rPr>
        <w:t xml:space="preserve"> </w:t>
      </w:r>
      <w:r w:rsidR="00190685" w:rsidRPr="005C76F2">
        <w:rPr>
          <w:rFonts w:ascii="Traditional Arabic" w:hAnsi="Traditional Arabic" w:cs="Traditional Arabic"/>
          <w:sz w:val="36"/>
          <w:szCs w:val="36"/>
          <w:rtl/>
        </w:rPr>
        <w:t>أبو عبد الله، الأصبحي، المدني، توفي سنة: (226ه)، وقيل: (227ه). روى عن: خاله مالك بن أنس الأصبحي، وأبيه عبد الله بن عبدالله بن أويس، روى عنه: البخاري، وأحمد بن يوسف السلمي، روى له البخاري ومسلم وأبي داود والترمذي وابن ماجه.</w:t>
      </w:r>
    </w:p>
    <w:p w14:paraId="307474E2" w14:textId="77777777" w:rsidR="00190685" w:rsidRPr="005C76F2" w:rsidRDefault="00190685"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أبو حاتم: "كان من الثقات"، وقال في رواية أخرى: "كان ثبتا في حديث خاله مالك"، وقال أبو طالب، عن أحمد بن حنبل: "لا بأس به"، وقال أبو حاتم في موضع آخر: "محله الصدق، وكان مغفلا"، وقال يحيى بن معين: "لا بأس به"، وقال في رواية أخرى: "صدوق ضعيف العقل، ليس بذاك"، وقال في رواية أخرى: "مخلط، يكذب، ليس بشيء"، وقال النسائي: "ليس بثقة"، وقال في موضع آخر: "ضعيف"، وقال أبو القاسم اللالكائي: "بالغ النسائي في الكلام عليه، إلى أن يؤدي إلى تركه، ولعله بان له ما لم يبن لغيره، لأن كلام هؤلاء كلهم يؤول إلى أنه ضعيف"، وقال ابن عدي: "روى عن خاله مالك أحاديث غير أنه لا يتابعه أحد عليها، وعن سليمان بن بلال وغيرهما من شيوخه، وقد حدث عنه الناس، وأثنى عليه ابن معين وأحمد والبخاري، يحدث عنه الكثير، وهو خير من أبيه أبي أويس"</w:t>
      </w:r>
    </w:p>
    <w:p w14:paraId="7EB4BD5E" w14:textId="77777777" w:rsidR="00190685" w:rsidRPr="005C76F2" w:rsidRDefault="00190685"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ابن حجر في هدي الساري: ""وروينا في مناقب البخاري بسند صحيح أن إسماعيل أخرج له أصوله وأذن له أن ينتقي منها وأن يعلم له على ما يحدث به ليحدث به ويعرض عما سواه وهو مشعر بأن ما أخرجه البخاري عنه هو من صحيح حديثه لأنه كتب من أصوله وعلى هذا لا يحتج بشيء من حديثه غير ما في الصحيح من أجل ما قدح فيه النسائي وغيره إلا أن شاركه فيه غيره فيعتبر فيه"</w:t>
      </w:r>
      <w:r w:rsidRPr="005C76F2">
        <w:rPr>
          <w:rFonts w:ascii="Traditional Arabic" w:hAnsi="Traditional Arabic" w:cs="Traditional Arabic"/>
          <w:sz w:val="36"/>
          <w:szCs w:val="36"/>
          <w:vertAlign w:val="superscript"/>
          <w:rtl/>
        </w:rPr>
        <w:t>(</w:t>
      </w:r>
      <w:r w:rsidRPr="005C76F2">
        <w:rPr>
          <w:rStyle w:val="a6"/>
          <w:rFonts w:ascii="Traditional Arabic" w:hAnsi="Traditional Arabic" w:cs="Traditional Arabic"/>
          <w:sz w:val="36"/>
          <w:szCs w:val="36"/>
          <w:rtl/>
        </w:rPr>
        <w:footnoteReference w:id="286"/>
      </w:r>
      <w:r w:rsidRPr="005C76F2">
        <w:rPr>
          <w:rFonts w:ascii="Traditional Arabic" w:hAnsi="Traditional Arabic" w:cs="Traditional Arabic"/>
          <w:sz w:val="36"/>
          <w:szCs w:val="36"/>
          <w:vertAlign w:val="superscript"/>
          <w:rtl/>
        </w:rPr>
        <w:t>)</w:t>
      </w:r>
    </w:p>
    <w:p w14:paraId="1CC219E9" w14:textId="21D46E72" w:rsidR="007D41DD" w:rsidRPr="005C76F2" w:rsidRDefault="00190685"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ابن حجر: "</w:t>
      </w:r>
      <w:r w:rsidRPr="00913A0F">
        <w:rPr>
          <w:rFonts w:ascii="Traditional Arabic" w:hAnsi="Traditional Arabic" w:cs="Traditional Arabic"/>
          <w:b/>
          <w:bCs/>
          <w:sz w:val="36"/>
          <w:szCs w:val="36"/>
          <w:rtl/>
        </w:rPr>
        <w:t>صدوق أخطأ في أحاديث من حفظه</w:t>
      </w:r>
      <w:r w:rsidRPr="005C76F2">
        <w:rPr>
          <w:rFonts w:ascii="Traditional Arabic" w:hAnsi="Traditional Arabic" w:cs="Traditional Arabic"/>
          <w:sz w:val="36"/>
          <w:szCs w:val="36"/>
          <w:rtl/>
        </w:rPr>
        <w:t>"</w:t>
      </w:r>
      <w:r w:rsidRPr="005C76F2">
        <w:rPr>
          <w:rFonts w:ascii="Traditional Arabic" w:hAnsi="Traditional Arabic" w:cs="Traditional Arabic"/>
          <w:sz w:val="36"/>
          <w:szCs w:val="36"/>
          <w:vertAlign w:val="superscript"/>
          <w:rtl/>
        </w:rPr>
        <w:t>(</w:t>
      </w:r>
      <w:r w:rsidRPr="005C76F2">
        <w:rPr>
          <w:rStyle w:val="a6"/>
          <w:rFonts w:ascii="Traditional Arabic" w:hAnsi="Traditional Arabic" w:cs="Traditional Arabic"/>
          <w:sz w:val="36"/>
          <w:szCs w:val="36"/>
          <w:rtl/>
        </w:rPr>
        <w:footnoteReference w:id="287"/>
      </w:r>
      <w:r w:rsidRPr="005C76F2">
        <w:rPr>
          <w:rFonts w:ascii="Traditional Arabic" w:hAnsi="Traditional Arabic" w:cs="Traditional Arabic"/>
          <w:sz w:val="36"/>
          <w:szCs w:val="36"/>
          <w:vertAlign w:val="superscript"/>
          <w:rtl/>
        </w:rPr>
        <w:t>)</w:t>
      </w:r>
    </w:p>
    <w:p w14:paraId="5D68C58D" w14:textId="77777777"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lastRenderedPageBreak/>
        <w:t xml:space="preserve">2- </w:t>
      </w:r>
      <w:r w:rsidRPr="00913A0F">
        <w:rPr>
          <w:rFonts w:ascii="Traditional Arabic" w:hAnsi="Traditional Arabic" w:cs="Traditional Arabic"/>
          <w:b/>
          <w:bCs/>
          <w:sz w:val="36"/>
          <w:szCs w:val="36"/>
          <w:rtl/>
        </w:rPr>
        <w:t>عبد الحميد بن أبي أويس بن عبد الله</w:t>
      </w:r>
      <w:r w:rsidRPr="005C76F2">
        <w:rPr>
          <w:rFonts w:ascii="Traditional Arabic" w:hAnsi="Traditional Arabic" w:cs="Traditional Arabic"/>
          <w:sz w:val="36"/>
          <w:szCs w:val="36"/>
          <w:rtl/>
        </w:rPr>
        <w:t>: واسم أبي أويس: عبد الله، أبو بكر، الأصبحي، المدني، لقبه: الأعشى، توفي سنة: (202ه). روى عن: سليمان بن بلال القرشي، وعم جده الربيع بن مالك، روى عنه: أخيه إسماعيل بن أبي أويس الأصبحي، وأيوب بن سليمان بن بلال، روى له الجماعة سوى ابن ماجه.</w:t>
      </w:r>
    </w:p>
    <w:p w14:paraId="176F9E1F" w14:textId="691E4217"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عثمان الدارمي، عن يحيى بن معين: "ثقة"، وقال الحاكم عن الدارقطني: "حجة"، وذكره ابن حبان في الثقان، وقال يحيى بن معين في رواية أخرى: "ليس به بأس"، وقال النسائي: "ضعيف"، وقال أب</w:t>
      </w:r>
      <w:r w:rsidR="00866E6D">
        <w:rPr>
          <w:rFonts w:ascii="Traditional Arabic" w:hAnsi="Traditional Arabic" w:cs="Traditional Arabic" w:hint="cs"/>
          <w:sz w:val="36"/>
          <w:szCs w:val="36"/>
          <w:rtl/>
        </w:rPr>
        <w:t xml:space="preserve">و </w:t>
      </w:r>
      <w:r w:rsidRPr="005C76F2">
        <w:rPr>
          <w:rFonts w:ascii="Traditional Arabic" w:hAnsi="Traditional Arabic" w:cs="Traditional Arabic"/>
          <w:sz w:val="36"/>
          <w:szCs w:val="36"/>
          <w:rtl/>
        </w:rPr>
        <w:t>الفتح الأزدي: "يضع الحديث".</w:t>
      </w:r>
    </w:p>
    <w:p w14:paraId="6B2AD7B0" w14:textId="7C59EC60"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ابن حجر: "</w:t>
      </w:r>
      <w:r w:rsidRPr="00913A0F">
        <w:rPr>
          <w:rFonts w:ascii="Traditional Arabic" w:hAnsi="Traditional Arabic" w:cs="Traditional Arabic"/>
          <w:b/>
          <w:bCs/>
          <w:sz w:val="36"/>
          <w:szCs w:val="36"/>
          <w:rtl/>
        </w:rPr>
        <w:t>ثقة، ووقع عند الأزدي أبو بكر الأعشى في إسناد حديث فنسبه إلى الوضع فلم يصب</w:t>
      </w:r>
      <w:r w:rsidRPr="005C76F2">
        <w:rPr>
          <w:rFonts w:ascii="Traditional Arabic" w:hAnsi="Traditional Arabic" w:cs="Traditional Arabic"/>
          <w:sz w:val="36"/>
          <w:szCs w:val="36"/>
          <w:rtl/>
        </w:rPr>
        <w:t>"</w:t>
      </w:r>
      <w:r w:rsidRPr="005C76F2">
        <w:rPr>
          <w:rFonts w:ascii="Traditional Arabic" w:hAnsi="Traditional Arabic" w:cs="Traditional Arabic"/>
          <w:sz w:val="36"/>
          <w:szCs w:val="36"/>
          <w:vertAlign w:val="superscript"/>
          <w:rtl/>
        </w:rPr>
        <w:t>(</w:t>
      </w:r>
      <w:r w:rsidRPr="005C76F2">
        <w:rPr>
          <w:rStyle w:val="a6"/>
          <w:rFonts w:ascii="Traditional Arabic" w:hAnsi="Traditional Arabic" w:cs="Traditional Arabic"/>
          <w:sz w:val="36"/>
          <w:szCs w:val="36"/>
          <w:rtl/>
        </w:rPr>
        <w:footnoteReference w:id="288"/>
      </w:r>
      <w:r w:rsidRPr="005C76F2">
        <w:rPr>
          <w:rFonts w:ascii="Traditional Arabic" w:hAnsi="Traditional Arabic" w:cs="Traditional Arabic"/>
          <w:sz w:val="36"/>
          <w:szCs w:val="36"/>
          <w:vertAlign w:val="superscript"/>
          <w:rtl/>
        </w:rPr>
        <w:t>)</w:t>
      </w:r>
    </w:p>
    <w:p w14:paraId="040C51B2" w14:textId="20069535" w:rsidR="004278F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xml:space="preserve">3- </w:t>
      </w:r>
      <w:r w:rsidRPr="00913A0F">
        <w:rPr>
          <w:rFonts w:ascii="Traditional Arabic" w:hAnsi="Traditional Arabic" w:cs="Traditional Arabic"/>
          <w:b/>
          <w:bCs/>
          <w:sz w:val="36"/>
          <w:szCs w:val="36"/>
          <w:rtl/>
        </w:rPr>
        <w:t>سليمان بن بلال</w:t>
      </w:r>
      <w:r w:rsidR="004278FD" w:rsidRPr="005C76F2">
        <w:rPr>
          <w:rFonts w:ascii="Traditional Arabic" w:hAnsi="Traditional Arabic" w:cs="Traditional Arabic"/>
          <w:sz w:val="36"/>
          <w:szCs w:val="36"/>
          <w:rtl/>
        </w:rPr>
        <w:t>:</w:t>
      </w:r>
      <w:r w:rsidR="005A4ADC" w:rsidRPr="005C76F2">
        <w:rPr>
          <w:rFonts w:ascii="Traditional Arabic" w:hAnsi="Traditional Arabic" w:cs="Traditional Arabic"/>
          <w:sz w:val="36"/>
          <w:szCs w:val="36"/>
          <w:rtl/>
        </w:rPr>
        <w:t xml:space="preserve"> </w:t>
      </w:r>
      <w:r w:rsidR="004278FD" w:rsidRPr="005C76F2">
        <w:rPr>
          <w:rFonts w:ascii="Traditional Arabic" w:hAnsi="Traditional Arabic" w:cs="Traditional Arabic"/>
          <w:sz w:val="36"/>
          <w:szCs w:val="36"/>
          <w:rtl/>
        </w:rPr>
        <w:t>أبو محمد، ويقال: أبو أيوب، القرشي، التيمي-مولاهم، المدني، توفي سنة: (177ه). روى عن: زيد بن أسلم، وعبدالله بن دينار، روى عنه: موسى بن داود الضبي، وأبو عامر العقدي، روى له الجماعة.</w:t>
      </w:r>
    </w:p>
    <w:p w14:paraId="7A5D9B1B" w14:textId="6D9DDC42" w:rsidR="007D41DD" w:rsidRPr="005C76F2" w:rsidRDefault="004278F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ابن حجر: "</w:t>
      </w:r>
      <w:r w:rsidRPr="00913A0F">
        <w:rPr>
          <w:rFonts w:ascii="Traditional Arabic" w:hAnsi="Traditional Arabic" w:cs="Traditional Arabic"/>
          <w:b/>
          <w:bCs/>
          <w:sz w:val="36"/>
          <w:szCs w:val="36"/>
          <w:rtl/>
        </w:rPr>
        <w:t>ثقة</w:t>
      </w:r>
      <w:r w:rsidRPr="005C76F2">
        <w:rPr>
          <w:rFonts w:ascii="Traditional Arabic" w:hAnsi="Traditional Arabic" w:cs="Traditional Arabic"/>
          <w:sz w:val="36"/>
          <w:szCs w:val="36"/>
          <w:rtl/>
        </w:rPr>
        <w:t>"</w:t>
      </w:r>
      <w:r w:rsidRPr="005C76F2">
        <w:rPr>
          <w:rFonts w:ascii="Traditional Arabic" w:hAnsi="Traditional Arabic" w:cs="Traditional Arabic"/>
          <w:sz w:val="36"/>
          <w:szCs w:val="36"/>
          <w:vertAlign w:val="superscript"/>
          <w:rtl/>
        </w:rPr>
        <w:t>(</w:t>
      </w:r>
      <w:r w:rsidRPr="005C76F2">
        <w:rPr>
          <w:rStyle w:val="a6"/>
          <w:rFonts w:ascii="Traditional Arabic" w:hAnsi="Traditional Arabic" w:cs="Traditional Arabic"/>
          <w:sz w:val="36"/>
          <w:szCs w:val="36"/>
          <w:rtl/>
        </w:rPr>
        <w:footnoteReference w:id="289"/>
      </w:r>
      <w:r w:rsidRPr="005C76F2">
        <w:rPr>
          <w:rFonts w:ascii="Traditional Arabic" w:hAnsi="Traditional Arabic" w:cs="Traditional Arabic"/>
          <w:sz w:val="36"/>
          <w:szCs w:val="36"/>
          <w:vertAlign w:val="superscript"/>
          <w:rtl/>
        </w:rPr>
        <w:t>)</w:t>
      </w:r>
      <w:r w:rsidRPr="005C76F2">
        <w:rPr>
          <w:rFonts w:ascii="Traditional Arabic" w:hAnsi="Traditional Arabic" w:cs="Traditional Arabic"/>
          <w:sz w:val="36"/>
          <w:szCs w:val="36"/>
          <w:rtl/>
        </w:rPr>
        <w:t>.</w:t>
      </w:r>
    </w:p>
    <w:p w14:paraId="7414450E" w14:textId="77777777"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xml:space="preserve">4- </w:t>
      </w:r>
      <w:r w:rsidRPr="00913A0F">
        <w:rPr>
          <w:rFonts w:ascii="Traditional Arabic" w:hAnsi="Traditional Arabic" w:cs="Traditional Arabic"/>
          <w:b/>
          <w:bCs/>
          <w:sz w:val="36"/>
          <w:szCs w:val="36"/>
          <w:rtl/>
        </w:rPr>
        <w:t>معاوية بن أبي مزرد بن يسار</w:t>
      </w:r>
      <w:r w:rsidRPr="005C76F2">
        <w:rPr>
          <w:rFonts w:ascii="Traditional Arabic" w:hAnsi="Traditional Arabic" w:cs="Traditional Arabic"/>
          <w:sz w:val="36"/>
          <w:szCs w:val="36"/>
          <w:rtl/>
        </w:rPr>
        <w:t>: واسم أبي مزرد: عبد الرحمن، الهاشمي-مولاهم، المدني، من الطبقة: السادسة. روى عن: عمه سعيد بن يسار أبي الحباب، وأبيه عبد الرحمن بن يسار، روى عنه: سليمان بن بلال القرشي، ويزيد بن عبد الله بن الهاد، روى له البخاري، ومسلم والنسائي.</w:t>
      </w:r>
    </w:p>
    <w:p w14:paraId="40ACC715" w14:textId="5C17CFCE"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قال ابن حجر: "</w:t>
      </w:r>
      <w:r w:rsidRPr="00913A0F">
        <w:rPr>
          <w:rFonts w:ascii="Traditional Arabic" w:hAnsi="Traditional Arabic" w:cs="Traditional Arabic"/>
          <w:b/>
          <w:bCs/>
          <w:sz w:val="36"/>
          <w:szCs w:val="36"/>
          <w:rtl/>
        </w:rPr>
        <w:t>ليس به بأس</w:t>
      </w:r>
      <w:r w:rsidRPr="005C76F2">
        <w:rPr>
          <w:rFonts w:ascii="Traditional Arabic" w:hAnsi="Traditional Arabic" w:cs="Traditional Arabic"/>
          <w:sz w:val="36"/>
          <w:szCs w:val="36"/>
          <w:rtl/>
        </w:rPr>
        <w:t>"</w:t>
      </w:r>
      <w:r w:rsidRPr="005C76F2">
        <w:rPr>
          <w:rFonts w:ascii="Traditional Arabic" w:hAnsi="Traditional Arabic" w:cs="Traditional Arabic"/>
          <w:sz w:val="36"/>
          <w:szCs w:val="36"/>
          <w:vertAlign w:val="superscript"/>
          <w:rtl/>
        </w:rPr>
        <w:t>(</w:t>
      </w:r>
      <w:r w:rsidRPr="005C76F2">
        <w:rPr>
          <w:rStyle w:val="a6"/>
          <w:rFonts w:ascii="Traditional Arabic" w:hAnsi="Traditional Arabic" w:cs="Traditional Arabic"/>
          <w:sz w:val="36"/>
          <w:szCs w:val="36"/>
          <w:rtl/>
        </w:rPr>
        <w:footnoteReference w:id="290"/>
      </w:r>
      <w:r w:rsidRPr="005C76F2">
        <w:rPr>
          <w:rFonts w:ascii="Traditional Arabic" w:hAnsi="Traditional Arabic" w:cs="Traditional Arabic"/>
          <w:sz w:val="36"/>
          <w:szCs w:val="36"/>
          <w:vertAlign w:val="superscript"/>
          <w:rtl/>
        </w:rPr>
        <w:t>)</w:t>
      </w:r>
    </w:p>
    <w:p w14:paraId="3F5E42E7" w14:textId="4634ABC5"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xml:space="preserve">5- </w:t>
      </w:r>
      <w:r w:rsidRPr="00913A0F">
        <w:rPr>
          <w:rFonts w:ascii="Traditional Arabic" w:hAnsi="Traditional Arabic" w:cs="Traditional Arabic"/>
          <w:b/>
          <w:bCs/>
          <w:sz w:val="36"/>
          <w:szCs w:val="36"/>
          <w:rtl/>
        </w:rPr>
        <w:t xml:space="preserve">سعيد </w:t>
      </w:r>
      <w:r w:rsidR="00D0360B" w:rsidRPr="00913A0F">
        <w:rPr>
          <w:rFonts w:ascii="Traditional Arabic" w:hAnsi="Traditional Arabic" w:cs="Traditional Arabic"/>
          <w:b/>
          <w:bCs/>
          <w:sz w:val="36"/>
          <w:szCs w:val="36"/>
          <w:rtl/>
        </w:rPr>
        <w:t>ب</w:t>
      </w:r>
      <w:r w:rsidR="00A40647" w:rsidRPr="00913A0F">
        <w:rPr>
          <w:rFonts w:ascii="Traditional Arabic" w:hAnsi="Traditional Arabic" w:cs="Traditional Arabic"/>
          <w:b/>
          <w:bCs/>
          <w:sz w:val="36"/>
          <w:szCs w:val="36"/>
          <w:rtl/>
        </w:rPr>
        <w:t>ن يسار</w:t>
      </w:r>
      <w:r w:rsidR="00A40647" w:rsidRPr="005C76F2">
        <w:rPr>
          <w:rFonts w:ascii="Traditional Arabic" w:hAnsi="Traditional Arabic" w:cs="Traditional Arabic"/>
          <w:sz w:val="36"/>
          <w:szCs w:val="36"/>
          <w:rtl/>
        </w:rPr>
        <w:t>.</w:t>
      </w:r>
      <w:r w:rsidRPr="005C76F2">
        <w:rPr>
          <w:rFonts w:ascii="Traditional Arabic" w:hAnsi="Traditional Arabic" w:cs="Traditional Arabic"/>
          <w:sz w:val="36"/>
          <w:szCs w:val="36"/>
          <w:vertAlign w:val="superscript"/>
          <w:rtl/>
        </w:rPr>
        <w:t>(</w:t>
      </w:r>
      <w:r w:rsidRPr="005C76F2">
        <w:rPr>
          <w:rStyle w:val="a6"/>
          <w:rFonts w:ascii="Traditional Arabic" w:hAnsi="Traditional Arabic" w:cs="Traditional Arabic"/>
          <w:sz w:val="36"/>
          <w:szCs w:val="36"/>
          <w:rtl/>
        </w:rPr>
        <w:footnoteReference w:id="291"/>
      </w:r>
      <w:r w:rsidRPr="005C76F2">
        <w:rPr>
          <w:rFonts w:ascii="Traditional Arabic" w:hAnsi="Traditional Arabic" w:cs="Traditional Arabic"/>
          <w:sz w:val="36"/>
          <w:szCs w:val="36"/>
          <w:vertAlign w:val="superscript"/>
          <w:rtl/>
        </w:rPr>
        <w:t>)</w:t>
      </w:r>
    </w:p>
    <w:p w14:paraId="1E395C54" w14:textId="188BE72F" w:rsidR="007D41DD" w:rsidRPr="005C76F2" w:rsidRDefault="00A40647" w:rsidP="005C76F2">
      <w:pPr>
        <w:pStyle w:val="ad"/>
        <w:ind w:firstLine="720"/>
        <w:rPr>
          <w:rFonts w:ascii="Traditional Arabic" w:hAnsi="Traditional Arabic" w:cs="Traditional Arabic"/>
          <w:color w:val="000000" w:themeColor="text1"/>
          <w:sz w:val="36"/>
          <w:szCs w:val="36"/>
          <w:rtl/>
        </w:rPr>
      </w:pPr>
      <w:r w:rsidRPr="005C76F2">
        <w:rPr>
          <w:rFonts w:ascii="Traditional Arabic" w:hAnsi="Traditional Arabic" w:cs="Traditional Arabic"/>
          <w:color w:val="000000" w:themeColor="text1"/>
          <w:sz w:val="36"/>
          <w:szCs w:val="36"/>
          <w:rtl/>
        </w:rPr>
        <w:t>- قال ابن حجر: "</w:t>
      </w:r>
      <w:r w:rsidRPr="00913A0F">
        <w:rPr>
          <w:rFonts w:ascii="Traditional Arabic" w:hAnsi="Traditional Arabic" w:cs="Traditional Arabic"/>
          <w:b/>
          <w:bCs/>
          <w:color w:val="000000" w:themeColor="text1"/>
          <w:sz w:val="36"/>
          <w:szCs w:val="36"/>
          <w:rtl/>
        </w:rPr>
        <w:t>ثقة متقن</w:t>
      </w:r>
      <w:r w:rsidRPr="005C76F2">
        <w:rPr>
          <w:rFonts w:ascii="Traditional Arabic" w:hAnsi="Traditional Arabic" w:cs="Traditional Arabic"/>
          <w:color w:val="000000" w:themeColor="text1"/>
          <w:sz w:val="36"/>
          <w:szCs w:val="36"/>
          <w:rtl/>
        </w:rPr>
        <w:t>"</w:t>
      </w:r>
    </w:p>
    <w:p w14:paraId="4B8EA0B3" w14:textId="1F378C41" w:rsidR="007D41DD" w:rsidRPr="00913A0F" w:rsidRDefault="00DD7169" w:rsidP="005C76F2">
      <w:pPr>
        <w:pStyle w:val="ad"/>
        <w:ind w:firstLine="720"/>
        <w:rPr>
          <w:rFonts w:ascii="Traditional Arabic" w:hAnsi="Traditional Arabic" w:cs="Traditional Arabic"/>
          <w:b/>
          <w:bCs/>
          <w:sz w:val="36"/>
          <w:szCs w:val="36"/>
          <w:rtl/>
        </w:rPr>
      </w:pPr>
      <w:r w:rsidRPr="00913A0F">
        <w:rPr>
          <w:rFonts w:ascii="Traditional Arabic" w:hAnsi="Traditional Arabic" w:cs="Traditional Arabic"/>
          <w:b/>
          <w:bCs/>
          <w:sz w:val="36"/>
          <w:szCs w:val="36"/>
        </w:rPr>
        <w:lastRenderedPageBreak/>
        <w:sym w:font="Wingdings" w:char="F05D"/>
      </w:r>
      <w:r w:rsidR="007D41DD" w:rsidRPr="00913A0F">
        <w:rPr>
          <w:rFonts w:ascii="Traditional Arabic" w:hAnsi="Traditional Arabic" w:cs="Traditional Arabic"/>
          <w:b/>
          <w:bCs/>
          <w:sz w:val="36"/>
          <w:szCs w:val="36"/>
          <w:rtl/>
        </w:rPr>
        <w:t xml:space="preserve"> تخريج الحديث:</w:t>
      </w:r>
    </w:p>
    <w:p w14:paraId="39B7BE2E" w14:textId="11B1A526" w:rsidR="007D41DD" w:rsidRPr="005C76F2" w:rsidRDefault="007D41DD"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أخرجه مسلم في "الصحيح" ح(</w:t>
      </w:r>
      <w:r w:rsidRPr="005C76F2">
        <w:rPr>
          <w:rFonts w:ascii="Traditional Arabic" w:hAnsi="Traditional Arabic" w:cs="Traditional Arabic"/>
          <w:color w:val="000000" w:themeColor="text1"/>
          <w:sz w:val="36"/>
          <w:szCs w:val="36"/>
        </w:rPr>
        <w:t>57</w:t>
      </w:r>
      <w:r w:rsidRPr="005C76F2">
        <w:rPr>
          <w:rFonts w:ascii="Traditional Arabic" w:hAnsi="Traditional Arabic" w:cs="Traditional Arabic"/>
          <w:color w:val="000000" w:themeColor="text1"/>
          <w:sz w:val="36"/>
          <w:szCs w:val="36"/>
          <w:rtl/>
        </w:rPr>
        <w:t xml:space="preserve"> - (1010)</w:t>
      </w:r>
      <w:r w:rsidRPr="005C76F2">
        <w:rPr>
          <w:rFonts w:ascii="Traditional Arabic" w:hAnsi="Traditional Arabic" w:cs="Traditional Arabic"/>
          <w:sz w:val="36"/>
          <w:szCs w:val="36"/>
          <w:rtl/>
        </w:rPr>
        <w:t xml:space="preserve"> من طريق </w:t>
      </w:r>
      <w:r w:rsidRPr="00913A0F">
        <w:rPr>
          <w:rFonts w:ascii="Traditional Arabic" w:hAnsi="Traditional Arabic" w:cs="Traditional Arabic"/>
          <w:b/>
          <w:bCs/>
          <w:sz w:val="36"/>
          <w:szCs w:val="36"/>
          <w:rtl/>
        </w:rPr>
        <w:t>خالد بن مخلد القطواني</w:t>
      </w:r>
      <w:r w:rsidRPr="005C76F2">
        <w:rPr>
          <w:rFonts w:ascii="Traditional Arabic" w:hAnsi="Traditional Arabic" w:cs="Traditional Arabic"/>
          <w:sz w:val="36"/>
          <w:szCs w:val="36"/>
          <w:rtl/>
        </w:rPr>
        <w:t>،</w:t>
      </w:r>
      <w:r w:rsidR="00D408EA">
        <w:rPr>
          <w:rFonts w:ascii="Traditional Arabic" w:hAnsi="Traditional Arabic" w:cs="Traditional Arabic" w:hint="cs"/>
          <w:sz w:val="36"/>
          <w:szCs w:val="36"/>
          <w:rtl/>
        </w:rPr>
        <w:t xml:space="preserve"> عن سليمان بن بلال</w:t>
      </w:r>
      <w:r w:rsidRPr="005C76F2">
        <w:rPr>
          <w:rFonts w:ascii="Traditional Arabic" w:hAnsi="Traditional Arabic" w:cs="Traditional Arabic"/>
          <w:sz w:val="36"/>
          <w:szCs w:val="36"/>
          <w:rtl/>
        </w:rPr>
        <w:t xml:space="preserve"> به بمثله.</w:t>
      </w:r>
    </w:p>
    <w:p w14:paraId="68F3F4D8" w14:textId="4E102A0F" w:rsidR="007D41DD" w:rsidRPr="005C76F2" w:rsidRDefault="00BF6631" w:rsidP="005C76F2">
      <w:pPr>
        <w:pStyle w:val="ad"/>
        <w:ind w:firstLine="720"/>
        <w:rPr>
          <w:rFonts w:ascii="Traditional Arabic" w:hAnsi="Traditional Arabic" w:cs="Traditional Arabic"/>
          <w:sz w:val="36"/>
          <w:szCs w:val="36"/>
          <w:rtl/>
        </w:rPr>
      </w:pPr>
      <w:r w:rsidRPr="005C76F2">
        <w:rPr>
          <w:rFonts w:ascii="Traditional Arabic" w:hAnsi="Traditional Arabic" w:cs="Traditional Arabic"/>
          <w:sz w:val="36"/>
          <w:szCs w:val="36"/>
          <w:rtl/>
        </w:rPr>
        <w:t xml:space="preserve">* </w:t>
      </w:r>
      <w:r w:rsidR="00962BF5">
        <w:rPr>
          <w:rFonts w:ascii="Traditional Arabic" w:hAnsi="Traditional Arabic" w:cs="Traditional Arabic" w:hint="cs"/>
          <w:sz w:val="36"/>
          <w:szCs w:val="36"/>
          <w:rtl/>
        </w:rPr>
        <w:t>و</w:t>
      </w:r>
      <w:r w:rsidRPr="005C76F2">
        <w:rPr>
          <w:rFonts w:ascii="Traditional Arabic" w:hAnsi="Traditional Arabic" w:cs="Traditional Arabic"/>
          <w:sz w:val="36"/>
          <w:szCs w:val="36"/>
          <w:rtl/>
        </w:rPr>
        <w:t>أخرجه أحمد في "المسند" ح(</w:t>
      </w:r>
      <w:r w:rsidRPr="005C76F2">
        <w:rPr>
          <w:rFonts w:ascii="Traditional Arabic" w:hAnsi="Traditional Arabic" w:cs="Traditional Arabic"/>
          <w:color w:val="000000" w:themeColor="text1"/>
          <w:sz w:val="36"/>
          <w:szCs w:val="36"/>
          <w:rtl/>
        </w:rPr>
        <w:t xml:space="preserve">8054)، من طريق </w:t>
      </w:r>
      <w:r w:rsidRPr="00913A0F">
        <w:rPr>
          <w:rFonts w:ascii="Traditional Arabic" w:hAnsi="Traditional Arabic" w:cs="Traditional Arabic"/>
          <w:b/>
          <w:bCs/>
          <w:color w:val="000000" w:themeColor="text1"/>
          <w:sz w:val="36"/>
          <w:szCs w:val="36"/>
          <w:rtl/>
        </w:rPr>
        <w:t>عبد الرحمن بن أبي عمرة الأنصاري</w:t>
      </w:r>
      <w:r w:rsidRPr="005C76F2">
        <w:rPr>
          <w:rFonts w:ascii="Traditional Arabic" w:hAnsi="Traditional Arabic" w:cs="Traditional Arabic"/>
          <w:color w:val="000000" w:themeColor="text1"/>
          <w:sz w:val="36"/>
          <w:szCs w:val="36"/>
          <w:rtl/>
        </w:rPr>
        <w:t xml:space="preserve">، </w:t>
      </w:r>
      <w:r w:rsidR="00163E5D" w:rsidRPr="005C76F2">
        <w:rPr>
          <w:rFonts w:ascii="Traditional Arabic" w:hAnsi="Traditional Arabic" w:cs="Traditional Arabic"/>
          <w:sz w:val="36"/>
          <w:szCs w:val="36"/>
          <w:rtl/>
        </w:rPr>
        <w:t>عن أبي هريرة به، بنحوه.</w:t>
      </w:r>
      <w:r w:rsidR="007D41DD" w:rsidRPr="005C76F2">
        <w:rPr>
          <w:rFonts w:ascii="Traditional Arabic" w:hAnsi="Traditional Arabic" w:cs="Traditional Arabic"/>
          <w:sz w:val="36"/>
          <w:szCs w:val="36"/>
          <w:rtl/>
        </w:rPr>
        <w:br w:type="page"/>
      </w:r>
    </w:p>
    <w:p w14:paraId="235EC2FA" w14:textId="1B454493" w:rsidR="007D41DD" w:rsidRPr="00EE2349" w:rsidRDefault="007D41DD"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tl/>
        </w:rPr>
        <w:lastRenderedPageBreak/>
        <w:t>الحديث الثالث:</w:t>
      </w:r>
    </w:p>
    <w:p w14:paraId="6B8D8AE7" w14:textId="64A9E191" w:rsidR="007D41DD" w:rsidRPr="00EE2349" w:rsidRDefault="007D41DD"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tl/>
        </w:rPr>
        <w:t>(1</w:t>
      </w:r>
      <w:r w:rsidR="00DA0959" w:rsidRPr="00EE2349">
        <w:rPr>
          <w:rFonts w:ascii="Traditional Arabic" w:hAnsi="Traditional Arabic" w:cs="Traditional Arabic"/>
          <w:b/>
          <w:bCs/>
          <w:sz w:val="36"/>
          <w:szCs w:val="36"/>
          <w:rtl/>
        </w:rPr>
        <w:t>6</w:t>
      </w:r>
      <w:r w:rsidRPr="00EE2349">
        <w:rPr>
          <w:rFonts w:ascii="Traditional Arabic" w:hAnsi="Traditional Arabic" w:cs="Traditional Arabic"/>
          <w:b/>
          <w:bCs/>
          <w:sz w:val="36"/>
          <w:szCs w:val="36"/>
          <w:rtl/>
        </w:rPr>
        <w:t>) قال البخاري:</w:t>
      </w:r>
    </w:p>
    <w:p w14:paraId="027256EA" w14:textId="01349FE4" w:rsidR="0000003C"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1450 – قال البخاري: حدثنا محمد بن عبد الله الأنصاري، قال: حدثني أبي، قال: حدثني ثمامة، أن أنسا رضي الله عنه حدثه: أن أبا بكر رضي الله عنه كتب له التي فرض رسول الله صلى الله عليه وسلم: </w:t>
      </w:r>
      <w:r w:rsidR="00D365B3" w:rsidRPr="006868E5">
        <w:rPr>
          <w:rFonts w:ascii="Traditional Arabic" w:hAnsi="Traditional Arabic" w:cs="Traditional Arabic"/>
          <w:sz w:val="36"/>
          <w:szCs w:val="36"/>
          <w:rtl/>
        </w:rPr>
        <w:t>«لَا يُجْمَع بَيْنَ مُتَفَرّق وَلَا يُفَرّق بَيْنَ مُجْتَمع خَشْيَة الصَّدَقَةِ»</w:t>
      </w:r>
      <w:r w:rsidR="008A3DA1" w:rsidRPr="006868E5">
        <w:rPr>
          <w:rFonts w:ascii="Traditional Arabic" w:hAnsi="Traditional Arabic" w:cs="Traditional Arabic"/>
          <w:sz w:val="36"/>
          <w:szCs w:val="36"/>
          <w:vertAlign w:val="superscript"/>
          <w:rtl/>
        </w:rPr>
        <w:t>(</w:t>
      </w:r>
      <w:r w:rsidR="008A3DA1" w:rsidRPr="006868E5">
        <w:rPr>
          <w:rStyle w:val="a6"/>
          <w:rFonts w:ascii="Traditional Arabic" w:hAnsi="Traditional Arabic" w:cs="Traditional Arabic"/>
          <w:sz w:val="36"/>
          <w:szCs w:val="36"/>
          <w:rtl/>
        </w:rPr>
        <w:footnoteReference w:id="292"/>
      </w:r>
      <w:r w:rsidR="008A3DA1" w:rsidRPr="006868E5">
        <w:rPr>
          <w:rFonts w:ascii="Traditional Arabic" w:hAnsi="Traditional Arabic" w:cs="Traditional Arabic"/>
          <w:sz w:val="36"/>
          <w:szCs w:val="36"/>
          <w:vertAlign w:val="superscript"/>
          <w:rtl/>
        </w:rPr>
        <w:t>)</w:t>
      </w:r>
    </w:p>
    <w:p w14:paraId="63C13707" w14:textId="77777777" w:rsidR="0000003C" w:rsidRPr="00EE2349" w:rsidRDefault="0000003C"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Pr="00EE2349">
        <w:rPr>
          <w:rFonts w:ascii="Traditional Arabic" w:hAnsi="Traditional Arabic" w:cs="Traditional Arabic"/>
          <w:b/>
          <w:bCs/>
          <w:sz w:val="36"/>
          <w:szCs w:val="36"/>
          <w:rtl/>
        </w:rPr>
        <w:t xml:space="preserve"> غريب الحديث:</w:t>
      </w:r>
    </w:p>
    <w:p w14:paraId="113CC794" w14:textId="6EDC81C0" w:rsidR="0000003C" w:rsidRPr="006868E5" w:rsidRDefault="0000003C" w:rsidP="006868E5">
      <w:pPr>
        <w:pStyle w:val="ad"/>
        <w:ind w:firstLine="720"/>
        <w:rPr>
          <w:rFonts w:ascii="Traditional Arabic" w:hAnsi="Traditional Arabic" w:cs="Traditional Arabic"/>
          <w:sz w:val="36"/>
          <w:szCs w:val="36"/>
          <w:rtl/>
        </w:rPr>
      </w:pPr>
      <w:r w:rsidRPr="00EE2349">
        <w:rPr>
          <w:rFonts w:ascii="Traditional Arabic" w:hAnsi="Traditional Arabic" w:cs="Traditional Arabic"/>
          <w:b/>
          <w:bCs/>
          <w:sz w:val="36"/>
          <w:szCs w:val="36"/>
          <w:rtl/>
        </w:rPr>
        <w:t xml:space="preserve">- </w:t>
      </w:r>
      <w:r w:rsidR="003D2E75" w:rsidRPr="00EE2349">
        <w:rPr>
          <w:rFonts w:ascii="Traditional Arabic" w:hAnsi="Traditional Arabic" w:cs="Traditional Arabic"/>
          <w:b/>
          <w:bCs/>
          <w:sz w:val="36"/>
          <w:szCs w:val="36"/>
          <w:rtl/>
        </w:rPr>
        <w:t>يُجْمَع بَيْنَ مُتَفَرّق</w:t>
      </w:r>
      <w:r w:rsidR="003D2E75" w:rsidRPr="006868E5">
        <w:rPr>
          <w:rFonts w:ascii="Traditional Arabic" w:hAnsi="Traditional Arabic" w:cs="Traditional Arabic"/>
          <w:sz w:val="36"/>
          <w:szCs w:val="36"/>
          <w:rtl/>
        </w:rPr>
        <w:t xml:space="preserve">: </w:t>
      </w:r>
      <w:r w:rsidR="007A091A" w:rsidRPr="006868E5">
        <w:rPr>
          <w:rFonts w:ascii="Traditional Arabic" w:hAnsi="Traditional Arabic" w:cs="Traditional Arabic"/>
          <w:sz w:val="36"/>
          <w:szCs w:val="36"/>
          <w:rtl/>
        </w:rPr>
        <w:t>أن يخلط الرجل إبله بإبل غيره، أو بقره أو غنمة ليمنع حق الله منها ويبخس المصدق فيما يجب له.</w:t>
      </w:r>
      <w:r w:rsidR="007A091A" w:rsidRPr="006868E5">
        <w:rPr>
          <w:rFonts w:ascii="Traditional Arabic" w:hAnsi="Traditional Arabic" w:cs="Traditional Arabic"/>
          <w:sz w:val="36"/>
          <w:szCs w:val="36"/>
          <w:vertAlign w:val="superscript"/>
          <w:rtl/>
        </w:rPr>
        <w:t>(</w:t>
      </w:r>
      <w:r w:rsidR="007A091A" w:rsidRPr="006868E5">
        <w:rPr>
          <w:rStyle w:val="a6"/>
          <w:rFonts w:ascii="Traditional Arabic" w:hAnsi="Traditional Arabic" w:cs="Traditional Arabic"/>
          <w:sz w:val="36"/>
          <w:szCs w:val="36"/>
          <w:rtl/>
        </w:rPr>
        <w:footnoteReference w:id="293"/>
      </w:r>
      <w:r w:rsidR="007A091A" w:rsidRPr="006868E5">
        <w:rPr>
          <w:rFonts w:ascii="Traditional Arabic" w:hAnsi="Traditional Arabic" w:cs="Traditional Arabic"/>
          <w:sz w:val="36"/>
          <w:szCs w:val="36"/>
          <w:vertAlign w:val="superscript"/>
          <w:rtl/>
        </w:rPr>
        <w:t>)</w:t>
      </w:r>
    </w:p>
    <w:p w14:paraId="532F20AB" w14:textId="5AE68F18" w:rsidR="007D41DD" w:rsidRPr="006868E5" w:rsidRDefault="00F96F81"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 </w:t>
      </w:r>
      <w:r w:rsidRPr="00EE2349">
        <w:rPr>
          <w:rFonts w:ascii="Traditional Arabic" w:hAnsi="Traditional Arabic" w:cs="Traditional Arabic"/>
          <w:b/>
          <w:bCs/>
          <w:sz w:val="36"/>
          <w:szCs w:val="36"/>
          <w:rtl/>
        </w:rPr>
        <w:t>وَلَا يُفَرّق بَيْنَ مُجْتَمع</w:t>
      </w:r>
      <w:r w:rsidRPr="006868E5">
        <w:rPr>
          <w:rFonts w:ascii="Traditional Arabic" w:hAnsi="Traditional Arabic" w:cs="Traditional Arabic"/>
          <w:sz w:val="36"/>
          <w:szCs w:val="36"/>
          <w:rtl/>
        </w:rPr>
        <w:t>: أو أن يخبأها في إبل غيره.</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294"/>
      </w:r>
      <w:r w:rsidRPr="006868E5">
        <w:rPr>
          <w:rFonts w:ascii="Traditional Arabic" w:hAnsi="Traditional Arabic" w:cs="Traditional Arabic"/>
          <w:sz w:val="36"/>
          <w:szCs w:val="36"/>
          <w:vertAlign w:val="superscript"/>
          <w:rtl/>
        </w:rPr>
        <w:t>)</w:t>
      </w:r>
    </w:p>
    <w:p w14:paraId="2A76B062" w14:textId="7C9681C6" w:rsidR="007D41DD" w:rsidRPr="00EE2349" w:rsidRDefault="00DD7169"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007D41DD" w:rsidRPr="00EE2349">
        <w:rPr>
          <w:rFonts w:ascii="Traditional Arabic" w:hAnsi="Traditional Arabic" w:cs="Traditional Arabic"/>
          <w:b/>
          <w:bCs/>
          <w:sz w:val="36"/>
          <w:szCs w:val="36"/>
          <w:rtl/>
        </w:rPr>
        <w:t xml:space="preserve"> تراجم الرواة:</w:t>
      </w:r>
    </w:p>
    <w:p w14:paraId="26596C68" w14:textId="77777777"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1- </w:t>
      </w:r>
      <w:r w:rsidRPr="00EE2349">
        <w:rPr>
          <w:rFonts w:ascii="Traditional Arabic" w:hAnsi="Traditional Arabic" w:cs="Traditional Arabic"/>
          <w:b/>
          <w:bCs/>
          <w:sz w:val="36"/>
          <w:szCs w:val="36"/>
          <w:rtl/>
        </w:rPr>
        <w:t>محمد بن عبد الله بن المثنى</w:t>
      </w:r>
      <w:r w:rsidRPr="006868E5">
        <w:rPr>
          <w:rFonts w:ascii="Traditional Arabic" w:hAnsi="Traditional Arabic" w:cs="Traditional Arabic"/>
          <w:sz w:val="36"/>
          <w:szCs w:val="36"/>
          <w:rtl/>
        </w:rPr>
        <w:t>: أبو عبد الله، الأنصاري، البصري، قاضي البصري، توفي سنة: (214ه)، وقيل: (215ه)، وقيل: (218ه). روى عن: أبيه عبد الله بن المثنى الأنصاري، وحميد بن أبي حميد، روى عنه: البخاري، ومحمد بن إدريس بن المنذر، روى له الجماعة.</w:t>
      </w:r>
    </w:p>
    <w:p w14:paraId="4FA08C3A" w14:textId="5CB0EE33"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الأحوص بن المفضل بن غسان الغلابي، عن يحيى ابن معين: "ثقة"، وذكره ابن حبان في الثقات، وقال ابن سعد: "كان صدوقا"، وقال أبو حاتم: "صدوق، ثقة"، وقال النسائي: "ليس به بأس"، وقال أبو داود: "تغير تغيرا شديدا"</w:t>
      </w:r>
      <w:r w:rsidR="00A40647" w:rsidRPr="006868E5">
        <w:rPr>
          <w:rFonts w:ascii="Traditional Arabic" w:hAnsi="Traditional Arabic" w:cs="Traditional Arabic"/>
          <w:sz w:val="36"/>
          <w:szCs w:val="36"/>
          <w:rtl/>
        </w:rPr>
        <w:t>.</w:t>
      </w:r>
    </w:p>
    <w:p w14:paraId="68997A0E" w14:textId="34FD9306"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ثقة"</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295"/>
      </w:r>
      <w:r w:rsidRPr="006868E5">
        <w:rPr>
          <w:rFonts w:ascii="Traditional Arabic" w:hAnsi="Traditional Arabic" w:cs="Traditional Arabic"/>
          <w:sz w:val="36"/>
          <w:szCs w:val="36"/>
          <w:vertAlign w:val="superscript"/>
          <w:rtl/>
        </w:rPr>
        <w:t>)</w:t>
      </w:r>
    </w:p>
    <w:p w14:paraId="62EC4BAB" w14:textId="77777777"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2- </w:t>
      </w:r>
      <w:r w:rsidRPr="00EE2349">
        <w:rPr>
          <w:rFonts w:ascii="Traditional Arabic" w:hAnsi="Traditional Arabic" w:cs="Traditional Arabic"/>
          <w:b/>
          <w:bCs/>
          <w:sz w:val="36"/>
          <w:szCs w:val="36"/>
          <w:rtl/>
        </w:rPr>
        <w:t>عبد الله بن المثنى بن عبد الله</w:t>
      </w:r>
      <w:r w:rsidRPr="006868E5">
        <w:rPr>
          <w:rFonts w:ascii="Traditional Arabic" w:hAnsi="Traditional Arabic" w:cs="Traditional Arabic"/>
          <w:sz w:val="36"/>
          <w:szCs w:val="36"/>
          <w:rtl/>
        </w:rPr>
        <w:t>: أبو المثنى، الأنصاري، البصري، من الطبقة: السادسة. روى عن: عمه ثمامة بن عبد الله الأنصاري، والنضر بن أنس بن مالك، روى عنه: ابنه محمد بن عبد الله الأنصاري، وابن ابنه سلمة بن المثنى بن عبد الله، روى له البخاري، والترمذي، وابن ماجه.</w:t>
      </w:r>
    </w:p>
    <w:p w14:paraId="1E1FBE22" w14:textId="7A562BBA"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lastRenderedPageBreak/>
        <w:t>- قال العجلي والترمذي والدارقطني: "ثقة"، وذكره ابن حبان في الثقات وقال: "ربما أخطأ"، وقال النسائي: "ليس بالقوي"، وقال أبو حاتم: "صالح شيخ"، وقال أب</w:t>
      </w:r>
      <w:r w:rsidR="00866E6D">
        <w:rPr>
          <w:rFonts w:ascii="Traditional Arabic" w:hAnsi="Traditional Arabic" w:cs="Traditional Arabic" w:hint="cs"/>
          <w:sz w:val="36"/>
          <w:szCs w:val="36"/>
          <w:rtl/>
        </w:rPr>
        <w:t>و</w:t>
      </w:r>
      <w:r w:rsidRPr="006868E5">
        <w:rPr>
          <w:rFonts w:ascii="Traditional Arabic" w:hAnsi="Traditional Arabic" w:cs="Traditional Arabic"/>
          <w:sz w:val="36"/>
          <w:szCs w:val="36"/>
          <w:rtl/>
        </w:rPr>
        <w:t xml:space="preserve"> زرعة الرازي ويحيى بن معين: "صالح"، وقال رواية أخرى: "ليس بشيء"، وقال أب</w:t>
      </w:r>
      <w:r w:rsidR="002175EF">
        <w:rPr>
          <w:rFonts w:ascii="Traditional Arabic" w:hAnsi="Traditional Arabic" w:cs="Traditional Arabic" w:hint="cs"/>
          <w:sz w:val="36"/>
          <w:szCs w:val="36"/>
          <w:rtl/>
        </w:rPr>
        <w:t>و</w:t>
      </w:r>
      <w:r w:rsidRPr="006868E5">
        <w:rPr>
          <w:rFonts w:ascii="Traditional Arabic" w:hAnsi="Traditional Arabic" w:cs="Traditional Arabic"/>
          <w:sz w:val="36"/>
          <w:szCs w:val="36"/>
          <w:rtl/>
        </w:rPr>
        <w:t xml:space="preserve"> داود: "لم يكن في القريتين عظيم، وكان ضعيفا منكر الحديث"، وقال العقيلي: "لا يتابع على أكثر حديثه"، وقال الدارقطني في رواية أخرى: "ضعيف".</w:t>
      </w:r>
    </w:p>
    <w:p w14:paraId="6ECEEE7A" w14:textId="7EFE1E06"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صدوق، كثير الخطأ</w:t>
      </w:r>
      <w:r w:rsidRPr="006868E5">
        <w:rPr>
          <w:rFonts w:ascii="Traditional Arabic" w:hAnsi="Traditional Arabic" w:cs="Traditional Arabic"/>
          <w:sz w:val="36"/>
          <w:szCs w:val="36"/>
          <w:rtl/>
        </w:rPr>
        <w:t>"</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296"/>
      </w:r>
      <w:r w:rsidRPr="006868E5">
        <w:rPr>
          <w:rFonts w:ascii="Traditional Arabic" w:hAnsi="Traditional Arabic" w:cs="Traditional Arabic"/>
          <w:sz w:val="36"/>
          <w:szCs w:val="36"/>
          <w:vertAlign w:val="superscript"/>
          <w:rtl/>
        </w:rPr>
        <w:t>)</w:t>
      </w:r>
    </w:p>
    <w:p w14:paraId="139FA666" w14:textId="4FD8F3BE"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3- </w:t>
      </w:r>
      <w:r w:rsidRPr="00EE2349">
        <w:rPr>
          <w:rFonts w:ascii="Traditional Arabic" w:hAnsi="Traditional Arabic" w:cs="Traditional Arabic"/>
          <w:b/>
          <w:bCs/>
          <w:sz w:val="36"/>
          <w:szCs w:val="36"/>
          <w:rtl/>
        </w:rPr>
        <w:t>ثمامة بن عبد الله بن أنس</w:t>
      </w:r>
      <w:r w:rsidRPr="006868E5">
        <w:rPr>
          <w:rFonts w:ascii="Traditional Arabic" w:hAnsi="Traditional Arabic" w:cs="Traditional Arabic"/>
          <w:sz w:val="36"/>
          <w:szCs w:val="36"/>
          <w:rtl/>
        </w:rPr>
        <w:t>: أبو أنس، الأنصاري، البصري</w:t>
      </w:r>
      <w:r w:rsidR="00A40647" w:rsidRPr="006868E5">
        <w:rPr>
          <w:rFonts w:ascii="Traditional Arabic" w:hAnsi="Traditional Arabic" w:cs="Traditional Arabic"/>
          <w:sz w:val="36"/>
          <w:szCs w:val="36"/>
          <w:rtl/>
        </w:rPr>
        <w:t>، من الطبقة: الرابعة.</w:t>
      </w:r>
      <w:r w:rsidRPr="006868E5">
        <w:rPr>
          <w:rFonts w:ascii="Traditional Arabic" w:hAnsi="Traditional Arabic" w:cs="Traditional Arabic"/>
          <w:sz w:val="36"/>
          <w:szCs w:val="36"/>
          <w:rtl/>
        </w:rPr>
        <w:t xml:space="preserve"> روى عن: جده أنس بن مالك الأنصاري، وعبد الله بن أبي قحافة بن عامر، روى عنه: ابن أخيه عبد الله بن المثنى الأنصاري، وحماد بن سلمة بن دينار، روى له الجماعة.</w:t>
      </w:r>
    </w:p>
    <w:p w14:paraId="6EBF5611" w14:textId="77777777"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أحمد بن حنبل، والعجلي، والنسائي: "ثقة"، وقال ابن عدي: "له أحاديث عن أنس، وأرجو إنه لا بأس به، وأحاديثه قريبة من غيره، وهو صالح فيما يرويه عن أنس عندي"، وروى عن أبي يعلى أن ابن معين "أشار إلى تضعيفه".</w:t>
      </w:r>
    </w:p>
    <w:p w14:paraId="3D55C12A" w14:textId="77777777"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"صدوق"</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297"/>
      </w:r>
      <w:r w:rsidRPr="006868E5">
        <w:rPr>
          <w:rFonts w:ascii="Traditional Arabic" w:hAnsi="Traditional Arabic" w:cs="Traditional Arabic"/>
          <w:sz w:val="36"/>
          <w:szCs w:val="36"/>
          <w:vertAlign w:val="superscript"/>
          <w:rtl/>
        </w:rPr>
        <w:t>)</w:t>
      </w:r>
    </w:p>
    <w:p w14:paraId="3C242F7C" w14:textId="75D2CC01"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الذهبي: "</w:t>
      </w:r>
      <w:r w:rsidRPr="00EE2349">
        <w:rPr>
          <w:rFonts w:ascii="Traditional Arabic" w:hAnsi="Traditional Arabic" w:cs="Traditional Arabic"/>
          <w:b/>
          <w:bCs/>
          <w:sz w:val="36"/>
          <w:szCs w:val="36"/>
          <w:rtl/>
        </w:rPr>
        <w:t>ثقة"</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298"/>
      </w:r>
      <w:r w:rsidRPr="006868E5">
        <w:rPr>
          <w:rFonts w:ascii="Traditional Arabic" w:hAnsi="Traditional Arabic" w:cs="Traditional Arabic"/>
          <w:sz w:val="36"/>
          <w:szCs w:val="36"/>
          <w:vertAlign w:val="superscript"/>
          <w:rtl/>
        </w:rPr>
        <w:t>)</w:t>
      </w:r>
    </w:p>
    <w:p w14:paraId="564CCBAD" w14:textId="2BCFEC27" w:rsidR="009F3613" w:rsidRPr="00EE2349" w:rsidRDefault="00DD7169"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009F3613" w:rsidRPr="00EE2349">
        <w:rPr>
          <w:rFonts w:ascii="Traditional Arabic" w:hAnsi="Traditional Arabic" w:cs="Traditional Arabic"/>
          <w:b/>
          <w:bCs/>
          <w:sz w:val="36"/>
          <w:szCs w:val="36"/>
          <w:rtl/>
        </w:rPr>
        <w:t xml:space="preserve"> تخريج الحديث:</w:t>
      </w:r>
    </w:p>
    <w:p w14:paraId="5B2E8456" w14:textId="77777777" w:rsidR="009F3613" w:rsidRPr="006868E5" w:rsidRDefault="009F3613"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أخرجه ا</w:t>
      </w:r>
      <w:r w:rsidRPr="00EE2349">
        <w:rPr>
          <w:rFonts w:ascii="Traditional Arabic" w:hAnsi="Traditional Arabic" w:cs="Traditional Arabic"/>
          <w:b/>
          <w:bCs/>
          <w:sz w:val="36"/>
          <w:szCs w:val="36"/>
          <w:rtl/>
        </w:rPr>
        <w:t>لبخاري</w:t>
      </w:r>
      <w:r w:rsidRPr="006868E5">
        <w:rPr>
          <w:rFonts w:ascii="Traditional Arabic" w:hAnsi="Traditional Arabic" w:cs="Traditional Arabic"/>
          <w:sz w:val="36"/>
          <w:szCs w:val="36"/>
          <w:rtl/>
        </w:rPr>
        <w:t xml:space="preserve"> في "الصحيح" ح(1448)، وح(1451)، وح(1453)، وح(1454)، وح(1455)، وح(2487)، وح(6955)، وابن ماجه في "السنن" ح(1800)، عن </w:t>
      </w:r>
      <w:r w:rsidRPr="00EE2349">
        <w:rPr>
          <w:rFonts w:ascii="Traditional Arabic" w:hAnsi="Traditional Arabic" w:cs="Traditional Arabic"/>
          <w:b/>
          <w:bCs/>
          <w:sz w:val="36"/>
          <w:szCs w:val="36"/>
          <w:rtl/>
        </w:rPr>
        <w:t>محمد بن مرزوق، ومحمد بن يحيى الذهلي، ومحمد بن بشار العبدي</w:t>
      </w:r>
      <w:r w:rsidRPr="006868E5">
        <w:rPr>
          <w:rFonts w:ascii="Traditional Arabic" w:hAnsi="Traditional Arabic" w:cs="Traditional Arabic"/>
          <w:sz w:val="36"/>
          <w:szCs w:val="36"/>
          <w:rtl/>
        </w:rPr>
        <w:t>،</w:t>
      </w:r>
    </w:p>
    <w:p w14:paraId="2297C4F0" w14:textId="77777777" w:rsidR="009F3613" w:rsidRPr="006868E5" w:rsidRDefault="009F3613"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أربعتهم: (البخاري، ومحمد بن مروزق، ومحمد بن يحيى، ومحمد بن بشار) عن محمد بن عبد الله به، بنحوه.</w:t>
      </w:r>
    </w:p>
    <w:p w14:paraId="19C96658" w14:textId="5FAD3BFB" w:rsidR="006868E5" w:rsidRDefault="009F3613"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 وأخرجه أبي داود في "السنن" ح(1567)، والنسائي في "السنن" ح(2447)، وح(2455)، </w:t>
      </w:r>
      <w:r w:rsidR="0058791D" w:rsidRPr="006868E5">
        <w:rPr>
          <w:rFonts w:ascii="Traditional Arabic" w:hAnsi="Traditional Arabic" w:cs="Traditional Arabic"/>
          <w:sz w:val="36"/>
          <w:szCs w:val="36"/>
          <w:rtl/>
        </w:rPr>
        <w:t>و</w:t>
      </w:r>
      <w:r w:rsidRPr="006868E5">
        <w:rPr>
          <w:rFonts w:ascii="Traditional Arabic" w:hAnsi="Traditional Arabic" w:cs="Traditional Arabic"/>
          <w:sz w:val="36"/>
          <w:szCs w:val="36"/>
          <w:rtl/>
        </w:rPr>
        <w:t xml:space="preserve">أحمد في "المسند" ح(72)، من طريق </w:t>
      </w:r>
      <w:r w:rsidRPr="00EE2349">
        <w:rPr>
          <w:rFonts w:ascii="Traditional Arabic" w:hAnsi="Traditional Arabic" w:cs="Traditional Arabic"/>
          <w:b/>
          <w:bCs/>
          <w:sz w:val="36"/>
          <w:szCs w:val="36"/>
          <w:rtl/>
        </w:rPr>
        <w:t>حماد بن سلمة بن دينار</w:t>
      </w:r>
      <w:r w:rsidRPr="006868E5">
        <w:rPr>
          <w:rFonts w:ascii="Traditional Arabic" w:hAnsi="Traditional Arabic" w:cs="Traditional Arabic"/>
          <w:sz w:val="36"/>
          <w:szCs w:val="36"/>
          <w:rtl/>
        </w:rPr>
        <w:t>،</w:t>
      </w:r>
      <w:r w:rsidR="00E77C44" w:rsidRPr="006868E5">
        <w:rPr>
          <w:rFonts w:ascii="Traditional Arabic" w:hAnsi="Traditional Arabic" w:cs="Traditional Arabic"/>
          <w:sz w:val="36"/>
          <w:szCs w:val="36"/>
          <w:rtl/>
        </w:rPr>
        <w:t xml:space="preserve"> </w:t>
      </w:r>
      <w:r w:rsidRPr="006868E5">
        <w:rPr>
          <w:rFonts w:ascii="Traditional Arabic" w:hAnsi="Traditional Arabic" w:cs="Traditional Arabic"/>
          <w:sz w:val="36"/>
          <w:szCs w:val="36"/>
          <w:rtl/>
        </w:rPr>
        <w:t>عن ثمامة بن عبد الله به، بنحوه</w:t>
      </w:r>
      <w:r w:rsidR="0058791D" w:rsidRPr="006868E5">
        <w:rPr>
          <w:rFonts w:ascii="Traditional Arabic" w:hAnsi="Traditional Arabic" w:cs="Traditional Arabic"/>
          <w:sz w:val="36"/>
          <w:szCs w:val="36"/>
          <w:rtl/>
        </w:rPr>
        <w:t>.</w:t>
      </w:r>
    </w:p>
    <w:p w14:paraId="340446E3" w14:textId="3CAAB73F" w:rsidR="007D41DD" w:rsidRPr="00EE2349" w:rsidRDefault="007D41DD"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tl/>
        </w:rPr>
        <w:lastRenderedPageBreak/>
        <w:t>الحديث الرابع:</w:t>
      </w:r>
    </w:p>
    <w:p w14:paraId="72A4E1CB" w14:textId="711AAD97" w:rsidR="007D41DD" w:rsidRPr="00EE2349" w:rsidRDefault="007D41DD"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tl/>
        </w:rPr>
        <w:t>(1</w:t>
      </w:r>
      <w:r w:rsidR="00DA0959" w:rsidRPr="00EE2349">
        <w:rPr>
          <w:rFonts w:ascii="Traditional Arabic" w:hAnsi="Traditional Arabic" w:cs="Traditional Arabic"/>
          <w:b/>
          <w:bCs/>
          <w:sz w:val="36"/>
          <w:szCs w:val="36"/>
          <w:rtl/>
        </w:rPr>
        <w:t>7</w:t>
      </w:r>
      <w:r w:rsidRPr="00EE2349">
        <w:rPr>
          <w:rFonts w:ascii="Traditional Arabic" w:hAnsi="Traditional Arabic" w:cs="Traditional Arabic"/>
          <w:b/>
          <w:bCs/>
          <w:sz w:val="36"/>
          <w:szCs w:val="36"/>
          <w:rtl/>
        </w:rPr>
        <w:t>) قال مسلم:</w:t>
      </w:r>
    </w:p>
    <w:p w14:paraId="0178CD5F" w14:textId="656A9948"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79 - (568) - حدثنا أبو الطاهر أحمد بن عمرو، حدثنا ابن وهب، عن حيوة، عن محمد بن عبد الرحمن، عن أبي عبد الله، مولى شداد بن الهاد أنه سمع أبا هريرة، يقول: قال رسول الله صلى الله عليه وسلم: </w:t>
      </w:r>
      <w:r w:rsidR="002861A5" w:rsidRPr="006868E5">
        <w:rPr>
          <w:rFonts w:ascii="Traditional Arabic" w:hAnsi="Traditional Arabic" w:cs="Traditional Arabic"/>
          <w:sz w:val="36"/>
          <w:szCs w:val="36"/>
          <w:rtl/>
        </w:rPr>
        <w:t>«مَنْ سَمِعَ رَجُلًا يَنْشُدُ ضَالَّةً فِي الْمَسْجِدِ فَلْيَقُلْ لَا رَدَّهَا اللهُ عَلَيْكَ فَإِنَّ الْمَسَاجِدَ لَمْ تُبْنَ لِهَذَا»</w:t>
      </w:r>
      <w:r w:rsidR="00326673" w:rsidRPr="006868E5">
        <w:rPr>
          <w:rFonts w:ascii="Traditional Arabic" w:hAnsi="Traditional Arabic" w:cs="Traditional Arabic"/>
          <w:sz w:val="36"/>
          <w:szCs w:val="36"/>
          <w:vertAlign w:val="superscript"/>
          <w:rtl/>
        </w:rPr>
        <w:t>(</w:t>
      </w:r>
      <w:r w:rsidR="00326673" w:rsidRPr="006868E5">
        <w:rPr>
          <w:rStyle w:val="a6"/>
          <w:rFonts w:ascii="Traditional Arabic" w:hAnsi="Traditional Arabic" w:cs="Traditional Arabic"/>
          <w:sz w:val="36"/>
          <w:szCs w:val="36"/>
          <w:rtl/>
        </w:rPr>
        <w:footnoteReference w:id="299"/>
      </w:r>
      <w:r w:rsidR="00326673" w:rsidRPr="006868E5">
        <w:rPr>
          <w:rFonts w:ascii="Traditional Arabic" w:hAnsi="Traditional Arabic" w:cs="Traditional Arabic"/>
          <w:sz w:val="36"/>
          <w:szCs w:val="36"/>
          <w:vertAlign w:val="superscript"/>
          <w:rtl/>
        </w:rPr>
        <w:t>)</w:t>
      </w:r>
    </w:p>
    <w:p w14:paraId="3DDE2120" w14:textId="6A683A39" w:rsidR="007D41DD" w:rsidRPr="00EE2349" w:rsidRDefault="00DD7169"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007D41DD" w:rsidRPr="00EE2349">
        <w:rPr>
          <w:rFonts w:ascii="Traditional Arabic" w:hAnsi="Traditional Arabic" w:cs="Traditional Arabic"/>
          <w:b/>
          <w:bCs/>
          <w:sz w:val="36"/>
          <w:szCs w:val="36"/>
          <w:rtl/>
        </w:rPr>
        <w:t xml:space="preserve"> تراجم الرواة:</w:t>
      </w:r>
    </w:p>
    <w:p w14:paraId="0DA9ABF2" w14:textId="10D65E43"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1- </w:t>
      </w:r>
      <w:r w:rsidRPr="00EE2349">
        <w:rPr>
          <w:rFonts w:ascii="Traditional Arabic" w:hAnsi="Traditional Arabic" w:cs="Traditional Arabic"/>
          <w:b/>
          <w:bCs/>
          <w:sz w:val="36"/>
          <w:szCs w:val="36"/>
          <w:rtl/>
        </w:rPr>
        <w:t>أحمد بن عمرو بن عبد الله</w:t>
      </w:r>
      <w:r w:rsidRPr="006868E5">
        <w:rPr>
          <w:rFonts w:ascii="Traditional Arabic" w:hAnsi="Traditional Arabic" w:cs="Traditional Arabic"/>
          <w:sz w:val="36"/>
          <w:szCs w:val="36"/>
          <w:rtl/>
        </w:rPr>
        <w:t xml:space="preserve">: أبو الطاهر، القرشي، الأموي-مولاهم، المصري، توفي: آخر(249ه)، وقيل: (250ه). روى عن: عبد الله بن وهب القرشي، والوليد بن مسلم، روى عنه: مسلم، </w:t>
      </w:r>
      <w:r w:rsidR="0051233D" w:rsidRPr="006868E5">
        <w:rPr>
          <w:rFonts w:ascii="Traditional Arabic" w:hAnsi="Traditional Arabic" w:cs="Traditional Arabic"/>
          <w:sz w:val="36"/>
          <w:szCs w:val="36"/>
          <w:rtl/>
        </w:rPr>
        <w:t xml:space="preserve">وعمر بن محمد بن بجير، روى له مسلم، وأبي داود، </w:t>
      </w:r>
      <w:r w:rsidRPr="006868E5">
        <w:rPr>
          <w:rFonts w:ascii="Traditional Arabic" w:hAnsi="Traditional Arabic" w:cs="Traditional Arabic"/>
          <w:sz w:val="36"/>
          <w:szCs w:val="36"/>
          <w:rtl/>
        </w:rPr>
        <w:t>والنسائي وابن ماجه.</w:t>
      </w:r>
    </w:p>
    <w:p w14:paraId="41362081" w14:textId="0664DB86"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النسائي: "ثقة"، وقال أبو سعيد بن يونس، قال لي علي بن الحسن بن خلف بن قديد: "كان يونس جدك يحفظ وكان أحمد بن عمرو لا يحفظ، وكان ثقة ثبتا صالحا"، قال أبو سعيد بن يونس: "وكان فقيها من الصالحين الأثبات"، وذكره ابن حبان في الثقات، وقال أبو حاتم</w:t>
      </w:r>
      <w:r w:rsidR="0051233D" w:rsidRPr="006868E5">
        <w:rPr>
          <w:rFonts w:ascii="Traditional Arabic" w:hAnsi="Traditional Arabic" w:cs="Traditional Arabic"/>
          <w:sz w:val="36"/>
          <w:szCs w:val="36"/>
          <w:rtl/>
        </w:rPr>
        <w:t xml:space="preserve"> وأبي زرعة</w:t>
      </w:r>
      <w:r w:rsidRPr="006868E5">
        <w:rPr>
          <w:rFonts w:ascii="Traditional Arabic" w:hAnsi="Traditional Arabic" w:cs="Traditional Arabic"/>
          <w:sz w:val="36"/>
          <w:szCs w:val="36"/>
          <w:rtl/>
        </w:rPr>
        <w:t>: "لا بأس به"</w:t>
      </w:r>
      <w:r w:rsidR="0051233D" w:rsidRPr="006868E5">
        <w:rPr>
          <w:rFonts w:ascii="Traditional Arabic" w:hAnsi="Traditional Arabic" w:cs="Traditional Arabic"/>
          <w:sz w:val="36"/>
          <w:szCs w:val="36"/>
          <w:rtl/>
        </w:rPr>
        <w:t>.</w:t>
      </w:r>
    </w:p>
    <w:p w14:paraId="4791CCA1" w14:textId="3B8E920C"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ثقة</w:t>
      </w:r>
      <w:r w:rsidRPr="006868E5">
        <w:rPr>
          <w:rFonts w:ascii="Traditional Arabic" w:hAnsi="Traditional Arabic" w:cs="Traditional Arabic"/>
          <w:sz w:val="36"/>
          <w:szCs w:val="36"/>
          <w:rtl/>
        </w:rPr>
        <w:t>"</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300"/>
      </w:r>
      <w:r w:rsidRPr="006868E5">
        <w:rPr>
          <w:rFonts w:ascii="Traditional Arabic" w:hAnsi="Traditional Arabic" w:cs="Traditional Arabic"/>
          <w:sz w:val="36"/>
          <w:szCs w:val="36"/>
          <w:vertAlign w:val="superscript"/>
          <w:rtl/>
        </w:rPr>
        <w:t>)</w:t>
      </w:r>
    </w:p>
    <w:p w14:paraId="3F6416ED" w14:textId="77777777"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2- </w:t>
      </w:r>
      <w:r w:rsidRPr="00EE2349">
        <w:rPr>
          <w:rFonts w:ascii="Traditional Arabic" w:hAnsi="Traditional Arabic" w:cs="Traditional Arabic"/>
          <w:b/>
          <w:bCs/>
          <w:sz w:val="36"/>
          <w:szCs w:val="36"/>
          <w:rtl/>
        </w:rPr>
        <w:t>عبد الله بن وهب بن مسلم</w:t>
      </w:r>
      <w:r w:rsidRPr="006868E5">
        <w:rPr>
          <w:rFonts w:ascii="Traditional Arabic" w:hAnsi="Traditional Arabic" w:cs="Traditional Arabic"/>
          <w:sz w:val="36"/>
          <w:szCs w:val="36"/>
          <w:rtl/>
        </w:rPr>
        <w:t>: أبو محمد، القرشي-مولاهم، الفهري-مولاهم، المصري، الفقيه، توفي سنة: (197ه). روى عن: حيوة بن شريح التجيبي، وعمرو بن الحارث بن يعقوب، روى عنه: احمد بن عمرو القرشي، وابن أخيه أحمد بن عبد الرحمن بن وهب، روى له الجماعة.</w:t>
      </w:r>
    </w:p>
    <w:p w14:paraId="2F8FF01A" w14:textId="67859B11"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ثقة، حافظ، عابد</w:t>
      </w:r>
      <w:r w:rsidRPr="006868E5">
        <w:rPr>
          <w:rFonts w:ascii="Traditional Arabic" w:hAnsi="Traditional Arabic" w:cs="Traditional Arabic"/>
          <w:sz w:val="36"/>
          <w:szCs w:val="36"/>
          <w:rtl/>
        </w:rPr>
        <w:t>"</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301"/>
      </w:r>
      <w:r w:rsidRPr="006868E5">
        <w:rPr>
          <w:rFonts w:ascii="Traditional Arabic" w:hAnsi="Traditional Arabic" w:cs="Traditional Arabic"/>
          <w:sz w:val="36"/>
          <w:szCs w:val="36"/>
          <w:vertAlign w:val="superscript"/>
          <w:rtl/>
        </w:rPr>
        <w:t>)</w:t>
      </w:r>
    </w:p>
    <w:p w14:paraId="3FFAD1EA" w14:textId="5E86FE5F"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3- </w:t>
      </w:r>
      <w:r w:rsidRPr="00EE2349">
        <w:rPr>
          <w:rFonts w:ascii="Traditional Arabic" w:hAnsi="Traditional Arabic" w:cs="Traditional Arabic"/>
          <w:b/>
          <w:bCs/>
          <w:sz w:val="36"/>
          <w:szCs w:val="36"/>
          <w:rtl/>
        </w:rPr>
        <w:t>حيوة بن شريح</w:t>
      </w:r>
      <w:r w:rsidR="00377025" w:rsidRPr="00EE2349">
        <w:rPr>
          <w:rFonts w:ascii="Traditional Arabic" w:hAnsi="Traditional Arabic" w:cs="Traditional Arabic"/>
          <w:b/>
          <w:bCs/>
          <w:sz w:val="36"/>
          <w:szCs w:val="36"/>
          <w:rtl/>
        </w:rPr>
        <w:t xml:space="preserve"> بن صفوان</w:t>
      </w:r>
      <w:r w:rsidR="00027966" w:rsidRPr="006868E5">
        <w:rPr>
          <w:rFonts w:ascii="Traditional Arabic" w:hAnsi="Traditional Arabic" w:cs="Traditional Arabic"/>
          <w:sz w:val="36"/>
          <w:szCs w:val="36"/>
          <w:rtl/>
        </w:rPr>
        <w:t>.</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302"/>
      </w:r>
      <w:r w:rsidRPr="006868E5">
        <w:rPr>
          <w:rFonts w:ascii="Traditional Arabic" w:hAnsi="Traditional Arabic" w:cs="Traditional Arabic"/>
          <w:sz w:val="36"/>
          <w:szCs w:val="36"/>
          <w:vertAlign w:val="superscript"/>
          <w:rtl/>
        </w:rPr>
        <w:t>)</w:t>
      </w:r>
    </w:p>
    <w:p w14:paraId="1453C7E4" w14:textId="0B9ACAAC" w:rsidR="007D41DD" w:rsidRPr="006868E5" w:rsidRDefault="00377025"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قال عنه ابن حجر: "</w:t>
      </w:r>
      <w:r w:rsidRPr="00EE2349">
        <w:rPr>
          <w:rFonts w:ascii="Traditional Arabic" w:hAnsi="Traditional Arabic" w:cs="Traditional Arabic"/>
          <w:b/>
          <w:bCs/>
          <w:sz w:val="36"/>
          <w:szCs w:val="36"/>
          <w:rtl/>
        </w:rPr>
        <w:t>ثقة ثبت، فقيه زاهد</w:t>
      </w:r>
      <w:r w:rsidRPr="006868E5">
        <w:rPr>
          <w:rFonts w:ascii="Traditional Arabic" w:hAnsi="Traditional Arabic" w:cs="Traditional Arabic"/>
          <w:sz w:val="36"/>
          <w:szCs w:val="36"/>
          <w:rtl/>
        </w:rPr>
        <w:t>"</w:t>
      </w:r>
    </w:p>
    <w:p w14:paraId="6D282D0C" w14:textId="77777777"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lastRenderedPageBreak/>
        <w:t xml:space="preserve">4- </w:t>
      </w:r>
      <w:r w:rsidRPr="00EE2349">
        <w:rPr>
          <w:rFonts w:ascii="Traditional Arabic" w:hAnsi="Traditional Arabic" w:cs="Traditional Arabic"/>
          <w:b/>
          <w:bCs/>
          <w:sz w:val="36"/>
          <w:szCs w:val="36"/>
          <w:rtl/>
        </w:rPr>
        <w:t>محمد بن عبد الرحمن بن نوفل</w:t>
      </w:r>
      <w:r w:rsidRPr="006868E5">
        <w:rPr>
          <w:rFonts w:ascii="Traditional Arabic" w:hAnsi="Traditional Arabic" w:cs="Traditional Arabic"/>
          <w:sz w:val="36"/>
          <w:szCs w:val="36"/>
          <w:rtl/>
        </w:rPr>
        <w:t>: أبو الأسود، القرشي، الأسدي، المدني، لقبه: يتيم عروة، توفي سنة: (130ه) وقيل: (137ه). روى عن: سالم مولى شداد، وعروة بن الزبير، روى عنه: حيوة بن شريح، ومحمد بن شهاب الزهري، روى له الجماعة.</w:t>
      </w:r>
    </w:p>
    <w:p w14:paraId="11CE3FA7" w14:textId="4C5DE6C0"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ثقة</w:t>
      </w:r>
      <w:r w:rsidRPr="006868E5">
        <w:rPr>
          <w:rFonts w:ascii="Traditional Arabic" w:hAnsi="Traditional Arabic" w:cs="Traditional Arabic"/>
          <w:sz w:val="36"/>
          <w:szCs w:val="36"/>
          <w:rtl/>
        </w:rPr>
        <w:t>"</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303"/>
      </w:r>
      <w:r w:rsidRPr="006868E5">
        <w:rPr>
          <w:rFonts w:ascii="Traditional Arabic" w:hAnsi="Traditional Arabic" w:cs="Traditional Arabic"/>
          <w:sz w:val="36"/>
          <w:szCs w:val="36"/>
          <w:vertAlign w:val="superscript"/>
          <w:rtl/>
        </w:rPr>
        <w:t>)</w:t>
      </w:r>
    </w:p>
    <w:p w14:paraId="306CA443" w14:textId="70011F2C" w:rsidR="007D41DD" w:rsidRPr="006868E5" w:rsidRDefault="007D41D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5- </w:t>
      </w:r>
      <w:r w:rsidRPr="00EE2349">
        <w:rPr>
          <w:rFonts w:ascii="Traditional Arabic" w:hAnsi="Traditional Arabic" w:cs="Traditional Arabic"/>
          <w:b/>
          <w:bCs/>
          <w:sz w:val="36"/>
          <w:szCs w:val="36"/>
          <w:rtl/>
        </w:rPr>
        <w:t>سالم بن عبد الله</w:t>
      </w:r>
      <w:r w:rsidRPr="006868E5">
        <w:rPr>
          <w:rFonts w:ascii="Traditional Arabic" w:hAnsi="Traditional Arabic" w:cs="Traditional Arabic"/>
          <w:sz w:val="36"/>
          <w:szCs w:val="36"/>
          <w:rtl/>
        </w:rPr>
        <w:t>: أبو عبد الله، النصري- مولاهم، المدني، لقبه: سبلان،</w:t>
      </w:r>
      <w:r w:rsidR="00027966" w:rsidRPr="006868E5">
        <w:rPr>
          <w:rFonts w:ascii="Traditional Arabic" w:hAnsi="Traditional Arabic" w:cs="Traditional Arabic"/>
          <w:sz w:val="36"/>
          <w:szCs w:val="36"/>
          <w:rtl/>
        </w:rPr>
        <w:t xml:space="preserve"> من الطبقة: الثالثة.</w:t>
      </w:r>
      <w:r w:rsidRPr="006868E5">
        <w:rPr>
          <w:rFonts w:ascii="Traditional Arabic" w:hAnsi="Traditional Arabic" w:cs="Traditional Arabic"/>
          <w:sz w:val="36"/>
          <w:szCs w:val="36"/>
          <w:rtl/>
        </w:rPr>
        <w:t xml:space="preserve"> روى عن: أبي هريرة رضي الله عنه، وعثمان بن عفان رضي الله عنه، روى عنه: محمد بن عبد الرحمن الأسدي، وبكير بن الأشج</w:t>
      </w:r>
      <w:r w:rsidR="00027966" w:rsidRPr="006868E5">
        <w:rPr>
          <w:rFonts w:ascii="Traditional Arabic" w:hAnsi="Traditional Arabic" w:cs="Traditional Arabic"/>
          <w:sz w:val="36"/>
          <w:szCs w:val="36"/>
          <w:rtl/>
        </w:rPr>
        <w:t>، روى له مسلم وأبي داود، والنسائي، وابن ماجه.</w:t>
      </w:r>
    </w:p>
    <w:p w14:paraId="49CD6B71" w14:textId="496A2B6A" w:rsidR="00FE555D" w:rsidRPr="006868E5" w:rsidRDefault="00027966"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صدوق</w:t>
      </w:r>
      <w:r w:rsidRPr="006868E5">
        <w:rPr>
          <w:rFonts w:ascii="Traditional Arabic" w:hAnsi="Traditional Arabic" w:cs="Traditional Arabic"/>
          <w:sz w:val="36"/>
          <w:szCs w:val="36"/>
          <w:rtl/>
        </w:rPr>
        <w:t>"</w:t>
      </w:r>
      <w:r w:rsidRPr="006868E5">
        <w:rPr>
          <w:rFonts w:ascii="Traditional Arabic" w:hAnsi="Traditional Arabic" w:cs="Traditional Arabic"/>
          <w:sz w:val="36"/>
          <w:szCs w:val="36"/>
          <w:vertAlign w:val="superscript"/>
          <w:rtl/>
        </w:rPr>
        <w:t>(</w:t>
      </w:r>
      <w:r w:rsidRPr="006868E5">
        <w:rPr>
          <w:rStyle w:val="a6"/>
          <w:rFonts w:ascii="Traditional Arabic" w:hAnsi="Traditional Arabic" w:cs="Traditional Arabic"/>
          <w:sz w:val="36"/>
          <w:szCs w:val="36"/>
          <w:rtl/>
        </w:rPr>
        <w:footnoteReference w:id="304"/>
      </w:r>
      <w:r w:rsidRPr="006868E5">
        <w:rPr>
          <w:rFonts w:ascii="Traditional Arabic" w:hAnsi="Traditional Arabic" w:cs="Traditional Arabic"/>
          <w:sz w:val="36"/>
          <w:szCs w:val="36"/>
          <w:vertAlign w:val="superscript"/>
          <w:rtl/>
        </w:rPr>
        <w:t>)</w:t>
      </w:r>
    </w:p>
    <w:p w14:paraId="68A14D45" w14:textId="00AE01AC" w:rsidR="00FE555D" w:rsidRPr="00EE2349" w:rsidRDefault="00DD7169" w:rsidP="006868E5">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00FE555D" w:rsidRPr="00EE2349">
        <w:rPr>
          <w:rFonts w:ascii="Traditional Arabic" w:hAnsi="Traditional Arabic" w:cs="Traditional Arabic"/>
          <w:b/>
          <w:bCs/>
          <w:sz w:val="36"/>
          <w:szCs w:val="36"/>
          <w:rtl/>
        </w:rPr>
        <w:t xml:space="preserve"> تخريج الحديث:</w:t>
      </w:r>
    </w:p>
    <w:p w14:paraId="0F1E2D35" w14:textId="77777777"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 أخرجه ابن ماجه في "السنن" ح(767)، عن </w:t>
      </w:r>
      <w:r w:rsidRPr="00EE2349">
        <w:rPr>
          <w:rFonts w:ascii="Traditional Arabic" w:hAnsi="Traditional Arabic" w:cs="Traditional Arabic"/>
          <w:b/>
          <w:bCs/>
          <w:sz w:val="36"/>
          <w:szCs w:val="36"/>
          <w:rtl/>
        </w:rPr>
        <w:t>يعقوب بن حميد بن كاسب</w:t>
      </w:r>
      <w:r w:rsidRPr="006868E5">
        <w:rPr>
          <w:rFonts w:ascii="Traditional Arabic" w:hAnsi="Traditional Arabic" w:cs="Traditional Arabic"/>
          <w:sz w:val="36"/>
          <w:szCs w:val="36"/>
          <w:rtl/>
        </w:rPr>
        <w:t>،</w:t>
      </w:r>
    </w:p>
    <w:p w14:paraId="13B8F544" w14:textId="77777777"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وأحمد في "المسند" ح(</w:t>
      </w:r>
      <w:r w:rsidRPr="006868E5">
        <w:rPr>
          <w:rFonts w:ascii="Traditional Arabic" w:hAnsi="Traditional Arabic" w:cs="Traditional Arabic"/>
          <w:sz w:val="36"/>
          <w:szCs w:val="36"/>
        </w:rPr>
        <w:t>9457</w:t>
      </w:r>
      <w:r w:rsidRPr="006868E5">
        <w:rPr>
          <w:rFonts w:ascii="Traditional Arabic" w:hAnsi="Traditional Arabic" w:cs="Traditional Arabic"/>
          <w:sz w:val="36"/>
          <w:szCs w:val="36"/>
          <w:rtl/>
        </w:rPr>
        <w:t xml:space="preserve">)، عن </w:t>
      </w:r>
      <w:r w:rsidRPr="00EE2349">
        <w:rPr>
          <w:rFonts w:ascii="Traditional Arabic" w:hAnsi="Traditional Arabic" w:cs="Traditional Arabic"/>
          <w:b/>
          <w:bCs/>
          <w:sz w:val="36"/>
          <w:szCs w:val="36"/>
          <w:rtl/>
        </w:rPr>
        <w:t>هارون بن معروف المروزي</w:t>
      </w:r>
      <w:r w:rsidRPr="006868E5">
        <w:rPr>
          <w:rFonts w:ascii="Traditional Arabic" w:hAnsi="Traditional Arabic" w:cs="Traditional Arabic"/>
          <w:sz w:val="36"/>
          <w:szCs w:val="36"/>
          <w:rtl/>
        </w:rPr>
        <w:t>،</w:t>
      </w:r>
    </w:p>
    <w:p w14:paraId="39A5EF38" w14:textId="77777777"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كلاهما: (يعقوب، وهارون) عن عبد الله بن وهب به، بنحوه.</w:t>
      </w:r>
    </w:p>
    <w:p w14:paraId="2DD7160E" w14:textId="5D2A65ED"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 </w:t>
      </w:r>
      <w:r w:rsidR="00962BF5">
        <w:rPr>
          <w:rFonts w:ascii="Traditional Arabic" w:hAnsi="Traditional Arabic" w:cs="Traditional Arabic" w:hint="cs"/>
          <w:sz w:val="36"/>
          <w:szCs w:val="36"/>
          <w:rtl/>
        </w:rPr>
        <w:t>و</w:t>
      </w:r>
      <w:r w:rsidRPr="006868E5">
        <w:rPr>
          <w:rFonts w:ascii="Traditional Arabic" w:hAnsi="Traditional Arabic" w:cs="Traditional Arabic"/>
          <w:sz w:val="36"/>
          <w:szCs w:val="36"/>
          <w:rtl/>
        </w:rPr>
        <w:t>أخرجه مسلم في "الصحيح" ح(568)، وأبي داود في "السنن" ح(</w:t>
      </w:r>
      <w:r w:rsidRPr="006868E5">
        <w:rPr>
          <w:rFonts w:ascii="Traditional Arabic" w:hAnsi="Traditional Arabic" w:cs="Traditional Arabic"/>
          <w:sz w:val="36"/>
          <w:szCs w:val="36"/>
        </w:rPr>
        <w:t>473</w:t>
      </w:r>
      <w:r w:rsidRPr="006868E5">
        <w:rPr>
          <w:rFonts w:ascii="Traditional Arabic" w:hAnsi="Traditional Arabic" w:cs="Traditional Arabic"/>
          <w:sz w:val="36"/>
          <w:szCs w:val="36"/>
          <w:rtl/>
        </w:rPr>
        <w:t>)، وأحمد في "المسند" ح(</w:t>
      </w:r>
      <w:r w:rsidRPr="006868E5">
        <w:rPr>
          <w:rFonts w:ascii="Traditional Arabic" w:hAnsi="Traditional Arabic" w:cs="Traditional Arabic"/>
          <w:sz w:val="36"/>
          <w:szCs w:val="36"/>
        </w:rPr>
        <w:t>8588</w:t>
      </w:r>
      <w:r w:rsidRPr="006868E5">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عبد الله بن يزيد المقرئ</w:t>
      </w:r>
      <w:r w:rsidRPr="006868E5">
        <w:rPr>
          <w:rFonts w:ascii="Traditional Arabic" w:hAnsi="Traditional Arabic" w:cs="Traditional Arabic"/>
          <w:sz w:val="36"/>
          <w:szCs w:val="36"/>
          <w:rtl/>
        </w:rPr>
        <w:t>، عن حيوة بن شريح به، بنحوه.</w:t>
      </w:r>
    </w:p>
    <w:p w14:paraId="2F75E157" w14:textId="3E952531"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 </w:t>
      </w:r>
      <w:r w:rsidR="00962BF5">
        <w:rPr>
          <w:rFonts w:ascii="Traditional Arabic" w:hAnsi="Traditional Arabic" w:cs="Traditional Arabic" w:hint="cs"/>
          <w:sz w:val="36"/>
          <w:szCs w:val="36"/>
          <w:rtl/>
        </w:rPr>
        <w:t>و</w:t>
      </w:r>
      <w:r w:rsidRPr="006868E5">
        <w:rPr>
          <w:rFonts w:ascii="Traditional Arabic" w:hAnsi="Traditional Arabic" w:cs="Traditional Arabic"/>
          <w:sz w:val="36"/>
          <w:szCs w:val="36"/>
          <w:rtl/>
        </w:rPr>
        <w:t>أخرجه الترمذي في "السنن" ح(</w:t>
      </w:r>
      <w:r w:rsidRPr="006868E5">
        <w:rPr>
          <w:rFonts w:ascii="Traditional Arabic" w:hAnsi="Traditional Arabic" w:cs="Traditional Arabic"/>
          <w:sz w:val="36"/>
          <w:szCs w:val="36"/>
        </w:rPr>
        <w:t>1321</w:t>
      </w:r>
      <w:r w:rsidRPr="006868E5">
        <w:rPr>
          <w:rFonts w:ascii="Traditional Arabic" w:hAnsi="Traditional Arabic" w:cs="Traditional Arabic"/>
          <w:sz w:val="36"/>
          <w:szCs w:val="36"/>
          <w:rtl/>
        </w:rPr>
        <w:t>)، والدارمي في "السنن" ح(</w:t>
      </w:r>
      <w:r w:rsidRPr="006868E5">
        <w:rPr>
          <w:rFonts w:ascii="Traditional Arabic" w:hAnsi="Traditional Arabic" w:cs="Traditional Arabic"/>
          <w:sz w:val="36"/>
          <w:szCs w:val="36"/>
        </w:rPr>
        <w:t>1441</w:t>
      </w:r>
      <w:r w:rsidRPr="006868E5">
        <w:rPr>
          <w:rFonts w:ascii="Traditional Arabic" w:hAnsi="Traditional Arabic" w:cs="Traditional Arabic"/>
          <w:sz w:val="36"/>
          <w:szCs w:val="36"/>
          <w:rtl/>
        </w:rPr>
        <w:t>)، وإبراهيم الحربي في "غريب الحديث" (2/506)، والنسائي في "السنن الكبرى" ح(</w:t>
      </w:r>
      <w:r w:rsidRPr="006868E5">
        <w:rPr>
          <w:rFonts w:ascii="Traditional Arabic" w:hAnsi="Traditional Arabic" w:cs="Traditional Arabic"/>
          <w:sz w:val="36"/>
          <w:szCs w:val="36"/>
        </w:rPr>
        <w:t>9933</w:t>
      </w:r>
      <w:r w:rsidRPr="006868E5">
        <w:rPr>
          <w:rFonts w:ascii="Traditional Arabic" w:hAnsi="Traditional Arabic" w:cs="Traditional Arabic"/>
          <w:sz w:val="36"/>
          <w:szCs w:val="36"/>
          <w:rtl/>
        </w:rPr>
        <w:t>)، وابن جارود في "المنتقى" ح(</w:t>
      </w:r>
      <w:r w:rsidRPr="006868E5">
        <w:rPr>
          <w:rFonts w:ascii="Traditional Arabic" w:hAnsi="Traditional Arabic" w:cs="Traditional Arabic"/>
          <w:sz w:val="36"/>
          <w:szCs w:val="36"/>
        </w:rPr>
        <w:t>562</w:t>
      </w:r>
      <w:r w:rsidRPr="006868E5">
        <w:rPr>
          <w:rFonts w:ascii="Traditional Arabic" w:hAnsi="Traditional Arabic" w:cs="Traditional Arabic"/>
          <w:sz w:val="36"/>
          <w:szCs w:val="36"/>
          <w:rtl/>
        </w:rPr>
        <w:t>)، وابن خزيمة في "الصحيح" ح(</w:t>
      </w:r>
      <w:r w:rsidRPr="006868E5">
        <w:rPr>
          <w:rFonts w:ascii="Traditional Arabic" w:hAnsi="Traditional Arabic" w:cs="Traditional Arabic"/>
          <w:sz w:val="36"/>
          <w:szCs w:val="36"/>
        </w:rPr>
        <w:t>1305</w:t>
      </w:r>
      <w:r w:rsidRPr="006868E5">
        <w:rPr>
          <w:rFonts w:ascii="Traditional Arabic" w:hAnsi="Traditional Arabic" w:cs="Traditional Arabic"/>
          <w:sz w:val="36"/>
          <w:szCs w:val="36"/>
          <w:rtl/>
        </w:rPr>
        <w:t>)، وابن المنذر في "الأوسط في السنن والإجماع والأختلاف" ح(</w:t>
      </w:r>
      <w:r w:rsidRPr="006868E5">
        <w:rPr>
          <w:rFonts w:ascii="Traditional Arabic" w:hAnsi="Traditional Arabic" w:cs="Traditional Arabic"/>
          <w:sz w:val="36"/>
          <w:szCs w:val="36"/>
        </w:rPr>
        <w:t>2516</w:t>
      </w:r>
      <w:r w:rsidRPr="006868E5">
        <w:rPr>
          <w:rFonts w:ascii="Traditional Arabic" w:hAnsi="Traditional Arabic" w:cs="Traditional Arabic"/>
          <w:sz w:val="36"/>
          <w:szCs w:val="36"/>
          <w:rtl/>
        </w:rPr>
        <w:t>)، وابن حبان في "الصحيح" ح(</w:t>
      </w:r>
      <w:r w:rsidRPr="006868E5">
        <w:rPr>
          <w:rFonts w:ascii="Traditional Arabic" w:hAnsi="Traditional Arabic" w:cs="Traditional Arabic"/>
          <w:sz w:val="36"/>
          <w:szCs w:val="36"/>
        </w:rPr>
        <w:t>1650</w:t>
      </w:r>
      <w:r w:rsidRPr="006868E5">
        <w:rPr>
          <w:rFonts w:ascii="Traditional Arabic" w:hAnsi="Traditional Arabic" w:cs="Traditional Arabic"/>
          <w:sz w:val="36"/>
          <w:szCs w:val="36"/>
          <w:rtl/>
        </w:rPr>
        <w:t>)، والطبراني في "المعجم الأوسط" ح(</w:t>
      </w:r>
      <w:r w:rsidRPr="006868E5">
        <w:rPr>
          <w:rFonts w:ascii="Traditional Arabic" w:hAnsi="Traditional Arabic" w:cs="Traditional Arabic"/>
          <w:sz w:val="36"/>
          <w:szCs w:val="36"/>
        </w:rPr>
        <w:t>2605</w:t>
      </w:r>
      <w:r w:rsidRPr="006868E5">
        <w:rPr>
          <w:rFonts w:ascii="Traditional Arabic" w:hAnsi="Traditional Arabic" w:cs="Traditional Arabic"/>
          <w:sz w:val="36"/>
          <w:szCs w:val="36"/>
          <w:rtl/>
        </w:rPr>
        <w:t>)، وابن السني في "عمل اليوم والليلة" ح(</w:t>
      </w:r>
      <w:r w:rsidRPr="006868E5">
        <w:rPr>
          <w:rFonts w:ascii="Traditional Arabic" w:hAnsi="Traditional Arabic" w:cs="Traditional Arabic"/>
          <w:sz w:val="36"/>
          <w:szCs w:val="36"/>
        </w:rPr>
        <w:t>154</w:t>
      </w:r>
      <w:r w:rsidRPr="006868E5">
        <w:rPr>
          <w:rFonts w:ascii="Traditional Arabic" w:hAnsi="Traditional Arabic" w:cs="Traditional Arabic"/>
          <w:sz w:val="36"/>
          <w:szCs w:val="36"/>
          <w:rtl/>
        </w:rPr>
        <w:t>)، والحاكم في "المستدرك على الصحيحين" ح(</w:t>
      </w:r>
      <w:r w:rsidRPr="006868E5">
        <w:rPr>
          <w:rFonts w:ascii="Traditional Arabic" w:hAnsi="Traditional Arabic" w:cs="Traditional Arabic"/>
          <w:sz w:val="36"/>
          <w:szCs w:val="36"/>
        </w:rPr>
        <w:t>2339</w:t>
      </w:r>
      <w:r w:rsidRPr="006868E5">
        <w:rPr>
          <w:rFonts w:ascii="Traditional Arabic" w:hAnsi="Traditional Arabic" w:cs="Traditional Arabic"/>
          <w:sz w:val="36"/>
          <w:szCs w:val="36"/>
          <w:rtl/>
        </w:rPr>
        <w:t>)، وأبي نعيم الأصبهاني في "معرفة الصحابة" ح(</w:t>
      </w:r>
      <w:r w:rsidRPr="006868E5">
        <w:rPr>
          <w:rFonts w:ascii="Traditional Arabic" w:hAnsi="Traditional Arabic" w:cs="Traditional Arabic"/>
          <w:sz w:val="36"/>
          <w:szCs w:val="36"/>
        </w:rPr>
        <w:t>4661</w:t>
      </w:r>
      <w:r w:rsidRPr="006868E5">
        <w:rPr>
          <w:rFonts w:ascii="Traditional Arabic" w:hAnsi="Traditional Arabic" w:cs="Traditional Arabic"/>
          <w:sz w:val="36"/>
          <w:szCs w:val="36"/>
          <w:rtl/>
        </w:rPr>
        <w:t>)، وح(</w:t>
      </w:r>
      <w:r w:rsidRPr="006868E5">
        <w:rPr>
          <w:rFonts w:ascii="Traditional Arabic" w:hAnsi="Traditional Arabic" w:cs="Traditional Arabic"/>
          <w:sz w:val="36"/>
          <w:szCs w:val="36"/>
        </w:rPr>
        <w:t>4662</w:t>
      </w:r>
      <w:r w:rsidRPr="006868E5">
        <w:rPr>
          <w:rFonts w:ascii="Traditional Arabic" w:hAnsi="Traditional Arabic" w:cs="Traditional Arabic"/>
          <w:sz w:val="36"/>
          <w:szCs w:val="36"/>
          <w:rtl/>
        </w:rPr>
        <w:t>)، وابن حزم في "المحلى بالآثار" (3/166)، و(7/572)، والبيهقي في "السنن الكبرى" ح(</w:t>
      </w:r>
      <w:r w:rsidRPr="006868E5">
        <w:rPr>
          <w:rFonts w:ascii="Traditional Arabic" w:hAnsi="Traditional Arabic" w:cs="Traditional Arabic"/>
          <w:sz w:val="36"/>
          <w:szCs w:val="36"/>
        </w:rPr>
        <w:t>4345</w:t>
      </w:r>
      <w:r w:rsidRPr="006868E5">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محمد بن عبد الرحمن بن ثوبان</w:t>
      </w:r>
      <w:r w:rsidRPr="006868E5">
        <w:rPr>
          <w:rFonts w:ascii="Traditional Arabic" w:hAnsi="Traditional Arabic" w:cs="Traditional Arabic"/>
          <w:sz w:val="36"/>
          <w:szCs w:val="36"/>
          <w:rtl/>
        </w:rPr>
        <w:t>،</w:t>
      </w:r>
    </w:p>
    <w:p w14:paraId="5852A0AB" w14:textId="77777777"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 xml:space="preserve">وابن أبي شيبة في "المصنف" ح(7910)، من طريق </w:t>
      </w:r>
      <w:r w:rsidRPr="00EE2349">
        <w:rPr>
          <w:rFonts w:ascii="Traditional Arabic" w:hAnsi="Traditional Arabic" w:cs="Traditional Arabic"/>
          <w:b/>
          <w:bCs/>
          <w:sz w:val="36"/>
          <w:szCs w:val="36"/>
          <w:rtl/>
        </w:rPr>
        <w:t>سعيد بن كيسان المقبري</w:t>
      </w:r>
      <w:r w:rsidRPr="006868E5">
        <w:rPr>
          <w:rFonts w:ascii="Traditional Arabic" w:hAnsi="Traditional Arabic" w:cs="Traditional Arabic"/>
          <w:sz w:val="36"/>
          <w:szCs w:val="36"/>
          <w:rtl/>
        </w:rPr>
        <w:t>،</w:t>
      </w:r>
    </w:p>
    <w:p w14:paraId="6909EE0D" w14:textId="57406E82" w:rsidR="00FE555D" w:rsidRPr="006868E5" w:rsidRDefault="008662CE"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t>كلاهما</w:t>
      </w:r>
      <w:r w:rsidR="00FE555D" w:rsidRPr="006868E5">
        <w:rPr>
          <w:rFonts w:ascii="Traditional Arabic" w:hAnsi="Traditional Arabic" w:cs="Traditional Arabic"/>
          <w:sz w:val="36"/>
          <w:szCs w:val="36"/>
          <w:rtl/>
        </w:rPr>
        <w:t>: (محمد، وسعيد) عن أبي هريرة به، بنحوه.</w:t>
      </w:r>
    </w:p>
    <w:p w14:paraId="4FF2E7C2" w14:textId="2FF82100" w:rsidR="00FE555D" w:rsidRPr="006868E5" w:rsidRDefault="00FE555D" w:rsidP="006868E5">
      <w:pPr>
        <w:pStyle w:val="ad"/>
        <w:ind w:firstLine="720"/>
        <w:rPr>
          <w:rFonts w:ascii="Traditional Arabic" w:hAnsi="Traditional Arabic" w:cs="Traditional Arabic"/>
          <w:sz w:val="36"/>
          <w:szCs w:val="36"/>
          <w:rtl/>
        </w:rPr>
      </w:pPr>
      <w:r w:rsidRPr="006868E5">
        <w:rPr>
          <w:rFonts w:ascii="Traditional Arabic" w:hAnsi="Traditional Arabic" w:cs="Traditional Arabic"/>
          <w:sz w:val="36"/>
          <w:szCs w:val="36"/>
          <w:rtl/>
        </w:rPr>
        <w:lastRenderedPageBreak/>
        <w:t>ورواية سعيد بن كيسان: عن محمد بن عبد الرحمن، عن أبي هريرة رضي الله عنه موقوفا.</w:t>
      </w:r>
    </w:p>
    <w:p w14:paraId="0DC91359" w14:textId="77777777" w:rsidR="007D41DD" w:rsidRDefault="007D41DD">
      <w:pPr>
        <w:bidi w:val="0"/>
        <w:spacing w:after="160" w:line="259" w:lineRule="auto"/>
        <w:rPr>
          <w:rFonts w:ascii="Traditional Arabic" w:hAnsi="Traditional Arabic" w:cs="Traditional Arabic"/>
          <w:b/>
          <w:bCs/>
          <w:sz w:val="36"/>
          <w:szCs w:val="36"/>
          <w:rtl/>
        </w:rPr>
      </w:pPr>
      <w:r>
        <w:rPr>
          <w:rFonts w:ascii="Traditional Arabic" w:hAnsi="Traditional Arabic" w:cs="Traditional Arabic"/>
          <w:b/>
          <w:bCs/>
          <w:sz w:val="36"/>
          <w:szCs w:val="36"/>
          <w:rtl/>
        </w:rPr>
        <w:br w:type="page"/>
      </w:r>
    </w:p>
    <w:p w14:paraId="1B6387C9" w14:textId="1627B69A" w:rsidR="007D41DD" w:rsidRPr="00EE2349" w:rsidRDefault="007D41DD" w:rsidP="00B7059B">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tl/>
        </w:rPr>
        <w:lastRenderedPageBreak/>
        <w:t>الحديث الخامس:</w:t>
      </w:r>
    </w:p>
    <w:p w14:paraId="4A9C0A97" w14:textId="515B1CBF" w:rsidR="007D41DD" w:rsidRPr="00EE2349" w:rsidRDefault="007D41DD" w:rsidP="00B7059B">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tl/>
        </w:rPr>
        <w:t>(1</w:t>
      </w:r>
      <w:r w:rsidR="00DA0959" w:rsidRPr="00EE2349">
        <w:rPr>
          <w:rFonts w:ascii="Traditional Arabic" w:hAnsi="Traditional Arabic" w:cs="Traditional Arabic"/>
          <w:b/>
          <w:bCs/>
          <w:sz w:val="36"/>
          <w:szCs w:val="36"/>
          <w:rtl/>
        </w:rPr>
        <w:t>8</w:t>
      </w:r>
      <w:r w:rsidRPr="00EE2349">
        <w:rPr>
          <w:rFonts w:ascii="Traditional Arabic" w:hAnsi="Traditional Arabic" w:cs="Traditional Arabic"/>
          <w:b/>
          <w:bCs/>
          <w:sz w:val="36"/>
          <w:szCs w:val="36"/>
          <w:rtl/>
        </w:rPr>
        <w:t>) قال مسلم:</w:t>
      </w:r>
    </w:p>
    <w:p w14:paraId="2F2BEA2A" w14:textId="67205D68"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88 - (571) قال مسلم: وحدثني محمد بن أحمد بن أبي خلف، حدثنا موسى بن داود، حدثنا سليمان بن بلال، عن زيد بن أسلم، عن عطاء بن يسار، عن أبي سعيد الخدري، قال: قال رسول الله صلى الله عليه وسلم: «إِذَا شَكَّ أَحَدُكُمْ فِي صَلَاتِهِ، فَلَمْ يَدْرِ كَمْ صَلَّى ثَلَاثًا أَمْ أَرْبَعًا، فَلْيَطْرَحِ الشَّكَّ وَلْيَبْنِ عَلَى مَا اسْتَيْقَنَ، ثُمَّ يَسْجُدُ سَجْدَتَيْنِ قَبْلَ أَنْ يُسَلِّمَ، فَإِنْ كَانَ صَلَّى خَمْسًا شَفَعْنَ لَهُ صَلَاتَهُ، وَإِنْ كَانَ صَلَّى إِتْمَامًا لِأَرْبَعٍ كَانَتَا تَرْغِيمًا لِلشَّيْطَانِ»</w:t>
      </w:r>
      <w:r w:rsidR="00253288" w:rsidRPr="00B7059B">
        <w:rPr>
          <w:rFonts w:ascii="Traditional Arabic" w:hAnsi="Traditional Arabic" w:cs="Traditional Arabic"/>
          <w:sz w:val="36"/>
          <w:szCs w:val="36"/>
          <w:vertAlign w:val="superscript"/>
          <w:rtl/>
        </w:rPr>
        <w:t>(</w:t>
      </w:r>
      <w:r w:rsidR="00253288" w:rsidRPr="00B7059B">
        <w:rPr>
          <w:rStyle w:val="a6"/>
          <w:rFonts w:ascii="Traditional Arabic" w:hAnsi="Traditional Arabic" w:cs="Traditional Arabic"/>
          <w:sz w:val="36"/>
          <w:szCs w:val="36"/>
          <w:rtl/>
        </w:rPr>
        <w:footnoteReference w:id="305"/>
      </w:r>
      <w:r w:rsidR="00253288" w:rsidRPr="00B7059B">
        <w:rPr>
          <w:rFonts w:ascii="Traditional Arabic" w:hAnsi="Traditional Arabic" w:cs="Traditional Arabic"/>
          <w:sz w:val="36"/>
          <w:szCs w:val="36"/>
          <w:vertAlign w:val="superscript"/>
          <w:rtl/>
        </w:rPr>
        <w:t>)</w:t>
      </w:r>
    </w:p>
    <w:p w14:paraId="52ABC82B" w14:textId="2E557304" w:rsidR="00AF79F8" w:rsidRPr="00EE2349" w:rsidRDefault="00DD7169" w:rsidP="00B7059B">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00AF79F8" w:rsidRPr="00EE2349">
        <w:rPr>
          <w:rFonts w:ascii="Traditional Arabic" w:hAnsi="Traditional Arabic" w:cs="Traditional Arabic"/>
          <w:b/>
          <w:bCs/>
          <w:sz w:val="36"/>
          <w:szCs w:val="36"/>
          <w:rtl/>
        </w:rPr>
        <w:t xml:space="preserve"> ترجمة الرواة:</w:t>
      </w:r>
    </w:p>
    <w:p w14:paraId="232AFF00" w14:textId="7B94B96A"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1- </w:t>
      </w:r>
      <w:r w:rsidRPr="00EE2349">
        <w:rPr>
          <w:rFonts w:ascii="Traditional Arabic" w:hAnsi="Traditional Arabic" w:cs="Traditional Arabic"/>
          <w:b/>
          <w:bCs/>
          <w:sz w:val="36"/>
          <w:szCs w:val="36"/>
          <w:rtl/>
        </w:rPr>
        <w:t>محمد بن أحمد بن أبي خلف</w:t>
      </w:r>
      <w:r w:rsidRPr="00B7059B">
        <w:rPr>
          <w:rFonts w:ascii="Traditional Arabic" w:hAnsi="Traditional Arabic" w:cs="Traditional Arabic"/>
          <w:sz w:val="36"/>
          <w:szCs w:val="36"/>
          <w:rtl/>
        </w:rPr>
        <w:t xml:space="preserve">: واسم أبي خلف: محمد، أبو عبدالله، السلمي-مولاهم، البغدادي، القطيعي، توفي سنة: (237ه). روى عن: موسى بن داود الضبي، وسفيان بن عيينة، روى عنه: مسلم، </w:t>
      </w:r>
      <w:r w:rsidR="0051233D" w:rsidRPr="00B7059B">
        <w:rPr>
          <w:rFonts w:ascii="Traditional Arabic" w:hAnsi="Traditional Arabic" w:cs="Traditional Arabic"/>
          <w:sz w:val="36"/>
          <w:szCs w:val="36"/>
          <w:rtl/>
        </w:rPr>
        <w:t xml:space="preserve">وعبد الله بن عبد الرحمن بن الفضل، روى له مسلم، </w:t>
      </w:r>
      <w:r w:rsidRPr="00B7059B">
        <w:rPr>
          <w:rFonts w:ascii="Traditional Arabic" w:hAnsi="Traditional Arabic" w:cs="Traditional Arabic"/>
          <w:sz w:val="36"/>
          <w:szCs w:val="36"/>
          <w:rtl/>
        </w:rPr>
        <w:t>وأبي داود السجستاني.</w:t>
      </w:r>
    </w:p>
    <w:p w14:paraId="42626C22" w14:textId="1F2A2936"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قال ابن حجر: "</w:t>
      </w:r>
      <w:r w:rsidRPr="00EE2349">
        <w:rPr>
          <w:rFonts w:ascii="Traditional Arabic" w:hAnsi="Traditional Arabic" w:cs="Traditional Arabic"/>
          <w:b/>
          <w:bCs/>
          <w:sz w:val="36"/>
          <w:szCs w:val="36"/>
          <w:rtl/>
        </w:rPr>
        <w:t>ثقة</w:t>
      </w:r>
      <w:r w:rsidRPr="00B7059B">
        <w:rPr>
          <w:rFonts w:ascii="Traditional Arabic" w:hAnsi="Traditional Arabic" w:cs="Traditional Arabic"/>
          <w:sz w:val="36"/>
          <w:szCs w:val="36"/>
          <w:rtl/>
        </w:rPr>
        <w:t>"</w:t>
      </w:r>
      <w:r w:rsidRPr="00B7059B">
        <w:rPr>
          <w:rFonts w:ascii="Traditional Arabic" w:hAnsi="Traditional Arabic" w:cs="Traditional Arabic"/>
          <w:sz w:val="36"/>
          <w:szCs w:val="36"/>
          <w:vertAlign w:val="superscript"/>
          <w:rtl/>
        </w:rPr>
        <w:t>(</w:t>
      </w:r>
      <w:r w:rsidRPr="00B7059B">
        <w:rPr>
          <w:rStyle w:val="a6"/>
          <w:rFonts w:ascii="Traditional Arabic" w:hAnsi="Traditional Arabic" w:cs="Traditional Arabic"/>
          <w:sz w:val="36"/>
          <w:szCs w:val="36"/>
          <w:rtl/>
        </w:rPr>
        <w:footnoteReference w:id="306"/>
      </w:r>
      <w:r w:rsidRPr="00B7059B">
        <w:rPr>
          <w:rFonts w:ascii="Traditional Arabic" w:hAnsi="Traditional Arabic" w:cs="Traditional Arabic"/>
          <w:sz w:val="36"/>
          <w:szCs w:val="36"/>
          <w:vertAlign w:val="superscript"/>
          <w:rtl/>
        </w:rPr>
        <w:t>)</w:t>
      </w:r>
      <w:r w:rsidRPr="00B7059B">
        <w:rPr>
          <w:rFonts w:ascii="Traditional Arabic" w:hAnsi="Traditional Arabic" w:cs="Traditional Arabic"/>
          <w:sz w:val="36"/>
          <w:szCs w:val="36"/>
          <w:rtl/>
        </w:rPr>
        <w:t>.</w:t>
      </w:r>
    </w:p>
    <w:p w14:paraId="54DB1B02" w14:textId="2F3781F6"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2- </w:t>
      </w:r>
      <w:r w:rsidRPr="00EE2349">
        <w:rPr>
          <w:rFonts w:ascii="Traditional Arabic" w:hAnsi="Traditional Arabic" w:cs="Traditional Arabic"/>
          <w:b/>
          <w:bCs/>
          <w:sz w:val="36"/>
          <w:szCs w:val="36"/>
          <w:rtl/>
        </w:rPr>
        <w:t>موسى بن داود</w:t>
      </w:r>
      <w:r w:rsidRPr="00B7059B">
        <w:rPr>
          <w:rFonts w:ascii="Traditional Arabic" w:hAnsi="Traditional Arabic" w:cs="Traditional Arabic"/>
          <w:sz w:val="36"/>
          <w:szCs w:val="36"/>
          <w:rtl/>
        </w:rPr>
        <w:t>: أبو عبدالله، الضبي، الطرسوسي، الكوفي، البغدادي، قاضي طرسوس، توفي سنة: (217ه). روى عن: سليمان بن بلال القرشي، وجرير بن حازم، روى عنه: محمد بن أحمد بن أبي خلف، وعلي بن المديني</w:t>
      </w:r>
      <w:r w:rsidR="0051233D" w:rsidRPr="00B7059B">
        <w:rPr>
          <w:rFonts w:ascii="Traditional Arabic" w:hAnsi="Traditional Arabic" w:cs="Traditional Arabic"/>
          <w:sz w:val="36"/>
          <w:szCs w:val="36"/>
          <w:rtl/>
        </w:rPr>
        <w:t>، روى له مسلم، وأبي داود، والنسائي، وابن ماجه</w:t>
      </w:r>
      <w:r w:rsidRPr="00B7059B">
        <w:rPr>
          <w:rFonts w:ascii="Traditional Arabic" w:hAnsi="Traditional Arabic" w:cs="Traditional Arabic"/>
          <w:sz w:val="36"/>
          <w:szCs w:val="36"/>
          <w:rtl/>
        </w:rPr>
        <w:t>.</w:t>
      </w:r>
    </w:p>
    <w:p w14:paraId="74A80094" w14:textId="3D4EDDCD"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 </w:t>
      </w:r>
      <w:r w:rsidR="00F56703" w:rsidRPr="00B7059B">
        <w:rPr>
          <w:rFonts w:ascii="Traditional Arabic" w:hAnsi="Traditional Arabic" w:cs="Traditional Arabic"/>
          <w:sz w:val="36"/>
          <w:szCs w:val="36"/>
          <w:rtl/>
        </w:rPr>
        <w:t>وثقه الأكثرون،</w:t>
      </w:r>
      <w:r w:rsidRPr="00B7059B">
        <w:rPr>
          <w:rFonts w:ascii="Traditional Arabic" w:hAnsi="Traditional Arabic" w:cs="Traditional Arabic"/>
          <w:sz w:val="36"/>
          <w:szCs w:val="36"/>
          <w:rtl/>
        </w:rPr>
        <w:t xml:space="preserve"> وقال أ</w:t>
      </w:r>
      <w:r w:rsidR="00866E6D">
        <w:rPr>
          <w:rFonts w:ascii="Traditional Arabic" w:hAnsi="Traditional Arabic" w:cs="Traditional Arabic" w:hint="cs"/>
          <w:sz w:val="36"/>
          <w:szCs w:val="36"/>
          <w:rtl/>
        </w:rPr>
        <w:t>بو</w:t>
      </w:r>
      <w:r w:rsidRPr="00B7059B">
        <w:rPr>
          <w:rFonts w:ascii="Traditional Arabic" w:hAnsi="Traditional Arabic" w:cs="Traditional Arabic"/>
          <w:sz w:val="36"/>
          <w:szCs w:val="36"/>
          <w:rtl/>
        </w:rPr>
        <w:t xml:space="preserve"> حاتم: "شيخ في حديثه اضطراب".</w:t>
      </w:r>
    </w:p>
    <w:p w14:paraId="6C2B1A56" w14:textId="77777777"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قال ابن حجر: "</w:t>
      </w:r>
      <w:r w:rsidRPr="00B7059B">
        <w:rPr>
          <w:rFonts w:ascii="Traditional Arabic" w:hAnsi="Traditional Arabic" w:cs="Traditional Arabic"/>
          <w:color w:val="000000"/>
          <w:sz w:val="36"/>
          <w:szCs w:val="36"/>
          <w:rtl/>
        </w:rPr>
        <w:t>صدوق فقيه زاهد له أوهام"</w:t>
      </w:r>
    </w:p>
    <w:p w14:paraId="6CA63D2F" w14:textId="2F7BBE68"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قال الذهبي: "</w:t>
      </w:r>
      <w:r w:rsidRPr="00EE2349">
        <w:rPr>
          <w:rFonts w:ascii="Traditional Arabic" w:hAnsi="Traditional Arabic" w:cs="Traditional Arabic"/>
          <w:b/>
          <w:bCs/>
          <w:sz w:val="36"/>
          <w:szCs w:val="36"/>
          <w:rtl/>
        </w:rPr>
        <w:t>ثقة زاهد مصنف</w:t>
      </w:r>
      <w:r w:rsidRPr="00B7059B">
        <w:rPr>
          <w:rFonts w:ascii="Traditional Arabic" w:hAnsi="Traditional Arabic" w:cs="Traditional Arabic"/>
          <w:sz w:val="36"/>
          <w:szCs w:val="36"/>
          <w:rtl/>
        </w:rPr>
        <w:t>"</w:t>
      </w:r>
      <w:r w:rsidRPr="00B7059B">
        <w:rPr>
          <w:rFonts w:ascii="Traditional Arabic" w:hAnsi="Traditional Arabic" w:cs="Traditional Arabic"/>
          <w:sz w:val="36"/>
          <w:szCs w:val="36"/>
          <w:vertAlign w:val="superscript"/>
          <w:rtl/>
        </w:rPr>
        <w:t>(</w:t>
      </w:r>
      <w:r w:rsidRPr="00B7059B">
        <w:rPr>
          <w:rStyle w:val="a6"/>
          <w:rFonts w:ascii="Traditional Arabic" w:hAnsi="Traditional Arabic" w:cs="Traditional Arabic"/>
          <w:sz w:val="36"/>
          <w:szCs w:val="36"/>
          <w:rtl/>
        </w:rPr>
        <w:footnoteReference w:id="307"/>
      </w:r>
      <w:r w:rsidRPr="00B7059B">
        <w:rPr>
          <w:rFonts w:ascii="Traditional Arabic" w:hAnsi="Traditional Arabic" w:cs="Traditional Arabic"/>
          <w:sz w:val="36"/>
          <w:szCs w:val="36"/>
          <w:vertAlign w:val="superscript"/>
          <w:rtl/>
        </w:rPr>
        <w:t>)</w:t>
      </w:r>
      <w:r w:rsidRPr="00B7059B">
        <w:rPr>
          <w:rFonts w:ascii="Traditional Arabic" w:hAnsi="Traditional Arabic" w:cs="Traditional Arabic"/>
          <w:sz w:val="36"/>
          <w:szCs w:val="36"/>
          <w:rtl/>
        </w:rPr>
        <w:t>.</w:t>
      </w:r>
    </w:p>
    <w:p w14:paraId="5EEC51AE" w14:textId="5A3D441E"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3- </w:t>
      </w:r>
      <w:r w:rsidRPr="00EE2349">
        <w:rPr>
          <w:rFonts w:ascii="Traditional Arabic" w:hAnsi="Traditional Arabic" w:cs="Traditional Arabic"/>
          <w:b/>
          <w:bCs/>
          <w:sz w:val="36"/>
          <w:szCs w:val="36"/>
          <w:rtl/>
        </w:rPr>
        <w:t>سليمان بن بلال</w:t>
      </w:r>
      <w:r w:rsidR="008B7FE9" w:rsidRPr="00B7059B">
        <w:rPr>
          <w:rFonts w:ascii="Traditional Arabic" w:hAnsi="Traditional Arabic" w:cs="Traditional Arabic"/>
          <w:sz w:val="36"/>
          <w:szCs w:val="36"/>
          <w:rtl/>
        </w:rPr>
        <w:t>.</w:t>
      </w:r>
      <w:r w:rsidR="00302002" w:rsidRPr="00B7059B">
        <w:rPr>
          <w:rFonts w:ascii="Traditional Arabic" w:hAnsi="Traditional Arabic" w:cs="Traditional Arabic"/>
          <w:sz w:val="36"/>
          <w:szCs w:val="36"/>
          <w:vertAlign w:val="superscript"/>
          <w:rtl/>
        </w:rPr>
        <w:t>(</w:t>
      </w:r>
      <w:r w:rsidR="00302002" w:rsidRPr="00B7059B">
        <w:rPr>
          <w:rStyle w:val="a6"/>
          <w:rFonts w:ascii="Traditional Arabic" w:hAnsi="Traditional Arabic" w:cs="Traditional Arabic"/>
          <w:sz w:val="36"/>
          <w:szCs w:val="36"/>
          <w:rtl/>
        </w:rPr>
        <w:footnoteReference w:id="308"/>
      </w:r>
      <w:r w:rsidR="00302002" w:rsidRPr="00B7059B">
        <w:rPr>
          <w:rFonts w:ascii="Traditional Arabic" w:hAnsi="Traditional Arabic" w:cs="Traditional Arabic"/>
          <w:sz w:val="36"/>
          <w:szCs w:val="36"/>
          <w:vertAlign w:val="superscript"/>
          <w:rtl/>
        </w:rPr>
        <w:t>)</w:t>
      </w:r>
    </w:p>
    <w:p w14:paraId="2B06776C" w14:textId="394461B1" w:rsidR="00AF79F8" w:rsidRPr="00B7059B" w:rsidRDefault="008B7FE9"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 </w:t>
      </w:r>
      <w:r w:rsidR="00302002" w:rsidRPr="00B7059B">
        <w:rPr>
          <w:rFonts w:ascii="Traditional Arabic" w:hAnsi="Traditional Arabic" w:cs="Traditional Arabic"/>
          <w:sz w:val="36"/>
          <w:szCs w:val="36"/>
          <w:rtl/>
        </w:rPr>
        <w:t>قال ابن حجر: "</w:t>
      </w:r>
      <w:r w:rsidR="00302002" w:rsidRPr="00EE2349">
        <w:rPr>
          <w:rFonts w:ascii="Traditional Arabic" w:hAnsi="Traditional Arabic" w:cs="Traditional Arabic"/>
          <w:b/>
          <w:bCs/>
          <w:sz w:val="36"/>
          <w:szCs w:val="36"/>
          <w:rtl/>
        </w:rPr>
        <w:t>ثقة</w:t>
      </w:r>
      <w:r w:rsidR="00302002" w:rsidRPr="00B7059B">
        <w:rPr>
          <w:rFonts w:ascii="Traditional Arabic" w:hAnsi="Traditional Arabic" w:cs="Traditional Arabic"/>
          <w:sz w:val="36"/>
          <w:szCs w:val="36"/>
          <w:rtl/>
        </w:rPr>
        <w:t>"</w:t>
      </w:r>
    </w:p>
    <w:p w14:paraId="322043B3" w14:textId="77777777"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lastRenderedPageBreak/>
        <w:t xml:space="preserve">4- </w:t>
      </w:r>
      <w:r w:rsidRPr="00EE2349">
        <w:rPr>
          <w:rFonts w:ascii="Traditional Arabic" w:hAnsi="Traditional Arabic" w:cs="Traditional Arabic"/>
          <w:b/>
          <w:bCs/>
          <w:sz w:val="36"/>
          <w:szCs w:val="36"/>
          <w:rtl/>
        </w:rPr>
        <w:t>زيد بن أسلم</w:t>
      </w:r>
      <w:r w:rsidRPr="00B7059B">
        <w:rPr>
          <w:rFonts w:ascii="Traditional Arabic" w:hAnsi="Traditional Arabic" w:cs="Traditional Arabic"/>
          <w:sz w:val="36"/>
          <w:szCs w:val="36"/>
          <w:rtl/>
        </w:rPr>
        <w:t>: أبو أسامة، ويقال: أبو عبدالله، القرشي العدوي- مولاهم، المدني، توفي سنة: (136ه). روى عن: عطاء بن يسار، ابيه أسلم، روى عنه: سليمان بن بلال، وابنه أسامة بن زيد بن أسلم، روى له الجماعة.</w:t>
      </w:r>
    </w:p>
    <w:p w14:paraId="7528D6F4" w14:textId="0F6488D6"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قال ابن حجر: "</w:t>
      </w:r>
      <w:r w:rsidRPr="00EE2349">
        <w:rPr>
          <w:rFonts w:ascii="Traditional Arabic" w:hAnsi="Traditional Arabic" w:cs="Traditional Arabic"/>
          <w:b/>
          <w:bCs/>
          <w:color w:val="000000"/>
          <w:sz w:val="36"/>
          <w:szCs w:val="36"/>
          <w:rtl/>
        </w:rPr>
        <w:t>ثقة عالم وكان يرسل</w:t>
      </w:r>
      <w:r w:rsidRPr="00B7059B">
        <w:rPr>
          <w:rFonts w:ascii="Traditional Arabic" w:hAnsi="Traditional Arabic" w:cs="Traditional Arabic"/>
          <w:color w:val="000000"/>
          <w:sz w:val="36"/>
          <w:szCs w:val="36"/>
          <w:rtl/>
        </w:rPr>
        <w:t>"</w:t>
      </w:r>
      <w:r w:rsidRPr="00B7059B">
        <w:rPr>
          <w:rFonts w:ascii="Traditional Arabic" w:hAnsi="Traditional Arabic" w:cs="Traditional Arabic"/>
          <w:color w:val="000000"/>
          <w:sz w:val="36"/>
          <w:szCs w:val="36"/>
          <w:vertAlign w:val="superscript"/>
          <w:rtl/>
        </w:rPr>
        <w:t>(</w:t>
      </w:r>
      <w:r w:rsidRPr="00B7059B">
        <w:rPr>
          <w:rStyle w:val="a6"/>
          <w:rFonts w:ascii="Traditional Arabic" w:hAnsi="Traditional Arabic" w:cs="Traditional Arabic"/>
          <w:color w:val="000000"/>
          <w:sz w:val="36"/>
          <w:szCs w:val="36"/>
          <w:rtl/>
        </w:rPr>
        <w:footnoteReference w:id="309"/>
      </w:r>
      <w:r w:rsidRPr="00B7059B">
        <w:rPr>
          <w:rFonts w:ascii="Traditional Arabic" w:hAnsi="Traditional Arabic" w:cs="Traditional Arabic"/>
          <w:color w:val="000000"/>
          <w:sz w:val="36"/>
          <w:szCs w:val="36"/>
          <w:vertAlign w:val="superscript"/>
          <w:rtl/>
        </w:rPr>
        <w:t>)</w:t>
      </w:r>
      <w:r w:rsidRPr="00B7059B">
        <w:rPr>
          <w:rFonts w:ascii="Traditional Arabic" w:hAnsi="Traditional Arabic" w:cs="Traditional Arabic"/>
          <w:color w:val="000000"/>
          <w:sz w:val="36"/>
          <w:szCs w:val="36"/>
          <w:rtl/>
        </w:rPr>
        <w:t>.</w:t>
      </w:r>
    </w:p>
    <w:p w14:paraId="3ACB525D" w14:textId="77777777"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5- </w:t>
      </w:r>
      <w:r w:rsidRPr="00EE2349">
        <w:rPr>
          <w:rFonts w:ascii="Traditional Arabic" w:hAnsi="Traditional Arabic" w:cs="Traditional Arabic"/>
          <w:b/>
          <w:bCs/>
          <w:sz w:val="36"/>
          <w:szCs w:val="36"/>
          <w:rtl/>
        </w:rPr>
        <w:t>عطاء بن يسار</w:t>
      </w:r>
      <w:r w:rsidRPr="00B7059B">
        <w:rPr>
          <w:rFonts w:ascii="Traditional Arabic" w:hAnsi="Traditional Arabic" w:cs="Traditional Arabic"/>
          <w:sz w:val="36"/>
          <w:szCs w:val="36"/>
          <w:rtl/>
        </w:rPr>
        <w:t>: أبو محمد، الهلالي، المدني، القاص، توفي سنة: (94ه) وقيل: بعد ذلك. روى عن: أبي سعيد الخدري، وأبي ذر، روى عنه: زيد بن أسلم، وأبي سلمة بن عبدالرحمن بن عوف، روى له الجماعة.</w:t>
      </w:r>
    </w:p>
    <w:p w14:paraId="62C61D11" w14:textId="1EE242CD" w:rsidR="00AF79F8" w:rsidRPr="00B7059B" w:rsidRDefault="00AF79F8"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قال ابن حجر: "</w:t>
      </w:r>
      <w:r w:rsidRPr="00EE2349">
        <w:rPr>
          <w:rFonts w:ascii="Traditional Arabic" w:hAnsi="Traditional Arabic" w:cs="Traditional Arabic"/>
          <w:b/>
          <w:bCs/>
          <w:color w:val="000000"/>
          <w:sz w:val="36"/>
          <w:szCs w:val="36"/>
          <w:rtl/>
        </w:rPr>
        <w:t>ثقة فاضل صاحب مواعظ وعبادة</w:t>
      </w:r>
      <w:r w:rsidRPr="00B7059B">
        <w:rPr>
          <w:rFonts w:ascii="Traditional Arabic" w:hAnsi="Traditional Arabic" w:cs="Traditional Arabic"/>
          <w:sz w:val="36"/>
          <w:szCs w:val="36"/>
          <w:rtl/>
        </w:rPr>
        <w:t>"</w:t>
      </w:r>
      <w:r w:rsidRPr="00B7059B">
        <w:rPr>
          <w:rFonts w:ascii="Traditional Arabic" w:hAnsi="Traditional Arabic" w:cs="Traditional Arabic"/>
          <w:sz w:val="36"/>
          <w:szCs w:val="36"/>
          <w:vertAlign w:val="superscript"/>
          <w:rtl/>
        </w:rPr>
        <w:t>(</w:t>
      </w:r>
      <w:r w:rsidRPr="00B7059B">
        <w:rPr>
          <w:rStyle w:val="a6"/>
          <w:rFonts w:ascii="Traditional Arabic" w:hAnsi="Traditional Arabic" w:cs="Traditional Arabic"/>
          <w:sz w:val="36"/>
          <w:szCs w:val="36"/>
          <w:rtl/>
        </w:rPr>
        <w:footnoteReference w:id="310"/>
      </w:r>
      <w:r w:rsidRPr="00B7059B">
        <w:rPr>
          <w:rFonts w:ascii="Traditional Arabic" w:hAnsi="Traditional Arabic" w:cs="Traditional Arabic"/>
          <w:sz w:val="36"/>
          <w:szCs w:val="36"/>
          <w:vertAlign w:val="superscript"/>
          <w:rtl/>
        </w:rPr>
        <w:t>)</w:t>
      </w:r>
    </w:p>
    <w:p w14:paraId="07EDD04E" w14:textId="0A171F34" w:rsidR="009F5732" w:rsidRPr="00EE2349" w:rsidRDefault="00DD7169" w:rsidP="00B7059B">
      <w:pPr>
        <w:pStyle w:val="ad"/>
        <w:ind w:firstLine="720"/>
        <w:rPr>
          <w:rFonts w:ascii="Traditional Arabic" w:hAnsi="Traditional Arabic" w:cs="Traditional Arabic"/>
          <w:b/>
          <w:bCs/>
          <w:sz w:val="36"/>
          <w:szCs w:val="36"/>
          <w:rtl/>
        </w:rPr>
      </w:pPr>
      <w:r w:rsidRPr="00EE2349">
        <w:rPr>
          <w:rFonts w:ascii="Traditional Arabic" w:hAnsi="Traditional Arabic" w:cs="Traditional Arabic"/>
          <w:b/>
          <w:bCs/>
          <w:sz w:val="36"/>
          <w:szCs w:val="36"/>
        </w:rPr>
        <w:sym w:font="Wingdings" w:char="F05D"/>
      </w:r>
      <w:r w:rsidR="009F5732" w:rsidRPr="00EE2349">
        <w:rPr>
          <w:rFonts w:ascii="Traditional Arabic" w:hAnsi="Traditional Arabic" w:cs="Traditional Arabic"/>
          <w:b/>
          <w:bCs/>
          <w:sz w:val="36"/>
          <w:szCs w:val="36"/>
          <w:rtl/>
        </w:rPr>
        <w:t xml:space="preserve"> تخريج الحديث:</w:t>
      </w:r>
    </w:p>
    <w:p w14:paraId="495CEFEA" w14:textId="77777777"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 أخرجه </w:t>
      </w:r>
      <w:r w:rsidRPr="00EE2349">
        <w:rPr>
          <w:rFonts w:ascii="Traditional Arabic" w:hAnsi="Traditional Arabic" w:cs="Traditional Arabic"/>
          <w:b/>
          <w:bCs/>
          <w:sz w:val="36"/>
          <w:szCs w:val="36"/>
          <w:rtl/>
        </w:rPr>
        <w:t>أحمد</w:t>
      </w:r>
      <w:r w:rsidRPr="00B7059B">
        <w:rPr>
          <w:rFonts w:ascii="Traditional Arabic" w:hAnsi="Traditional Arabic" w:cs="Traditional Arabic"/>
          <w:sz w:val="36"/>
          <w:szCs w:val="36"/>
          <w:rtl/>
        </w:rPr>
        <w:t xml:space="preserve"> في "المسند" ح(</w:t>
      </w:r>
      <w:r w:rsidRPr="00B7059B">
        <w:rPr>
          <w:rFonts w:ascii="Traditional Arabic" w:hAnsi="Traditional Arabic" w:cs="Traditional Arabic"/>
          <w:sz w:val="36"/>
          <w:szCs w:val="36"/>
        </w:rPr>
        <w:t>11782</w:t>
      </w:r>
      <w:r w:rsidRPr="00B7059B">
        <w:rPr>
          <w:rFonts w:ascii="Traditional Arabic" w:hAnsi="Traditional Arabic" w:cs="Traditional Arabic"/>
          <w:sz w:val="36"/>
          <w:szCs w:val="36"/>
          <w:rtl/>
        </w:rPr>
        <w:t>)، عن موسى بن داود به، بنحوه.</w:t>
      </w:r>
    </w:p>
    <w:p w14:paraId="0D6CCAF6" w14:textId="2DAE1028"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 وأخرجه مسلم في "الصحيح" ح(571)، من طريق </w:t>
      </w:r>
      <w:r w:rsidRPr="00EE2349">
        <w:rPr>
          <w:rFonts w:ascii="Traditional Arabic" w:hAnsi="Traditional Arabic" w:cs="Traditional Arabic"/>
          <w:b/>
          <w:bCs/>
          <w:sz w:val="36"/>
          <w:szCs w:val="36"/>
          <w:rtl/>
        </w:rPr>
        <w:t>داود بن قيس القرشي</w:t>
      </w:r>
      <w:r w:rsidRPr="00B7059B">
        <w:rPr>
          <w:rFonts w:ascii="Traditional Arabic" w:hAnsi="Traditional Arabic" w:cs="Traditional Arabic"/>
          <w:sz w:val="36"/>
          <w:szCs w:val="36"/>
          <w:rtl/>
        </w:rPr>
        <w:t>،</w:t>
      </w:r>
    </w:p>
    <w:p w14:paraId="21B308E0" w14:textId="0D75DAAA"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وأب</w:t>
      </w:r>
      <w:r w:rsidR="00BE1A15">
        <w:rPr>
          <w:rFonts w:ascii="Traditional Arabic" w:hAnsi="Traditional Arabic" w:cs="Traditional Arabic" w:hint="cs"/>
          <w:sz w:val="36"/>
          <w:szCs w:val="36"/>
          <w:rtl/>
        </w:rPr>
        <w:t>و</w:t>
      </w:r>
      <w:r w:rsidRPr="00B7059B">
        <w:rPr>
          <w:rFonts w:ascii="Traditional Arabic" w:hAnsi="Traditional Arabic" w:cs="Traditional Arabic"/>
          <w:sz w:val="36"/>
          <w:szCs w:val="36"/>
          <w:rtl/>
        </w:rPr>
        <w:t xml:space="preserve"> داود في "السنن" ح(1026)، </w:t>
      </w:r>
      <w:r w:rsidR="001A1CBC" w:rsidRPr="00B7059B">
        <w:rPr>
          <w:rFonts w:ascii="Traditional Arabic" w:hAnsi="Traditional Arabic" w:cs="Traditional Arabic"/>
          <w:sz w:val="36"/>
          <w:szCs w:val="36"/>
          <w:rtl/>
        </w:rPr>
        <w:t>و</w:t>
      </w:r>
      <w:r w:rsidRPr="00B7059B">
        <w:rPr>
          <w:rFonts w:ascii="Traditional Arabic" w:hAnsi="Traditional Arabic" w:cs="Traditional Arabic"/>
          <w:sz w:val="36"/>
          <w:szCs w:val="36"/>
          <w:rtl/>
        </w:rPr>
        <w:t>ح(</w:t>
      </w:r>
      <w:r w:rsidRPr="00B7059B">
        <w:rPr>
          <w:rFonts w:ascii="Traditional Arabic" w:hAnsi="Traditional Arabic" w:cs="Traditional Arabic"/>
          <w:sz w:val="36"/>
          <w:szCs w:val="36"/>
        </w:rPr>
        <w:t>1027</w:t>
      </w:r>
      <w:r w:rsidRPr="00B7059B">
        <w:rPr>
          <w:rFonts w:ascii="Traditional Arabic" w:hAnsi="Traditional Arabic" w:cs="Traditional Arabic"/>
          <w:sz w:val="36"/>
          <w:szCs w:val="36"/>
          <w:rtl/>
        </w:rPr>
        <w:t xml:space="preserve">)، </w:t>
      </w:r>
      <w:r w:rsidR="001A1CBC" w:rsidRPr="00B7059B">
        <w:rPr>
          <w:rFonts w:ascii="Traditional Arabic" w:hAnsi="Traditional Arabic" w:cs="Traditional Arabic"/>
          <w:sz w:val="36"/>
          <w:szCs w:val="36"/>
          <w:rtl/>
        </w:rPr>
        <w:t>من طريق</w:t>
      </w:r>
      <w:r w:rsidRPr="00B7059B">
        <w:rPr>
          <w:rFonts w:ascii="Traditional Arabic" w:hAnsi="Traditional Arabic" w:cs="Traditional Arabic"/>
          <w:sz w:val="36"/>
          <w:szCs w:val="36"/>
          <w:rtl/>
        </w:rPr>
        <w:t xml:space="preserve"> </w:t>
      </w:r>
      <w:r w:rsidRPr="00EE2349">
        <w:rPr>
          <w:rFonts w:ascii="Traditional Arabic" w:hAnsi="Traditional Arabic" w:cs="Traditional Arabic"/>
          <w:b/>
          <w:bCs/>
          <w:sz w:val="36"/>
          <w:szCs w:val="36"/>
          <w:rtl/>
        </w:rPr>
        <w:t>مالك بن أنس الأصبحي</w:t>
      </w:r>
      <w:r w:rsidRPr="00B7059B">
        <w:rPr>
          <w:rFonts w:ascii="Traditional Arabic" w:hAnsi="Traditional Arabic" w:cs="Traditional Arabic"/>
          <w:sz w:val="36"/>
          <w:szCs w:val="36"/>
          <w:rtl/>
        </w:rPr>
        <w:t xml:space="preserve">، </w:t>
      </w:r>
    </w:p>
    <w:p w14:paraId="6C68341E" w14:textId="766B7B47"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وأب</w:t>
      </w:r>
      <w:r w:rsidR="00BE1A15">
        <w:rPr>
          <w:rFonts w:ascii="Traditional Arabic" w:hAnsi="Traditional Arabic" w:cs="Traditional Arabic" w:hint="cs"/>
          <w:sz w:val="36"/>
          <w:szCs w:val="36"/>
          <w:rtl/>
        </w:rPr>
        <w:t>و</w:t>
      </w:r>
      <w:r w:rsidRPr="00B7059B">
        <w:rPr>
          <w:rFonts w:ascii="Traditional Arabic" w:hAnsi="Traditional Arabic" w:cs="Traditional Arabic"/>
          <w:sz w:val="36"/>
          <w:szCs w:val="36"/>
          <w:rtl/>
        </w:rPr>
        <w:t xml:space="preserve"> داود في "السنن" ح(</w:t>
      </w:r>
      <w:r w:rsidRPr="00B7059B">
        <w:rPr>
          <w:rFonts w:ascii="Traditional Arabic" w:hAnsi="Traditional Arabic" w:cs="Traditional Arabic"/>
          <w:sz w:val="36"/>
          <w:szCs w:val="36"/>
        </w:rPr>
        <w:t>1024</w:t>
      </w:r>
      <w:r w:rsidRPr="00B7059B">
        <w:rPr>
          <w:rFonts w:ascii="Traditional Arabic" w:hAnsi="Traditional Arabic" w:cs="Traditional Arabic"/>
          <w:sz w:val="36"/>
          <w:szCs w:val="36"/>
          <w:rtl/>
        </w:rPr>
        <w:t>)، والنسائي في "السنن" ح(</w:t>
      </w:r>
      <w:r w:rsidRPr="00B7059B">
        <w:rPr>
          <w:rFonts w:ascii="Traditional Arabic" w:hAnsi="Traditional Arabic" w:cs="Traditional Arabic"/>
          <w:sz w:val="36"/>
          <w:szCs w:val="36"/>
        </w:rPr>
        <w:t>1238</w:t>
      </w:r>
      <w:r w:rsidRPr="00B7059B">
        <w:rPr>
          <w:rFonts w:ascii="Traditional Arabic" w:hAnsi="Traditional Arabic" w:cs="Traditional Arabic"/>
          <w:sz w:val="36"/>
          <w:szCs w:val="36"/>
          <w:rtl/>
        </w:rPr>
        <w:t>)، وابن ماجه في "السنن" ح(</w:t>
      </w:r>
      <w:r w:rsidRPr="00B7059B">
        <w:rPr>
          <w:rFonts w:ascii="Traditional Arabic" w:hAnsi="Traditional Arabic" w:cs="Traditional Arabic"/>
          <w:sz w:val="36"/>
          <w:szCs w:val="36"/>
        </w:rPr>
        <w:t>1210</w:t>
      </w:r>
      <w:r w:rsidRPr="00B7059B">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محمد بن عجلان القرشي</w:t>
      </w:r>
      <w:r w:rsidRPr="00B7059B">
        <w:rPr>
          <w:rFonts w:ascii="Traditional Arabic" w:hAnsi="Traditional Arabic" w:cs="Traditional Arabic"/>
          <w:sz w:val="36"/>
          <w:szCs w:val="36"/>
          <w:rtl/>
        </w:rPr>
        <w:t>،</w:t>
      </w:r>
    </w:p>
    <w:p w14:paraId="74A44C52" w14:textId="5DD1884B"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والنسائي في "السنن" ح(</w:t>
      </w:r>
      <w:r w:rsidRPr="00B7059B">
        <w:rPr>
          <w:rFonts w:ascii="Traditional Arabic" w:hAnsi="Traditional Arabic" w:cs="Traditional Arabic"/>
          <w:sz w:val="36"/>
          <w:szCs w:val="36"/>
        </w:rPr>
        <w:t>1239</w:t>
      </w:r>
      <w:r w:rsidRPr="00B7059B">
        <w:rPr>
          <w:rFonts w:ascii="Traditional Arabic" w:hAnsi="Traditional Arabic" w:cs="Traditional Arabic"/>
          <w:sz w:val="36"/>
          <w:szCs w:val="36"/>
          <w:rtl/>
        </w:rPr>
        <w:t>)، وأحمد في "المسند" ح(</w:t>
      </w:r>
      <w:r w:rsidRPr="00B7059B">
        <w:rPr>
          <w:rFonts w:ascii="Traditional Arabic" w:hAnsi="Traditional Arabic" w:cs="Traditional Arabic"/>
          <w:sz w:val="36"/>
          <w:szCs w:val="36"/>
        </w:rPr>
        <w:t>11794</w:t>
      </w:r>
      <w:r w:rsidRPr="00B7059B">
        <w:rPr>
          <w:rFonts w:ascii="Traditional Arabic" w:hAnsi="Traditional Arabic" w:cs="Traditional Arabic"/>
          <w:sz w:val="36"/>
          <w:szCs w:val="36"/>
          <w:rtl/>
        </w:rPr>
        <w:t>)، والدارمي في "السنن" ح(</w:t>
      </w:r>
      <w:r w:rsidRPr="00B7059B">
        <w:rPr>
          <w:rFonts w:ascii="Traditional Arabic" w:hAnsi="Traditional Arabic" w:cs="Traditional Arabic"/>
          <w:sz w:val="36"/>
          <w:szCs w:val="36"/>
        </w:rPr>
        <w:t>1536</w:t>
      </w:r>
      <w:r w:rsidRPr="00B7059B">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عبد العزيز بن أبي سلمة الماجشون</w:t>
      </w:r>
      <w:r w:rsidRPr="00B7059B">
        <w:rPr>
          <w:rFonts w:ascii="Traditional Arabic" w:hAnsi="Traditional Arabic" w:cs="Traditional Arabic"/>
          <w:sz w:val="36"/>
          <w:szCs w:val="36"/>
          <w:rtl/>
        </w:rPr>
        <w:t>،</w:t>
      </w:r>
    </w:p>
    <w:p w14:paraId="74E7873A" w14:textId="138E5D53"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وأحمد في "المسند" ح(</w:t>
      </w:r>
      <w:r w:rsidRPr="00B7059B">
        <w:rPr>
          <w:rFonts w:ascii="Traditional Arabic" w:hAnsi="Traditional Arabic" w:cs="Traditional Arabic"/>
          <w:sz w:val="36"/>
          <w:szCs w:val="36"/>
        </w:rPr>
        <w:t>11830</w:t>
      </w:r>
      <w:r w:rsidRPr="00B7059B">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محمد بن مطرف الليثي</w:t>
      </w:r>
      <w:r w:rsidRPr="00B7059B">
        <w:rPr>
          <w:rFonts w:ascii="Traditional Arabic" w:hAnsi="Traditional Arabic" w:cs="Traditional Arabic"/>
          <w:sz w:val="36"/>
          <w:szCs w:val="36"/>
          <w:rtl/>
        </w:rPr>
        <w:t xml:space="preserve">، </w:t>
      </w:r>
    </w:p>
    <w:p w14:paraId="713BA6D7" w14:textId="4CE8A1A7"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وأحمد في "المسند" ح(</w:t>
      </w:r>
      <w:r w:rsidRPr="00B7059B">
        <w:rPr>
          <w:rFonts w:ascii="Traditional Arabic" w:hAnsi="Traditional Arabic" w:cs="Traditional Arabic"/>
          <w:sz w:val="36"/>
          <w:szCs w:val="36"/>
        </w:rPr>
        <w:t>11689</w:t>
      </w:r>
      <w:r w:rsidRPr="00B7059B">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فليح بن سليمان بن رافع</w:t>
      </w:r>
      <w:r w:rsidRPr="00B7059B">
        <w:rPr>
          <w:rFonts w:ascii="Traditional Arabic" w:hAnsi="Traditional Arabic" w:cs="Traditional Arabic"/>
          <w:sz w:val="36"/>
          <w:szCs w:val="36"/>
          <w:rtl/>
        </w:rPr>
        <w:t>،</w:t>
      </w:r>
    </w:p>
    <w:p w14:paraId="6C2848BC" w14:textId="6AABC732" w:rsidR="009F5732" w:rsidRPr="00B7059B" w:rsidRDefault="005E360F"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ستتهم</w:t>
      </w:r>
      <w:r w:rsidR="009F5732" w:rsidRPr="00B7059B">
        <w:rPr>
          <w:rFonts w:ascii="Traditional Arabic" w:hAnsi="Traditional Arabic" w:cs="Traditional Arabic"/>
          <w:sz w:val="36"/>
          <w:szCs w:val="36"/>
          <w:rtl/>
        </w:rPr>
        <w:t>: (داود، ومالك، ومحمد</w:t>
      </w:r>
      <w:r w:rsidRPr="00B7059B">
        <w:rPr>
          <w:rFonts w:ascii="Traditional Arabic" w:hAnsi="Traditional Arabic" w:cs="Traditional Arabic"/>
          <w:sz w:val="36"/>
          <w:szCs w:val="36"/>
          <w:rtl/>
        </w:rPr>
        <w:t xml:space="preserve"> بن عجلان</w:t>
      </w:r>
      <w:r w:rsidR="009F5732" w:rsidRPr="00B7059B">
        <w:rPr>
          <w:rFonts w:ascii="Traditional Arabic" w:hAnsi="Traditional Arabic" w:cs="Traditional Arabic"/>
          <w:sz w:val="36"/>
          <w:szCs w:val="36"/>
          <w:rtl/>
        </w:rPr>
        <w:t>، وعبد العزيز، ومحمد بن مطرف، وفليح</w:t>
      </w:r>
      <w:r w:rsidRPr="00B7059B">
        <w:rPr>
          <w:rFonts w:ascii="Traditional Arabic" w:hAnsi="Traditional Arabic" w:cs="Traditional Arabic"/>
          <w:sz w:val="36"/>
          <w:szCs w:val="36"/>
          <w:rtl/>
        </w:rPr>
        <w:t>)</w:t>
      </w:r>
      <w:r w:rsidR="009F5732" w:rsidRPr="00B7059B">
        <w:rPr>
          <w:rFonts w:ascii="Traditional Arabic" w:hAnsi="Traditional Arabic" w:cs="Traditional Arabic"/>
          <w:sz w:val="36"/>
          <w:szCs w:val="36"/>
          <w:rtl/>
        </w:rPr>
        <w:t xml:space="preserve"> عن زيد بن أسلم به، بنحوه.</w:t>
      </w:r>
    </w:p>
    <w:p w14:paraId="752F1236" w14:textId="4511D82F" w:rsidR="009F5732" w:rsidRPr="00EE2349" w:rsidRDefault="009F5732" w:rsidP="00B7059B">
      <w:pPr>
        <w:pStyle w:val="ad"/>
        <w:ind w:firstLine="720"/>
        <w:rPr>
          <w:rFonts w:ascii="Traditional Arabic" w:hAnsi="Traditional Arabic" w:cs="Traditional Arabic"/>
          <w:b/>
          <w:bCs/>
          <w:sz w:val="36"/>
          <w:szCs w:val="36"/>
          <w:rtl/>
        </w:rPr>
      </w:pPr>
      <w:r w:rsidRPr="00B7059B">
        <w:rPr>
          <w:rFonts w:ascii="Traditional Arabic" w:hAnsi="Traditional Arabic" w:cs="Traditional Arabic"/>
          <w:sz w:val="36"/>
          <w:szCs w:val="36"/>
          <w:rtl/>
        </w:rPr>
        <w:t xml:space="preserve">* </w:t>
      </w:r>
      <w:r w:rsidR="00BE1A15">
        <w:rPr>
          <w:rFonts w:ascii="Traditional Arabic" w:hAnsi="Traditional Arabic" w:cs="Traditional Arabic" w:hint="cs"/>
          <w:sz w:val="36"/>
          <w:szCs w:val="36"/>
          <w:rtl/>
        </w:rPr>
        <w:t>و</w:t>
      </w:r>
      <w:r w:rsidRPr="00B7059B">
        <w:rPr>
          <w:rFonts w:ascii="Traditional Arabic" w:hAnsi="Traditional Arabic" w:cs="Traditional Arabic"/>
          <w:sz w:val="36"/>
          <w:szCs w:val="36"/>
          <w:rtl/>
        </w:rPr>
        <w:t>أخرجه أبي داود في "السنن" ح(</w:t>
      </w:r>
      <w:r w:rsidRPr="00B7059B">
        <w:rPr>
          <w:rFonts w:ascii="Traditional Arabic" w:hAnsi="Traditional Arabic" w:cs="Traditional Arabic"/>
          <w:sz w:val="36"/>
          <w:szCs w:val="36"/>
        </w:rPr>
        <w:t>1029</w:t>
      </w:r>
      <w:r w:rsidRPr="00B7059B">
        <w:rPr>
          <w:rFonts w:ascii="Traditional Arabic" w:hAnsi="Traditional Arabic" w:cs="Traditional Arabic"/>
          <w:sz w:val="36"/>
          <w:szCs w:val="36"/>
          <w:rtl/>
        </w:rPr>
        <w:t>)، والترمذي في "السنن" ح(</w:t>
      </w:r>
      <w:r w:rsidRPr="00B7059B">
        <w:rPr>
          <w:rFonts w:ascii="Traditional Arabic" w:hAnsi="Traditional Arabic" w:cs="Traditional Arabic"/>
          <w:sz w:val="36"/>
          <w:szCs w:val="36"/>
        </w:rPr>
        <w:t>396</w:t>
      </w:r>
      <w:r w:rsidRPr="00B7059B">
        <w:rPr>
          <w:rFonts w:ascii="Traditional Arabic" w:hAnsi="Traditional Arabic" w:cs="Traditional Arabic"/>
          <w:sz w:val="36"/>
          <w:szCs w:val="36"/>
          <w:rtl/>
        </w:rPr>
        <w:t>)، وابن ماجه في "السنن" ح(</w:t>
      </w:r>
      <w:r w:rsidRPr="00B7059B">
        <w:rPr>
          <w:rFonts w:ascii="Traditional Arabic" w:hAnsi="Traditional Arabic" w:cs="Traditional Arabic"/>
          <w:sz w:val="36"/>
          <w:szCs w:val="36"/>
        </w:rPr>
        <w:t>1204</w:t>
      </w:r>
      <w:r w:rsidRPr="00B7059B">
        <w:rPr>
          <w:rFonts w:ascii="Traditional Arabic" w:hAnsi="Traditional Arabic" w:cs="Traditional Arabic"/>
          <w:sz w:val="36"/>
          <w:szCs w:val="36"/>
          <w:rtl/>
        </w:rPr>
        <w:t>)، وأحمد في "المسند" ح(</w:t>
      </w:r>
      <w:r w:rsidRPr="00B7059B">
        <w:rPr>
          <w:rFonts w:ascii="Traditional Arabic" w:hAnsi="Traditional Arabic" w:cs="Traditional Arabic"/>
          <w:sz w:val="36"/>
          <w:szCs w:val="36"/>
        </w:rPr>
        <w:t>11082</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11320</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11321</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11468</w:t>
      </w:r>
      <w:r w:rsidRPr="00B7059B">
        <w:rPr>
          <w:rFonts w:ascii="Traditional Arabic" w:hAnsi="Traditional Arabic" w:cs="Traditional Arabic"/>
          <w:sz w:val="36"/>
          <w:szCs w:val="36"/>
          <w:rtl/>
        </w:rPr>
        <w:t xml:space="preserve">)، </w:t>
      </w:r>
      <w:r w:rsidRPr="00B7059B">
        <w:rPr>
          <w:rFonts w:ascii="Traditional Arabic" w:hAnsi="Traditional Arabic" w:cs="Traditional Arabic"/>
          <w:sz w:val="36"/>
          <w:szCs w:val="36"/>
          <w:rtl/>
        </w:rPr>
        <w:lastRenderedPageBreak/>
        <w:t>وح(</w:t>
      </w:r>
      <w:r w:rsidRPr="00B7059B">
        <w:rPr>
          <w:rFonts w:ascii="Traditional Arabic" w:hAnsi="Traditional Arabic" w:cs="Traditional Arabic"/>
          <w:sz w:val="36"/>
          <w:szCs w:val="36"/>
        </w:rPr>
        <w:t>11478</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11499</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11500</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11501</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11513</w:t>
      </w:r>
      <w:r w:rsidR="00A91D27" w:rsidRPr="00B7059B">
        <w:rPr>
          <w:rFonts w:ascii="Traditional Arabic" w:hAnsi="Traditional Arabic" w:cs="Traditional Arabic"/>
          <w:sz w:val="36"/>
          <w:szCs w:val="36"/>
          <w:rtl/>
        </w:rPr>
        <w:t xml:space="preserve">)، </w:t>
      </w:r>
      <w:r w:rsidRPr="00B7059B">
        <w:rPr>
          <w:rFonts w:ascii="Traditional Arabic" w:hAnsi="Traditional Arabic" w:cs="Traditional Arabic"/>
          <w:sz w:val="36"/>
          <w:szCs w:val="36"/>
          <w:rtl/>
        </w:rPr>
        <w:t xml:space="preserve">من طريق </w:t>
      </w:r>
      <w:r w:rsidRPr="00EE2349">
        <w:rPr>
          <w:rFonts w:ascii="Traditional Arabic" w:hAnsi="Traditional Arabic" w:cs="Traditional Arabic"/>
          <w:b/>
          <w:bCs/>
          <w:sz w:val="36"/>
          <w:szCs w:val="36"/>
          <w:rtl/>
        </w:rPr>
        <w:t>عياض بن هلال أبي زهير،</w:t>
      </w:r>
    </w:p>
    <w:p w14:paraId="29DA990E" w14:textId="4241DC11"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وابن ماجه في "السنن" ح(514)، وأحمد في "المسند" ح(</w:t>
      </w:r>
      <w:r w:rsidRPr="00B7059B">
        <w:rPr>
          <w:rFonts w:ascii="Traditional Arabic" w:hAnsi="Traditional Arabic" w:cs="Traditional Arabic"/>
          <w:sz w:val="36"/>
          <w:szCs w:val="36"/>
        </w:rPr>
        <w:t>11912</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11913</w:t>
      </w:r>
      <w:r w:rsidR="00A91D27" w:rsidRPr="00B7059B">
        <w:rPr>
          <w:rFonts w:ascii="Traditional Arabic" w:hAnsi="Traditional Arabic" w:cs="Traditional Arabic"/>
          <w:sz w:val="36"/>
          <w:szCs w:val="36"/>
          <w:rtl/>
        </w:rPr>
        <w:t xml:space="preserve">)، </w:t>
      </w:r>
      <w:r w:rsidRPr="00B7059B">
        <w:rPr>
          <w:rFonts w:ascii="Traditional Arabic" w:hAnsi="Traditional Arabic" w:cs="Traditional Arabic"/>
          <w:sz w:val="36"/>
          <w:szCs w:val="36"/>
          <w:rtl/>
        </w:rPr>
        <w:t xml:space="preserve">من طريق </w:t>
      </w:r>
      <w:r w:rsidRPr="00EE2349">
        <w:rPr>
          <w:rFonts w:ascii="Traditional Arabic" w:hAnsi="Traditional Arabic" w:cs="Traditional Arabic"/>
          <w:b/>
          <w:bCs/>
          <w:sz w:val="36"/>
          <w:szCs w:val="36"/>
          <w:rtl/>
        </w:rPr>
        <w:t>سعيد بن المسيب المخزومي</w:t>
      </w:r>
      <w:r w:rsidRPr="00B7059B">
        <w:rPr>
          <w:rFonts w:ascii="Traditional Arabic" w:hAnsi="Traditional Arabic" w:cs="Traditional Arabic"/>
          <w:sz w:val="36"/>
          <w:szCs w:val="36"/>
          <w:rtl/>
        </w:rPr>
        <w:t xml:space="preserve">، </w:t>
      </w:r>
    </w:p>
    <w:p w14:paraId="422E763E" w14:textId="04411A3B"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 xml:space="preserve">وأحمد في "المسند" ح(11349)، وح(11420)، من طريق </w:t>
      </w:r>
      <w:r w:rsidRPr="00EE2349">
        <w:rPr>
          <w:rFonts w:ascii="Traditional Arabic" w:hAnsi="Traditional Arabic" w:cs="Traditional Arabic"/>
          <w:b/>
          <w:bCs/>
          <w:sz w:val="36"/>
          <w:szCs w:val="36"/>
          <w:rtl/>
        </w:rPr>
        <w:t>سليمان بن قيس اليشكري،</w:t>
      </w:r>
    </w:p>
    <w:p w14:paraId="0B7AFF4B" w14:textId="5097EF6C" w:rsidR="009F5732" w:rsidRPr="00B7059B" w:rsidRDefault="009F5732"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وأحمد في "المسند" ح(</w:t>
      </w:r>
      <w:r w:rsidRPr="00B7059B">
        <w:rPr>
          <w:rFonts w:ascii="Traditional Arabic" w:hAnsi="Traditional Arabic" w:cs="Traditional Arabic"/>
          <w:sz w:val="36"/>
          <w:szCs w:val="36"/>
        </w:rPr>
        <w:t>11383</w:t>
      </w:r>
      <w:r w:rsidRPr="00B7059B">
        <w:rPr>
          <w:rFonts w:ascii="Traditional Arabic" w:hAnsi="Traditional Arabic" w:cs="Traditional Arabic"/>
          <w:sz w:val="36"/>
          <w:szCs w:val="36"/>
          <w:rtl/>
        </w:rPr>
        <w:t>)، وح(</w:t>
      </w:r>
      <w:r w:rsidRPr="00B7059B">
        <w:rPr>
          <w:rFonts w:ascii="Traditional Arabic" w:hAnsi="Traditional Arabic" w:cs="Traditional Arabic"/>
          <w:sz w:val="36"/>
          <w:szCs w:val="36"/>
        </w:rPr>
        <w:t>11913</w:t>
      </w:r>
      <w:r w:rsidRPr="00B7059B">
        <w:rPr>
          <w:rFonts w:ascii="Traditional Arabic" w:hAnsi="Traditional Arabic" w:cs="Traditional Arabic"/>
          <w:sz w:val="36"/>
          <w:szCs w:val="36"/>
          <w:rtl/>
        </w:rPr>
        <w:t xml:space="preserve">)، من طريق </w:t>
      </w:r>
      <w:r w:rsidRPr="00EE2349">
        <w:rPr>
          <w:rFonts w:ascii="Traditional Arabic" w:hAnsi="Traditional Arabic" w:cs="Traditional Arabic"/>
          <w:b/>
          <w:bCs/>
          <w:sz w:val="36"/>
          <w:szCs w:val="36"/>
          <w:rtl/>
        </w:rPr>
        <w:t>منذر بن مالك بن قطعة،</w:t>
      </w:r>
      <w:r w:rsidRPr="00B7059B">
        <w:rPr>
          <w:rFonts w:ascii="Traditional Arabic" w:hAnsi="Traditional Arabic" w:cs="Traditional Arabic"/>
          <w:sz w:val="36"/>
          <w:szCs w:val="36"/>
          <w:rtl/>
        </w:rPr>
        <w:t xml:space="preserve"> </w:t>
      </w:r>
    </w:p>
    <w:p w14:paraId="6FA0F49E" w14:textId="315C4B78" w:rsidR="00C9674D" w:rsidRPr="00B7059B" w:rsidRDefault="00A91D27" w:rsidP="00B7059B">
      <w:pPr>
        <w:pStyle w:val="ad"/>
        <w:ind w:firstLine="720"/>
        <w:rPr>
          <w:rFonts w:ascii="Traditional Arabic" w:hAnsi="Traditional Arabic" w:cs="Traditional Arabic"/>
          <w:sz w:val="36"/>
          <w:szCs w:val="36"/>
          <w:rtl/>
        </w:rPr>
      </w:pPr>
      <w:r w:rsidRPr="00B7059B">
        <w:rPr>
          <w:rFonts w:ascii="Traditional Arabic" w:hAnsi="Traditional Arabic" w:cs="Traditional Arabic"/>
          <w:sz w:val="36"/>
          <w:szCs w:val="36"/>
          <w:rtl/>
        </w:rPr>
        <w:t>أربعتهم</w:t>
      </w:r>
      <w:r w:rsidR="009F5732" w:rsidRPr="00B7059B">
        <w:rPr>
          <w:rFonts w:ascii="Traditional Arabic" w:hAnsi="Traditional Arabic" w:cs="Traditional Arabic"/>
          <w:sz w:val="36"/>
          <w:szCs w:val="36"/>
          <w:rtl/>
        </w:rPr>
        <w:t>: (عياض، وسعيد، وسليمان، ومنذر) عن أبي سعيد الخدري به، بنحوه.</w:t>
      </w:r>
    </w:p>
    <w:p w14:paraId="72ADE11F" w14:textId="6F0F35C3" w:rsidR="009F5732" w:rsidRPr="00B7059B" w:rsidRDefault="00C9674D" w:rsidP="00B7059B">
      <w:pPr>
        <w:pStyle w:val="ad"/>
        <w:bidi w:val="0"/>
        <w:ind w:firstLine="720"/>
        <w:rPr>
          <w:rFonts w:ascii="Traditional Arabic" w:hAnsi="Traditional Arabic" w:cs="Traditional Arabic"/>
          <w:sz w:val="36"/>
          <w:szCs w:val="36"/>
        </w:rPr>
      </w:pPr>
      <w:r w:rsidRPr="00B7059B">
        <w:rPr>
          <w:rFonts w:ascii="Traditional Arabic" w:hAnsi="Traditional Arabic" w:cs="Traditional Arabic"/>
          <w:sz w:val="36"/>
          <w:szCs w:val="36"/>
          <w:rtl/>
        </w:rPr>
        <w:br w:type="page"/>
      </w:r>
    </w:p>
    <w:p w14:paraId="49F4F4EC" w14:textId="3781B181" w:rsidR="007D41DD" w:rsidRPr="00F57873" w:rsidRDefault="00AF79F8"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tl/>
        </w:rPr>
        <w:lastRenderedPageBreak/>
        <w:t>الحديث السادس:</w:t>
      </w:r>
    </w:p>
    <w:p w14:paraId="203059EF" w14:textId="337D4287" w:rsidR="00AF79F8" w:rsidRPr="00F57873" w:rsidRDefault="00AF79F8"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tl/>
        </w:rPr>
        <w:t>(</w:t>
      </w:r>
      <w:r w:rsidR="00DA0959" w:rsidRPr="00F57873">
        <w:rPr>
          <w:rFonts w:ascii="Traditional Arabic" w:hAnsi="Traditional Arabic" w:cs="Traditional Arabic"/>
          <w:b/>
          <w:bCs/>
          <w:sz w:val="36"/>
          <w:szCs w:val="36"/>
          <w:rtl/>
        </w:rPr>
        <w:t>19</w:t>
      </w:r>
      <w:r w:rsidRPr="00F57873">
        <w:rPr>
          <w:rFonts w:ascii="Traditional Arabic" w:hAnsi="Traditional Arabic" w:cs="Traditional Arabic"/>
          <w:b/>
          <w:bCs/>
          <w:sz w:val="36"/>
          <w:szCs w:val="36"/>
          <w:rtl/>
        </w:rPr>
        <w:t>) قال أب</w:t>
      </w:r>
      <w:r w:rsidR="00E25F7A">
        <w:rPr>
          <w:rFonts w:ascii="Traditional Arabic" w:hAnsi="Traditional Arabic" w:cs="Traditional Arabic" w:hint="cs"/>
          <w:b/>
          <w:bCs/>
          <w:sz w:val="36"/>
          <w:szCs w:val="36"/>
          <w:rtl/>
        </w:rPr>
        <w:t>و</w:t>
      </w:r>
      <w:r w:rsidRPr="00F57873">
        <w:rPr>
          <w:rFonts w:ascii="Traditional Arabic" w:hAnsi="Traditional Arabic" w:cs="Traditional Arabic"/>
          <w:b/>
          <w:bCs/>
          <w:sz w:val="36"/>
          <w:szCs w:val="36"/>
          <w:rtl/>
        </w:rPr>
        <w:t xml:space="preserve"> داود:</w:t>
      </w:r>
    </w:p>
    <w:p w14:paraId="48244BD8" w14:textId="13C1334D" w:rsidR="007A091A" w:rsidRPr="00426A7F" w:rsidRDefault="00AF79F8"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1575 - حدثنا موسى بن إسماعيل، حدثنا حماد، أخبرنا بهز بن حكيم، ح وحدثنا محمد بن العلاء، وأخبرنا أبو أسامة، عن بهز بن حكيم، عن أبيه، عن جده، أن رسول الله صلى الله عليه وسلم قال: «فِي كُلِّ سَائِمَةِ إِبِلٍ فِي أَرْبَعِينَ بِنْتُ لَبُونٍ، وَلَا يُفَرَّقُ إِبِلٌ عَنْ حِسَابِهَا مَنْ أَعْطَاهَا مُؤْتَجِرًا - قَالَ ابْنُ الْعَلَاءِ مُؤْتَجِرًا بِهَا - فَلَهُ أَجْرُهَا، وَمَنْ مَنَعَهَا فَإِنَّا آخِذُوهَا وَشَطْرَ مَالِهِ، عَزْمَةً مِنْ عَزَمَاتِ رَبِّنَا عَزَّ وَجَلَّ، لَيْسَ لِآلِ مُحَمَّدٍ مِنْهَا شَيْءٌ»</w:t>
      </w:r>
      <w:r w:rsidR="00C531E7" w:rsidRPr="00426A7F">
        <w:rPr>
          <w:rFonts w:ascii="Traditional Arabic" w:hAnsi="Traditional Arabic" w:cs="Traditional Arabic"/>
          <w:sz w:val="36"/>
          <w:szCs w:val="36"/>
          <w:vertAlign w:val="superscript"/>
          <w:rtl/>
        </w:rPr>
        <w:t>(</w:t>
      </w:r>
      <w:r w:rsidR="00C531E7" w:rsidRPr="00426A7F">
        <w:rPr>
          <w:rStyle w:val="a6"/>
          <w:rFonts w:ascii="Traditional Arabic" w:hAnsi="Traditional Arabic" w:cs="Traditional Arabic"/>
          <w:sz w:val="36"/>
          <w:szCs w:val="36"/>
          <w:rtl/>
        </w:rPr>
        <w:footnoteReference w:id="311"/>
      </w:r>
      <w:r w:rsidR="00C531E7" w:rsidRPr="00426A7F">
        <w:rPr>
          <w:rFonts w:ascii="Traditional Arabic" w:hAnsi="Traditional Arabic" w:cs="Traditional Arabic"/>
          <w:sz w:val="36"/>
          <w:szCs w:val="36"/>
          <w:vertAlign w:val="superscript"/>
          <w:rtl/>
        </w:rPr>
        <w:t>)</w:t>
      </w:r>
    </w:p>
    <w:p w14:paraId="0BAD5F84" w14:textId="77777777" w:rsidR="007A091A" w:rsidRPr="00F57873" w:rsidRDefault="007A091A"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Pr>
        <w:sym w:font="Wingdings" w:char="F05D"/>
      </w:r>
      <w:r w:rsidRPr="00F57873">
        <w:rPr>
          <w:rFonts w:ascii="Traditional Arabic" w:hAnsi="Traditional Arabic" w:cs="Traditional Arabic"/>
          <w:b/>
          <w:bCs/>
          <w:sz w:val="36"/>
          <w:szCs w:val="36"/>
          <w:rtl/>
        </w:rPr>
        <w:t xml:space="preserve"> غريب الحديث:</w:t>
      </w:r>
    </w:p>
    <w:p w14:paraId="160CFF5D" w14:textId="04757BFC" w:rsidR="007A091A" w:rsidRPr="00426A7F" w:rsidRDefault="007A091A"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 </w:t>
      </w:r>
      <w:r w:rsidRPr="00F57873">
        <w:rPr>
          <w:rFonts w:ascii="Traditional Arabic" w:hAnsi="Traditional Arabic" w:cs="Traditional Arabic"/>
          <w:b/>
          <w:bCs/>
          <w:sz w:val="36"/>
          <w:szCs w:val="36"/>
          <w:rtl/>
        </w:rPr>
        <w:t>سَائِمَةِ</w:t>
      </w:r>
      <w:r w:rsidRPr="00426A7F">
        <w:rPr>
          <w:rFonts w:ascii="Traditional Arabic" w:hAnsi="Traditional Arabic" w:cs="Traditional Arabic"/>
          <w:sz w:val="36"/>
          <w:szCs w:val="36"/>
          <w:rtl/>
        </w:rPr>
        <w:t>:</w:t>
      </w:r>
      <w:r w:rsidR="00617F28" w:rsidRPr="00426A7F">
        <w:rPr>
          <w:rFonts w:ascii="Traditional Arabic" w:hAnsi="Traditional Arabic" w:cs="Traditional Arabic"/>
          <w:sz w:val="36"/>
          <w:szCs w:val="36"/>
          <w:rtl/>
        </w:rPr>
        <w:t xml:space="preserve"> راعية.</w:t>
      </w:r>
      <w:r w:rsidR="00617F28" w:rsidRPr="00426A7F">
        <w:rPr>
          <w:rFonts w:ascii="Traditional Arabic" w:hAnsi="Traditional Arabic" w:cs="Traditional Arabic"/>
          <w:sz w:val="36"/>
          <w:szCs w:val="36"/>
          <w:vertAlign w:val="superscript"/>
          <w:rtl/>
        </w:rPr>
        <w:t>(</w:t>
      </w:r>
      <w:r w:rsidR="00617F28" w:rsidRPr="00426A7F">
        <w:rPr>
          <w:rStyle w:val="a6"/>
          <w:rFonts w:ascii="Traditional Arabic" w:hAnsi="Traditional Arabic" w:cs="Traditional Arabic"/>
          <w:sz w:val="36"/>
          <w:szCs w:val="36"/>
          <w:rtl/>
        </w:rPr>
        <w:footnoteReference w:id="312"/>
      </w:r>
      <w:r w:rsidR="00617F28" w:rsidRPr="00426A7F">
        <w:rPr>
          <w:rFonts w:ascii="Traditional Arabic" w:hAnsi="Traditional Arabic" w:cs="Traditional Arabic"/>
          <w:sz w:val="36"/>
          <w:szCs w:val="36"/>
          <w:vertAlign w:val="superscript"/>
          <w:rtl/>
        </w:rPr>
        <w:t>)</w:t>
      </w:r>
    </w:p>
    <w:p w14:paraId="0D72C97C" w14:textId="5FA28D93" w:rsidR="00AF79F8" w:rsidRPr="00426A7F" w:rsidRDefault="007A091A"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 </w:t>
      </w:r>
      <w:r w:rsidRPr="00F57873">
        <w:rPr>
          <w:rFonts w:ascii="Traditional Arabic" w:hAnsi="Traditional Arabic" w:cs="Traditional Arabic"/>
          <w:b/>
          <w:bCs/>
          <w:sz w:val="36"/>
          <w:szCs w:val="36"/>
          <w:rtl/>
        </w:rPr>
        <w:t>عَزْمَةً</w:t>
      </w:r>
      <w:r w:rsidRPr="00426A7F">
        <w:rPr>
          <w:rFonts w:ascii="Traditional Arabic" w:hAnsi="Traditional Arabic" w:cs="Traditional Arabic"/>
          <w:sz w:val="36"/>
          <w:szCs w:val="36"/>
          <w:rtl/>
        </w:rPr>
        <w:t>:</w:t>
      </w:r>
      <w:r w:rsidR="00C462E4" w:rsidRPr="00426A7F">
        <w:rPr>
          <w:rFonts w:ascii="Traditional Arabic" w:hAnsi="Traditional Arabic" w:cs="Traditional Arabic"/>
          <w:sz w:val="36"/>
          <w:szCs w:val="36"/>
          <w:rtl/>
        </w:rPr>
        <w:t xml:space="preserve"> </w:t>
      </w:r>
      <w:r w:rsidR="005D0326" w:rsidRPr="00426A7F">
        <w:rPr>
          <w:rFonts w:ascii="Traditional Arabic" w:hAnsi="Traditional Arabic" w:cs="Traditional Arabic"/>
          <w:sz w:val="36"/>
          <w:szCs w:val="36"/>
          <w:rtl/>
        </w:rPr>
        <w:t>حق وواجب.</w:t>
      </w:r>
      <w:r w:rsidR="005D0326" w:rsidRPr="00426A7F">
        <w:rPr>
          <w:rFonts w:ascii="Traditional Arabic" w:hAnsi="Traditional Arabic" w:cs="Traditional Arabic"/>
          <w:sz w:val="36"/>
          <w:szCs w:val="36"/>
          <w:vertAlign w:val="superscript"/>
          <w:rtl/>
        </w:rPr>
        <w:t>(</w:t>
      </w:r>
      <w:r w:rsidR="005D0326" w:rsidRPr="00426A7F">
        <w:rPr>
          <w:rStyle w:val="a6"/>
          <w:rFonts w:ascii="Traditional Arabic" w:hAnsi="Traditional Arabic" w:cs="Traditional Arabic"/>
          <w:sz w:val="36"/>
          <w:szCs w:val="36"/>
          <w:rtl/>
        </w:rPr>
        <w:footnoteReference w:id="313"/>
      </w:r>
      <w:r w:rsidR="005D0326" w:rsidRPr="00426A7F">
        <w:rPr>
          <w:rFonts w:ascii="Traditional Arabic" w:hAnsi="Traditional Arabic" w:cs="Traditional Arabic"/>
          <w:sz w:val="36"/>
          <w:szCs w:val="36"/>
          <w:vertAlign w:val="superscript"/>
          <w:rtl/>
        </w:rPr>
        <w:t>)</w:t>
      </w:r>
    </w:p>
    <w:p w14:paraId="7EB7B5DE" w14:textId="7A1E1A3D" w:rsidR="004D00F3" w:rsidRPr="00F57873" w:rsidRDefault="00DD7169"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Pr>
        <w:sym w:font="Wingdings" w:char="F05D"/>
      </w:r>
      <w:r w:rsidR="004D00F3" w:rsidRPr="00F57873">
        <w:rPr>
          <w:rFonts w:ascii="Traditional Arabic" w:hAnsi="Traditional Arabic" w:cs="Traditional Arabic"/>
          <w:b/>
          <w:bCs/>
          <w:sz w:val="36"/>
          <w:szCs w:val="36"/>
          <w:rtl/>
        </w:rPr>
        <w:t xml:space="preserve"> ترجمة الرواة:</w:t>
      </w:r>
    </w:p>
    <w:p w14:paraId="68C8FFBE" w14:textId="6F30EDDB"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1- </w:t>
      </w:r>
      <w:r w:rsidRPr="00F57873">
        <w:rPr>
          <w:rFonts w:ascii="Traditional Arabic" w:hAnsi="Traditional Arabic" w:cs="Traditional Arabic"/>
          <w:b/>
          <w:bCs/>
          <w:sz w:val="36"/>
          <w:szCs w:val="36"/>
          <w:rtl/>
        </w:rPr>
        <w:t>موسى بن إسماعيل</w:t>
      </w:r>
      <w:r w:rsidRPr="00426A7F">
        <w:rPr>
          <w:rFonts w:ascii="Traditional Arabic" w:hAnsi="Traditional Arabic" w:cs="Traditional Arabic"/>
          <w:sz w:val="36"/>
          <w:szCs w:val="36"/>
          <w:rtl/>
        </w:rPr>
        <w:t>: أب</w:t>
      </w:r>
      <w:r w:rsidR="005423EC">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سلمة، التبوذكي، المنقري-مولاهم، البصري، توفي سنة: (223ه). روى عن: حماد بن سلمة البصري، وجرير بن حازم، روى عنه: أب</w:t>
      </w:r>
      <w:r w:rsidR="005423EC">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داود السجستاني، والبخاري، روى له الجماعة.</w:t>
      </w:r>
    </w:p>
    <w:p w14:paraId="0938D0E3" w14:textId="265C1BD5"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color w:val="000000"/>
          <w:sz w:val="36"/>
          <w:szCs w:val="36"/>
          <w:rtl/>
        </w:rPr>
        <w:t>ثقة ثبت من صغار التاسعة ولا التفات إلى قول ابن خراش تكلم الناس فيه</w:t>
      </w:r>
      <w:r w:rsidRPr="00426A7F">
        <w:rPr>
          <w:rFonts w:ascii="Traditional Arabic" w:hAnsi="Traditional Arabic" w:cs="Traditional Arabic"/>
          <w:color w:val="000000"/>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14"/>
      </w:r>
      <w:r w:rsidRPr="00426A7F">
        <w:rPr>
          <w:rFonts w:ascii="Traditional Arabic" w:hAnsi="Traditional Arabic" w:cs="Traditional Arabic"/>
          <w:sz w:val="36"/>
          <w:szCs w:val="36"/>
          <w:vertAlign w:val="superscript"/>
          <w:rtl/>
        </w:rPr>
        <w:t>)</w:t>
      </w:r>
    </w:p>
    <w:p w14:paraId="63B25547" w14:textId="7777777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2- </w:t>
      </w:r>
      <w:r w:rsidRPr="00F57873">
        <w:rPr>
          <w:rFonts w:ascii="Traditional Arabic" w:hAnsi="Traditional Arabic" w:cs="Traditional Arabic"/>
          <w:b/>
          <w:bCs/>
          <w:sz w:val="36"/>
          <w:szCs w:val="36"/>
          <w:rtl/>
        </w:rPr>
        <w:t>حماد بن سلمة بن دينار</w:t>
      </w:r>
      <w:r w:rsidRPr="00426A7F">
        <w:rPr>
          <w:rFonts w:ascii="Traditional Arabic" w:hAnsi="Traditional Arabic" w:cs="Traditional Arabic"/>
          <w:sz w:val="36"/>
          <w:szCs w:val="36"/>
          <w:rtl/>
        </w:rPr>
        <w:t>: أبو سلمة، التميمي-مولاهم، وقيل: القرشي-مولاهم، وقيل غير ذلك، البصري، الخزاز، توفي سنة: (167ه). روى عن: بهز بن حكيم، وثابت البناني، روى عنه: موسى بن إسماعيل التبوذكي، وسفيان الثوري.</w:t>
      </w:r>
    </w:p>
    <w:p w14:paraId="4E22B2EB" w14:textId="36A470C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color w:val="000000"/>
          <w:sz w:val="36"/>
          <w:szCs w:val="36"/>
          <w:rtl/>
        </w:rPr>
        <w:t>ثقة عابد أثبت الناس في ثابت وتغير حفظه</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15"/>
      </w:r>
      <w:r w:rsidRPr="00426A7F">
        <w:rPr>
          <w:rFonts w:ascii="Traditional Arabic" w:hAnsi="Traditional Arabic" w:cs="Traditional Arabic"/>
          <w:sz w:val="36"/>
          <w:szCs w:val="36"/>
          <w:vertAlign w:val="superscript"/>
          <w:rtl/>
        </w:rPr>
        <w:t>)</w:t>
      </w:r>
    </w:p>
    <w:p w14:paraId="2436CAA6" w14:textId="290D527D"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lastRenderedPageBreak/>
        <w:t xml:space="preserve">3- </w:t>
      </w:r>
      <w:r w:rsidRPr="00F57873">
        <w:rPr>
          <w:rFonts w:ascii="Traditional Arabic" w:hAnsi="Traditional Arabic" w:cs="Traditional Arabic"/>
          <w:b/>
          <w:bCs/>
          <w:sz w:val="36"/>
          <w:szCs w:val="36"/>
          <w:rtl/>
        </w:rPr>
        <w:t>محمد بن العلاء بن كريب</w:t>
      </w:r>
      <w:r w:rsidRPr="00426A7F">
        <w:rPr>
          <w:rFonts w:ascii="Traditional Arabic" w:hAnsi="Traditional Arabic" w:cs="Traditional Arabic"/>
          <w:sz w:val="36"/>
          <w:szCs w:val="36"/>
          <w:rtl/>
        </w:rPr>
        <w:t>: أبو كريب، الهمداني، الكوفي، توفي سنة: (248ه). روى عن: أبي أسامة حماد بن أسامة القرشي، وعبدالله بن إدريس، روى عنه: أب</w:t>
      </w:r>
      <w:r w:rsidR="005423EC">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داود السجستاني، وأب</w:t>
      </w:r>
      <w:r w:rsidR="005423EC">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حاتم الرازي، روى له الجماعة.</w:t>
      </w:r>
    </w:p>
    <w:p w14:paraId="6508FDA5" w14:textId="7777777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sz w:val="36"/>
          <w:szCs w:val="36"/>
          <w:rtl/>
        </w:rPr>
        <w:t>ثقة حافظ</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16"/>
      </w:r>
      <w:r w:rsidRPr="00426A7F">
        <w:rPr>
          <w:rFonts w:ascii="Traditional Arabic" w:hAnsi="Traditional Arabic" w:cs="Traditional Arabic"/>
          <w:sz w:val="36"/>
          <w:szCs w:val="36"/>
          <w:vertAlign w:val="superscript"/>
          <w:rtl/>
        </w:rPr>
        <w:t>)</w:t>
      </w:r>
    </w:p>
    <w:p w14:paraId="4A6B9D6D" w14:textId="7777777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4- </w:t>
      </w:r>
      <w:r w:rsidRPr="00F57873">
        <w:rPr>
          <w:rFonts w:ascii="Traditional Arabic" w:hAnsi="Traditional Arabic" w:cs="Traditional Arabic"/>
          <w:b/>
          <w:bCs/>
          <w:sz w:val="36"/>
          <w:szCs w:val="36"/>
          <w:rtl/>
        </w:rPr>
        <w:t>حماد بن أسامة بن زيد</w:t>
      </w:r>
      <w:r w:rsidRPr="00426A7F">
        <w:rPr>
          <w:rFonts w:ascii="Traditional Arabic" w:hAnsi="Traditional Arabic" w:cs="Traditional Arabic"/>
          <w:sz w:val="36"/>
          <w:szCs w:val="36"/>
          <w:rtl/>
        </w:rPr>
        <w:t>: أبو أسامة، القرشي- مولاهم، الهاشمي-مولاهم، الكوفي، توفي سنة: (201ه). روى عن: بهز بن حكيم، وهشام بن عروة، روى عنه: محمد بن العلاء، والشافعي، روى له الجماعة.</w:t>
      </w:r>
    </w:p>
    <w:p w14:paraId="4C80C4B9" w14:textId="5D87572F"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color w:val="000000"/>
          <w:sz w:val="36"/>
          <w:szCs w:val="36"/>
          <w:rtl/>
        </w:rPr>
        <w:t>ثبت ربما دلس وكان بأخرة يحدث من كتب غيره</w:t>
      </w:r>
      <w:r w:rsidRPr="00426A7F">
        <w:rPr>
          <w:rFonts w:ascii="Traditional Arabic" w:hAnsi="Traditional Arabic" w:cs="Traditional Arabic"/>
          <w:color w:val="000000"/>
          <w:sz w:val="36"/>
          <w:szCs w:val="36"/>
          <w:rtl/>
        </w:rPr>
        <w:t>"</w:t>
      </w:r>
      <w:r w:rsidRPr="00426A7F">
        <w:rPr>
          <w:rFonts w:ascii="Traditional Arabic" w:hAnsi="Traditional Arabic" w:cs="Traditional Arabic"/>
          <w:color w:val="000000"/>
          <w:sz w:val="36"/>
          <w:szCs w:val="36"/>
          <w:vertAlign w:val="superscript"/>
          <w:rtl/>
        </w:rPr>
        <w:t>(</w:t>
      </w:r>
      <w:r w:rsidRPr="00426A7F">
        <w:rPr>
          <w:rStyle w:val="a6"/>
          <w:rFonts w:ascii="Traditional Arabic" w:hAnsi="Traditional Arabic" w:cs="Traditional Arabic"/>
          <w:color w:val="000000"/>
          <w:sz w:val="36"/>
          <w:szCs w:val="36"/>
          <w:rtl/>
        </w:rPr>
        <w:footnoteReference w:id="317"/>
      </w:r>
      <w:r w:rsidRPr="00426A7F">
        <w:rPr>
          <w:rFonts w:ascii="Traditional Arabic" w:hAnsi="Traditional Arabic" w:cs="Traditional Arabic"/>
          <w:color w:val="000000"/>
          <w:sz w:val="36"/>
          <w:szCs w:val="36"/>
          <w:vertAlign w:val="superscript"/>
          <w:rtl/>
        </w:rPr>
        <w:t>)</w:t>
      </w:r>
    </w:p>
    <w:p w14:paraId="0307D057" w14:textId="7777777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5- </w:t>
      </w:r>
      <w:r w:rsidRPr="00F57873">
        <w:rPr>
          <w:rFonts w:ascii="Traditional Arabic" w:hAnsi="Traditional Arabic" w:cs="Traditional Arabic"/>
          <w:b/>
          <w:bCs/>
          <w:sz w:val="36"/>
          <w:szCs w:val="36"/>
          <w:rtl/>
        </w:rPr>
        <w:t>بهز بن حكيم بن معاوية</w:t>
      </w:r>
      <w:r w:rsidRPr="00426A7F">
        <w:rPr>
          <w:rFonts w:ascii="Traditional Arabic" w:hAnsi="Traditional Arabic" w:cs="Traditional Arabic"/>
          <w:sz w:val="36"/>
          <w:szCs w:val="36"/>
          <w:rtl/>
        </w:rPr>
        <w:t xml:space="preserve">: أبو عبدالملك، القشيري، البصري، توفي قبل: (160ه). روى عن: ابيه حكيم بن معاوية، وزرارة بن أوفى، روى عنه: حماد بن سلمة، وسليمان التيمي، </w:t>
      </w:r>
      <w:r w:rsidRPr="00426A7F">
        <w:rPr>
          <w:rFonts w:ascii="Traditional Arabic" w:hAnsi="Traditional Arabic" w:cs="Traditional Arabic"/>
          <w:color w:val="000000"/>
          <w:sz w:val="36"/>
          <w:szCs w:val="36"/>
          <w:rtl/>
        </w:rPr>
        <w:t>استشهد به البخاري في "الصحيح" له موضع واحد معلق في الطهارة</w:t>
      </w:r>
      <w:r w:rsidRPr="00426A7F">
        <w:rPr>
          <w:rFonts w:ascii="Traditional Arabic" w:hAnsi="Traditional Arabic" w:cs="Traditional Arabic"/>
          <w:color w:val="000000"/>
          <w:sz w:val="36"/>
          <w:szCs w:val="36"/>
          <w:vertAlign w:val="superscript"/>
          <w:rtl/>
        </w:rPr>
        <w:t>(</w:t>
      </w:r>
      <w:r w:rsidRPr="00426A7F">
        <w:rPr>
          <w:rStyle w:val="a6"/>
          <w:rFonts w:ascii="Traditional Arabic" w:hAnsi="Traditional Arabic" w:cs="Traditional Arabic"/>
          <w:color w:val="000000"/>
          <w:sz w:val="36"/>
          <w:szCs w:val="36"/>
          <w:rtl/>
        </w:rPr>
        <w:footnoteReference w:id="318"/>
      </w:r>
      <w:r w:rsidRPr="00426A7F">
        <w:rPr>
          <w:rFonts w:ascii="Traditional Arabic" w:hAnsi="Traditional Arabic" w:cs="Traditional Arabic"/>
          <w:color w:val="000000"/>
          <w:sz w:val="36"/>
          <w:szCs w:val="36"/>
          <w:vertAlign w:val="superscript"/>
          <w:rtl/>
        </w:rPr>
        <w:t>)</w:t>
      </w:r>
      <w:r w:rsidRPr="00426A7F">
        <w:rPr>
          <w:rFonts w:ascii="Traditional Arabic" w:hAnsi="Traditional Arabic" w:cs="Traditional Arabic"/>
          <w:color w:val="000000"/>
          <w:sz w:val="36"/>
          <w:szCs w:val="36"/>
          <w:rtl/>
        </w:rPr>
        <w:t>، وروى له في "الأدب"، وغيره، وروى له الباقون سوى مسلم.</w:t>
      </w:r>
    </w:p>
    <w:p w14:paraId="1CF2FBBE" w14:textId="2C289E8F"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sz w:val="36"/>
          <w:szCs w:val="36"/>
          <w:rtl/>
        </w:rPr>
        <w:t>صدوق</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19"/>
      </w:r>
      <w:r w:rsidRPr="00426A7F">
        <w:rPr>
          <w:rFonts w:ascii="Traditional Arabic" w:hAnsi="Traditional Arabic" w:cs="Traditional Arabic"/>
          <w:sz w:val="36"/>
          <w:szCs w:val="36"/>
          <w:vertAlign w:val="superscript"/>
          <w:rtl/>
        </w:rPr>
        <w:t>)</w:t>
      </w:r>
      <w:r w:rsidRPr="00426A7F">
        <w:rPr>
          <w:rFonts w:ascii="Traditional Arabic" w:hAnsi="Traditional Arabic" w:cs="Traditional Arabic"/>
          <w:sz w:val="36"/>
          <w:szCs w:val="36"/>
          <w:rtl/>
        </w:rPr>
        <w:t>.</w:t>
      </w:r>
    </w:p>
    <w:p w14:paraId="30B06EFB" w14:textId="25B6C2EA"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6- </w:t>
      </w:r>
      <w:r w:rsidRPr="00F57873">
        <w:rPr>
          <w:rFonts w:ascii="Traditional Arabic" w:hAnsi="Traditional Arabic" w:cs="Traditional Arabic"/>
          <w:b/>
          <w:bCs/>
          <w:sz w:val="36"/>
          <w:szCs w:val="36"/>
          <w:rtl/>
        </w:rPr>
        <w:t>حكيم بن معاوية بن حيدة</w:t>
      </w:r>
      <w:r w:rsidR="00007FB4" w:rsidRPr="00426A7F">
        <w:rPr>
          <w:rFonts w:ascii="Traditional Arabic" w:hAnsi="Traditional Arabic" w:cs="Traditional Arabic"/>
          <w:sz w:val="36"/>
          <w:szCs w:val="36"/>
          <w:vertAlign w:val="superscript"/>
          <w:rtl/>
        </w:rPr>
        <w:t>(</w:t>
      </w:r>
      <w:r w:rsidR="00007FB4" w:rsidRPr="00426A7F">
        <w:rPr>
          <w:rStyle w:val="a6"/>
          <w:rFonts w:ascii="Traditional Arabic" w:hAnsi="Traditional Arabic" w:cs="Traditional Arabic"/>
          <w:sz w:val="36"/>
          <w:szCs w:val="36"/>
          <w:rtl/>
        </w:rPr>
        <w:footnoteReference w:id="320"/>
      </w:r>
      <w:r w:rsidR="00007FB4" w:rsidRPr="00426A7F">
        <w:rPr>
          <w:rFonts w:ascii="Traditional Arabic" w:hAnsi="Traditional Arabic" w:cs="Traditional Arabic"/>
          <w:sz w:val="36"/>
          <w:szCs w:val="36"/>
          <w:vertAlign w:val="superscript"/>
          <w:rtl/>
        </w:rPr>
        <w:t>)</w:t>
      </w:r>
      <w:r w:rsidRPr="00426A7F">
        <w:rPr>
          <w:rFonts w:ascii="Traditional Arabic" w:hAnsi="Traditional Arabic" w:cs="Traditional Arabic"/>
          <w:sz w:val="36"/>
          <w:szCs w:val="36"/>
          <w:rtl/>
        </w:rPr>
        <w:t>: القشيري، البصري، من الطبقة: الثالثة. روى عن: ابيه معاوية بن حيدة، روى عنه: ابناه بهز بن حكيم، وسعيد بن حكيم.</w:t>
      </w:r>
    </w:p>
    <w:p w14:paraId="7B9E6D8B" w14:textId="726119BD" w:rsidR="004D00F3" w:rsidRPr="00426A7F" w:rsidRDefault="004D00F3" w:rsidP="00426A7F">
      <w:pPr>
        <w:pStyle w:val="ad"/>
        <w:ind w:firstLine="720"/>
        <w:rPr>
          <w:rFonts w:ascii="Traditional Arabic" w:hAnsi="Traditional Arabic" w:cs="Traditional Arabic"/>
          <w:color w:val="000000"/>
          <w:sz w:val="36"/>
          <w:szCs w:val="36"/>
          <w:rtl/>
        </w:rPr>
      </w:pPr>
      <w:r w:rsidRPr="00426A7F">
        <w:rPr>
          <w:rFonts w:ascii="Traditional Arabic" w:hAnsi="Traditional Arabic" w:cs="Traditional Arabic"/>
          <w:sz w:val="36"/>
          <w:szCs w:val="36"/>
          <w:rtl/>
        </w:rPr>
        <w:lastRenderedPageBreak/>
        <w:t>- قال العجلي: "تابعي ثقة"، وذكره ابن حبان في الثقات، وقال النسائي: "ليس به بأس" وقال مغلطاي: "</w:t>
      </w:r>
      <w:r w:rsidRPr="00426A7F">
        <w:rPr>
          <w:rFonts w:ascii="Traditional Arabic" w:hAnsi="Traditional Arabic" w:cs="Traditional Arabic"/>
          <w:color w:val="000000"/>
          <w:sz w:val="36"/>
          <w:szCs w:val="36"/>
          <w:rtl/>
        </w:rPr>
        <w:t>قول المزي: قال النسائي: ليس به بأس. يحتاج إلى نظر؛ لأن النسائي في كتاب «التمييز» لم ينسبه لما ذكره، كذا ألفيته في عدة نسخ لنا، قال: حكيم بن معاوية ليس به بأس، فلو ادعى مدع أنه قاله في غير ابن حيدة هذا - لأن المسمين بذلك جماعة - لما نهض خصمه بدليل، والله تعالى أعلم"</w:t>
      </w:r>
      <w:r w:rsidR="00007FB4" w:rsidRPr="00426A7F">
        <w:rPr>
          <w:rFonts w:ascii="Traditional Arabic" w:hAnsi="Traditional Arabic" w:cs="Traditional Arabic"/>
          <w:color w:val="000000"/>
          <w:sz w:val="36"/>
          <w:szCs w:val="36"/>
          <w:rtl/>
        </w:rPr>
        <w:t>.</w:t>
      </w:r>
    </w:p>
    <w:p w14:paraId="4543701B" w14:textId="2D57B0C9" w:rsidR="004D00F3" w:rsidRPr="00426A7F" w:rsidRDefault="004D00F3" w:rsidP="00426A7F">
      <w:pPr>
        <w:pStyle w:val="ad"/>
        <w:ind w:firstLine="720"/>
        <w:rPr>
          <w:rFonts w:ascii="Traditional Arabic" w:hAnsi="Traditional Arabic" w:cs="Traditional Arabic"/>
          <w:color w:val="000000"/>
          <w:sz w:val="36"/>
          <w:szCs w:val="36"/>
          <w:rtl/>
        </w:rPr>
      </w:pPr>
      <w:r w:rsidRPr="00426A7F">
        <w:rPr>
          <w:rFonts w:ascii="Traditional Arabic" w:hAnsi="Traditional Arabic" w:cs="Traditional Arabic"/>
          <w:color w:val="000000"/>
          <w:sz w:val="36"/>
          <w:szCs w:val="36"/>
          <w:rtl/>
        </w:rPr>
        <w:t>- قال ابن حجر: "</w:t>
      </w:r>
      <w:r w:rsidRPr="00F57873">
        <w:rPr>
          <w:rFonts w:ascii="Traditional Arabic" w:hAnsi="Traditional Arabic" w:cs="Traditional Arabic"/>
          <w:b/>
          <w:bCs/>
          <w:color w:val="000000"/>
          <w:sz w:val="36"/>
          <w:szCs w:val="36"/>
          <w:rtl/>
        </w:rPr>
        <w:t>صدوق</w:t>
      </w:r>
      <w:r w:rsidRPr="00426A7F">
        <w:rPr>
          <w:rFonts w:ascii="Traditional Arabic" w:hAnsi="Traditional Arabic" w:cs="Traditional Arabic"/>
          <w:color w:val="000000"/>
          <w:sz w:val="36"/>
          <w:szCs w:val="36"/>
          <w:rtl/>
        </w:rPr>
        <w:t>".</w:t>
      </w:r>
      <w:r w:rsidRPr="00426A7F">
        <w:rPr>
          <w:rFonts w:ascii="Traditional Arabic" w:hAnsi="Traditional Arabic" w:cs="Traditional Arabic"/>
          <w:color w:val="000000"/>
          <w:sz w:val="36"/>
          <w:szCs w:val="36"/>
          <w:vertAlign w:val="superscript"/>
          <w:rtl/>
        </w:rPr>
        <w:t>(</w:t>
      </w:r>
      <w:r w:rsidRPr="00426A7F">
        <w:rPr>
          <w:rStyle w:val="a6"/>
          <w:rFonts w:ascii="Traditional Arabic" w:hAnsi="Traditional Arabic" w:cs="Traditional Arabic"/>
          <w:color w:val="000000"/>
          <w:sz w:val="36"/>
          <w:szCs w:val="36"/>
          <w:rtl/>
        </w:rPr>
        <w:footnoteReference w:id="321"/>
      </w:r>
      <w:r w:rsidRPr="00426A7F">
        <w:rPr>
          <w:rFonts w:ascii="Traditional Arabic" w:hAnsi="Traditional Arabic" w:cs="Traditional Arabic"/>
          <w:color w:val="000000"/>
          <w:sz w:val="36"/>
          <w:szCs w:val="36"/>
          <w:vertAlign w:val="superscript"/>
          <w:rtl/>
        </w:rPr>
        <w:t>)</w:t>
      </w:r>
    </w:p>
    <w:p w14:paraId="226F0924" w14:textId="7213F8A7" w:rsidR="004D00F3" w:rsidRPr="00F57873" w:rsidRDefault="00DD7169"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Pr>
        <w:sym w:font="Wingdings" w:char="F05D"/>
      </w:r>
      <w:r w:rsidR="004D00F3" w:rsidRPr="00F57873">
        <w:rPr>
          <w:rFonts w:ascii="Traditional Arabic" w:hAnsi="Traditional Arabic" w:cs="Traditional Arabic"/>
          <w:b/>
          <w:bCs/>
          <w:sz w:val="36"/>
          <w:szCs w:val="36"/>
          <w:rtl/>
        </w:rPr>
        <w:t xml:space="preserve"> تخريج الحديث:</w:t>
      </w:r>
    </w:p>
    <w:p w14:paraId="18BE6CEB" w14:textId="77777777" w:rsidR="004D00F3" w:rsidRPr="00F57873" w:rsidRDefault="004D00F3" w:rsidP="00426A7F">
      <w:pPr>
        <w:pStyle w:val="ad"/>
        <w:ind w:firstLine="720"/>
        <w:rPr>
          <w:rFonts w:ascii="Traditional Arabic" w:hAnsi="Traditional Arabic" w:cs="Traditional Arabic"/>
          <w:b/>
          <w:bCs/>
          <w:sz w:val="36"/>
          <w:szCs w:val="36"/>
          <w:rtl/>
        </w:rPr>
      </w:pPr>
      <w:r w:rsidRPr="00426A7F">
        <w:rPr>
          <w:rFonts w:ascii="Traditional Arabic" w:hAnsi="Traditional Arabic" w:cs="Traditional Arabic"/>
          <w:sz w:val="36"/>
          <w:szCs w:val="36"/>
          <w:rtl/>
        </w:rPr>
        <w:t xml:space="preserve">* أخرجه النسائي في "السنن" ح(2444)، وأحمد في "المسند" ح(20038)، من طريق </w:t>
      </w:r>
      <w:r w:rsidRPr="00F57873">
        <w:rPr>
          <w:rFonts w:ascii="Traditional Arabic" w:hAnsi="Traditional Arabic" w:cs="Traditional Arabic"/>
          <w:b/>
          <w:bCs/>
          <w:sz w:val="36"/>
          <w:szCs w:val="36"/>
          <w:rtl/>
        </w:rPr>
        <w:t xml:space="preserve">يحيى بن سعيد القطان، </w:t>
      </w:r>
    </w:p>
    <w:p w14:paraId="5C6527BF" w14:textId="7777777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والنسائي في "السنن" ح(2449)، من طريق </w:t>
      </w:r>
      <w:r w:rsidRPr="00F57873">
        <w:rPr>
          <w:rFonts w:ascii="Traditional Arabic" w:hAnsi="Traditional Arabic" w:cs="Traditional Arabic"/>
          <w:b/>
          <w:bCs/>
          <w:sz w:val="36"/>
          <w:szCs w:val="36"/>
          <w:rtl/>
        </w:rPr>
        <w:t>معتمر بن سليمان التيمي</w:t>
      </w:r>
      <w:r w:rsidRPr="00426A7F">
        <w:rPr>
          <w:rFonts w:ascii="Traditional Arabic" w:hAnsi="Traditional Arabic" w:cs="Traditional Arabic"/>
          <w:sz w:val="36"/>
          <w:szCs w:val="36"/>
          <w:rtl/>
        </w:rPr>
        <w:t>،</w:t>
      </w:r>
    </w:p>
    <w:p w14:paraId="2FB2A2F4" w14:textId="77777777"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وأحمد في "المسند" ح(20016)، و ح(20041)، عن </w:t>
      </w:r>
      <w:r w:rsidRPr="00F57873">
        <w:rPr>
          <w:rFonts w:ascii="Traditional Arabic" w:hAnsi="Traditional Arabic" w:cs="Traditional Arabic"/>
          <w:b/>
          <w:bCs/>
          <w:sz w:val="36"/>
          <w:szCs w:val="36"/>
          <w:rtl/>
        </w:rPr>
        <w:t>إسماعيل بن علية الأسدي</w:t>
      </w:r>
      <w:r w:rsidRPr="00426A7F">
        <w:rPr>
          <w:rFonts w:ascii="Traditional Arabic" w:hAnsi="Traditional Arabic" w:cs="Traditional Arabic"/>
          <w:sz w:val="36"/>
          <w:szCs w:val="36"/>
          <w:rtl/>
        </w:rPr>
        <w:t>،</w:t>
      </w:r>
    </w:p>
    <w:p w14:paraId="732238F0" w14:textId="64BB4B46"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والدارمي في "السنن" ح(1719)، </w:t>
      </w:r>
      <w:r w:rsidRPr="00F57873">
        <w:rPr>
          <w:rFonts w:ascii="Traditional Arabic" w:hAnsi="Traditional Arabic" w:cs="Traditional Arabic"/>
          <w:b/>
          <w:bCs/>
          <w:sz w:val="36"/>
          <w:szCs w:val="36"/>
          <w:rtl/>
        </w:rPr>
        <w:t>عن الن</w:t>
      </w:r>
      <w:r w:rsidR="005423EC">
        <w:rPr>
          <w:rFonts w:ascii="Traditional Arabic" w:hAnsi="Traditional Arabic" w:cs="Traditional Arabic" w:hint="cs"/>
          <w:b/>
          <w:bCs/>
          <w:sz w:val="36"/>
          <w:szCs w:val="36"/>
          <w:rtl/>
        </w:rPr>
        <w:t>ض</w:t>
      </w:r>
      <w:r w:rsidRPr="00F57873">
        <w:rPr>
          <w:rFonts w:ascii="Traditional Arabic" w:hAnsi="Traditional Arabic" w:cs="Traditional Arabic"/>
          <w:b/>
          <w:bCs/>
          <w:sz w:val="36"/>
          <w:szCs w:val="36"/>
          <w:rtl/>
        </w:rPr>
        <w:t>ر بن شميل المازني</w:t>
      </w:r>
      <w:r w:rsidRPr="00426A7F">
        <w:rPr>
          <w:rFonts w:ascii="Traditional Arabic" w:hAnsi="Traditional Arabic" w:cs="Traditional Arabic"/>
          <w:sz w:val="36"/>
          <w:szCs w:val="36"/>
          <w:rtl/>
        </w:rPr>
        <w:t>،</w:t>
      </w:r>
    </w:p>
    <w:p w14:paraId="30B46D4A" w14:textId="3E8388BC" w:rsidR="004D00F3" w:rsidRPr="00426A7F" w:rsidRDefault="004D00F3"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أربعتهم: (يحيى، ومعتمر، وإسماعيل، والن</w:t>
      </w:r>
      <w:r w:rsidR="005423EC">
        <w:rPr>
          <w:rFonts w:ascii="Traditional Arabic" w:hAnsi="Traditional Arabic" w:cs="Traditional Arabic" w:hint="cs"/>
          <w:sz w:val="36"/>
          <w:szCs w:val="36"/>
          <w:rtl/>
        </w:rPr>
        <w:t>ض</w:t>
      </w:r>
      <w:r w:rsidRPr="00426A7F">
        <w:rPr>
          <w:rFonts w:ascii="Traditional Arabic" w:hAnsi="Traditional Arabic" w:cs="Traditional Arabic"/>
          <w:sz w:val="36"/>
          <w:szCs w:val="36"/>
          <w:rtl/>
        </w:rPr>
        <w:t>ر) عن بهز بن حكيم، به بنحوه.</w:t>
      </w:r>
    </w:p>
    <w:p w14:paraId="14D16AC8" w14:textId="746EBC45" w:rsidR="004D00F3" w:rsidRPr="00F57873" w:rsidRDefault="00DD7169"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Pr>
        <w:sym w:font="Wingdings" w:char="F05D"/>
      </w:r>
      <w:r w:rsidR="004D00F3" w:rsidRPr="00F57873">
        <w:rPr>
          <w:rFonts w:ascii="Traditional Arabic" w:hAnsi="Traditional Arabic" w:cs="Traditional Arabic"/>
          <w:b/>
          <w:bCs/>
          <w:sz w:val="36"/>
          <w:szCs w:val="36"/>
          <w:rtl/>
        </w:rPr>
        <w:t xml:space="preserve"> الحكم على الحديث:</w:t>
      </w:r>
    </w:p>
    <w:p w14:paraId="6A7434FF" w14:textId="6C460AF3" w:rsidR="002B4847" w:rsidRPr="000574D7" w:rsidRDefault="00173CCD"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اسناده حسن، </w:t>
      </w:r>
      <w:r w:rsidR="002B4847" w:rsidRPr="00426A7F">
        <w:rPr>
          <w:rFonts w:ascii="Traditional Arabic" w:hAnsi="Traditional Arabic" w:cs="Traditional Arabic"/>
          <w:sz w:val="36"/>
          <w:szCs w:val="36"/>
          <w:rtl/>
        </w:rPr>
        <w:t>لأنه متصل ورواته ثقات</w:t>
      </w:r>
      <w:r w:rsidRPr="00426A7F">
        <w:rPr>
          <w:rFonts w:ascii="Traditional Arabic" w:hAnsi="Traditional Arabic" w:cs="Traditional Arabic"/>
          <w:sz w:val="36"/>
          <w:szCs w:val="36"/>
          <w:rtl/>
        </w:rPr>
        <w:t xml:space="preserve"> ماعدا بهز بن حكيم وأبيه حكيم بن معاوية</w:t>
      </w:r>
      <w:r w:rsidR="00F130F1" w:rsidRPr="00426A7F">
        <w:rPr>
          <w:rFonts w:ascii="Traditional Arabic" w:hAnsi="Traditional Arabic" w:cs="Traditional Arabic"/>
          <w:sz w:val="36"/>
          <w:szCs w:val="36"/>
          <w:rtl/>
        </w:rPr>
        <w:t>:</w:t>
      </w:r>
      <w:r w:rsidRPr="00426A7F">
        <w:rPr>
          <w:rFonts w:ascii="Traditional Arabic" w:hAnsi="Traditional Arabic" w:cs="Traditional Arabic"/>
          <w:sz w:val="36"/>
          <w:szCs w:val="36"/>
          <w:rtl/>
        </w:rPr>
        <w:t xml:space="preserve"> "صدوقان"</w:t>
      </w:r>
      <w:r w:rsidR="003A5F50">
        <w:rPr>
          <w:rFonts w:ascii="Traditional Arabic" w:hAnsi="Traditional Arabic" w:cs="Traditional Arabic" w:hint="cs"/>
          <w:sz w:val="36"/>
          <w:szCs w:val="36"/>
          <w:rtl/>
        </w:rPr>
        <w:t>، قال ابن معين: "إسناد صحيح إذا كان من دون بهز ثقة"</w:t>
      </w:r>
      <w:r w:rsidR="003A5F50" w:rsidRPr="003A5F50">
        <w:rPr>
          <w:rFonts w:ascii="Traditional Arabic" w:hAnsi="Traditional Arabic" w:cs="Traditional Arabic" w:hint="cs"/>
          <w:sz w:val="36"/>
          <w:szCs w:val="36"/>
          <w:vertAlign w:val="superscript"/>
          <w:rtl/>
        </w:rPr>
        <w:t>(</w:t>
      </w:r>
      <w:r w:rsidR="003A5F50" w:rsidRPr="003A5F50">
        <w:rPr>
          <w:rStyle w:val="a6"/>
          <w:rFonts w:ascii="Traditional Arabic" w:hAnsi="Traditional Arabic" w:cs="Traditional Arabic"/>
          <w:sz w:val="36"/>
          <w:szCs w:val="36"/>
          <w:rtl/>
        </w:rPr>
        <w:footnoteReference w:id="322"/>
      </w:r>
      <w:r w:rsidR="003A5F50" w:rsidRPr="003A5F50">
        <w:rPr>
          <w:rFonts w:ascii="Traditional Arabic" w:hAnsi="Traditional Arabic" w:cs="Traditional Arabic" w:hint="cs"/>
          <w:sz w:val="36"/>
          <w:szCs w:val="36"/>
          <w:vertAlign w:val="superscript"/>
          <w:rtl/>
        </w:rPr>
        <w:t>)</w:t>
      </w:r>
      <w:r w:rsidR="003A5F50">
        <w:rPr>
          <w:rFonts w:ascii="Traditional Arabic" w:hAnsi="Traditional Arabic" w:cs="Traditional Arabic" w:hint="cs"/>
          <w:sz w:val="36"/>
          <w:szCs w:val="36"/>
          <w:rtl/>
        </w:rPr>
        <w:t>، وقال أحمد بن حنبل وقد ذكر له هذا الحديث: وقال: "ما أدري ماوجهه"، وسئل عن إسناده فقال: "هو عندي صالح الإسناد"</w:t>
      </w:r>
      <w:r w:rsidR="003A5F50" w:rsidRPr="003A5F50">
        <w:rPr>
          <w:rFonts w:ascii="Traditional Arabic" w:hAnsi="Traditional Arabic" w:cs="Traditional Arabic" w:hint="cs"/>
          <w:sz w:val="36"/>
          <w:szCs w:val="36"/>
          <w:vertAlign w:val="superscript"/>
          <w:rtl/>
        </w:rPr>
        <w:t>(</w:t>
      </w:r>
      <w:r w:rsidR="003A5F50" w:rsidRPr="003A5F50">
        <w:rPr>
          <w:rStyle w:val="a6"/>
          <w:rFonts w:ascii="Traditional Arabic" w:hAnsi="Traditional Arabic" w:cs="Traditional Arabic"/>
          <w:sz w:val="36"/>
          <w:szCs w:val="36"/>
          <w:rtl/>
        </w:rPr>
        <w:footnoteReference w:id="323"/>
      </w:r>
      <w:r w:rsidR="003A5F50" w:rsidRPr="003A5F50">
        <w:rPr>
          <w:rFonts w:ascii="Traditional Arabic" w:hAnsi="Traditional Arabic" w:cs="Traditional Arabic" w:hint="cs"/>
          <w:sz w:val="36"/>
          <w:szCs w:val="36"/>
          <w:vertAlign w:val="superscript"/>
          <w:rtl/>
        </w:rPr>
        <w:t>)</w:t>
      </w:r>
      <w:r w:rsidR="003A5F50">
        <w:rPr>
          <w:rFonts w:ascii="Traditional Arabic" w:hAnsi="Traditional Arabic" w:cs="Traditional Arabic" w:hint="cs"/>
          <w:sz w:val="36"/>
          <w:szCs w:val="36"/>
          <w:rtl/>
        </w:rPr>
        <w:t>، وقال ابن عبد الهادي: "هذا حديث حسن، بل صحيح"</w:t>
      </w:r>
      <w:r w:rsidR="003A5F50" w:rsidRPr="003A5F50">
        <w:rPr>
          <w:rFonts w:ascii="Traditional Arabic" w:hAnsi="Traditional Arabic" w:cs="Traditional Arabic" w:hint="cs"/>
          <w:sz w:val="36"/>
          <w:szCs w:val="36"/>
          <w:vertAlign w:val="superscript"/>
          <w:rtl/>
        </w:rPr>
        <w:t>(</w:t>
      </w:r>
      <w:r w:rsidR="003A5F50" w:rsidRPr="003A5F50">
        <w:rPr>
          <w:rStyle w:val="a6"/>
          <w:rFonts w:ascii="Traditional Arabic" w:hAnsi="Traditional Arabic" w:cs="Traditional Arabic"/>
          <w:sz w:val="36"/>
          <w:szCs w:val="36"/>
          <w:rtl/>
        </w:rPr>
        <w:footnoteReference w:id="324"/>
      </w:r>
      <w:r w:rsidR="003A5F50" w:rsidRPr="003A5F50">
        <w:rPr>
          <w:rFonts w:ascii="Traditional Arabic" w:hAnsi="Traditional Arabic" w:cs="Traditional Arabic" w:hint="cs"/>
          <w:sz w:val="36"/>
          <w:szCs w:val="36"/>
          <w:vertAlign w:val="superscript"/>
          <w:rtl/>
        </w:rPr>
        <w:t>)</w:t>
      </w:r>
    </w:p>
    <w:p w14:paraId="77BCEFF0" w14:textId="57399F73" w:rsidR="002A61D6" w:rsidRPr="00F57873" w:rsidRDefault="00AF79F8" w:rsidP="00426A7F">
      <w:pPr>
        <w:pStyle w:val="ad"/>
        <w:ind w:firstLine="720"/>
        <w:rPr>
          <w:rFonts w:ascii="Traditional Arabic" w:hAnsi="Traditional Arabic" w:cs="Traditional Arabic"/>
          <w:b/>
          <w:bCs/>
          <w:sz w:val="36"/>
          <w:szCs w:val="36"/>
          <w:rtl/>
        </w:rPr>
      </w:pPr>
      <w:r>
        <w:rPr>
          <w:rtl/>
        </w:rPr>
        <w:br w:type="page"/>
      </w:r>
      <w:r w:rsidRPr="00F57873">
        <w:rPr>
          <w:rFonts w:ascii="Traditional Arabic" w:hAnsi="Traditional Arabic" w:cs="Traditional Arabic"/>
          <w:b/>
          <w:bCs/>
          <w:sz w:val="36"/>
          <w:szCs w:val="36"/>
          <w:rtl/>
        </w:rPr>
        <w:lastRenderedPageBreak/>
        <w:t>الحديث السابع:</w:t>
      </w:r>
    </w:p>
    <w:p w14:paraId="670FC0E7" w14:textId="425CCB2C" w:rsidR="00AF79F8" w:rsidRPr="00F57873" w:rsidRDefault="00AF79F8"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tl/>
        </w:rPr>
        <w:t>(2</w:t>
      </w:r>
      <w:r w:rsidR="00DA0959" w:rsidRPr="00F57873">
        <w:rPr>
          <w:rFonts w:ascii="Traditional Arabic" w:hAnsi="Traditional Arabic" w:cs="Traditional Arabic"/>
          <w:b/>
          <w:bCs/>
          <w:sz w:val="36"/>
          <w:szCs w:val="36"/>
          <w:rtl/>
        </w:rPr>
        <w:t>0</w:t>
      </w:r>
      <w:r w:rsidRPr="00F57873">
        <w:rPr>
          <w:rFonts w:ascii="Traditional Arabic" w:hAnsi="Traditional Arabic" w:cs="Traditional Arabic"/>
          <w:b/>
          <w:bCs/>
          <w:sz w:val="36"/>
          <w:szCs w:val="36"/>
          <w:rtl/>
        </w:rPr>
        <w:t>) قال النسائي:</w:t>
      </w:r>
    </w:p>
    <w:p w14:paraId="6E6DEA59" w14:textId="2849AF2D" w:rsidR="00A22B14" w:rsidRPr="00426A7F" w:rsidRDefault="0018601E"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2458 - أخبرنا هارون بن زيد بن يزيد يعني ابن أبي الزرقاء، قال: حدثنا أبي، قال: حدثنا سفيان، عن عاصم بن كليب، عن أبيه، عن وائل بن حجر: أن النبي صلى الله عليه وسلم بعث ساعيا فأتى رجلا فآتاه فصيلا مخلولا، فقال النبي صلى الله عليه وسلم: «بَعَثْنَا مُصَدِّقَ اللَّهِ وَرَسُولِهِ، وَإِنَّ فُلَانًا أَعْطَاهُ فَصِيلًا مَخْلُولًا، اللَّهُمَّ لَا تُبَارِكْ فِيهِ وَلَا فِي إِبِلِهِ»، </w:t>
      </w:r>
      <w:r w:rsidR="0036450C" w:rsidRPr="00426A7F">
        <w:rPr>
          <w:rFonts w:ascii="Traditional Arabic" w:hAnsi="Traditional Arabic" w:cs="Traditional Arabic"/>
          <w:sz w:val="36"/>
          <w:szCs w:val="36"/>
          <w:rtl/>
        </w:rPr>
        <w:t>فبلغ ذلك الرجل فجاء بناقة حسناء، فقال: أتوب إلى الله عزوجل وإلى نبيه صلى الله عليه وسلم: فقال النبي صلى الله عليه وسلم</w:t>
      </w:r>
      <w:r w:rsidRPr="00426A7F">
        <w:rPr>
          <w:rFonts w:ascii="Traditional Arabic" w:hAnsi="Traditional Arabic" w:cs="Traditional Arabic"/>
          <w:sz w:val="36"/>
          <w:szCs w:val="36"/>
          <w:rtl/>
        </w:rPr>
        <w:t>: «اللَّهُمَّ بَارِكْ فِيهِ وَفِي إِبِلِهِ»</w:t>
      </w:r>
      <w:r w:rsidR="0036450C" w:rsidRPr="00426A7F">
        <w:rPr>
          <w:rFonts w:ascii="Traditional Arabic" w:hAnsi="Traditional Arabic" w:cs="Traditional Arabic"/>
          <w:sz w:val="36"/>
          <w:szCs w:val="36"/>
          <w:rtl/>
        </w:rPr>
        <w:t>.</w:t>
      </w:r>
      <w:r w:rsidR="00166D42" w:rsidRPr="00426A7F">
        <w:rPr>
          <w:rFonts w:ascii="Traditional Arabic" w:hAnsi="Traditional Arabic" w:cs="Traditional Arabic"/>
          <w:sz w:val="36"/>
          <w:szCs w:val="36"/>
          <w:vertAlign w:val="superscript"/>
          <w:rtl/>
        </w:rPr>
        <w:t>(</w:t>
      </w:r>
      <w:r w:rsidR="00166D42" w:rsidRPr="00426A7F">
        <w:rPr>
          <w:rStyle w:val="a6"/>
          <w:rFonts w:ascii="Traditional Arabic" w:hAnsi="Traditional Arabic" w:cs="Traditional Arabic"/>
          <w:sz w:val="36"/>
          <w:szCs w:val="36"/>
          <w:rtl/>
        </w:rPr>
        <w:footnoteReference w:id="325"/>
      </w:r>
      <w:r w:rsidR="00166D42" w:rsidRPr="00426A7F">
        <w:rPr>
          <w:rFonts w:ascii="Traditional Arabic" w:hAnsi="Traditional Arabic" w:cs="Traditional Arabic"/>
          <w:sz w:val="36"/>
          <w:szCs w:val="36"/>
          <w:vertAlign w:val="superscript"/>
          <w:rtl/>
        </w:rPr>
        <w:t>)</w:t>
      </w:r>
    </w:p>
    <w:p w14:paraId="76D2C3E5" w14:textId="77777777" w:rsidR="00A22B14" w:rsidRPr="00F57873" w:rsidRDefault="00A22B14"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Pr>
        <w:sym w:font="Wingdings" w:char="F05D"/>
      </w:r>
      <w:r w:rsidRPr="00F57873">
        <w:rPr>
          <w:rFonts w:ascii="Traditional Arabic" w:hAnsi="Traditional Arabic" w:cs="Traditional Arabic"/>
          <w:b/>
          <w:bCs/>
          <w:sz w:val="36"/>
          <w:szCs w:val="36"/>
          <w:rtl/>
        </w:rPr>
        <w:t xml:space="preserve"> غريب الحديث:</w:t>
      </w:r>
    </w:p>
    <w:p w14:paraId="22F5960A" w14:textId="77777777" w:rsidR="002E47FD" w:rsidRPr="00426A7F" w:rsidRDefault="00A22B14"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 </w:t>
      </w:r>
      <w:r w:rsidRPr="00F57873">
        <w:rPr>
          <w:rFonts w:ascii="Traditional Arabic" w:hAnsi="Traditional Arabic" w:cs="Traditional Arabic"/>
          <w:b/>
          <w:bCs/>
          <w:sz w:val="36"/>
          <w:szCs w:val="36"/>
          <w:rtl/>
        </w:rPr>
        <w:t>فَصِيلًا</w:t>
      </w:r>
      <w:r w:rsidRPr="00426A7F">
        <w:rPr>
          <w:rFonts w:ascii="Traditional Arabic" w:hAnsi="Traditional Arabic" w:cs="Traditional Arabic"/>
          <w:sz w:val="36"/>
          <w:szCs w:val="36"/>
          <w:rtl/>
        </w:rPr>
        <w:t>: بعد فطمه وفصله عن أمه.</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26"/>
      </w:r>
      <w:r w:rsidRPr="00426A7F">
        <w:rPr>
          <w:rFonts w:ascii="Traditional Arabic" w:hAnsi="Traditional Arabic" w:cs="Traditional Arabic"/>
          <w:sz w:val="36"/>
          <w:szCs w:val="36"/>
          <w:vertAlign w:val="superscript"/>
          <w:rtl/>
        </w:rPr>
        <w:t>)</w:t>
      </w:r>
    </w:p>
    <w:p w14:paraId="59D9E192" w14:textId="7610A28A" w:rsidR="0018601E" w:rsidRPr="00426A7F" w:rsidRDefault="00A22B14"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 </w:t>
      </w:r>
      <w:r w:rsidRPr="00F57873">
        <w:rPr>
          <w:rFonts w:ascii="Traditional Arabic" w:hAnsi="Traditional Arabic" w:cs="Traditional Arabic"/>
          <w:b/>
          <w:bCs/>
          <w:sz w:val="36"/>
          <w:szCs w:val="36"/>
          <w:rtl/>
        </w:rPr>
        <w:t>مَخْلُولًا</w:t>
      </w:r>
      <w:r w:rsidRPr="00426A7F">
        <w:rPr>
          <w:rFonts w:ascii="Traditional Arabic" w:hAnsi="Traditional Arabic" w:cs="Traditional Arabic"/>
          <w:sz w:val="36"/>
          <w:szCs w:val="36"/>
          <w:rtl/>
        </w:rPr>
        <w:t xml:space="preserve">: </w:t>
      </w:r>
      <w:r w:rsidR="002E47FD" w:rsidRPr="00426A7F">
        <w:rPr>
          <w:rFonts w:ascii="Traditional Arabic" w:hAnsi="Traditional Arabic" w:cs="Traditional Arabic"/>
          <w:sz w:val="36"/>
          <w:szCs w:val="36"/>
          <w:rtl/>
        </w:rPr>
        <w:t>هو الهزيل الذي قد خل جسمه، أنهم غرزو خلال على أنف أو لسان الفصيل لكيلا يرضع من أمه متى شاء.</w:t>
      </w:r>
      <w:r w:rsidR="002E47FD" w:rsidRPr="00426A7F">
        <w:rPr>
          <w:rFonts w:ascii="Traditional Arabic" w:hAnsi="Traditional Arabic" w:cs="Traditional Arabic"/>
          <w:sz w:val="36"/>
          <w:szCs w:val="36"/>
          <w:vertAlign w:val="superscript"/>
          <w:rtl/>
        </w:rPr>
        <w:t>(</w:t>
      </w:r>
      <w:r w:rsidR="002E47FD" w:rsidRPr="00426A7F">
        <w:rPr>
          <w:rStyle w:val="a6"/>
          <w:rFonts w:ascii="Traditional Arabic" w:hAnsi="Traditional Arabic" w:cs="Traditional Arabic"/>
          <w:sz w:val="36"/>
          <w:szCs w:val="36"/>
          <w:rtl/>
        </w:rPr>
        <w:footnoteReference w:id="327"/>
      </w:r>
      <w:r w:rsidR="002E47FD" w:rsidRPr="00426A7F">
        <w:rPr>
          <w:rFonts w:ascii="Traditional Arabic" w:hAnsi="Traditional Arabic" w:cs="Traditional Arabic"/>
          <w:sz w:val="36"/>
          <w:szCs w:val="36"/>
          <w:vertAlign w:val="superscript"/>
          <w:rtl/>
        </w:rPr>
        <w:t>)</w:t>
      </w:r>
    </w:p>
    <w:p w14:paraId="3B274CDE" w14:textId="1488EECC" w:rsidR="00810C37" w:rsidRPr="00F57873" w:rsidRDefault="00DD7169" w:rsidP="00426A7F">
      <w:pPr>
        <w:pStyle w:val="ad"/>
        <w:ind w:firstLine="720"/>
        <w:rPr>
          <w:rFonts w:ascii="Traditional Arabic" w:hAnsi="Traditional Arabic" w:cs="Traditional Arabic"/>
          <w:b/>
          <w:bCs/>
          <w:sz w:val="36"/>
          <w:szCs w:val="36"/>
          <w:rtl/>
        </w:rPr>
      </w:pPr>
      <w:r w:rsidRPr="00F57873">
        <w:rPr>
          <w:rFonts w:ascii="Traditional Arabic" w:hAnsi="Traditional Arabic" w:cs="Traditional Arabic"/>
          <w:b/>
          <w:bCs/>
          <w:sz w:val="36"/>
          <w:szCs w:val="36"/>
        </w:rPr>
        <w:sym w:font="Wingdings" w:char="F05D"/>
      </w:r>
      <w:r w:rsidR="00810C37" w:rsidRPr="00F57873">
        <w:rPr>
          <w:rFonts w:ascii="Traditional Arabic" w:hAnsi="Traditional Arabic" w:cs="Traditional Arabic"/>
          <w:b/>
          <w:bCs/>
          <w:sz w:val="36"/>
          <w:szCs w:val="36"/>
          <w:rtl/>
        </w:rPr>
        <w:t xml:space="preserve"> تراجم الرواة:</w:t>
      </w:r>
    </w:p>
    <w:p w14:paraId="6DBCB145" w14:textId="2985CBFC"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1- </w:t>
      </w:r>
      <w:r w:rsidRPr="00F57873">
        <w:rPr>
          <w:rFonts w:ascii="Traditional Arabic" w:hAnsi="Traditional Arabic" w:cs="Traditional Arabic"/>
          <w:b/>
          <w:bCs/>
          <w:sz w:val="36"/>
          <w:szCs w:val="36"/>
          <w:rtl/>
        </w:rPr>
        <w:t>هارون بن زيد بن أبي الزرقاء</w:t>
      </w:r>
      <w:r w:rsidRPr="00426A7F">
        <w:rPr>
          <w:rFonts w:ascii="Traditional Arabic" w:hAnsi="Traditional Arabic" w:cs="Traditional Arabic"/>
          <w:sz w:val="36"/>
          <w:szCs w:val="36"/>
          <w:rtl/>
        </w:rPr>
        <w:t>: واسم أبي الزرقاء: يزيد، أبو موسى، التغلبي، الثعلبي، الموصلي، نزيل الرملة، توفي بعد: (250ه) وقيل: نحو (270ه). روى عن: ابيه زيد بن أبي الزرقاء، وأبي عثمان سعيد بن المغيرة الصياد، روى عنه: النسائي، وأب</w:t>
      </w:r>
      <w:r w:rsidR="00335F2F">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داود السجستاني.</w:t>
      </w:r>
    </w:p>
    <w:p w14:paraId="7AE99A73" w14:textId="3228CCAA"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مسلمة بن القاسم: "ثقة"، وذكره ابن حبان في الثقات، وقال أب</w:t>
      </w:r>
      <w:r w:rsidR="00866E6D">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حاتم: "صدوق"، وقال النسائي: "لابأس به".</w:t>
      </w:r>
    </w:p>
    <w:p w14:paraId="50004872" w14:textId="643DBFEE"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sz w:val="36"/>
          <w:szCs w:val="36"/>
          <w:rtl/>
        </w:rPr>
        <w:t>صدوق</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28"/>
      </w:r>
      <w:r w:rsidRPr="00426A7F">
        <w:rPr>
          <w:rFonts w:ascii="Traditional Arabic" w:hAnsi="Traditional Arabic" w:cs="Traditional Arabic"/>
          <w:sz w:val="36"/>
          <w:szCs w:val="36"/>
          <w:vertAlign w:val="superscript"/>
          <w:rtl/>
        </w:rPr>
        <w:t>)</w:t>
      </w:r>
    </w:p>
    <w:p w14:paraId="35E82E55" w14:textId="5498A091"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lastRenderedPageBreak/>
        <w:t xml:space="preserve">2- </w:t>
      </w:r>
      <w:r w:rsidRPr="00F57873">
        <w:rPr>
          <w:rFonts w:ascii="Traditional Arabic" w:hAnsi="Traditional Arabic" w:cs="Traditional Arabic"/>
          <w:b/>
          <w:bCs/>
          <w:sz w:val="36"/>
          <w:szCs w:val="36"/>
          <w:rtl/>
        </w:rPr>
        <w:t>زيد بن أبي الزرقاء</w:t>
      </w:r>
      <w:r w:rsidRPr="00426A7F">
        <w:rPr>
          <w:rFonts w:ascii="Traditional Arabic" w:hAnsi="Traditional Arabic" w:cs="Traditional Arabic"/>
          <w:sz w:val="36"/>
          <w:szCs w:val="36"/>
          <w:rtl/>
        </w:rPr>
        <w:t>: واسم أبي الزرقاء: يزيد، وقيل: بريد، أبو محمد، التغلبي، الثعلبي، الموصلي، نزيل الرملة، توفي سنة: (194ه) وقيل: بعد سنة: (200ه). روى عن: سفيان الثوري، وعيسى بن طهمان، روى عنه: ابنه هارون بن زيد، والقاسم بن يزيد الجرمي، روى له أب</w:t>
      </w:r>
      <w:r w:rsidR="00335F2F">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داود والنسائي.</w:t>
      </w:r>
    </w:p>
    <w:p w14:paraId="27464274" w14:textId="16D10D43"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وثقه أب</w:t>
      </w:r>
      <w:r w:rsidR="00335F2F">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حاتم، ويعقوب الفسوي، ويحيي بن معين وقال في رواية: "ليس به بأس، عند -جامع سفيان- رأيته بمكة"، وقال أحمد بن حنبل: "صالح، ليس به بأس"، وذكره ابن حبان في الثقات وقال: "يغرب".</w:t>
      </w:r>
    </w:p>
    <w:p w14:paraId="6443F652" w14:textId="2FF8F3AA"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sz w:val="36"/>
          <w:szCs w:val="36"/>
          <w:rtl/>
        </w:rPr>
        <w:t>ثقة</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29"/>
      </w:r>
      <w:r w:rsidRPr="00426A7F">
        <w:rPr>
          <w:rFonts w:ascii="Traditional Arabic" w:hAnsi="Traditional Arabic" w:cs="Traditional Arabic"/>
          <w:sz w:val="36"/>
          <w:szCs w:val="36"/>
          <w:vertAlign w:val="superscript"/>
          <w:rtl/>
        </w:rPr>
        <w:t>)</w:t>
      </w:r>
    </w:p>
    <w:p w14:paraId="1E4D8F6B" w14:textId="0FC3B9B7"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3- </w:t>
      </w:r>
      <w:r w:rsidR="00976986" w:rsidRPr="00F57873">
        <w:rPr>
          <w:rFonts w:ascii="Traditional Arabic" w:hAnsi="Traditional Arabic" w:cs="Traditional Arabic"/>
          <w:b/>
          <w:bCs/>
          <w:sz w:val="36"/>
          <w:szCs w:val="36"/>
          <w:rtl/>
        </w:rPr>
        <w:t>سفيان بن سعيد بن مسروق</w:t>
      </w:r>
      <w:r w:rsidR="001312B5"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30"/>
      </w:r>
      <w:r w:rsidRPr="00426A7F">
        <w:rPr>
          <w:rFonts w:ascii="Traditional Arabic" w:hAnsi="Traditional Arabic" w:cs="Traditional Arabic"/>
          <w:sz w:val="36"/>
          <w:szCs w:val="36"/>
          <w:vertAlign w:val="superscript"/>
          <w:rtl/>
        </w:rPr>
        <w:t>)</w:t>
      </w:r>
    </w:p>
    <w:p w14:paraId="2083B75E" w14:textId="7738803D" w:rsidR="00810C37" w:rsidRPr="00426A7F" w:rsidRDefault="001312B5"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sz w:val="36"/>
          <w:szCs w:val="36"/>
          <w:rtl/>
        </w:rPr>
        <w:t>ثقة حافظ فقيه عابد إمام حجة</w:t>
      </w:r>
      <w:r w:rsidR="00ED167A" w:rsidRPr="00426A7F">
        <w:rPr>
          <w:rFonts w:ascii="Traditional Arabic" w:hAnsi="Traditional Arabic" w:cs="Traditional Arabic"/>
          <w:sz w:val="36"/>
          <w:szCs w:val="36"/>
          <w:rtl/>
        </w:rPr>
        <w:t>"</w:t>
      </w:r>
    </w:p>
    <w:p w14:paraId="781E4D2A" w14:textId="77777777"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4- </w:t>
      </w:r>
      <w:r w:rsidRPr="00F57873">
        <w:rPr>
          <w:rFonts w:ascii="Traditional Arabic" w:hAnsi="Traditional Arabic" w:cs="Traditional Arabic"/>
          <w:b/>
          <w:bCs/>
          <w:sz w:val="36"/>
          <w:szCs w:val="36"/>
          <w:rtl/>
        </w:rPr>
        <w:t>عاصم بن كليب بن شهاب</w:t>
      </w:r>
      <w:r w:rsidRPr="00426A7F">
        <w:rPr>
          <w:rFonts w:ascii="Traditional Arabic" w:hAnsi="Traditional Arabic" w:cs="Traditional Arabic"/>
          <w:sz w:val="36"/>
          <w:szCs w:val="36"/>
          <w:rtl/>
        </w:rPr>
        <w:t>: الجرمي، الكوفي، توفي سنة: (137ه). روى عن: ابيه كليب بن شهاب، وعبدالرحمن بن الأسود، روى عنه: سفيان الثوري، وشعبة بن الحجاج، استشهد به البخاري في الصحيح، له موضع واحد في اللباس،</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31"/>
      </w:r>
      <w:r w:rsidRPr="00426A7F">
        <w:rPr>
          <w:rFonts w:ascii="Traditional Arabic" w:hAnsi="Traditional Arabic" w:cs="Traditional Arabic"/>
          <w:sz w:val="36"/>
          <w:szCs w:val="36"/>
          <w:vertAlign w:val="superscript"/>
          <w:rtl/>
        </w:rPr>
        <w:t>)</w:t>
      </w:r>
      <w:r w:rsidRPr="00426A7F">
        <w:rPr>
          <w:rFonts w:ascii="Traditional Arabic" w:hAnsi="Traditional Arabic" w:cs="Traditional Arabic"/>
          <w:sz w:val="36"/>
          <w:szCs w:val="36"/>
          <w:rtl/>
        </w:rPr>
        <w:t xml:space="preserve"> وروى له في كتاب "رفع اليدين في الصلاة" وفي "الأدب" وروى له الباقون.</w:t>
      </w:r>
    </w:p>
    <w:p w14:paraId="3D83310E" w14:textId="45250E03"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محمد بن سعد: "ثقة يحتج به، وليس بكثير الحديث"، وقال يحيي بن معين والنسائي: "ثقة"، وذكره ابن حبان في الثقات، وقال أبو بكر الأثرم عن أحمد بن حنبل: "لابأس بحديثه"، وقال أب</w:t>
      </w:r>
      <w:r w:rsidR="00335F2F">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حاتم: "صالح"، قال ابن المديني: "لا يحتج به اذا انفرد"، وذكره العقيلي في الضعفاء.</w:t>
      </w:r>
    </w:p>
    <w:p w14:paraId="5C3D49D7" w14:textId="7CA8914D"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F57873">
        <w:rPr>
          <w:rFonts w:ascii="Traditional Arabic" w:hAnsi="Traditional Arabic" w:cs="Traditional Arabic"/>
          <w:b/>
          <w:bCs/>
          <w:sz w:val="36"/>
          <w:szCs w:val="36"/>
          <w:rtl/>
        </w:rPr>
        <w:t>صدوق، رمي بالإرجاء</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32"/>
      </w:r>
      <w:r w:rsidRPr="00426A7F">
        <w:rPr>
          <w:rFonts w:ascii="Traditional Arabic" w:hAnsi="Traditional Arabic" w:cs="Traditional Arabic"/>
          <w:sz w:val="36"/>
          <w:szCs w:val="36"/>
          <w:vertAlign w:val="superscript"/>
          <w:rtl/>
        </w:rPr>
        <w:t>)</w:t>
      </w:r>
    </w:p>
    <w:p w14:paraId="36469D8A" w14:textId="77777777"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5- </w:t>
      </w:r>
      <w:r w:rsidRPr="00F57873">
        <w:rPr>
          <w:rFonts w:ascii="Traditional Arabic" w:hAnsi="Traditional Arabic" w:cs="Traditional Arabic"/>
          <w:b/>
          <w:bCs/>
          <w:sz w:val="36"/>
          <w:szCs w:val="36"/>
          <w:rtl/>
        </w:rPr>
        <w:t>كليب بن شهاب بن المجنون</w:t>
      </w:r>
      <w:r w:rsidRPr="00426A7F">
        <w:rPr>
          <w:rFonts w:ascii="Traditional Arabic" w:hAnsi="Traditional Arabic" w:cs="Traditional Arabic"/>
          <w:sz w:val="36"/>
          <w:szCs w:val="36"/>
          <w:rtl/>
        </w:rPr>
        <w:t>: أبو عاصم، الجرمي، الكوفي، من الطبقة: الثانية. روى عن: وائل بن حجر-رضي الله عنه-، وخاله الفلتان بن عاصم، روى عنه: ابنه عاصم بن كليب، وإبراهيم بن مهاجر بن جابر، روى له البخاري في كتاب "رفع اليدين في الصلاة"، والباقون سوى مسلم.</w:t>
      </w:r>
    </w:p>
    <w:p w14:paraId="4E168834" w14:textId="5BEC5EED"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lastRenderedPageBreak/>
        <w:t>- قال محمد بن سعد: "كان ثقة من قضاعة، ورأيتهم يستحسنون حديثه ويحتجون به"، وقال أب</w:t>
      </w:r>
      <w:r w:rsidR="00866E6D">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 زرعة الرازي: "كوفي ثقة".</w:t>
      </w:r>
    </w:p>
    <w:p w14:paraId="6F2CD02B" w14:textId="69DB414A"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قال ابن حجر: "</w:t>
      </w:r>
      <w:r w:rsidRPr="006902B0">
        <w:rPr>
          <w:rFonts w:ascii="Traditional Arabic" w:hAnsi="Traditional Arabic" w:cs="Traditional Arabic"/>
          <w:b/>
          <w:bCs/>
          <w:sz w:val="36"/>
          <w:szCs w:val="36"/>
          <w:rtl/>
        </w:rPr>
        <w:t>صدوق، وهم من ذكره في الصحابة</w:t>
      </w:r>
      <w:r w:rsidRPr="00426A7F">
        <w:rPr>
          <w:rFonts w:ascii="Traditional Arabic" w:hAnsi="Traditional Arabic" w:cs="Traditional Arabic"/>
          <w:sz w:val="36"/>
          <w:szCs w:val="36"/>
          <w:rtl/>
        </w:rPr>
        <w:t>"</w:t>
      </w:r>
      <w:r w:rsidRPr="00426A7F">
        <w:rPr>
          <w:rFonts w:ascii="Traditional Arabic" w:hAnsi="Traditional Arabic" w:cs="Traditional Arabic"/>
          <w:sz w:val="36"/>
          <w:szCs w:val="36"/>
          <w:vertAlign w:val="superscript"/>
          <w:rtl/>
        </w:rPr>
        <w:t>(</w:t>
      </w:r>
      <w:r w:rsidRPr="00426A7F">
        <w:rPr>
          <w:rStyle w:val="a6"/>
          <w:rFonts w:ascii="Traditional Arabic" w:hAnsi="Traditional Arabic" w:cs="Traditional Arabic"/>
          <w:sz w:val="36"/>
          <w:szCs w:val="36"/>
          <w:rtl/>
        </w:rPr>
        <w:footnoteReference w:id="333"/>
      </w:r>
      <w:r w:rsidRPr="00426A7F">
        <w:rPr>
          <w:rFonts w:ascii="Traditional Arabic" w:hAnsi="Traditional Arabic" w:cs="Traditional Arabic"/>
          <w:sz w:val="36"/>
          <w:szCs w:val="36"/>
          <w:vertAlign w:val="superscript"/>
          <w:rtl/>
        </w:rPr>
        <w:t>)</w:t>
      </w:r>
    </w:p>
    <w:p w14:paraId="064ADA0D" w14:textId="5A7296A2" w:rsidR="00810C37" w:rsidRPr="00426A7F" w:rsidRDefault="00DD7169" w:rsidP="00426A7F">
      <w:pPr>
        <w:pStyle w:val="ad"/>
        <w:ind w:firstLine="720"/>
        <w:rPr>
          <w:rFonts w:ascii="Traditional Arabic" w:hAnsi="Traditional Arabic" w:cs="Traditional Arabic"/>
          <w:sz w:val="36"/>
          <w:szCs w:val="36"/>
          <w:rtl/>
        </w:rPr>
      </w:pPr>
      <w:r w:rsidRPr="006902B0">
        <w:rPr>
          <w:rFonts w:ascii="Traditional Arabic" w:hAnsi="Traditional Arabic" w:cs="Traditional Arabic"/>
          <w:b/>
          <w:bCs/>
          <w:sz w:val="36"/>
          <w:szCs w:val="36"/>
        </w:rPr>
        <w:sym w:font="Wingdings" w:char="F05D"/>
      </w:r>
      <w:r w:rsidR="00810C37" w:rsidRPr="006902B0">
        <w:rPr>
          <w:rFonts w:ascii="Traditional Arabic" w:hAnsi="Traditional Arabic" w:cs="Traditional Arabic"/>
          <w:b/>
          <w:bCs/>
          <w:sz w:val="36"/>
          <w:szCs w:val="36"/>
          <w:rtl/>
        </w:rPr>
        <w:t xml:space="preserve"> تخريج الحديث</w:t>
      </w:r>
      <w:r w:rsidR="00810C37" w:rsidRPr="00426A7F">
        <w:rPr>
          <w:rFonts w:ascii="Traditional Arabic" w:hAnsi="Traditional Arabic" w:cs="Traditional Arabic"/>
          <w:sz w:val="36"/>
          <w:szCs w:val="36"/>
          <w:rtl/>
        </w:rPr>
        <w:t>:</w:t>
      </w:r>
      <w:r w:rsidR="00810C37" w:rsidRPr="00426A7F">
        <w:rPr>
          <w:rFonts w:ascii="Traditional Arabic" w:hAnsi="Traditional Arabic" w:cs="Traditional Arabic"/>
          <w:sz w:val="36"/>
          <w:szCs w:val="36"/>
          <w:vertAlign w:val="superscript"/>
          <w:rtl/>
        </w:rPr>
        <w:t>(</w:t>
      </w:r>
      <w:r w:rsidR="00810C37" w:rsidRPr="00426A7F">
        <w:rPr>
          <w:rStyle w:val="a6"/>
          <w:rFonts w:ascii="Traditional Arabic" w:hAnsi="Traditional Arabic" w:cs="Traditional Arabic"/>
          <w:sz w:val="36"/>
          <w:szCs w:val="36"/>
          <w:rtl/>
        </w:rPr>
        <w:footnoteReference w:id="334"/>
      </w:r>
      <w:r w:rsidR="00810C37" w:rsidRPr="00426A7F">
        <w:rPr>
          <w:rFonts w:ascii="Traditional Arabic" w:hAnsi="Traditional Arabic" w:cs="Traditional Arabic"/>
          <w:sz w:val="36"/>
          <w:szCs w:val="36"/>
          <w:vertAlign w:val="superscript"/>
          <w:rtl/>
        </w:rPr>
        <w:t>)</w:t>
      </w:r>
    </w:p>
    <w:p w14:paraId="009BC58C" w14:textId="77777777"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 أخرجه </w:t>
      </w:r>
      <w:r w:rsidRPr="006902B0">
        <w:rPr>
          <w:rFonts w:ascii="Traditional Arabic" w:hAnsi="Traditional Arabic" w:cs="Traditional Arabic"/>
          <w:b/>
          <w:bCs/>
          <w:sz w:val="36"/>
          <w:szCs w:val="36"/>
          <w:rtl/>
        </w:rPr>
        <w:t>النسائي</w:t>
      </w:r>
      <w:r w:rsidRPr="00426A7F">
        <w:rPr>
          <w:rFonts w:ascii="Traditional Arabic" w:hAnsi="Traditional Arabic" w:cs="Traditional Arabic"/>
          <w:sz w:val="36"/>
          <w:szCs w:val="36"/>
          <w:rtl/>
        </w:rPr>
        <w:t xml:space="preserve"> في "السنن الكبرى" ح(2250)، عن هارون بن زيد، به بمثله.</w:t>
      </w:r>
    </w:p>
    <w:p w14:paraId="695EF524" w14:textId="39976E9E" w:rsidR="00810C37" w:rsidRPr="00426A7F" w:rsidRDefault="00810C37"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 </w:t>
      </w:r>
      <w:r w:rsidR="00335F2F">
        <w:rPr>
          <w:rFonts w:ascii="Traditional Arabic" w:hAnsi="Traditional Arabic" w:cs="Traditional Arabic" w:hint="cs"/>
          <w:sz w:val="36"/>
          <w:szCs w:val="36"/>
          <w:rtl/>
        </w:rPr>
        <w:t>و</w:t>
      </w:r>
      <w:r w:rsidRPr="00426A7F">
        <w:rPr>
          <w:rFonts w:ascii="Traditional Arabic" w:hAnsi="Traditional Arabic" w:cs="Traditional Arabic"/>
          <w:sz w:val="36"/>
          <w:szCs w:val="36"/>
          <w:rtl/>
        </w:rPr>
        <w:t xml:space="preserve">أخرجه ابن خزيمة في "الصحيح" ح(2274)، والحاكم في "المستدرك على الصحيحين" ح(1455)، والبيهقي في "السنن الكبرى" ح(7658)، من طريق </w:t>
      </w:r>
      <w:r w:rsidRPr="006902B0">
        <w:rPr>
          <w:rFonts w:ascii="Traditional Arabic" w:hAnsi="Traditional Arabic" w:cs="Traditional Arabic"/>
          <w:b/>
          <w:bCs/>
          <w:sz w:val="36"/>
          <w:szCs w:val="36"/>
          <w:rtl/>
        </w:rPr>
        <w:t>الضحاك بن مخلد النبيل</w:t>
      </w:r>
      <w:r w:rsidRPr="00426A7F">
        <w:rPr>
          <w:rFonts w:ascii="Traditional Arabic" w:hAnsi="Traditional Arabic" w:cs="Traditional Arabic"/>
          <w:sz w:val="36"/>
          <w:szCs w:val="36"/>
          <w:rtl/>
        </w:rPr>
        <w:t>، عن سفيان الثوري به، بنحوه.</w:t>
      </w:r>
    </w:p>
    <w:p w14:paraId="4AB5868A" w14:textId="0C754033" w:rsidR="00810C37" w:rsidRPr="00335F2F" w:rsidRDefault="00DD7169" w:rsidP="00426A7F">
      <w:pPr>
        <w:pStyle w:val="ad"/>
        <w:ind w:firstLine="720"/>
        <w:rPr>
          <w:rFonts w:ascii="Traditional Arabic" w:hAnsi="Traditional Arabic" w:cs="Traditional Arabic"/>
          <w:b/>
          <w:bCs/>
          <w:sz w:val="36"/>
          <w:szCs w:val="36"/>
          <w:rtl/>
        </w:rPr>
      </w:pPr>
      <w:r w:rsidRPr="00335F2F">
        <w:rPr>
          <w:rFonts w:ascii="Traditional Arabic" w:hAnsi="Traditional Arabic" w:cs="Traditional Arabic"/>
          <w:b/>
          <w:bCs/>
          <w:sz w:val="36"/>
          <w:szCs w:val="36"/>
        </w:rPr>
        <w:sym w:font="Wingdings" w:char="F05D"/>
      </w:r>
      <w:r w:rsidR="00810C37" w:rsidRPr="00335F2F">
        <w:rPr>
          <w:rFonts w:ascii="Traditional Arabic" w:hAnsi="Traditional Arabic" w:cs="Traditional Arabic"/>
          <w:b/>
          <w:bCs/>
          <w:sz w:val="36"/>
          <w:szCs w:val="36"/>
          <w:rtl/>
        </w:rPr>
        <w:t xml:space="preserve"> الحكم على الحديث:</w:t>
      </w:r>
    </w:p>
    <w:p w14:paraId="4737B38A" w14:textId="462DC5BE" w:rsidR="002B4847" w:rsidRPr="00426A7F" w:rsidRDefault="00F130F1" w:rsidP="00426A7F">
      <w:pPr>
        <w:pStyle w:val="ad"/>
        <w:ind w:firstLine="720"/>
        <w:rPr>
          <w:rFonts w:ascii="Traditional Arabic" w:hAnsi="Traditional Arabic" w:cs="Traditional Arabic"/>
          <w:sz w:val="36"/>
          <w:szCs w:val="36"/>
          <w:rtl/>
        </w:rPr>
      </w:pPr>
      <w:r w:rsidRPr="00426A7F">
        <w:rPr>
          <w:rFonts w:ascii="Traditional Arabic" w:hAnsi="Traditional Arabic" w:cs="Traditional Arabic"/>
          <w:sz w:val="36"/>
          <w:szCs w:val="36"/>
          <w:rtl/>
        </w:rPr>
        <w:t xml:space="preserve">اسناده </w:t>
      </w:r>
      <w:r w:rsidR="00335F2F">
        <w:rPr>
          <w:rFonts w:ascii="Traditional Arabic" w:hAnsi="Traditional Arabic" w:cs="Traditional Arabic" w:hint="cs"/>
          <w:sz w:val="36"/>
          <w:szCs w:val="36"/>
          <w:rtl/>
        </w:rPr>
        <w:t>ضعيف</w:t>
      </w:r>
      <w:r w:rsidRPr="00426A7F">
        <w:rPr>
          <w:rFonts w:ascii="Traditional Arabic" w:hAnsi="Traditional Arabic" w:cs="Traditional Arabic"/>
          <w:sz w:val="36"/>
          <w:szCs w:val="36"/>
          <w:rtl/>
        </w:rPr>
        <w:t xml:space="preserve">، </w:t>
      </w:r>
      <w:r w:rsidR="00DA5004">
        <w:rPr>
          <w:rFonts w:ascii="Traditional Arabic" w:hAnsi="Traditional Arabic" w:cs="Traditional Arabic" w:hint="cs"/>
          <w:sz w:val="36"/>
          <w:szCs w:val="36"/>
          <w:rtl/>
        </w:rPr>
        <w:t xml:space="preserve">تفرد به عاصم بن كليب </w:t>
      </w:r>
      <w:r w:rsidR="00DA5004" w:rsidRPr="00426A7F">
        <w:rPr>
          <w:rFonts w:ascii="Traditional Arabic" w:hAnsi="Traditional Arabic" w:cs="Traditional Arabic"/>
          <w:sz w:val="36"/>
          <w:szCs w:val="36"/>
          <w:rtl/>
        </w:rPr>
        <w:t>قال ابن المديني: "لا يحتج به اذا انفرد"</w:t>
      </w:r>
      <w:r w:rsidR="00DA5004">
        <w:rPr>
          <w:rFonts w:ascii="Traditional Arabic" w:hAnsi="Traditional Arabic" w:cs="Traditional Arabic" w:hint="cs"/>
          <w:sz w:val="36"/>
          <w:szCs w:val="36"/>
          <w:rtl/>
        </w:rPr>
        <w:t>.</w:t>
      </w:r>
    </w:p>
    <w:p w14:paraId="51223089" w14:textId="2B5895D6" w:rsidR="0018601E" w:rsidRPr="00426A7F" w:rsidRDefault="0018601E" w:rsidP="00426A7F">
      <w:pPr>
        <w:pStyle w:val="ad"/>
        <w:ind w:firstLine="720"/>
        <w:rPr>
          <w:rFonts w:ascii="Traditional Arabic" w:hAnsi="Traditional Arabic" w:cs="Traditional Arabic"/>
          <w:sz w:val="36"/>
          <w:szCs w:val="36"/>
          <w:rtl/>
        </w:rPr>
      </w:pPr>
    </w:p>
    <w:p w14:paraId="3AAFB3E4" w14:textId="209C8489" w:rsidR="00C0610D" w:rsidRDefault="00C0610D" w:rsidP="00AF79F8">
      <w:pPr>
        <w:ind w:firstLine="720"/>
        <w:rPr>
          <w:rFonts w:ascii="Traditional Arabic" w:hAnsi="Traditional Arabic" w:cs="Traditional Arabic"/>
          <w:sz w:val="36"/>
          <w:szCs w:val="36"/>
          <w:rtl/>
        </w:rPr>
      </w:pPr>
    </w:p>
    <w:p w14:paraId="2F952DF9" w14:textId="77777777" w:rsidR="00C0610D" w:rsidRDefault="00C0610D">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1ED25AA3" w14:textId="06EBEC18" w:rsidR="00770975" w:rsidRPr="00770975" w:rsidRDefault="00770975" w:rsidP="00770975">
      <w:pPr>
        <w:spacing w:after="120" w:line="540" w:lineRule="exact"/>
        <w:ind w:firstLine="397"/>
        <w:jc w:val="center"/>
        <w:rPr>
          <w:rFonts w:ascii="Traditional Arabic" w:hAnsi="Traditional Arabic" w:cs="PT Bold Heading"/>
          <w:sz w:val="36"/>
          <w:szCs w:val="36"/>
          <w:rtl/>
        </w:rPr>
      </w:pPr>
      <w:r w:rsidRPr="00770975">
        <w:rPr>
          <w:rFonts w:ascii="Traditional Arabic" w:hAnsi="Traditional Arabic" w:cs="PT Bold Heading" w:hint="cs"/>
          <w:b/>
          <w:bCs/>
          <w:sz w:val="36"/>
          <w:szCs w:val="36"/>
          <w:rtl/>
        </w:rPr>
        <w:lastRenderedPageBreak/>
        <w:t>المطلب الثاني</w:t>
      </w:r>
      <w:r w:rsidRPr="00770975">
        <w:rPr>
          <w:rFonts w:ascii="Traditional Arabic" w:hAnsi="Traditional Arabic" w:cs="PT Bold Heading" w:hint="cs"/>
          <w:sz w:val="36"/>
          <w:szCs w:val="36"/>
          <w:rtl/>
        </w:rPr>
        <w:t>:</w:t>
      </w:r>
    </w:p>
    <w:p w14:paraId="3D7412DB" w14:textId="2904237E" w:rsidR="00770975" w:rsidRDefault="00770975" w:rsidP="00770975">
      <w:pPr>
        <w:spacing w:after="120" w:line="540" w:lineRule="exact"/>
        <w:ind w:firstLine="397"/>
        <w:jc w:val="center"/>
        <w:rPr>
          <w:rFonts w:ascii="Traditional Arabic" w:hAnsi="Traditional Arabic" w:cs="PT Bold Heading"/>
          <w:sz w:val="36"/>
          <w:szCs w:val="36"/>
          <w:rtl/>
        </w:rPr>
      </w:pPr>
      <w:r w:rsidRPr="00770975">
        <w:rPr>
          <w:rFonts w:ascii="Traditional Arabic" w:hAnsi="Traditional Arabic" w:cs="PT Bold Heading" w:hint="cs"/>
          <w:sz w:val="36"/>
          <w:szCs w:val="36"/>
          <w:rtl/>
        </w:rPr>
        <w:t>المعاملة بنقيض المقصود في الإحرام والأضاحي.</w:t>
      </w:r>
    </w:p>
    <w:p w14:paraId="0DD6DFC9" w14:textId="77777777" w:rsidR="00770975" w:rsidRPr="00770975" w:rsidRDefault="00770975" w:rsidP="00770975">
      <w:pPr>
        <w:spacing w:after="120" w:line="540" w:lineRule="exact"/>
        <w:ind w:firstLine="397"/>
        <w:jc w:val="center"/>
        <w:rPr>
          <w:rFonts w:ascii="Traditional Arabic" w:hAnsi="Traditional Arabic" w:cs="Traditional Arabic"/>
          <w:sz w:val="36"/>
          <w:szCs w:val="36"/>
          <w:rtl/>
        </w:rPr>
      </w:pPr>
    </w:p>
    <w:p w14:paraId="363DBA4B" w14:textId="648C2584" w:rsidR="00770975" w:rsidRPr="00D303EB" w:rsidRDefault="00D74E1C"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وفيه</w:t>
      </w:r>
      <w:r w:rsidR="00770975" w:rsidRPr="00D303EB">
        <w:rPr>
          <w:rFonts w:ascii="Traditional Arabic" w:hAnsi="Traditional Arabic" w:cs="Traditional Arabic"/>
          <w:sz w:val="36"/>
          <w:szCs w:val="36"/>
          <w:rtl/>
        </w:rPr>
        <w:t xml:space="preserve"> حديثان:</w:t>
      </w:r>
    </w:p>
    <w:p w14:paraId="3BFC8CF1" w14:textId="58252346" w:rsidR="00770975" w:rsidRPr="00D303EB" w:rsidRDefault="00770975" w:rsidP="00D303EB">
      <w:pPr>
        <w:pStyle w:val="ad"/>
        <w:ind w:firstLine="720"/>
        <w:rPr>
          <w:rFonts w:ascii="Traditional Arabic" w:hAnsi="Traditional Arabic" w:cs="Traditional Arabic"/>
          <w:b/>
          <w:bCs/>
          <w:sz w:val="36"/>
          <w:szCs w:val="36"/>
          <w:rtl/>
        </w:rPr>
      </w:pPr>
      <w:r w:rsidRPr="00D303EB">
        <w:rPr>
          <w:rFonts w:ascii="Traditional Arabic" w:hAnsi="Traditional Arabic" w:cs="Traditional Arabic"/>
          <w:b/>
          <w:bCs/>
          <w:sz w:val="36"/>
          <w:szCs w:val="36"/>
          <w:rtl/>
        </w:rPr>
        <w:t>الحديث الأول:</w:t>
      </w:r>
    </w:p>
    <w:p w14:paraId="28416A4E" w14:textId="63361D6C" w:rsidR="00770975" w:rsidRPr="00D303EB" w:rsidRDefault="00770975" w:rsidP="00D303EB">
      <w:pPr>
        <w:pStyle w:val="ad"/>
        <w:ind w:firstLine="720"/>
        <w:rPr>
          <w:rFonts w:ascii="Traditional Arabic" w:hAnsi="Traditional Arabic" w:cs="Traditional Arabic"/>
          <w:b/>
          <w:bCs/>
          <w:sz w:val="36"/>
          <w:szCs w:val="36"/>
          <w:rtl/>
        </w:rPr>
      </w:pPr>
      <w:r w:rsidRPr="00D303EB">
        <w:rPr>
          <w:rFonts w:ascii="Traditional Arabic" w:hAnsi="Traditional Arabic" w:cs="Traditional Arabic"/>
          <w:b/>
          <w:bCs/>
          <w:sz w:val="36"/>
          <w:szCs w:val="36"/>
          <w:rtl/>
        </w:rPr>
        <w:t>(2</w:t>
      </w:r>
      <w:r w:rsidR="00DA0959" w:rsidRPr="00D303EB">
        <w:rPr>
          <w:rFonts w:ascii="Traditional Arabic" w:hAnsi="Traditional Arabic" w:cs="Traditional Arabic"/>
          <w:b/>
          <w:bCs/>
          <w:sz w:val="36"/>
          <w:szCs w:val="36"/>
          <w:rtl/>
        </w:rPr>
        <w:t>1</w:t>
      </w:r>
      <w:r w:rsidRPr="00D303EB">
        <w:rPr>
          <w:rFonts w:ascii="Traditional Arabic" w:hAnsi="Traditional Arabic" w:cs="Traditional Arabic"/>
          <w:b/>
          <w:bCs/>
          <w:sz w:val="36"/>
          <w:szCs w:val="36"/>
          <w:rtl/>
        </w:rPr>
        <w:t>) قال البخاري:</w:t>
      </w:r>
    </w:p>
    <w:p w14:paraId="7D534BDB" w14:textId="7BBBE17D"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985 – حدثنا مسلم، قال: حدثنا شعبة، عن الأسود، عن جندب، قال: صلى النبي صلى الله عليه وسلم يوم النحر، ثم خطب، ثم ذبح، فقال: </w:t>
      </w:r>
      <w:r w:rsidR="00684248" w:rsidRPr="00D303EB">
        <w:rPr>
          <w:rFonts w:ascii="Traditional Arabic" w:hAnsi="Traditional Arabic" w:cs="Traditional Arabic"/>
          <w:sz w:val="36"/>
          <w:szCs w:val="36"/>
          <w:rtl/>
        </w:rPr>
        <w:t>«مَنْ ذَبَحَ قَبْلَ أَنْ يُصَلِّيَ، فَلْيَذْبَحْ أُخْرَى مَكَانَهَا، وَمَنْ لَمْ يَذْبَحْ، فَلْيَذْبَحْ بِاسْمِ اللَّهِ»</w:t>
      </w:r>
      <w:r w:rsidR="00166D42" w:rsidRPr="00D303EB">
        <w:rPr>
          <w:rFonts w:ascii="Traditional Arabic" w:hAnsi="Traditional Arabic" w:cs="Traditional Arabic"/>
          <w:sz w:val="36"/>
          <w:szCs w:val="36"/>
          <w:vertAlign w:val="superscript"/>
          <w:rtl/>
        </w:rPr>
        <w:t>(</w:t>
      </w:r>
      <w:r w:rsidR="00166D42" w:rsidRPr="00D303EB">
        <w:rPr>
          <w:rStyle w:val="a6"/>
          <w:rFonts w:ascii="Traditional Arabic" w:hAnsi="Traditional Arabic" w:cs="Traditional Arabic"/>
          <w:sz w:val="36"/>
          <w:szCs w:val="36"/>
          <w:rtl/>
        </w:rPr>
        <w:footnoteReference w:id="335"/>
      </w:r>
      <w:r w:rsidR="00166D42" w:rsidRPr="00D303EB">
        <w:rPr>
          <w:rFonts w:ascii="Traditional Arabic" w:hAnsi="Traditional Arabic" w:cs="Traditional Arabic"/>
          <w:sz w:val="36"/>
          <w:szCs w:val="36"/>
          <w:vertAlign w:val="superscript"/>
          <w:rtl/>
        </w:rPr>
        <w:t>)</w:t>
      </w:r>
    </w:p>
    <w:p w14:paraId="227450C3" w14:textId="3214FCA5" w:rsidR="004B0D9E" w:rsidRPr="00D303EB" w:rsidRDefault="00DD7169" w:rsidP="00D303EB">
      <w:pPr>
        <w:pStyle w:val="ad"/>
        <w:ind w:firstLine="720"/>
        <w:rPr>
          <w:rFonts w:ascii="Traditional Arabic" w:hAnsi="Traditional Arabic" w:cs="Traditional Arabic"/>
          <w:b/>
          <w:bCs/>
          <w:sz w:val="36"/>
          <w:szCs w:val="36"/>
          <w:rtl/>
        </w:rPr>
      </w:pPr>
      <w:r w:rsidRPr="00D303EB">
        <w:rPr>
          <w:rFonts w:ascii="Traditional Arabic" w:hAnsi="Traditional Arabic" w:cs="Traditional Arabic"/>
          <w:b/>
          <w:bCs/>
          <w:sz w:val="36"/>
          <w:szCs w:val="36"/>
        </w:rPr>
        <w:sym w:font="Wingdings" w:char="F05D"/>
      </w:r>
      <w:r w:rsidR="004B0D9E" w:rsidRPr="00D303EB">
        <w:rPr>
          <w:rFonts w:ascii="Traditional Arabic" w:hAnsi="Traditional Arabic" w:cs="Traditional Arabic"/>
          <w:b/>
          <w:bCs/>
          <w:sz w:val="36"/>
          <w:szCs w:val="36"/>
          <w:rtl/>
        </w:rPr>
        <w:t xml:space="preserve"> تراجم الرواة:</w:t>
      </w:r>
    </w:p>
    <w:p w14:paraId="634AFC9D"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1- </w:t>
      </w:r>
      <w:r w:rsidRPr="00D303EB">
        <w:rPr>
          <w:rFonts w:ascii="Traditional Arabic" w:hAnsi="Traditional Arabic" w:cs="Traditional Arabic"/>
          <w:b/>
          <w:bCs/>
          <w:sz w:val="36"/>
          <w:szCs w:val="36"/>
          <w:rtl/>
        </w:rPr>
        <w:t>مسلم بن إبراهيم</w:t>
      </w:r>
      <w:r w:rsidRPr="00D303EB">
        <w:rPr>
          <w:rFonts w:ascii="Traditional Arabic" w:hAnsi="Traditional Arabic" w:cs="Traditional Arabic"/>
          <w:sz w:val="36"/>
          <w:szCs w:val="36"/>
          <w:rtl/>
        </w:rPr>
        <w:t>: أبو عمرو، الأزدي الفراهيدي-مولاهم، الأسدي، البصري، الشحام، توفي سنة: (221ه)، وقيل:(222ه). روى عن: شعبة بن الحجاج العتكي، وعبد السلام بن شداد، روى عنه: البخاري، وسليمان بن الأشعث بن إسحاق، روى له الجماعة.</w:t>
      </w:r>
    </w:p>
    <w:p w14:paraId="2BB7B1FF" w14:textId="6A2D1B6F"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قال ابن حجر: "</w:t>
      </w:r>
      <w:r w:rsidRPr="00D303EB">
        <w:rPr>
          <w:rFonts w:ascii="Traditional Arabic" w:hAnsi="Traditional Arabic" w:cs="Traditional Arabic"/>
          <w:b/>
          <w:bCs/>
          <w:sz w:val="36"/>
          <w:szCs w:val="36"/>
          <w:rtl/>
        </w:rPr>
        <w:t>ثقة مأمون، مكثر عمي بآخرة</w:t>
      </w:r>
      <w:r w:rsidRPr="00D303EB">
        <w:rPr>
          <w:rFonts w:ascii="Traditional Arabic" w:hAnsi="Traditional Arabic" w:cs="Traditional Arabic"/>
          <w:sz w:val="36"/>
          <w:szCs w:val="36"/>
          <w:rtl/>
        </w:rPr>
        <w:t>"</w:t>
      </w:r>
      <w:r w:rsidRPr="00D303EB">
        <w:rPr>
          <w:rFonts w:ascii="Traditional Arabic" w:hAnsi="Traditional Arabic" w:cs="Traditional Arabic"/>
          <w:sz w:val="36"/>
          <w:szCs w:val="36"/>
          <w:vertAlign w:val="superscript"/>
          <w:rtl/>
        </w:rPr>
        <w:t>(</w:t>
      </w:r>
      <w:r w:rsidRPr="00D303EB">
        <w:rPr>
          <w:rStyle w:val="a6"/>
          <w:rFonts w:ascii="Traditional Arabic" w:hAnsi="Traditional Arabic" w:cs="Traditional Arabic"/>
          <w:sz w:val="36"/>
          <w:szCs w:val="36"/>
          <w:rtl/>
        </w:rPr>
        <w:footnoteReference w:id="336"/>
      </w:r>
      <w:r w:rsidRPr="00D303EB">
        <w:rPr>
          <w:rFonts w:ascii="Traditional Arabic" w:hAnsi="Traditional Arabic" w:cs="Traditional Arabic"/>
          <w:sz w:val="36"/>
          <w:szCs w:val="36"/>
          <w:vertAlign w:val="superscript"/>
          <w:rtl/>
        </w:rPr>
        <w:t>)</w:t>
      </w:r>
    </w:p>
    <w:p w14:paraId="714ED6E9" w14:textId="77777777" w:rsidR="005C133C"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2- </w:t>
      </w:r>
      <w:r w:rsidR="005C133C" w:rsidRPr="00D303EB">
        <w:rPr>
          <w:rFonts w:ascii="Traditional Arabic" w:hAnsi="Traditional Arabic" w:cs="Traditional Arabic"/>
          <w:b/>
          <w:bCs/>
          <w:sz w:val="36"/>
          <w:szCs w:val="36"/>
          <w:rtl/>
        </w:rPr>
        <w:t>شعبة بن الحجاج بن الورد</w:t>
      </w:r>
      <w:r w:rsidR="005C133C" w:rsidRPr="00D303EB">
        <w:rPr>
          <w:rFonts w:ascii="Traditional Arabic" w:hAnsi="Traditional Arabic" w:cs="Traditional Arabic"/>
          <w:sz w:val="36"/>
          <w:szCs w:val="36"/>
          <w:rtl/>
        </w:rPr>
        <w:t>: أبو بسطام، العتكي، الأزدي، الواسطي ثم البصري، روى عن: أبان بن تغلب، وعمر بن سليمان العمري، توفي سنة: (160ه). روى عنه: محمد بن إسحاق، ومحمد بن جعفر."روى له الجماعة"</w:t>
      </w:r>
    </w:p>
    <w:p w14:paraId="0CBA139F" w14:textId="25FD2B40" w:rsidR="004B0D9E" w:rsidRPr="00D303EB" w:rsidRDefault="005C133C"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w:t>
      </w:r>
      <w:r w:rsidR="00A660CD" w:rsidRPr="00D303EB">
        <w:rPr>
          <w:rFonts w:ascii="Traditional Arabic" w:hAnsi="Traditional Arabic" w:cs="Traditional Arabic"/>
          <w:sz w:val="36"/>
          <w:szCs w:val="36"/>
          <w:rtl/>
        </w:rPr>
        <w:t xml:space="preserve"> </w:t>
      </w:r>
      <w:r w:rsidRPr="00D303EB">
        <w:rPr>
          <w:rFonts w:ascii="Traditional Arabic" w:hAnsi="Traditional Arabic" w:cs="Traditional Arabic"/>
          <w:sz w:val="36"/>
          <w:szCs w:val="36"/>
          <w:rtl/>
        </w:rPr>
        <w:t>قال ابن حجر:</w:t>
      </w:r>
      <w:r w:rsidR="00DD7169" w:rsidRPr="00D303EB">
        <w:rPr>
          <w:rFonts w:ascii="Traditional Arabic" w:hAnsi="Traditional Arabic" w:cs="Traditional Arabic"/>
          <w:sz w:val="36"/>
          <w:szCs w:val="36"/>
          <w:rtl/>
        </w:rPr>
        <w:t xml:space="preserve"> </w:t>
      </w:r>
      <w:r w:rsidRPr="00D303EB">
        <w:rPr>
          <w:rFonts w:ascii="Traditional Arabic" w:hAnsi="Traditional Arabic" w:cs="Traditional Arabic"/>
          <w:sz w:val="36"/>
          <w:szCs w:val="36"/>
          <w:rtl/>
        </w:rPr>
        <w:t>"</w:t>
      </w:r>
      <w:r w:rsidRPr="00D303EB">
        <w:rPr>
          <w:rFonts w:ascii="Traditional Arabic" w:hAnsi="Traditional Arabic" w:cs="Traditional Arabic"/>
          <w:b/>
          <w:bCs/>
          <w:sz w:val="36"/>
          <w:szCs w:val="36"/>
          <w:rtl/>
        </w:rPr>
        <w:t>ثقة، حافظ متقن</w:t>
      </w:r>
      <w:r w:rsidRPr="00D303EB">
        <w:rPr>
          <w:rFonts w:ascii="Traditional Arabic" w:hAnsi="Traditional Arabic" w:cs="Traditional Arabic"/>
          <w:sz w:val="36"/>
          <w:szCs w:val="36"/>
          <w:rtl/>
        </w:rPr>
        <w:t>".</w:t>
      </w:r>
      <w:r w:rsidRPr="00D303EB">
        <w:rPr>
          <w:rFonts w:ascii="Traditional Arabic" w:hAnsi="Traditional Arabic" w:cs="Traditional Arabic"/>
          <w:color w:val="000000" w:themeColor="text1"/>
          <w:sz w:val="36"/>
          <w:szCs w:val="36"/>
          <w:vertAlign w:val="superscript"/>
          <w:rtl/>
        </w:rPr>
        <w:t>(</w:t>
      </w:r>
      <w:r w:rsidRPr="00D303EB">
        <w:rPr>
          <w:rStyle w:val="a6"/>
          <w:rFonts w:ascii="Traditional Arabic" w:hAnsi="Traditional Arabic" w:cs="Traditional Arabic"/>
          <w:color w:val="000000" w:themeColor="text1"/>
          <w:sz w:val="36"/>
          <w:szCs w:val="36"/>
          <w:rtl/>
        </w:rPr>
        <w:footnoteReference w:id="337"/>
      </w:r>
      <w:r w:rsidRPr="00D303EB">
        <w:rPr>
          <w:rFonts w:ascii="Traditional Arabic" w:hAnsi="Traditional Arabic" w:cs="Traditional Arabic"/>
          <w:color w:val="000000" w:themeColor="text1"/>
          <w:sz w:val="36"/>
          <w:szCs w:val="36"/>
          <w:vertAlign w:val="superscript"/>
          <w:rtl/>
        </w:rPr>
        <w:t>)</w:t>
      </w:r>
    </w:p>
    <w:p w14:paraId="598F7CC6"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3- </w:t>
      </w:r>
      <w:r w:rsidRPr="00D303EB">
        <w:rPr>
          <w:rFonts w:ascii="Traditional Arabic" w:hAnsi="Traditional Arabic" w:cs="Traditional Arabic"/>
          <w:b/>
          <w:bCs/>
          <w:sz w:val="36"/>
          <w:szCs w:val="36"/>
          <w:rtl/>
        </w:rPr>
        <w:t>الأسود بن قيس</w:t>
      </w:r>
      <w:r w:rsidRPr="00D303EB">
        <w:rPr>
          <w:rFonts w:ascii="Traditional Arabic" w:hAnsi="Traditional Arabic" w:cs="Traditional Arabic"/>
          <w:sz w:val="36"/>
          <w:szCs w:val="36"/>
          <w:rtl/>
        </w:rPr>
        <w:t>: أبو قيس، العبدي، وقيل: البجلي، الكوفي، من الطبقة: الرابعة. روى عن: جندب بن عبد الله البجلي رضي الله عنه، ونبيح بن عبد الله، روى عنه: شعبة بن الحجاج العتكي، وسفيان بن مسروق الثوري، روى له الجماعة.</w:t>
      </w:r>
    </w:p>
    <w:p w14:paraId="0DB4628F" w14:textId="7C70EEBE"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lastRenderedPageBreak/>
        <w:t>- قال ابن حجر: "</w:t>
      </w:r>
      <w:r w:rsidRPr="00D303EB">
        <w:rPr>
          <w:rFonts w:ascii="Traditional Arabic" w:hAnsi="Traditional Arabic" w:cs="Traditional Arabic"/>
          <w:b/>
          <w:bCs/>
          <w:sz w:val="36"/>
          <w:szCs w:val="36"/>
          <w:rtl/>
        </w:rPr>
        <w:t>ثقة</w:t>
      </w:r>
      <w:r w:rsidRPr="00D303EB">
        <w:rPr>
          <w:rFonts w:ascii="Traditional Arabic" w:hAnsi="Traditional Arabic" w:cs="Traditional Arabic"/>
          <w:sz w:val="36"/>
          <w:szCs w:val="36"/>
          <w:rtl/>
        </w:rPr>
        <w:t>"</w:t>
      </w:r>
      <w:r w:rsidRPr="00D303EB">
        <w:rPr>
          <w:rFonts w:ascii="Traditional Arabic" w:hAnsi="Traditional Arabic" w:cs="Traditional Arabic"/>
          <w:sz w:val="36"/>
          <w:szCs w:val="36"/>
          <w:vertAlign w:val="superscript"/>
          <w:rtl/>
        </w:rPr>
        <w:t>(</w:t>
      </w:r>
      <w:r w:rsidRPr="00D303EB">
        <w:rPr>
          <w:rStyle w:val="a6"/>
          <w:rFonts w:ascii="Traditional Arabic" w:hAnsi="Traditional Arabic" w:cs="Traditional Arabic"/>
          <w:sz w:val="36"/>
          <w:szCs w:val="36"/>
          <w:rtl/>
        </w:rPr>
        <w:footnoteReference w:id="338"/>
      </w:r>
      <w:r w:rsidRPr="00D303EB">
        <w:rPr>
          <w:rFonts w:ascii="Traditional Arabic" w:hAnsi="Traditional Arabic" w:cs="Traditional Arabic"/>
          <w:sz w:val="36"/>
          <w:szCs w:val="36"/>
          <w:vertAlign w:val="superscript"/>
          <w:rtl/>
        </w:rPr>
        <w:t>)</w:t>
      </w:r>
    </w:p>
    <w:p w14:paraId="1F1D4A5F" w14:textId="552BBD29" w:rsidR="004B0D9E" w:rsidRPr="00D303EB" w:rsidRDefault="00DD7169" w:rsidP="00D303EB">
      <w:pPr>
        <w:pStyle w:val="ad"/>
        <w:ind w:firstLine="720"/>
        <w:rPr>
          <w:rFonts w:ascii="Traditional Arabic" w:hAnsi="Traditional Arabic" w:cs="Traditional Arabic"/>
          <w:b/>
          <w:bCs/>
          <w:sz w:val="36"/>
          <w:szCs w:val="36"/>
          <w:rtl/>
        </w:rPr>
      </w:pPr>
      <w:r w:rsidRPr="00D303EB">
        <w:rPr>
          <w:rFonts w:ascii="Traditional Arabic" w:hAnsi="Traditional Arabic" w:cs="Traditional Arabic"/>
          <w:b/>
          <w:bCs/>
          <w:sz w:val="36"/>
          <w:szCs w:val="36"/>
        </w:rPr>
        <w:sym w:font="Wingdings" w:char="F05D"/>
      </w:r>
      <w:r w:rsidR="004B0D9E" w:rsidRPr="00D303EB">
        <w:rPr>
          <w:rFonts w:ascii="Traditional Arabic" w:hAnsi="Traditional Arabic" w:cs="Traditional Arabic"/>
          <w:b/>
          <w:bCs/>
          <w:sz w:val="36"/>
          <w:szCs w:val="36"/>
          <w:rtl/>
        </w:rPr>
        <w:t xml:space="preserve"> تخريج الحديث:</w:t>
      </w:r>
    </w:p>
    <w:p w14:paraId="41BAEDDC"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 أخرجه البخاري في "الصحيح" ح(5562)، عن </w:t>
      </w:r>
      <w:r w:rsidRPr="00D303EB">
        <w:rPr>
          <w:rFonts w:ascii="Traditional Arabic" w:hAnsi="Traditional Arabic" w:cs="Traditional Arabic"/>
          <w:b/>
          <w:bCs/>
          <w:sz w:val="36"/>
          <w:szCs w:val="36"/>
          <w:rtl/>
        </w:rPr>
        <w:t>آدم بن أبي إياس</w:t>
      </w:r>
      <w:r w:rsidRPr="00D303EB">
        <w:rPr>
          <w:rFonts w:ascii="Traditional Arabic" w:hAnsi="Traditional Arabic" w:cs="Traditional Arabic"/>
          <w:sz w:val="36"/>
          <w:szCs w:val="36"/>
          <w:rtl/>
        </w:rPr>
        <w:t xml:space="preserve"> </w:t>
      </w:r>
      <w:r w:rsidRPr="00D303EB">
        <w:rPr>
          <w:rFonts w:ascii="Traditional Arabic" w:hAnsi="Traditional Arabic" w:cs="Traditional Arabic"/>
          <w:b/>
          <w:bCs/>
          <w:sz w:val="36"/>
          <w:szCs w:val="36"/>
          <w:rtl/>
        </w:rPr>
        <w:t>العسقلاني</w:t>
      </w:r>
      <w:r w:rsidRPr="00D303EB">
        <w:rPr>
          <w:rFonts w:ascii="Traditional Arabic" w:hAnsi="Traditional Arabic" w:cs="Traditional Arabic"/>
          <w:sz w:val="36"/>
          <w:szCs w:val="36"/>
          <w:rtl/>
        </w:rPr>
        <w:t>،</w:t>
      </w:r>
    </w:p>
    <w:p w14:paraId="3B43F879"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 والبخاري في "الصحيح" ح(6674)، عن </w:t>
      </w:r>
      <w:r w:rsidRPr="00D303EB">
        <w:rPr>
          <w:rFonts w:ascii="Traditional Arabic" w:hAnsi="Traditional Arabic" w:cs="Traditional Arabic"/>
          <w:b/>
          <w:bCs/>
          <w:sz w:val="36"/>
          <w:szCs w:val="36"/>
          <w:rtl/>
        </w:rPr>
        <w:t>سليمان بن حرب الواشحي</w:t>
      </w:r>
      <w:r w:rsidRPr="00D303EB">
        <w:rPr>
          <w:rFonts w:ascii="Traditional Arabic" w:hAnsi="Traditional Arabic" w:cs="Traditional Arabic"/>
          <w:sz w:val="36"/>
          <w:szCs w:val="36"/>
          <w:rtl/>
        </w:rPr>
        <w:t>،</w:t>
      </w:r>
    </w:p>
    <w:p w14:paraId="39A014D9"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والبخاري في "الصحيح" ح(7400)، عن </w:t>
      </w:r>
      <w:r w:rsidRPr="00D303EB">
        <w:rPr>
          <w:rFonts w:ascii="Traditional Arabic" w:hAnsi="Traditional Arabic" w:cs="Traditional Arabic"/>
          <w:b/>
          <w:bCs/>
          <w:sz w:val="36"/>
          <w:szCs w:val="36"/>
          <w:rtl/>
        </w:rPr>
        <w:t>حفص بن عمر الأزدي</w:t>
      </w:r>
      <w:r w:rsidRPr="00D303EB">
        <w:rPr>
          <w:rFonts w:ascii="Traditional Arabic" w:hAnsi="Traditional Arabic" w:cs="Traditional Arabic"/>
          <w:sz w:val="36"/>
          <w:szCs w:val="36"/>
          <w:rtl/>
        </w:rPr>
        <w:t>،</w:t>
      </w:r>
    </w:p>
    <w:p w14:paraId="4D4C88F8"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ومسلم في "الصحيح" ح(3 - (1960)، من طريق </w:t>
      </w:r>
      <w:r w:rsidRPr="00D303EB">
        <w:rPr>
          <w:rFonts w:ascii="Traditional Arabic" w:hAnsi="Traditional Arabic" w:cs="Traditional Arabic"/>
          <w:b/>
          <w:bCs/>
          <w:sz w:val="36"/>
          <w:szCs w:val="36"/>
          <w:rtl/>
        </w:rPr>
        <w:t>معاذ بن معاذ العنبري</w:t>
      </w:r>
      <w:r w:rsidRPr="00D303EB">
        <w:rPr>
          <w:rFonts w:ascii="Traditional Arabic" w:hAnsi="Traditional Arabic" w:cs="Traditional Arabic"/>
          <w:sz w:val="36"/>
          <w:szCs w:val="36"/>
          <w:rtl/>
        </w:rPr>
        <w:t>،</w:t>
      </w:r>
    </w:p>
    <w:p w14:paraId="0C2F7E85"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ومسلم في "الصحيح" ح(1960)، وأحمد في "المسند" ح(18812)، من طريق </w:t>
      </w:r>
      <w:r w:rsidRPr="00D303EB">
        <w:rPr>
          <w:rFonts w:ascii="Traditional Arabic" w:hAnsi="Traditional Arabic" w:cs="Traditional Arabic"/>
          <w:b/>
          <w:bCs/>
          <w:sz w:val="36"/>
          <w:szCs w:val="36"/>
          <w:rtl/>
        </w:rPr>
        <w:t>محمد بن جعفر الهذلي</w:t>
      </w:r>
      <w:r w:rsidRPr="00D303EB">
        <w:rPr>
          <w:rFonts w:ascii="Traditional Arabic" w:hAnsi="Traditional Arabic" w:cs="Traditional Arabic"/>
          <w:sz w:val="36"/>
          <w:szCs w:val="36"/>
          <w:rtl/>
        </w:rPr>
        <w:t>،</w:t>
      </w:r>
    </w:p>
    <w:p w14:paraId="1515616D"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وأحمد في "المسند" ح(18798)، عن </w:t>
      </w:r>
      <w:r w:rsidRPr="00D303EB">
        <w:rPr>
          <w:rFonts w:ascii="Traditional Arabic" w:hAnsi="Traditional Arabic" w:cs="Traditional Arabic"/>
          <w:b/>
          <w:bCs/>
          <w:sz w:val="36"/>
          <w:szCs w:val="36"/>
          <w:rtl/>
        </w:rPr>
        <w:t>عفان بن مسلم الباهلي</w:t>
      </w:r>
      <w:r w:rsidRPr="00D303EB">
        <w:rPr>
          <w:rFonts w:ascii="Traditional Arabic" w:hAnsi="Traditional Arabic" w:cs="Traditional Arabic"/>
          <w:sz w:val="36"/>
          <w:szCs w:val="36"/>
          <w:rtl/>
        </w:rPr>
        <w:t>،</w:t>
      </w:r>
    </w:p>
    <w:p w14:paraId="70475368"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وأحمد في "المسند" ح(18815)، عن </w:t>
      </w:r>
      <w:r w:rsidRPr="00D303EB">
        <w:rPr>
          <w:rFonts w:ascii="Traditional Arabic" w:hAnsi="Traditional Arabic" w:cs="Traditional Arabic"/>
          <w:b/>
          <w:bCs/>
          <w:sz w:val="36"/>
          <w:szCs w:val="36"/>
          <w:rtl/>
        </w:rPr>
        <w:t>يزيد بن هارون الواسطي</w:t>
      </w:r>
      <w:r w:rsidRPr="00D303EB">
        <w:rPr>
          <w:rFonts w:ascii="Traditional Arabic" w:hAnsi="Traditional Arabic" w:cs="Traditional Arabic"/>
          <w:sz w:val="36"/>
          <w:szCs w:val="36"/>
          <w:rtl/>
        </w:rPr>
        <w:t xml:space="preserve">، </w:t>
      </w:r>
    </w:p>
    <w:p w14:paraId="7B57C18D"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سبعتهم: (آدم، وسليمان، وحفص، ومعاذ، ومحمد، وعفان، ويزيد) عن شعبة بن الحجاج، به، بنحوه.</w:t>
      </w:r>
    </w:p>
    <w:p w14:paraId="70A93954" w14:textId="51ABD005"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 </w:t>
      </w:r>
      <w:r w:rsidR="00D72461">
        <w:rPr>
          <w:rFonts w:ascii="Traditional Arabic" w:hAnsi="Traditional Arabic" w:cs="Traditional Arabic" w:hint="cs"/>
          <w:sz w:val="36"/>
          <w:szCs w:val="36"/>
          <w:rtl/>
        </w:rPr>
        <w:t>و</w:t>
      </w:r>
      <w:r w:rsidRPr="00D303EB">
        <w:rPr>
          <w:rFonts w:ascii="Traditional Arabic" w:hAnsi="Traditional Arabic" w:cs="Traditional Arabic"/>
          <w:sz w:val="36"/>
          <w:szCs w:val="36"/>
          <w:rtl/>
        </w:rPr>
        <w:t xml:space="preserve">أخرجه البخاري في "الصحيح" ح(5500)، ومسلم في "الصحيح" ح(1960)، والنسائي في "السنن" ح(4398)، من طريق </w:t>
      </w:r>
      <w:r w:rsidRPr="00D303EB">
        <w:rPr>
          <w:rFonts w:ascii="Traditional Arabic" w:hAnsi="Traditional Arabic" w:cs="Traditional Arabic"/>
          <w:b/>
          <w:bCs/>
          <w:sz w:val="36"/>
          <w:szCs w:val="36"/>
          <w:rtl/>
        </w:rPr>
        <w:t>الوضاح بن عبد الله اليشكري</w:t>
      </w:r>
      <w:r w:rsidRPr="00D303EB">
        <w:rPr>
          <w:rFonts w:ascii="Traditional Arabic" w:hAnsi="Traditional Arabic" w:cs="Traditional Arabic"/>
          <w:sz w:val="36"/>
          <w:szCs w:val="36"/>
          <w:rtl/>
        </w:rPr>
        <w:t xml:space="preserve">، </w:t>
      </w:r>
    </w:p>
    <w:p w14:paraId="27093624"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ومسلم في "الصحيح" ح(1-1960)، من طريق </w:t>
      </w:r>
      <w:r w:rsidRPr="00D303EB">
        <w:rPr>
          <w:rFonts w:ascii="Traditional Arabic" w:hAnsi="Traditional Arabic" w:cs="Traditional Arabic"/>
          <w:b/>
          <w:bCs/>
          <w:sz w:val="36"/>
          <w:szCs w:val="36"/>
          <w:rtl/>
        </w:rPr>
        <w:t>زهير بن معاوية الجعفي</w:t>
      </w:r>
      <w:r w:rsidRPr="00D303EB">
        <w:rPr>
          <w:rFonts w:ascii="Traditional Arabic" w:hAnsi="Traditional Arabic" w:cs="Traditional Arabic"/>
          <w:sz w:val="36"/>
          <w:szCs w:val="36"/>
          <w:rtl/>
        </w:rPr>
        <w:t>،</w:t>
      </w:r>
    </w:p>
    <w:p w14:paraId="276EC8D7"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ومسلم في "الصحيح" ح (2-1960)، والنسائي في "السنن" ح(4368)، من طريق </w:t>
      </w:r>
      <w:r w:rsidRPr="00D303EB">
        <w:rPr>
          <w:rFonts w:ascii="Traditional Arabic" w:hAnsi="Traditional Arabic" w:cs="Traditional Arabic"/>
          <w:b/>
          <w:bCs/>
          <w:sz w:val="36"/>
          <w:szCs w:val="36"/>
          <w:rtl/>
        </w:rPr>
        <w:t>سلام بن سليم الحنفي</w:t>
      </w:r>
      <w:r w:rsidRPr="00D303EB">
        <w:rPr>
          <w:rFonts w:ascii="Traditional Arabic" w:hAnsi="Traditional Arabic" w:cs="Traditional Arabic"/>
          <w:sz w:val="36"/>
          <w:szCs w:val="36"/>
          <w:rtl/>
        </w:rPr>
        <w:t xml:space="preserve">، </w:t>
      </w:r>
    </w:p>
    <w:p w14:paraId="601B97B3"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ومسلم في "الصحيح" ح(1960)، وابن ماجه في "السنن" ح(3152)، من طريق </w:t>
      </w:r>
      <w:r w:rsidRPr="00D303EB">
        <w:rPr>
          <w:rFonts w:ascii="Traditional Arabic" w:hAnsi="Traditional Arabic" w:cs="Traditional Arabic"/>
          <w:b/>
          <w:bCs/>
          <w:sz w:val="36"/>
          <w:szCs w:val="36"/>
          <w:rtl/>
        </w:rPr>
        <w:t>سفيان بن عيينة الهلالي</w:t>
      </w:r>
      <w:r w:rsidRPr="00D303EB">
        <w:rPr>
          <w:rFonts w:ascii="Traditional Arabic" w:hAnsi="Traditional Arabic" w:cs="Traditional Arabic"/>
          <w:sz w:val="36"/>
          <w:szCs w:val="36"/>
          <w:rtl/>
        </w:rPr>
        <w:t xml:space="preserve">، </w:t>
      </w:r>
    </w:p>
    <w:p w14:paraId="1D97A5B1"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وأحمد في "المسند" ح(18802)، عن </w:t>
      </w:r>
      <w:r w:rsidRPr="00D303EB">
        <w:rPr>
          <w:rFonts w:ascii="Traditional Arabic" w:hAnsi="Traditional Arabic" w:cs="Traditional Arabic"/>
          <w:b/>
          <w:bCs/>
          <w:sz w:val="36"/>
          <w:szCs w:val="36"/>
          <w:rtl/>
        </w:rPr>
        <w:t>عبيدة بن حميد الليثي</w:t>
      </w:r>
      <w:r w:rsidRPr="00D303EB">
        <w:rPr>
          <w:rFonts w:ascii="Traditional Arabic" w:hAnsi="Traditional Arabic" w:cs="Traditional Arabic"/>
          <w:sz w:val="36"/>
          <w:szCs w:val="36"/>
          <w:rtl/>
        </w:rPr>
        <w:t>،</w:t>
      </w:r>
    </w:p>
    <w:p w14:paraId="5DBC2DD9" w14:textId="77777777" w:rsidR="004B0D9E"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 xml:space="preserve">وأحمد في "المسند" ح(18805)، من طريق </w:t>
      </w:r>
      <w:r w:rsidRPr="00D303EB">
        <w:rPr>
          <w:rFonts w:ascii="Traditional Arabic" w:hAnsi="Traditional Arabic" w:cs="Traditional Arabic"/>
          <w:b/>
          <w:bCs/>
          <w:sz w:val="36"/>
          <w:szCs w:val="36"/>
          <w:rtl/>
        </w:rPr>
        <w:t>سفيان الثوري</w:t>
      </w:r>
      <w:r w:rsidRPr="00D303EB">
        <w:rPr>
          <w:rFonts w:ascii="Traditional Arabic" w:hAnsi="Traditional Arabic" w:cs="Traditional Arabic"/>
          <w:sz w:val="36"/>
          <w:szCs w:val="36"/>
          <w:rtl/>
        </w:rPr>
        <w:t>،</w:t>
      </w:r>
    </w:p>
    <w:p w14:paraId="1737C0AA" w14:textId="4A073884" w:rsidR="002802A1" w:rsidRPr="00D303EB" w:rsidRDefault="004B0D9E" w:rsidP="00D303EB">
      <w:pPr>
        <w:pStyle w:val="ad"/>
        <w:ind w:firstLine="720"/>
        <w:rPr>
          <w:rFonts w:ascii="Traditional Arabic" w:hAnsi="Traditional Arabic" w:cs="Traditional Arabic"/>
          <w:sz w:val="36"/>
          <w:szCs w:val="36"/>
          <w:rtl/>
        </w:rPr>
      </w:pPr>
      <w:r w:rsidRPr="00D303EB">
        <w:rPr>
          <w:rFonts w:ascii="Traditional Arabic" w:hAnsi="Traditional Arabic" w:cs="Traditional Arabic"/>
          <w:sz w:val="36"/>
          <w:szCs w:val="36"/>
          <w:rtl/>
        </w:rPr>
        <w:t>ستتهم: (الوضاح، وزهير، وسلام، وسفيان بن عيينة، وعبيدة، وسفيان الثوري) عن الأسود بن قيس به، بنحوه.</w:t>
      </w:r>
    </w:p>
    <w:p w14:paraId="5CD32B33" w14:textId="08F6BBC9" w:rsidR="004B0D9E" w:rsidRPr="00622E27" w:rsidRDefault="004B0D9E" w:rsidP="00B8154A">
      <w:pPr>
        <w:pStyle w:val="ad"/>
        <w:ind w:firstLine="720"/>
        <w:rPr>
          <w:rFonts w:ascii="Traditional Arabic" w:hAnsi="Traditional Arabic" w:cs="Traditional Arabic"/>
          <w:b/>
          <w:bCs/>
          <w:sz w:val="36"/>
          <w:szCs w:val="36"/>
          <w:rtl/>
        </w:rPr>
      </w:pPr>
      <w:r w:rsidRPr="00622E27">
        <w:rPr>
          <w:rFonts w:ascii="Traditional Arabic" w:hAnsi="Traditional Arabic" w:cs="Traditional Arabic"/>
          <w:b/>
          <w:bCs/>
          <w:sz w:val="36"/>
          <w:szCs w:val="36"/>
          <w:rtl/>
        </w:rPr>
        <w:lastRenderedPageBreak/>
        <w:t>الحديث الثاني:</w:t>
      </w:r>
    </w:p>
    <w:p w14:paraId="0CAD4AC9" w14:textId="40C369F8" w:rsidR="004B0D9E" w:rsidRPr="00622E27" w:rsidRDefault="004B0D9E" w:rsidP="00B8154A">
      <w:pPr>
        <w:pStyle w:val="ad"/>
        <w:ind w:firstLine="720"/>
        <w:rPr>
          <w:rFonts w:ascii="Traditional Arabic" w:hAnsi="Traditional Arabic" w:cs="Traditional Arabic"/>
          <w:b/>
          <w:bCs/>
          <w:sz w:val="36"/>
          <w:szCs w:val="36"/>
          <w:rtl/>
        </w:rPr>
      </w:pPr>
      <w:r w:rsidRPr="00622E27">
        <w:rPr>
          <w:rFonts w:ascii="Traditional Arabic" w:hAnsi="Traditional Arabic" w:cs="Traditional Arabic"/>
          <w:b/>
          <w:bCs/>
          <w:sz w:val="36"/>
          <w:szCs w:val="36"/>
          <w:rtl/>
        </w:rPr>
        <w:t>(2</w:t>
      </w:r>
      <w:r w:rsidR="00DA0959" w:rsidRPr="00622E27">
        <w:rPr>
          <w:rFonts w:ascii="Traditional Arabic" w:hAnsi="Traditional Arabic" w:cs="Traditional Arabic"/>
          <w:b/>
          <w:bCs/>
          <w:sz w:val="36"/>
          <w:szCs w:val="36"/>
          <w:rtl/>
        </w:rPr>
        <w:t>2</w:t>
      </w:r>
      <w:r w:rsidRPr="00622E27">
        <w:rPr>
          <w:rFonts w:ascii="Traditional Arabic" w:hAnsi="Traditional Arabic" w:cs="Traditional Arabic"/>
          <w:b/>
          <w:bCs/>
          <w:sz w:val="36"/>
          <w:szCs w:val="36"/>
          <w:rtl/>
        </w:rPr>
        <w:t xml:space="preserve">) </w:t>
      </w:r>
      <w:r w:rsidR="0042219B" w:rsidRPr="00622E27">
        <w:rPr>
          <w:rFonts w:ascii="Traditional Arabic" w:hAnsi="Traditional Arabic" w:cs="Traditional Arabic"/>
          <w:b/>
          <w:bCs/>
          <w:sz w:val="36"/>
          <w:szCs w:val="36"/>
          <w:rtl/>
        </w:rPr>
        <w:t>قال البخاري</w:t>
      </w:r>
      <w:r w:rsidRPr="00622E27">
        <w:rPr>
          <w:rFonts w:ascii="Traditional Arabic" w:hAnsi="Traditional Arabic" w:cs="Traditional Arabic"/>
          <w:b/>
          <w:bCs/>
          <w:sz w:val="36"/>
          <w:szCs w:val="36"/>
          <w:rtl/>
        </w:rPr>
        <w:t>:</w:t>
      </w:r>
    </w:p>
    <w:p w14:paraId="04055613" w14:textId="1D9AD09D"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1821 –حدثنا معاذ بن فضالة، حدثنا هشام، عن يحيى، عن عبد الله بن أبي قتادة، قال: انطلق أبي عام الحديبية، فأحرم أصحابه ولم يحرم، وحدث النبي صلى الله عليه وسلم أن عدوا يغزوه، فانطلق النبي صلى الله عليه وسلم، فبينما أنا مع أصحابه تضحك بعضهم إلى بعض، فنظرت فإذا أنا بحمار وحش، فحملت عليه، فطعنته، فأثبته، واستعنت بهم فأبوا أن يعينوني، فأكلنا من لحمه وخشينا أن نقتطع، فطلبت النبي صلى الله عليه وسلم، أرفع فرسي شأوا وأسير شأوا، فلقيت رجلا من بني غفار في جوف الليل، قلت: أين تركت النبي صلى الله عليه وسلم؟ قال: تركته بتعهن، وهو قائل السقيا، فقلت: يا رسول الله، إن أهلك يقرءون عليك السلام ورحمة الله، إنهم قد خشوا أن يقتطعوا دونك فانتظرهم، قلت: يا رسول الله، أصبت حمار وحش، وعندي منه، فاضلة؟ فقال للقوم: «كُلُوا» وهم محرمون</w:t>
      </w:r>
      <w:r w:rsidR="00231244" w:rsidRPr="00B8154A">
        <w:rPr>
          <w:rFonts w:ascii="Traditional Arabic" w:hAnsi="Traditional Arabic" w:cs="Traditional Arabic"/>
          <w:sz w:val="36"/>
          <w:szCs w:val="36"/>
          <w:rtl/>
        </w:rPr>
        <w:t>.</w:t>
      </w:r>
      <w:r w:rsidR="00231244" w:rsidRPr="00B8154A">
        <w:rPr>
          <w:rFonts w:ascii="Traditional Arabic" w:hAnsi="Traditional Arabic" w:cs="Traditional Arabic"/>
          <w:sz w:val="36"/>
          <w:szCs w:val="36"/>
          <w:vertAlign w:val="superscript"/>
          <w:rtl/>
        </w:rPr>
        <w:t>(</w:t>
      </w:r>
      <w:r w:rsidR="00231244" w:rsidRPr="00B8154A">
        <w:rPr>
          <w:rStyle w:val="a6"/>
          <w:rFonts w:ascii="Traditional Arabic" w:hAnsi="Traditional Arabic" w:cs="Traditional Arabic"/>
          <w:sz w:val="36"/>
          <w:szCs w:val="36"/>
          <w:rtl/>
        </w:rPr>
        <w:footnoteReference w:id="339"/>
      </w:r>
      <w:r w:rsidR="00231244" w:rsidRPr="00B8154A">
        <w:rPr>
          <w:rFonts w:ascii="Traditional Arabic" w:hAnsi="Traditional Arabic" w:cs="Traditional Arabic"/>
          <w:sz w:val="36"/>
          <w:szCs w:val="36"/>
          <w:vertAlign w:val="superscript"/>
          <w:rtl/>
        </w:rPr>
        <w:t>)</w:t>
      </w:r>
    </w:p>
    <w:p w14:paraId="5BAA305E" w14:textId="5C7A2474" w:rsidR="002D2F89" w:rsidRPr="000D0AD9" w:rsidRDefault="00650645" w:rsidP="00B8154A">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Pr>
        <w:sym w:font="Wingdings" w:char="F05D"/>
      </w:r>
      <w:r w:rsidRPr="000D0AD9">
        <w:rPr>
          <w:rFonts w:ascii="Traditional Arabic" w:hAnsi="Traditional Arabic" w:cs="Traditional Arabic"/>
          <w:b/>
          <w:bCs/>
          <w:sz w:val="36"/>
          <w:szCs w:val="36"/>
          <w:rtl/>
        </w:rPr>
        <w:t xml:space="preserve"> </w:t>
      </w:r>
      <w:r w:rsidR="004870BB" w:rsidRPr="000D0AD9">
        <w:rPr>
          <w:rFonts w:ascii="Traditional Arabic" w:hAnsi="Traditional Arabic" w:cs="Traditional Arabic"/>
          <w:b/>
          <w:bCs/>
          <w:sz w:val="36"/>
          <w:szCs w:val="36"/>
          <w:rtl/>
        </w:rPr>
        <w:t>تراجم الرواة:</w:t>
      </w:r>
    </w:p>
    <w:p w14:paraId="5C7515E3"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xml:space="preserve">1- </w:t>
      </w:r>
      <w:r w:rsidRPr="000D0AD9">
        <w:rPr>
          <w:rFonts w:ascii="Traditional Arabic" w:hAnsi="Traditional Arabic" w:cs="Traditional Arabic"/>
          <w:b/>
          <w:bCs/>
          <w:sz w:val="36"/>
          <w:szCs w:val="36"/>
          <w:rtl/>
        </w:rPr>
        <w:t>معاذ بن فضالة</w:t>
      </w:r>
      <w:r w:rsidRPr="00B8154A">
        <w:rPr>
          <w:rFonts w:ascii="Traditional Arabic" w:hAnsi="Traditional Arabic" w:cs="Traditional Arabic"/>
          <w:sz w:val="36"/>
          <w:szCs w:val="36"/>
          <w:rtl/>
        </w:rPr>
        <w:t>: أبو زيد، الزهراني، وقيل: الطفاوي، قيل: القرشي-مولاهم، البصري، من الطبقة: العاشرة. روى عن: هشام بن ابي عبد الله الدستوائي، وأبي حفص بن ميسرة الصنعاني، روى عنه: البخاري، ومحمد بن سنان القزاز، روى له البخاري.</w:t>
      </w:r>
    </w:p>
    <w:p w14:paraId="251F9263" w14:textId="54D56D20"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ثقة، وهو من كبار شيوخ البخاري</w:t>
      </w:r>
      <w:r w:rsidRPr="00B8154A">
        <w:rPr>
          <w:rFonts w:ascii="Traditional Arabic" w:hAnsi="Traditional Arabic" w:cs="Traditional Arabic"/>
          <w:sz w:val="36"/>
          <w:szCs w:val="36"/>
          <w:rtl/>
        </w:rPr>
        <w:t>"</w:t>
      </w:r>
      <w:r w:rsidRPr="00B8154A">
        <w:rPr>
          <w:rFonts w:ascii="Traditional Arabic" w:hAnsi="Traditional Arabic" w:cs="Traditional Arabic"/>
          <w:sz w:val="36"/>
          <w:szCs w:val="36"/>
          <w:vertAlign w:val="superscript"/>
          <w:rtl/>
        </w:rPr>
        <w:t>(</w:t>
      </w:r>
      <w:r w:rsidRPr="00B8154A">
        <w:rPr>
          <w:rStyle w:val="a6"/>
          <w:rFonts w:ascii="Traditional Arabic" w:hAnsi="Traditional Arabic" w:cs="Traditional Arabic"/>
          <w:sz w:val="36"/>
          <w:szCs w:val="36"/>
          <w:rtl/>
        </w:rPr>
        <w:footnoteReference w:id="340"/>
      </w:r>
      <w:r w:rsidRPr="00B8154A">
        <w:rPr>
          <w:rFonts w:ascii="Traditional Arabic" w:hAnsi="Traditional Arabic" w:cs="Traditional Arabic"/>
          <w:sz w:val="36"/>
          <w:szCs w:val="36"/>
          <w:vertAlign w:val="superscript"/>
          <w:rtl/>
        </w:rPr>
        <w:t>)</w:t>
      </w:r>
    </w:p>
    <w:p w14:paraId="473FA75F"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xml:space="preserve">2- </w:t>
      </w:r>
      <w:r w:rsidRPr="000D0AD9">
        <w:rPr>
          <w:rFonts w:ascii="Traditional Arabic" w:hAnsi="Traditional Arabic" w:cs="Traditional Arabic"/>
          <w:b/>
          <w:bCs/>
          <w:sz w:val="36"/>
          <w:szCs w:val="36"/>
          <w:rtl/>
        </w:rPr>
        <w:t>هشام بن أبي عبد الله</w:t>
      </w:r>
      <w:r w:rsidRPr="00B8154A">
        <w:rPr>
          <w:rFonts w:ascii="Traditional Arabic" w:hAnsi="Traditional Arabic" w:cs="Traditional Arabic"/>
          <w:sz w:val="36"/>
          <w:szCs w:val="36"/>
          <w:rtl/>
        </w:rPr>
        <w:t>:</w:t>
      </w:r>
      <w:r w:rsidRPr="00B8154A">
        <w:rPr>
          <w:rFonts w:ascii="Traditional Arabic" w:hAnsi="Traditional Arabic" w:cs="Traditional Arabic"/>
          <w:sz w:val="36"/>
          <w:szCs w:val="36"/>
          <w:vertAlign w:val="superscript"/>
          <w:rtl/>
        </w:rPr>
        <w:t xml:space="preserve"> </w:t>
      </w:r>
      <w:r w:rsidRPr="00B8154A">
        <w:rPr>
          <w:rFonts w:ascii="Traditional Arabic" w:hAnsi="Traditional Arabic" w:cs="Traditional Arabic"/>
          <w:sz w:val="36"/>
          <w:szCs w:val="36"/>
          <w:rtl/>
        </w:rPr>
        <w:t>واسم أبي عبد الله (سنبر)، أبو بكر، الدستوائي، الربعي، البصري، توفي سنة: (151ه)، وقيل: (152ه)، وقيل: (153ه) وقيل غير ذلك. روى عن: يحيى بن أبي كثير الطائي، وقتادة بن دعامة، روى عنه: ابنه معاذ بن هشام، وشعبة بن الحجاج، روى له الجماعة.</w:t>
      </w:r>
    </w:p>
    <w:p w14:paraId="0212C484" w14:textId="1AC84F8D"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ثقة ثبت، وقد رمي بالقدر</w:t>
      </w:r>
      <w:r w:rsidRPr="00B8154A">
        <w:rPr>
          <w:rFonts w:ascii="Traditional Arabic" w:hAnsi="Traditional Arabic" w:cs="Traditional Arabic"/>
          <w:sz w:val="36"/>
          <w:szCs w:val="36"/>
          <w:rtl/>
        </w:rPr>
        <w:t>"</w:t>
      </w:r>
      <w:r w:rsidRPr="00B8154A">
        <w:rPr>
          <w:rFonts w:ascii="Traditional Arabic" w:hAnsi="Traditional Arabic" w:cs="Traditional Arabic"/>
          <w:sz w:val="36"/>
          <w:szCs w:val="36"/>
          <w:vertAlign w:val="superscript"/>
          <w:rtl/>
        </w:rPr>
        <w:t>(</w:t>
      </w:r>
      <w:r w:rsidRPr="00B8154A">
        <w:rPr>
          <w:rStyle w:val="a6"/>
          <w:rFonts w:ascii="Traditional Arabic" w:hAnsi="Traditional Arabic" w:cs="Traditional Arabic"/>
          <w:sz w:val="36"/>
          <w:szCs w:val="36"/>
          <w:rtl/>
        </w:rPr>
        <w:footnoteReference w:id="341"/>
      </w:r>
      <w:r w:rsidRPr="00B8154A">
        <w:rPr>
          <w:rFonts w:ascii="Traditional Arabic" w:hAnsi="Traditional Arabic" w:cs="Traditional Arabic"/>
          <w:sz w:val="36"/>
          <w:szCs w:val="36"/>
          <w:vertAlign w:val="superscript"/>
          <w:rtl/>
        </w:rPr>
        <w:t>)</w:t>
      </w:r>
    </w:p>
    <w:p w14:paraId="2509BAD2"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xml:space="preserve">3- </w:t>
      </w:r>
      <w:r w:rsidRPr="000D0AD9">
        <w:rPr>
          <w:rFonts w:ascii="Traditional Arabic" w:hAnsi="Traditional Arabic" w:cs="Traditional Arabic"/>
          <w:b/>
          <w:bCs/>
          <w:sz w:val="36"/>
          <w:szCs w:val="36"/>
          <w:rtl/>
        </w:rPr>
        <w:t>يحيى بن صالح بن المتوكل</w:t>
      </w:r>
      <w:r w:rsidRPr="00B8154A">
        <w:rPr>
          <w:rFonts w:ascii="Traditional Arabic" w:hAnsi="Traditional Arabic" w:cs="Traditional Arabic"/>
          <w:sz w:val="36"/>
          <w:szCs w:val="36"/>
          <w:rtl/>
        </w:rPr>
        <w:t>:</w:t>
      </w:r>
      <w:r w:rsidRPr="00B8154A">
        <w:rPr>
          <w:rFonts w:ascii="Traditional Arabic" w:hAnsi="Traditional Arabic" w:cs="Traditional Arabic"/>
          <w:sz w:val="36"/>
          <w:szCs w:val="36"/>
          <w:vertAlign w:val="superscript"/>
          <w:rtl/>
        </w:rPr>
        <w:t xml:space="preserve"> </w:t>
      </w:r>
      <w:r w:rsidRPr="00B8154A">
        <w:rPr>
          <w:rFonts w:ascii="Traditional Arabic" w:hAnsi="Traditional Arabic" w:cs="Traditional Arabic"/>
          <w:sz w:val="36"/>
          <w:szCs w:val="36"/>
          <w:rtl/>
        </w:rPr>
        <w:t>واسم أبي كثير (صالح)، وقيل: (يسار)، وقيل: (نشيط) وقيل غير ذلك، أبو نصر، وقيل: أبو كثير، الطائي-مولاهم، البصري، ثم اليمامي، توفي سنة: (129ه)، وقيل: (132ه). روى عن: عبد الله بن زيد الجرمي، وأبي سلمة بن عبد الرحمن بن عوف، روى عنه: هشام بن أبي عبد الله الدستوائي، وأيوب السختياني، روى له الجماعة.</w:t>
      </w:r>
    </w:p>
    <w:p w14:paraId="58D7AFDE" w14:textId="11A08F6B"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lastRenderedPageBreak/>
        <w:t>- قال ابن حجر: "</w:t>
      </w:r>
      <w:r w:rsidRPr="000D0AD9">
        <w:rPr>
          <w:rFonts w:ascii="Traditional Arabic" w:hAnsi="Traditional Arabic" w:cs="Traditional Arabic"/>
          <w:b/>
          <w:bCs/>
          <w:sz w:val="36"/>
          <w:szCs w:val="36"/>
          <w:rtl/>
        </w:rPr>
        <w:t>ثقة ثبت، لكنه يدلس ويرسل</w:t>
      </w:r>
      <w:r w:rsidRPr="00B8154A">
        <w:rPr>
          <w:rFonts w:ascii="Traditional Arabic" w:hAnsi="Traditional Arabic" w:cs="Traditional Arabic"/>
          <w:sz w:val="36"/>
          <w:szCs w:val="36"/>
          <w:rtl/>
        </w:rPr>
        <w:t>"</w:t>
      </w:r>
      <w:r w:rsidRPr="00B8154A">
        <w:rPr>
          <w:rFonts w:ascii="Traditional Arabic" w:hAnsi="Traditional Arabic" w:cs="Traditional Arabic"/>
          <w:sz w:val="36"/>
          <w:szCs w:val="36"/>
          <w:vertAlign w:val="superscript"/>
          <w:rtl/>
        </w:rPr>
        <w:t>(</w:t>
      </w:r>
      <w:r w:rsidRPr="00B8154A">
        <w:rPr>
          <w:rStyle w:val="a6"/>
          <w:rFonts w:ascii="Traditional Arabic" w:hAnsi="Traditional Arabic" w:cs="Traditional Arabic"/>
          <w:sz w:val="36"/>
          <w:szCs w:val="36"/>
          <w:rtl/>
        </w:rPr>
        <w:footnoteReference w:id="342"/>
      </w:r>
      <w:r w:rsidRPr="00B8154A">
        <w:rPr>
          <w:rFonts w:ascii="Traditional Arabic" w:hAnsi="Traditional Arabic" w:cs="Traditional Arabic"/>
          <w:sz w:val="36"/>
          <w:szCs w:val="36"/>
          <w:vertAlign w:val="superscript"/>
          <w:rtl/>
        </w:rPr>
        <w:t>)</w:t>
      </w:r>
    </w:p>
    <w:p w14:paraId="6582B186"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xml:space="preserve">4- </w:t>
      </w:r>
      <w:r w:rsidRPr="000D0AD9">
        <w:rPr>
          <w:rFonts w:ascii="Traditional Arabic" w:hAnsi="Traditional Arabic" w:cs="Traditional Arabic"/>
          <w:b/>
          <w:bCs/>
          <w:sz w:val="36"/>
          <w:szCs w:val="36"/>
          <w:rtl/>
        </w:rPr>
        <w:t>عبد الله بن أبي قتادة بن ربعي</w:t>
      </w:r>
      <w:r w:rsidRPr="00B8154A">
        <w:rPr>
          <w:rFonts w:ascii="Traditional Arabic" w:hAnsi="Traditional Arabic" w:cs="Traditional Arabic"/>
          <w:sz w:val="36"/>
          <w:szCs w:val="36"/>
          <w:rtl/>
        </w:rPr>
        <w:t>: واسم أبي الحارث: قتادة، أبو أبراهيم، وقيل: أبي يحيى، الأنصاري، السلمي، المدني، توفي سنة: (95ه). روى عن: أبيه الحارث بن ربعي السلمي، وجابر بن عبد الله بن عمرو رضي الله عنه، روى عنه: يحيى بن أبي كثير الطائي، وعثمان بن عبد الله بن موهب، روى له الجماعة.</w:t>
      </w:r>
    </w:p>
    <w:p w14:paraId="1ADFF608" w14:textId="57AAC261"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ثقة</w:t>
      </w:r>
      <w:r w:rsidRPr="00B8154A">
        <w:rPr>
          <w:rFonts w:ascii="Traditional Arabic" w:hAnsi="Traditional Arabic" w:cs="Traditional Arabic"/>
          <w:sz w:val="36"/>
          <w:szCs w:val="36"/>
          <w:rtl/>
        </w:rPr>
        <w:t>"</w:t>
      </w:r>
      <w:r w:rsidRPr="00B8154A">
        <w:rPr>
          <w:rFonts w:ascii="Traditional Arabic" w:hAnsi="Traditional Arabic" w:cs="Traditional Arabic"/>
          <w:sz w:val="36"/>
          <w:szCs w:val="36"/>
          <w:vertAlign w:val="superscript"/>
          <w:rtl/>
        </w:rPr>
        <w:t>(</w:t>
      </w:r>
      <w:r w:rsidRPr="00B8154A">
        <w:rPr>
          <w:rStyle w:val="a6"/>
          <w:rFonts w:ascii="Traditional Arabic" w:hAnsi="Traditional Arabic" w:cs="Traditional Arabic"/>
          <w:sz w:val="36"/>
          <w:szCs w:val="36"/>
          <w:rtl/>
        </w:rPr>
        <w:footnoteReference w:id="343"/>
      </w:r>
      <w:r w:rsidRPr="00B8154A">
        <w:rPr>
          <w:rFonts w:ascii="Traditional Arabic" w:hAnsi="Traditional Arabic" w:cs="Traditional Arabic"/>
          <w:sz w:val="36"/>
          <w:szCs w:val="36"/>
          <w:vertAlign w:val="superscript"/>
          <w:rtl/>
        </w:rPr>
        <w:t>)</w:t>
      </w:r>
    </w:p>
    <w:p w14:paraId="31142C14" w14:textId="2890FEFC" w:rsidR="004870BB" w:rsidRPr="000D0AD9" w:rsidRDefault="00650645" w:rsidP="00B8154A">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Pr>
        <w:sym w:font="Wingdings" w:char="F05D"/>
      </w:r>
      <w:r w:rsidR="004870BB" w:rsidRPr="000D0AD9">
        <w:rPr>
          <w:rFonts w:ascii="Traditional Arabic" w:hAnsi="Traditional Arabic" w:cs="Traditional Arabic"/>
          <w:b/>
          <w:bCs/>
          <w:sz w:val="36"/>
          <w:szCs w:val="36"/>
          <w:rtl/>
        </w:rPr>
        <w:t xml:space="preserve"> تخريج الحديث:</w:t>
      </w:r>
    </w:p>
    <w:p w14:paraId="0919787B"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xml:space="preserve">* أخرجه مسلم في "الصحيح" ح(59 - (1196) من طريق </w:t>
      </w:r>
      <w:r w:rsidRPr="000D0AD9">
        <w:rPr>
          <w:rFonts w:ascii="Traditional Arabic" w:hAnsi="Traditional Arabic" w:cs="Traditional Arabic"/>
          <w:b/>
          <w:bCs/>
          <w:sz w:val="36"/>
          <w:szCs w:val="36"/>
          <w:rtl/>
        </w:rPr>
        <w:t>معاذ بن هشام الدستوائي</w:t>
      </w:r>
      <w:r w:rsidRPr="00B8154A">
        <w:rPr>
          <w:rFonts w:ascii="Traditional Arabic" w:hAnsi="Traditional Arabic" w:cs="Traditional Arabic"/>
          <w:sz w:val="36"/>
          <w:szCs w:val="36"/>
          <w:rtl/>
        </w:rPr>
        <w:t>،</w:t>
      </w:r>
    </w:p>
    <w:p w14:paraId="312FAA20"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والنسائي في "السنن" ح(</w:t>
      </w:r>
      <w:r w:rsidRPr="00B8154A">
        <w:rPr>
          <w:rFonts w:ascii="Traditional Arabic" w:hAnsi="Traditional Arabic" w:cs="Traditional Arabic"/>
          <w:sz w:val="36"/>
          <w:szCs w:val="36"/>
        </w:rPr>
        <w:t>2824</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خالد بن الحارث الهجيمي</w:t>
      </w:r>
      <w:r w:rsidRPr="00B8154A">
        <w:rPr>
          <w:rFonts w:ascii="Traditional Arabic" w:hAnsi="Traditional Arabic" w:cs="Traditional Arabic"/>
          <w:sz w:val="36"/>
          <w:szCs w:val="36"/>
          <w:rtl/>
        </w:rPr>
        <w:t>،</w:t>
      </w:r>
    </w:p>
    <w:p w14:paraId="0C9E643F"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وأحمد في "المسند" ح(</w:t>
      </w:r>
      <w:r w:rsidRPr="00B8154A">
        <w:rPr>
          <w:rFonts w:ascii="Traditional Arabic" w:hAnsi="Traditional Arabic" w:cs="Traditional Arabic"/>
          <w:sz w:val="36"/>
          <w:szCs w:val="36"/>
        </w:rPr>
        <w:t>22569</w:t>
      </w:r>
      <w:r w:rsidRPr="00B8154A">
        <w:rPr>
          <w:rFonts w:ascii="Traditional Arabic" w:hAnsi="Traditional Arabic" w:cs="Traditional Arabic"/>
          <w:sz w:val="36"/>
          <w:szCs w:val="36"/>
          <w:rtl/>
        </w:rPr>
        <w:t xml:space="preserve">)، عن </w:t>
      </w:r>
      <w:r w:rsidRPr="000D0AD9">
        <w:rPr>
          <w:rFonts w:ascii="Traditional Arabic" w:hAnsi="Traditional Arabic" w:cs="Traditional Arabic"/>
          <w:b/>
          <w:bCs/>
          <w:sz w:val="36"/>
          <w:szCs w:val="36"/>
          <w:rtl/>
        </w:rPr>
        <w:t>إسماعيل بن علية الأسدي</w:t>
      </w:r>
      <w:r w:rsidRPr="00B8154A">
        <w:rPr>
          <w:rFonts w:ascii="Traditional Arabic" w:hAnsi="Traditional Arabic" w:cs="Traditional Arabic"/>
          <w:sz w:val="36"/>
          <w:szCs w:val="36"/>
          <w:rtl/>
        </w:rPr>
        <w:t>،</w:t>
      </w:r>
    </w:p>
    <w:p w14:paraId="33787777"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xml:space="preserve">والدارمي في "السنن" ح(1867)، عن </w:t>
      </w:r>
      <w:r w:rsidRPr="000D0AD9">
        <w:rPr>
          <w:rFonts w:ascii="Traditional Arabic" w:hAnsi="Traditional Arabic" w:cs="Traditional Arabic"/>
          <w:b/>
          <w:bCs/>
          <w:sz w:val="36"/>
          <w:szCs w:val="36"/>
          <w:rtl/>
        </w:rPr>
        <w:t>يزيد بن هارون الواسطي</w:t>
      </w:r>
      <w:r w:rsidRPr="00B8154A">
        <w:rPr>
          <w:rFonts w:ascii="Traditional Arabic" w:hAnsi="Traditional Arabic" w:cs="Traditional Arabic"/>
          <w:sz w:val="36"/>
          <w:szCs w:val="36"/>
          <w:rtl/>
        </w:rPr>
        <w:t>،</w:t>
      </w:r>
    </w:p>
    <w:p w14:paraId="2F8BDB03"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أربعتهم: (معاذ بن هشام، وخالد بن الحارث، وإسماعيل بن علية، ويزيد بن هارون) عن هشام الدستوائي به، بنحوه.</w:t>
      </w:r>
    </w:p>
    <w:p w14:paraId="235DC035"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وأخرجه البخاري في "الصحيح" ح(</w:t>
      </w:r>
      <w:r w:rsidRPr="00B8154A">
        <w:rPr>
          <w:rFonts w:ascii="Traditional Arabic" w:hAnsi="Traditional Arabic" w:cs="Traditional Arabic"/>
          <w:sz w:val="36"/>
          <w:szCs w:val="36"/>
        </w:rPr>
        <w:t>1822</w:t>
      </w:r>
      <w:r w:rsidRPr="00B8154A">
        <w:rPr>
          <w:rFonts w:ascii="Traditional Arabic" w:hAnsi="Traditional Arabic" w:cs="Traditional Arabic"/>
          <w:sz w:val="36"/>
          <w:szCs w:val="36"/>
          <w:rtl/>
        </w:rPr>
        <w:t>)، وح(</w:t>
      </w:r>
      <w:r w:rsidRPr="00B8154A">
        <w:rPr>
          <w:rFonts w:ascii="Traditional Arabic" w:hAnsi="Traditional Arabic" w:cs="Traditional Arabic"/>
          <w:sz w:val="36"/>
          <w:szCs w:val="36"/>
        </w:rPr>
        <w:t>4149</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علي بن المبارك الهنائي</w:t>
      </w:r>
      <w:r w:rsidRPr="00B8154A">
        <w:rPr>
          <w:rFonts w:ascii="Traditional Arabic" w:hAnsi="Traditional Arabic" w:cs="Traditional Arabic"/>
          <w:sz w:val="36"/>
          <w:szCs w:val="36"/>
          <w:rtl/>
        </w:rPr>
        <w:t>،</w:t>
      </w:r>
    </w:p>
    <w:p w14:paraId="5EA37AFB" w14:textId="77777777" w:rsidR="004870BB" w:rsidRPr="000D0AD9" w:rsidRDefault="004870BB" w:rsidP="00B8154A">
      <w:pPr>
        <w:pStyle w:val="ad"/>
        <w:ind w:firstLine="720"/>
        <w:rPr>
          <w:rFonts w:ascii="Traditional Arabic" w:hAnsi="Traditional Arabic" w:cs="Traditional Arabic"/>
          <w:b/>
          <w:bCs/>
          <w:sz w:val="36"/>
          <w:szCs w:val="36"/>
          <w:rtl/>
        </w:rPr>
      </w:pPr>
      <w:r w:rsidRPr="00B8154A">
        <w:rPr>
          <w:rFonts w:ascii="Traditional Arabic" w:hAnsi="Traditional Arabic" w:cs="Traditional Arabic"/>
          <w:sz w:val="36"/>
          <w:szCs w:val="36"/>
          <w:rtl/>
        </w:rPr>
        <w:t>ومسلم في "الصحيح" ح(62 - (1196)، والنسائي في "السنن" ح(</w:t>
      </w:r>
      <w:r w:rsidRPr="00B8154A">
        <w:rPr>
          <w:rFonts w:ascii="Traditional Arabic" w:hAnsi="Traditional Arabic" w:cs="Traditional Arabic"/>
          <w:sz w:val="36"/>
          <w:szCs w:val="36"/>
        </w:rPr>
        <w:t>2825</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معاوية بن سلام الحبشي،</w:t>
      </w:r>
    </w:p>
    <w:p w14:paraId="40B1E532" w14:textId="77777777" w:rsidR="004870BB" w:rsidRPr="000D0AD9" w:rsidRDefault="004870BB" w:rsidP="00B8154A">
      <w:pPr>
        <w:pStyle w:val="ad"/>
        <w:ind w:firstLine="720"/>
        <w:rPr>
          <w:rFonts w:ascii="Traditional Arabic" w:hAnsi="Traditional Arabic" w:cs="Traditional Arabic"/>
          <w:b/>
          <w:bCs/>
          <w:sz w:val="36"/>
          <w:szCs w:val="36"/>
          <w:rtl/>
        </w:rPr>
      </w:pPr>
      <w:r w:rsidRPr="00B8154A">
        <w:rPr>
          <w:rFonts w:ascii="Traditional Arabic" w:hAnsi="Traditional Arabic" w:cs="Traditional Arabic"/>
          <w:sz w:val="36"/>
          <w:szCs w:val="36"/>
          <w:rtl/>
        </w:rPr>
        <w:t>وابن ماجه في "السنن" ح(3093)، وأحمد في "المسند" ح(</w:t>
      </w:r>
      <w:r w:rsidRPr="00B8154A">
        <w:rPr>
          <w:rFonts w:ascii="Traditional Arabic" w:hAnsi="Traditional Arabic" w:cs="Traditional Arabic"/>
          <w:sz w:val="36"/>
          <w:szCs w:val="36"/>
        </w:rPr>
        <w:t>22590</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معمر بن راشد الأزدي،</w:t>
      </w:r>
    </w:p>
    <w:p w14:paraId="03B28C3B"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ثلاثتهم: (علي بن المبارك، ومعاوية بن سلام، ومعمر بن راشد) عن يحيى بن أبي كثير به، بنحوه.</w:t>
      </w:r>
    </w:p>
    <w:p w14:paraId="73BA5779"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 وأخرجه البخاري في "الصحيح" ح(</w:t>
      </w:r>
      <w:r w:rsidRPr="00B8154A">
        <w:rPr>
          <w:rFonts w:ascii="Traditional Arabic" w:hAnsi="Traditional Arabic" w:cs="Traditional Arabic"/>
          <w:sz w:val="36"/>
          <w:szCs w:val="36"/>
        </w:rPr>
        <w:t>1824</w:t>
      </w:r>
      <w:r w:rsidRPr="00B8154A">
        <w:rPr>
          <w:rFonts w:ascii="Traditional Arabic" w:hAnsi="Traditional Arabic" w:cs="Traditional Arabic"/>
          <w:sz w:val="36"/>
          <w:szCs w:val="36"/>
          <w:rtl/>
        </w:rPr>
        <w:t>)، ومسلم في "الصحيح" ح(</w:t>
      </w:r>
      <w:r w:rsidRPr="00B8154A">
        <w:rPr>
          <w:rFonts w:ascii="Traditional Arabic" w:hAnsi="Traditional Arabic" w:cs="Traditional Arabic"/>
          <w:sz w:val="36"/>
          <w:szCs w:val="36"/>
        </w:rPr>
        <w:t>60</w:t>
      </w:r>
      <w:r w:rsidRPr="00B8154A">
        <w:rPr>
          <w:rFonts w:ascii="Traditional Arabic" w:hAnsi="Traditional Arabic" w:cs="Traditional Arabic"/>
          <w:sz w:val="36"/>
          <w:szCs w:val="36"/>
          <w:rtl/>
        </w:rPr>
        <w:t xml:space="preserve"> - (1196)، وح(61 - (1196)، والنسائي في "السنن" ح(</w:t>
      </w:r>
      <w:r w:rsidRPr="00B8154A">
        <w:rPr>
          <w:rFonts w:ascii="Traditional Arabic" w:hAnsi="Traditional Arabic" w:cs="Traditional Arabic"/>
          <w:sz w:val="36"/>
          <w:szCs w:val="36"/>
        </w:rPr>
        <w:t>2826</w:t>
      </w:r>
      <w:r w:rsidRPr="00B8154A">
        <w:rPr>
          <w:rFonts w:ascii="Traditional Arabic" w:hAnsi="Traditional Arabic" w:cs="Traditional Arabic"/>
          <w:sz w:val="36"/>
          <w:szCs w:val="36"/>
          <w:rtl/>
        </w:rPr>
        <w:t>)، وأحمد في "المسند" ح(</w:t>
      </w:r>
      <w:r w:rsidRPr="00B8154A">
        <w:rPr>
          <w:rFonts w:ascii="Traditional Arabic" w:hAnsi="Traditional Arabic" w:cs="Traditional Arabic"/>
          <w:sz w:val="36"/>
          <w:szCs w:val="36"/>
        </w:rPr>
        <w:t>22574</w:t>
      </w:r>
      <w:r w:rsidRPr="00B8154A">
        <w:rPr>
          <w:rFonts w:ascii="Traditional Arabic" w:hAnsi="Traditional Arabic" w:cs="Traditional Arabic"/>
          <w:sz w:val="36"/>
          <w:szCs w:val="36"/>
          <w:rtl/>
        </w:rPr>
        <w:t>)، والدارمي في "السنن" ح(</w:t>
      </w:r>
      <w:r w:rsidRPr="00B8154A">
        <w:rPr>
          <w:rFonts w:ascii="Traditional Arabic" w:hAnsi="Traditional Arabic" w:cs="Traditional Arabic"/>
          <w:sz w:val="36"/>
          <w:szCs w:val="36"/>
        </w:rPr>
        <w:t>1869</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عثمان بن عبد الله بن موهب</w:t>
      </w:r>
      <w:r w:rsidRPr="00B8154A">
        <w:rPr>
          <w:rFonts w:ascii="Traditional Arabic" w:hAnsi="Traditional Arabic" w:cs="Traditional Arabic"/>
          <w:sz w:val="36"/>
          <w:szCs w:val="36"/>
          <w:rtl/>
        </w:rPr>
        <w:t>،</w:t>
      </w:r>
    </w:p>
    <w:p w14:paraId="4EBAA4F5" w14:textId="77777777" w:rsidR="004870BB"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والبخاري في "الصحيح" ح(</w:t>
      </w:r>
      <w:r w:rsidRPr="00B8154A">
        <w:rPr>
          <w:rFonts w:ascii="Traditional Arabic" w:hAnsi="Traditional Arabic" w:cs="Traditional Arabic"/>
          <w:sz w:val="36"/>
          <w:szCs w:val="36"/>
        </w:rPr>
        <w:t>2570</w:t>
      </w:r>
      <w:r w:rsidRPr="00B8154A">
        <w:rPr>
          <w:rFonts w:ascii="Traditional Arabic" w:hAnsi="Traditional Arabic" w:cs="Traditional Arabic"/>
          <w:sz w:val="36"/>
          <w:szCs w:val="36"/>
          <w:rtl/>
        </w:rPr>
        <w:t>)، وح(</w:t>
      </w:r>
      <w:r w:rsidRPr="00B8154A">
        <w:rPr>
          <w:rFonts w:ascii="Traditional Arabic" w:hAnsi="Traditional Arabic" w:cs="Traditional Arabic"/>
          <w:sz w:val="36"/>
          <w:szCs w:val="36"/>
        </w:rPr>
        <w:t>2854</w:t>
      </w:r>
      <w:r w:rsidRPr="00B8154A">
        <w:rPr>
          <w:rFonts w:ascii="Traditional Arabic" w:hAnsi="Traditional Arabic" w:cs="Traditional Arabic"/>
          <w:sz w:val="36"/>
          <w:szCs w:val="36"/>
          <w:rtl/>
        </w:rPr>
        <w:t>)، وح(</w:t>
      </w:r>
      <w:r w:rsidRPr="00B8154A">
        <w:rPr>
          <w:rFonts w:ascii="Traditional Arabic" w:hAnsi="Traditional Arabic" w:cs="Traditional Arabic"/>
          <w:sz w:val="36"/>
          <w:szCs w:val="36"/>
        </w:rPr>
        <w:t>5407</w:t>
      </w:r>
      <w:r w:rsidRPr="00B8154A">
        <w:rPr>
          <w:rFonts w:ascii="Traditional Arabic" w:hAnsi="Traditional Arabic" w:cs="Traditional Arabic"/>
          <w:sz w:val="36"/>
          <w:szCs w:val="36"/>
          <w:rtl/>
        </w:rPr>
        <w:t xml:space="preserve">)، ومسلم في "الصحيح" ح(63 - (1196)، من طريق </w:t>
      </w:r>
      <w:r w:rsidRPr="000D0AD9">
        <w:rPr>
          <w:rFonts w:ascii="Traditional Arabic" w:hAnsi="Traditional Arabic" w:cs="Traditional Arabic"/>
          <w:b/>
          <w:bCs/>
          <w:sz w:val="36"/>
          <w:szCs w:val="36"/>
          <w:rtl/>
        </w:rPr>
        <w:t>سلمة بن دينار المدني</w:t>
      </w:r>
      <w:r w:rsidRPr="00B8154A">
        <w:rPr>
          <w:rFonts w:ascii="Traditional Arabic" w:hAnsi="Traditional Arabic" w:cs="Traditional Arabic"/>
          <w:sz w:val="36"/>
          <w:szCs w:val="36"/>
          <w:rtl/>
        </w:rPr>
        <w:t>،</w:t>
      </w:r>
    </w:p>
    <w:p w14:paraId="69572956" w14:textId="77777777" w:rsidR="004870BB" w:rsidRPr="000D0AD9" w:rsidRDefault="004870BB" w:rsidP="00B8154A">
      <w:pPr>
        <w:pStyle w:val="ad"/>
        <w:ind w:firstLine="720"/>
        <w:rPr>
          <w:rFonts w:ascii="Traditional Arabic" w:hAnsi="Traditional Arabic" w:cs="Traditional Arabic"/>
          <w:b/>
          <w:bCs/>
          <w:sz w:val="36"/>
          <w:szCs w:val="36"/>
          <w:rtl/>
        </w:rPr>
      </w:pPr>
      <w:r w:rsidRPr="00B8154A">
        <w:rPr>
          <w:rFonts w:ascii="Traditional Arabic" w:hAnsi="Traditional Arabic" w:cs="Traditional Arabic"/>
          <w:sz w:val="36"/>
          <w:szCs w:val="36"/>
          <w:rtl/>
        </w:rPr>
        <w:lastRenderedPageBreak/>
        <w:t>ومسلم في "الصحيح" ح(64 - (1196)، وأحمد في "المسند" ح(</w:t>
      </w:r>
      <w:r w:rsidRPr="00B8154A">
        <w:rPr>
          <w:rFonts w:ascii="Traditional Arabic" w:hAnsi="Traditional Arabic" w:cs="Traditional Arabic"/>
          <w:sz w:val="36"/>
          <w:szCs w:val="36"/>
        </w:rPr>
        <w:t>22603</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عبد العزيز بن رفيع الأسدي،</w:t>
      </w:r>
    </w:p>
    <w:p w14:paraId="6320F37A" w14:textId="77777777" w:rsidR="002D2F89" w:rsidRPr="00B8154A" w:rsidRDefault="004870BB" w:rsidP="00B8154A">
      <w:pPr>
        <w:pStyle w:val="ad"/>
        <w:ind w:firstLine="720"/>
        <w:rPr>
          <w:rFonts w:ascii="Traditional Arabic" w:hAnsi="Traditional Arabic" w:cs="Traditional Arabic"/>
          <w:sz w:val="36"/>
          <w:szCs w:val="36"/>
          <w:rtl/>
        </w:rPr>
      </w:pPr>
      <w:r w:rsidRPr="00B8154A">
        <w:rPr>
          <w:rFonts w:ascii="Traditional Arabic" w:hAnsi="Traditional Arabic" w:cs="Traditional Arabic"/>
          <w:sz w:val="36"/>
          <w:szCs w:val="36"/>
          <w:rtl/>
        </w:rPr>
        <w:t>وأحمد في "المسند" ح(</w:t>
      </w:r>
      <w:r w:rsidRPr="00B8154A">
        <w:rPr>
          <w:rFonts w:ascii="Traditional Arabic" w:hAnsi="Traditional Arabic" w:cs="Traditional Arabic"/>
          <w:sz w:val="36"/>
          <w:szCs w:val="36"/>
        </w:rPr>
        <w:t>22612</w:t>
      </w:r>
      <w:r w:rsidRPr="00B8154A">
        <w:rPr>
          <w:rFonts w:ascii="Traditional Arabic" w:hAnsi="Traditional Arabic" w:cs="Traditional Arabic"/>
          <w:sz w:val="36"/>
          <w:szCs w:val="36"/>
          <w:rtl/>
        </w:rPr>
        <w:t xml:space="preserve">)، من طريق </w:t>
      </w:r>
      <w:r w:rsidRPr="000D0AD9">
        <w:rPr>
          <w:rFonts w:ascii="Traditional Arabic" w:hAnsi="Traditional Arabic" w:cs="Traditional Arabic"/>
          <w:b/>
          <w:bCs/>
          <w:sz w:val="36"/>
          <w:szCs w:val="36"/>
          <w:rtl/>
        </w:rPr>
        <w:t>صالح بن أبي حسان المدني</w:t>
      </w:r>
      <w:r w:rsidRPr="00B8154A">
        <w:rPr>
          <w:rFonts w:ascii="Traditional Arabic" w:hAnsi="Traditional Arabic" w:cs="Traditional Arabic"/>
          <w:sz w:val="36"/>
          <w:szCs w:val="36"/>
          <w:rtl/>
        </w:rPr>
        <w:t>،</w:t>
      </w:r>
    </w:p>
    <w:p w14:paraId="6F1CC3E8" w14:textId="635F893E" w:rsidR="004870BB" w:rsidRPr="00B8154A" w:rsidRDefault="004870BB" w:rsidP="00B8154A">
      <w:pPr>
        <w:pStyle w:val="ad"/>
        <w:ind w:firstLine="720"/>
        <w:rPr>
          <w:rFonts w:ascii="Traditional Arabic" w:hAnsi="Traditional Arabic" w:cs="Traditional Arabic"/>
          <w:sz w:val="36"/>
          <w:szCs w:val="36"/>
        </w:rPr>
      </w:pPr>
      <w:r w:rsidRPr="00B8154A">
        <w:rPr>
          <w:rFonts w:ascii="Traditional Arabic" w:hAnsi="Traditional Arabic" w:cs="Traditional Arabic"/>
          <w:sz w:val="36"/>
          <w:szCs w:val="36"/>
          <w:rtl/>
        </w:rPr>
        <w:t>أربعتهم: (عثمان بن عبد الله، وسلمة بن دينار، وعبد العزيز بن رفيع، وصالح بن أبي حسان) عن عبد الله بن أبي قتادة به، بنحوه مطولا وفيه: «أَمِنْكُمْ أَحَدٌ أَمَرَهُ أَنْ يَحْمِلَ عَلَيْهَا، أَوْ أَشَارَ إِلَيْهَا». قالوا: لا، قال: «فَكُلُوا مَا بَقِيَ مِنْ لَحْمِهَا».</w:t>
      </w:r>
    </w:p>
    <w:p w14:paraId="40D63D73" w14:textId="77777777" w:rsidR="004870BB" w:rsidRPr="004870BB" w:rsidRDefault="004870BB" w:rsidP="004B0D9E">
      <w:pPr>
        <w:ind w:firstLine="720"/>
        <w:rPr>
          <w:rFonts w:ascii="Traditional Arabic" w:hAnsi="Traditional Arabic" w:cs="Traditional Arabic"/>
          <w:b/>
          <w:bCs/>
          <w:sz w:val="36"/>
          <w:szCs w:val="36"/>
          <w:rtl/>
        </w:rPr>
      </w:pPr>
    </w:p>
    <w:p w14:paraId="56252851" w14:textId="20E6D71A" w:rsidR="004B0D9E" w:rsidRDefault="004B0D9E" w:rsidP="00476071">
      <w:pPr>
        <w:rPr>
          <w:rFonts w:ascii="Traditional Arabic" w:hAnsi="Traditional Arabic" w:cs="Traditional Arabic"/>
          <w:sz w:val="36"/>
          <w:szCs w:val="36"/>
          <w:rtl/>
        </w:rPr>
      </w:pPr>
      <w:r>
        <w:rPr>
          <w:rFonts w:ascii="Traditional Arabic" w:hAnsi="Traditional Arabic" w:cs="Traditional Arabic"/>
          <w:sz w:val="36"/>
          <w:szCs w:val="36"/>
          <w:rtl/>
        </w:rPr>
        <w:br w:type="page"/>
      </w:r>
    </w:p>
    <w:p w14:paraId="48718440" w14:textId="11E3FBE7" w:rsidR="00A94B49" w:rsidRPr="00A94B49" w:rsidRDefault="00A94B49" w:rsidP="00A94B49">
      <w:pPr>
        <w:spacing w:after="120" w:line="540" w:lineRule="exact"/>
        <w:ind w:firstLine="397"/>
        <w:jc w:val="center"/>
        <w:rPr>
          <w:rFonts w:ascii="Traditional Arabic" w:hAnsi="Traditional Arabic" w:cs="PT Bold Heading"/>
          <w:sz w:val="36"/>
          <w:szCs w:val="36"/>
          <w:rtl/>
        </w:rPr>
      </w:pPr>
      <w:r w:rsidRPr="00A94B49">
        <w:rPr>
          <w:rFonts w:ascii="Traditional Arabic" w:hAnsi="Traditional Arabic" w:cs="PT Bold Heading" w:hint="cs"/>
          <w:b/>
          <w:bCs/>
          <w:sz w:val="36"/>
          <w:szCs w:val="36"/>
          <w:rtl/>
        </w:rPr>
        <w:lastRenderedPageBreak/>
        <w:t>المطلب الثالث</w:t>
      </w:r>
      <w:r w:rsidRPr="00A94B49">
        <w:rPr>
          <w:rFonts w:ascii="Traditional Arabic" w:hAnsi="Traditional Arabic" w:cs="PT Bold Heading" w:hint="cs"/>
          <w:sz w:val="36"/>
          <w:szCs w:val="36"/>
          <w:rtl/>
        </w:rPr>
        <w:t>:</w:t>
      </w:r>
    </w:p>
    <w:p w14:paraId="070CE2AD" w14:textId="5F2924B1" w:rsidR="00A94B49" w:rsidRDefault="00A94B49" w:rsidP="00A94B49">
      <w:pPr>
        <w:spacing w:after="120" w:line="540" w:lineRule="exact"/>
        <w:ind w:firstLine="397"/>
        <w:jc w:val="center"/>
        <w:rPr>
          <w:rFonts w:ascii="Traditional Arabic" w:hAnsi="Traditional Arabic" w:cs="PT Bold Heading"/>
          <w:sz w:val="36"/>
          <w:szCs w:val="36"/>
          <w:rtl/>
        </w:rPr>
      </w:pPr>
      <w:r w:rsidRPr="00A94B49">
        <w:rPr>
          <w:rFonts w:ascii="Traditional Arabic" w:hAnsi="Traditional Arabic" w:cs="PT Bold Heading" w:hint="cs"/>
          <w:sz w:val="36"/>
          <w:szCs w:val="36"/>
          <w:rtl/>
        </w:rPr>
        <w:t>المعاملة بنقيض المقصود في الجهاد.</w:t>
      </w:r>
    </w:p>
    <w:p w14:paraId="79C2DABD" w14:textId="77777777" w:rsidR="00A94B49" w:rsidRDefault="00A94B49" w:rsidP="00A94B49">
      <w:pPr>
        <w:spacing w:after="120" w:line="540" w:lineRule="exact"/>
        <w:ind w:firstLine="397"/>
        <w:rPr>
          <w:rFonts w:ascii="Traditional Arabic" w:hAnsi="Traditional Arabic" w:cs="PT Bold Heading"/>
          <w:sz w:val="36"/>
          <w:szCs w:val="36"/>
          <w:rtl/>
        </w:rPr>
      </w:pPr>
    </w:p>
    <w:p w14:paraId="35157200" w14:textId="344806F4" w:rsidR="00A94B49" w:rsidRPr="00243CE5" w:rsidRDefault="00D74E1C"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وفيه</w:t>
      </w:r>
      <w:r w:rsidR="00A94B49" w:rsidRPr="00243CE5">
        <w:rPr>
          <w:rFonts w:ascii="Traditional Arabic" w:hAnsi="Traditional Arabic" w:cs="Traditional Arabic"/>
          <w:sz w:val="36"/>
          <w:szCs w:val="36"/>
          <w:rtl/>
        </w:rPr>
        <w:t xml:space="preserve"> حديث واحد:</w:t>
      </w:r>
    </w:p>
    <w:p w14:paraId="301286BD" w14:textId="5EC89E99" w:rsidR="00A94B49" w:rsidRPr="00243CE5" w:rsidRDefault="00A94B49" w:rsidP="00243CE5">
      <w:pPr>
        <w:pStyle w:val="ad"/>
        <w:ind w:firstLine="720"/>
        <w:rPr>
          <w:rFonts w:ascii="Traditional Arabic" w:hAnsi="Traditional Arabic" w:cs="Traditional Arabic"/>
          <w:b/>
          <w:bCs/>
          <w:sz w:val="36"/>
          <w:szCs w:val="36"/>
          <w:rtl/>
        </w:rPr>
      </w:pPr>
      <w:r w:rsidRPr="00243CE5">
        <w:rPr>
          <w:rFonts w:ascii="Traditional Arabic" w:hAnsi="Traditional Arabic" w:cs="Traditional Arabic"/>
          <w:b/>
          <w:bCs/>
          <w:sz w:val="36"/>
          <w:szCs w:val="36"/>
          <w:rtl/>
        </w:rPr>
        <w:t>(2</w:t>
      </w:r>
      <w:r w:rsidR="00DA0959" w:rsidRPr="00243CE5">
        <w:rPr>
          <w:rFonts w:ascii="Traditional Arabic" w:hAnsi="Traditional Arabic" w:cs="Traditional Arabic"/>
          <w:b/>
          <w:bCs/>
          <w:sz w:val="36"/>
          <w:szCs w:val="36"/>
          <w:rtl/>
        </w:rPr>
        <w:t>3</w:t>
      </w:r>
      <w:r w:rsidRPr="00243CE5">
        <w:rPr>
          <w:rFonts w:ascii="Traditional Arabic" w:hAnsi="Traditional Arabic" w:cs="Traditional Arabic"/>
          <w:b/>
          <w:bCs/>
          <w:sz w:val="36"/>
          <w:szCs w:val="36"/>
          <w:rtl/>
        </w:rPr>
        <w:t>) قال البخاري:</w:t>
      </w:r>
    </w:p>
    <w:p w14:paraId="56B5D3BA" w14:textId="27286735" w:rsidR="00492A35" w:rsidRPr="00243CE5" w:rsidRDefault="00A94B49"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xml:space="preserve">2886 – حدثنا يحيى بن يوسف، أخبرنا أبو بكر يعني ابن عياش، عن أبي حصين، عن أبي صالح، عن أبي هريرة رضي الله عنه، عن النبي صلى الله عليه وسلم، قال: </w:t>
      </w:r>
      <w:r w:rsidR="00EC57EB" w:rsidRPr="00243CE5">
        <w:rPr>
          <w:rFonts w:ascii="Traditional Arabic" w:hAnsi="Traditional Arabic" w:cs="Traditional Arabic"/>
          <w:sz w:val="36"/>
          <w:szCs w:val="36"/>
          <w:rtl/>
        </w:rPr>
        <w:t>«تَعِسَ عَبْدُ الدِّينَارِ، وَالدِّرْهَمِ، وَالقَطِيفَةِ، وَالخَمِيصَةِ، إِنْ أُعْطِيَ رَضِيَ، وَإِنْ لَمْ يُعْطَ لَمْ يَرْضَ».</w:t>
      </w:r>
      <w:r w:rsidR="00466EE0" w:rsidRPr="00243CE5">
        <w:rPr>
          <w:rFonts w:ascii="Traditional Arabic" w:hAnsi="Traditional Arabic" w:cs="Traditional Arabic"/>
          <w:sz w:val="36"/>
          <w:szCs w:val="36"/>
          <w:vertAlign w:val="superscript"/>
          <w:rtl/>
        </w:rPr>
        <w:t>(</w:t>
      </w:r>
      <w:r w:rsidR="00466EE0" w:rsidRPr="00243CE5">
        <w:rPr>
          <w:rStyle w:val="a6"/>
          <w:rFonts w:ascii="Traditional Arabic" w:hAnsi="Traditional Arabic" w:cs="Traditional Arabic"/>
          <w:sz w:val="36"/>
          <w:szCs w:val="36"/>
          <w:rtl/>
        </w:rPr>
        <w:footnoteReference w:id="344"/>
      </w:r>
      <w:r w:rsidR="00466EE0" w:rsidRPr="00243CE5">
        <w:rPr>
          <w:rFonts w:ascii="Traditional Arabic" w:hAnsi="Traditional Arabic" w:cs="Traditional Arabic"/>
          <w:sz w:val="36"/>
          <w:szCs w:val="36"/>
          <w:vertAlign w:val="superscript"/>
          <w:rtl/>
        </w:rPr>
        <w:t>)</w:t>
      </w:r>
    </w:p>
    <w:p w14:paraId="5DCA226C" w14:textId="01AC56F9" w:rsidR="004401F0" w:rsidRPr="00243CE5" w:rsidRDefault="004401F0"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b/>
          <w:bCs/>
          <w:sz w:val="36"/>
          <w:szCs w:val="36"/>
        </w:rPr>
        <w:sym w:font="Wingdings" w:char="F05D"/>
      </w:r>
      <w:r w:rsidRPr="00243CE5">
        <w:rPr>
          <w:rFonts w:ascii="Traditional Arabic" w:hAnsi="Traditional Arabic" w:cs="Traditional Arabic"/>
          <w:sz w:val="36"/>
          <w:szCs w:val="36"/>
          <w:rtl/>
        </w:rPr>
        <w:t xml:space="preserve"> </w:t>
      </w:r>
      <w:r w:rsidRPr="00243CE5">
        <w:rPr>
          <w:rFonts w:ascii="Traditional Arabic" w:hAnsi="Traditional Arabic" w:cs="Traditional Arabic"/>
          <w:b/>
          <w:bCs/>
          <w:sz w:val="36"/>
          <w:szCs w:val="36"/>
          <w:rtl/>
        </w:rPr>
        <w:t>غريب الحديث:</w:t>
      </w:r>
    </w:p>
    <w:p w14:paraId="50E2A085" w14:textId="71C2EB4F" w:rsidR="00522E43" w:rsidRPr="00243CE5" w:rsidRDefault="00522E43"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xml:space="preserve">- </w:t>
      </w:r>
      <w:r w:rsidRPr="00243CE5">
        <w:rPr>
          <w:rFonts w:ascii="Traditional Arabic" w:hAnsi="Traditional Arabic" w:cs="Traditional Arabic"/>
          <w:b/>
          <w:bCs/>
          <w:sz w:val="36"/>
          <w:szCs w:val="36"/>
          <w:rtl/>
        </w:rPr>
        <w:t>القَطِيفَةِ</w:t>
      </w:r>
      <w:r w:rsidRPr="00243CE5">
        <w:rPr>
          <w:rFonts w:ascii="Traditional Arabic" w:hAnsi="Traditional Arabic" w:cs="Traditional Arabic"/>
          <w:sz w:val="36"/>
          <w:szCs w:val="36"/>
          <w:rtl/>
        </w:rPr>
        <w:t xml:space="preserve">: </w:t>
      </w:r>
      <w:r w:rsidR="008B762B" w:rsidRPr="00243CE5">
        <w:rPr>
          <w:rFonts w:ascii="Traditional Arabic" w:hAnsi="Traditional Arabic" w:cs="Traditional Arabic"/>
          <w:sz w:val="36"/>
          <w:szCs w:val="36"/>
          <w:rtl/>
        </w:rPr>
        <w:t>الكساء الذي له خمل -أهداب-.</w:t>
      </w:r>
      <w:r w:rsidR="008B762B" w:rsidRPr="00243CE5">
        <w:rPr>
          <w:rFonts w:ascii="Traditional Arabic" w:hAnsi="Traditional Arabic" w:cs="Traditional Arabic"/>
          <w:sz w:val="36"/>
          <w:szCs w:val="36"/>
          <w:vertAlign w:val="superscript"/>
          <w:rtl/>
        </w:rPr>
        <w:t>(</w:t>
      </w:r>
      <w:r w:rsidR="008B762B" w:rsidRPr="00243CE5">
        <w:rPr>
          <w:rStyle w:val="a6"/>
          <w:rFonts w:ascii="Traditional Arabic" w:hAnsi="Traditional Arabic" w:cs="Traditional Arabic"/>
          <w:sz w:val="36"/>
          <w:szCs w:val="36"/>
          <w:rtl/>
        </w:rPr>
        <w:footnoteReference w:id="345"/>
      </w:r>
      <w:r w:rsidR="008B762B" w:rsidRPr="00243CE5">
        <w:rPr>
          <w:rFonts w:ascii="Traditional Arabic" w:hAnsi="Traditional Arabic" w:cs="Traditional Arabic"/>
          <w:sz w:val="36"/>
          <w:szCs w:val="36"/>
          <w:vertAlign w:val="superscript"/>
          <w:rtl/>
        </w:rPr>
        <w:t>)</w:t>
      </w:r>
    </w:p>
    <w:p w14:paraId="421B15DD" w14:textId="540C1F04" w:rsidR="00A94B49" w:rsidRPr="00243CE5" w:rsidRDefault="00492A35"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xml:space="preserve">- </w:t>
      </w:r>
      <w:r w:rsidR="00522E43" w:rsidRPr="00243CE5">
        <w:rPr>
          <w:rFonts w:ascii="Traditional Arabic" w:hAnsi="Traditional Arabic" w:cs="Traditional Arabic"/>
          <w:b/>
          <w:bCs/>
          <w:sz w:val="36"/>
          <w:szCs w:val="36"/>
          <w:rtl/>
        </w:rPr>
        <w:t>الخَمِيصَةِ</w:t>
      </w:r>
      <w:r w:rsidRPr="00243CE5">
        <w:rPr>
          <w:rFonts w:ascii="Traditional Arabic" w:hAnsi="Traditional Arabic" w:cs="Traditional Arabic"/>
          <w:sz w:val="36"/>
          <w:szCs w:val="36"/>
          <w:rtl/>
        </w:rPr>
        <w:t>:</w:t>
      </w:r>
      <w:r w:rsidR="00522E43" w:rsidRPr="00243CE5">
        <w:rPr>
          <w:rFonts w:ascii="Traditional Arabic" w:hAnsi="Traditional Arabic" w:cs="Traditional Arabic"/>
          <w:sz w:val="36"/>
          <w:szCs w:val="36"/>
          <w:rtl/>
        </w:rPr>
        <w:t xml:space="preserve"> كساء أسود له علمان من الصوف وغيرة.</w:t>
      </w:r>
      <w:r w:rsidR="008B762B" w:rsidRPr="00243CE5">
        <w:rPr>
          <w:rFonts w:ascii="Traditional Arabic" w:hAnsi="Traditional Arabic" w:cs="Traditional Arabic"/>
          <w:sz w:val="36"/>
          <w:szCs w:val="36"/>
          <w:vertAlign w:val="superscript"/>
          <w:rtl/>
        </w:rPr>
        <w:t>(</w:t>
      </w:r>
      <w:r w:rsidR="008B762B" w:rsidRPr="00243CE5">
        <w:rPr>
          <w:rStyle w:val="a6"/>
          <w:rFonts w:ascii="Traditional Arabic" w:hAnsi="Traditional Arabic" w:cs="Traditional Arabic"/>
          <w:sz w:val="36"/>
          <w:szCs w:val="36"/>
          <w:rtl/>
        </w:rPr>
        <w:footnoteReference w:id="346"/>
      </w:r>
      <w:r w:rsidR="008B762B" w:rsidRPr="00243CE5">
        <w:rPr>
          <w:rFonts w:ascii="Traditional Arabic" w:hAnsi="Traditional Arabic" w:cs="Traditional Arabic"/>
          <w:sz w:val="36"/>
          <w:szCs w:val="36"/>
          <w:vertAlign w:val="superscript"/>
          <w:rtl/>
        </w:rPr>
        <w:t>)</w:t>
      </w:r>
    </w:p>
    <w:p w14:paraId="12A40AA8" w14:textId="2A2DAA6B" w:rsidR="00A94B49" w:rsidRPr="00243CE5" w:rsidRDefault="00101174" w:rsidP="00243CE5">
      <w:pPr>
        <w:pStyle w:val="ad"/>
        <w:ind w:firstLine="720"/>
        <w:rPr>
          <w:rFonts w:ascii="Traditional Arabic" w:hAnsi="Traditional Arabic" w:cs="Traditional Arabic"/>
          <w:b/>
          <w:bCs/>
          <w:sz w:val="36"/>
          <w:szCs w:val="36"/>
          <w:rtl/>
        </w:rPr>
      </w:pPr>
      <w:bookmarkStart w:id="13" w:name="_Hlk183895853"/>
      <w:r w:rsidRPr="00243CE5">
        <w:rPr>
          <w:rFonts w:ascii="Traditional Arabic" w:hAnsi="Traditional Arabic" w:cs="Traditional Arabic"/>
          <w:b/>
          <w:bCs/>
          <w:sz w:val="36"/>
          <w:szCs w:val="36"/>
        </w:rPr>
        <w:sym w:font="Wingdings" w:char="F05D"/>
      </w:r>
      <w:r w:rsidR="00A94B49" w:rsidRPr="00243CE5">
        <w:rPr>
          <w:rFonts w:ascii="Traditional Arabic" w:hAnsi="Traditional Arabic" w:cs="Traditional Arabic"/>
          <w:b/>
          <w:bCs/>
          <w:sz w:val="36"/>
          <w:szCs w:val="36"/>
          <w:rtl/>
        </w:rPr>
        <w:t xml:space="preserve"> تراجم الرواة:</w:t>
      </w:r>
    </w:p>
    <w:p w14:paraId="3A399BCC" w14:textId="3D61802E" w:rsidR="00A94B49" w:rsidRPr="00243CE5" w:rsidRDefault="00A94B49" w:rsidP="00243CE5">
      <w:pPr>
        <w:pStyle w:val="ad"/>
        <w:ind w:firstLine="720"/>
        <w:rPr>
          <w:rFonts w:ascii="Traditional Arabic" w:hAnsi="Traditional Arabic" w:cs="Traditional Arabic"/>
          <w:sz w:val="36"/>
          <w:szCs w:val="36"/>
          <w:rtl/>
        </w:rPr>
      </w:pPr>
      <w:bookmarkStart w:id="14" w:name="_Toc198378181"/>
      <w:r w:rsidRPr="00243CE5">
        <w:rPr>
          <w:rFonts w:ascii="Traditional Arabic" w:hAnsi="Traditional Arabic" w:cs="Traditional Arabic"/>
          <w:sz w:val="36"/>
          <w:szCs w:val="36"/>
          <w:rtl/>
        </w:rPr>
        <w:t xml:space="preserve">1- </w:t>
      </w:r>
      <w:r w:rsidRPr="00243CE5">
        <w:rPr>
          <w:rFonts w:ascii="Traditional Arabic" w:hAnsi="Traditional Arabic" w:cs="Traditional Arabic"/>
          <w:b/>
          <w:bCs/>
          <w:sz w:val="36"/>
          <w:szCs w:val="36"/>
          <w:rtl/>
        </w:rPr>
        <w:t>يحيى بن يوسف بن أبي كريمة</w:t>
      </w:r>
      <w:r w:rsidRPr="00243CE5">
        <w:rPr>
          <w:rFonts w:ascii="Traditional Arabic" w:hAnsi="Traditional Arabic" w:cs="Traditional Arabic"/>
          <w:sz w:val="36"/>
          <w:szCs w:val="36"/>
          <w:rtl/>
        </w:rPr>
        <w:t xml:space="preserve">: أبو يوسف، وقيل: أبي زكريا، الزمي، الخراساني، توفي سنة: (225ه) وقيل: (226ه)، وقيل: (229ه)، وقيل: بضع (220ه). روى عن: أبي بكر بن عياش الأسدي، وعبيد الله بن عمرو الرقي، روى عنه: البخاري، وأبي حاتم الرازي، </w:t>
      </w:r>
      <w:r w:rsidR="000F46D1" w:rsidRPr="00243CE5">
        <w:rPr>
          <w:rFonts w:ascii="Traditional Arabic" w:hAnsi="Traditional Arabic" w:cs="Traditional Arabic"/>
          <w:sz w:val="36"/>
          <w:szCs w:val="36"/>
          <w:rtl/>
        </w:rPr>
        <w:t>روى له البخاري في "أفعال العباد"، وابن ماجه.</w:t>
      </w:r>
      <w:bookmarkEnd w:id="14"/>
    </w:p>
    <w:p w14:paraId="2982A4A4" w14:textId="34EF8218" w:rsidR="00A94B49" w:rsidRPr="00243CE5" w:rsidRDefault="00A94B49"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قال ابن حجر: "</w:t>
      </w:r>
      <w:r w:rsidRPr="00243CE5">
        <w:rPr>
          <w:rFonts w:ascii="Traditional Arabic" w:hAnsi="Traditional Arabic" w:cs="Traditional Arabic"/>
          <w:b/>
          <w:bCs/>
          <w:sz w:val="36"/>
          <w:szCs w:val="36"/>
          <w:rtl/>
        </w:rPr>
        <w:t>ثقة</w:t>
      </w:r>
      <w:r w:rsidRPr="00243CE5">
        <w:rPr>
          <w:rFonts w:ascii="Traditional Arabic" w:hAnsi="Traditional Arabic" w:cs="Traditional Arabic"/>
          <w:sz w:val="36"/>
          <w:szCs w:val="36"/>
          <w:rtl/>
        </w:rPr>
        <w:t>"</w:t>
      </w:r>
      <w:r w:rsidRPr="00243CE5">
        <w:rPr>
          <w:rFonts w:ascii="Traditional Arabic" w:hAnsi="Traditional Arabic" w:cs="Traditional Arabic"/>
          <w:sz w:val="36"/>
          <w:szCs w:val="36"/>
          <w:vertAlign w:val="superscript"/>
          <w:rtl/>
        </w:rPr>
        <w:t>(</w:t>
      </w:r>
      <w:r w:rsidRPr="00243CE5">
        <w:rPr>
          <w:rStyle w:val="a6"/>
          <w:rFonts w:ascii="Traditional Arabic" w:hAnsi="Traditional Arabic" w:cs="Traditional Arabic"/>
          <w:sz w:val="36"/>
          <w:szCs w:val="36"/>
          <w:rtl/>
        </w:rPr>
        <w:footnoteReference w:id="347"/>
      </w:r>
      <w:r w:rsidRPr="00243CE5">
        <w:rPr>
          <w:rFonts w:ascii="Traditional Arabic" w:hAnsi="Traditional Arabic" w:cs="Traditional Arabic"/>
          <w:sz w:val="36"/>
          <w:szCs w:val="36"/>
          <w:vertAlign w:val="superscript"/>
          <w:rtl/>
        </w:rPr>
        <w:t>)</w:t>
      </w:r>
    </w:p>
    <w:p w14:paraId="13F2E2ED" w14:textId="2C390959" w:rsidR="00A94B49" w:rsidRPr="00243CE5" w:rsidRDefault="00A94B49" w:rsidP="00243CE5">
      <w:pPr>
        <w:pStyle w:val="ad"/>
        <w:ind w:firstLine="720"/>
        <w:rPr>
          <w:rFonts w:ascii="Traditional Arabic" w:hAnsi="Traditional Arabic" w:cs="Traditional Arabic"/>
          <w:sz w:val="36"/>
          <w:szCs w:val="36"/>
          <w:rtl/>
        </w:rPr>
      </w:pPr>
      <w:bookmarkStart w:id="15" w:name="_Toc198378182"/>
      <w:r w:rsidRPr="00243CE5">
        <w:rPr>
          <w:rFonts w:ascii="Traditional Arabic" w:hAnsi="Traditional Arabic" w:cs="Traditional Arabic"/>
          <w:sz w:val="36"/>
          <w:szCs w:val="36"/>
          <w:rtl/>
        </w:rPr>
        <w:t xml:space="preserve">2- </w:t>
      </w:r>
      <w:r w:rsidRPr="00243CE5">
        <w:rPr>
          <w:rFonts w:ascii="Traditional Arabic" w:hAnsi="Traditional Arabic" w:cs="Traditional Arabic"/>
          <w:b/>
          <w:bCs/>
          <w:sz w:val="36"/>
          <w:szCs w:val="36"/>
          <w:rtl/>
        </w:rPr>
        <w:t>أبو بكر بن عياش</w:t>
      </w:r>
      <w:r w:rsidR="0034382A" w:rsidRPr="00243CE5">
        <w:rPr>
          <w:rFonts w:ascii="Traditional Arabic" w:hAnsi="Traditional Arabic" w:cs="Traditional Arabic"/>
          <w:sz w:val="36"/>
          <w:szCs w:val="36"/>
          <w:rtl/>
        </w:rPr>
        <w:t xml:space="preserve"> </w:t>
      </w:r>
      <w:r w:rsidR="0034382A" w:rsidRPr="00243CE5">
        <w:rPr>
          <w:rFonts w:ascii="Traditional Arabic" w:hAnsi="Traditional Arabic" w:cs="Traditional Arabic"/>
          <w:b/>
          <w:bCs/>
          <w:sz w:val="36"/>
          <w:szCs w:val="36"/>
          <w:rtl/>
        </w:rPr>
        <w:t>بن سالم</w:t>
      </w:r>
      <w:r w:rsidR="0034382A" w:rsidRPr="00243CE5">
        <w:rPr>
          <w:rFonts w:ascii="Traditional Arabic" w:hAnsi="Traditional Arabic" w:cs="Traditional Arabic"/>
          <w:sz w:val="36"/>
          <w:szCs w:val="36"/>
          <w:rtl/>
        </w:rPr>
        <w:t>.</w:t>
      </w:r>
      <w:r w:rsidRPr="00243CE5">
        <w:rPr>
          <w:rFonts w:ascii="Traditional Arabic" w:hAnsi="Traditional Arabic" w:cs="Traditional Arabic"/>
          <w:sz w:val="36"/>
          <w:szCs w:val="36"/>
          <w:vertAlign w:val="superscript"/>
          <w:rtl/>
        </w:rPr>
        <w:t>(</w:t>
      </w:r>
      <w:r w:rsidRPr="00243CE5">
        <w:rPr>
          <w:rStyle w:val="a6"/>
          <w:rFonts w:ascii="Traditional Arabic" w:hAnsi="Traditional Arabic" w:cs="Traditional Arabic"/>
          <w:sz w:val="36"/>
          <w:szCs w:val="36"/>
          <w:rtl/>
        </w:rPr>
        <w:footnoteReference w:id="348"/>
      </w:r>
      <w:r w:rsidRPr="00243CE5">
        <w:rPr>
          <w:rFonts w:ascii="Traditional Arabic" w:hAnsi="Traditional Arabic" w:cs="Traditional Arabic"/>
          <w:sz w:val="36"/>
          <w:szCs w:val="36"/>
          <w:vertAlign w:val="superscript"/>
          <w:rtl/>
        </w:rPr>
        <w:t>)</w:t>
      </w:r>
      <w:bookmarkEnd w:id="15"/>
    </w:p>
    <w:p w14:paraId="67F84C2D" w14:textId="635EA789" w:rsidR="00A94B49" w:rsidRPr="00243CE5" w:rsidRDefault="0034382A"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قال ابن حجر: "</w:t>
      </w:r>
      <w:r w:rsidRPr="00243CE5">
        <w:rPr>
          <w:rFonts w:ascii="Traditional Arabic" w:hAnsi="Traditional Arabic" w:cs="Traditional Arabic"/>
          <w:b/>
          <w:bCs/>
          <w:sz w:val="36"/>
          <w:szCs w:val="36"/>
          <w:rtl/>
        </w:rPr>
        <w:t>ثقه عابد، ولما كبر ساء حفظه، وكتابه صحيح</w:t>
      </w:r>
      <w:r w:rsidRPr="00243CE5">
        <w:rPr>
          <w:rFonts w:ascii="Traditional Arabic" w:hAnsi="Traditional Arabic" w:cs="Traditional Arabic"/>
          <w:sz w:val="36"/>
          <w:szCs w:val="36"/>
          <w:rtl/>
        </w:rPr>
        <w:t>"</w:t>
      </w:r>
    </w:p>
    <w:p w14:paraId="3B8F4F63" w14:textId="77777777" w:rsidR="00A94B49" w:rsidRPr="00243CE5" w:rsidRDefault="00A94B49" w:rsidP="00243CE5">
      <w:pPr>
        <w:pStyle w:val="ad"/>
        <w:ind w:firstLine="720"/>
        <w:rPr>
          <w:rFonts w:ascii="Traditional Arabic" w:hAnsi="Traditional Arabic" w:cs="Traditional Arabic"/>
          <w:sz w:val="36"/>
          <w:szCs w:val="36"/>
          <w:rtl/>
        </w:rPr>
      </w:pPr>
      <w:bookmarkStart w:id="16" w:name="_Toc198378183"/>
      <w:r w:rsidRPr="00243CE5">
        <w:rPr>
          <w:rFonts w:ascii="Traditional Arabic" w:hAnsi="Traditional Arabic" w:cs="Traditional Arabic"/>
          <w:sz w:val="36"/>
          <w:szCs w:val="36"/>
          <w:rtl/>
        </w:rPr>
        <w:lastRenderedPageBreak/>
        <w:t xml:space="preserve">3- </w:t>
      </w:r>
      <w:r w:rsidRPr="00243CE5">
        <w:rPr>
          <w:rFonts w:ascii="Traditional Arabic" w:hAnsi="Traditional Arabic" w:cs="Traditional Arabic"/>
          <w:b/>
          <w:bCs/>
          <w:sz w:val="36"/>
          <w:szCs w:val="36"/>
          <w:rtl/>
        </w:rPr>
        <w:t>عثمان بن عاصم بن حسين</w:t>
      </w:r>
      <w:r w:rsidRPr="00243CE5">
        <w:rPr>
          <w:rFonts w:ascii="Traditional Arabic" w:hAnsi="Traditional Arabic" w:cs="Traditional Arabic"/>
          <w:sz w:val="36"/>
          <w:szCs w:val="36"/>
          <w:rtl/>
        </w:rPr>
        <w:t>: وقيل: بن عاصم بن زيد، أبو الحصين، الأسدي، الكوفي، توفي سنة: (127ه)، وقيل: (128ه)، وقيل: (129ه)، وقيل: (132ه). روى عن: أبي صالح ذكوان السمان، وعبد الله بن الزبير بن العوام، روى عنه: أبي بكر بن عياش الأسدي، وإسرائيل بن يونس بن أبي إسحاق، روى له الجماعة.</w:t>
      </w:r>
      <w:bookmarkEnd w:id="16"/>
    </w:p>
    <w:p w14:paraId="10741CE0" w14:textId="414E2449" w:rsidR="00A94B49" w:rsidRPr="00243CE5" w:rsidRDefault="00A94B49"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قال ابن حجر: "</w:t>
      </w:r>
      <w:r w:rsidRPr="00243CE5">
        <w:rPr>
          <w:rFonts w:ascii="Traditional Arabic" w:hAnsi="Traditional Arabic" w:cs="Traditional Arabic"/>
          <w:b/>
          <w:bCs/>
          <w:sz w:val="36"/>
          <w:szCs w:val="36"/>
          <w:rtl/>
        </w:rPr>
        <w:t>ثقة ثبت سني، ربما دلس</w:t>
      </w:r>
      <w:r w:rsidRPr="00243CE5">
        <w:rPr>
          <w:rFonts w:ascii="Traditional Arabic" w:hAnsi="Traditional Arabic" w:cs="Traditional Arabic"/>
          <w:sz w:val="36"/>
          <w:szCs w:val="36"/>
          <w:rtl/>
        </w:rPr>
        <w:t>"</w:t>
      </w:r>
      <w:r w:rsidRPr="00243CE5">
        <w:rPr>
          <w:rFonts w:ascii="Traditional Arabic" w:hAnsi="Traditional Arabic" w:cs="Traditional Arabic"/>
          <w:sz w:val="36"/>
          <w:szCs w:val="36"/>
          <w:vertAlign w:val="superscript"/>
          <w:rtl/>
        </w:rPr>
        <w:t>(</w:t>
      </w:r>
      <w:r w:rsidRPr="00243CE5">
        <w:rPr>
          <w:rStyle w:val="a6"/>
          <w:rFonts w:ascii="Traditional Arabic" w:hAnsi="Traditional Arabic" w:cs="Traditional Arabic"/>
          <w:sz w:val="36"/>
          <w:szCs w:val="36"/>
          <w:rtl/>
        </w:rPr>
        <w:footnoteReference w:id="349"/>
      </w:r>
      <w:r w:rsidRPr="00243CE5">
        <w:rPr>
          <w:rFonts w:ascii="Traditional Arabic" w:hAnsi="Traditional Arabic" w:cs="Traditional Arabic"/>
          <w:sz w:val="36"/>
          <w:szCs w:val="36"/>
          <w:vertAlign w:val="superscript"/>
          <w:rtl/>
        </w:rPr>
        <w:t>)</w:t>
      </w:r>
    </w:p>
    <w:p w14:paraId="31DDD1FE" w14:textId="52C3CFBA" w:rsidR="003A1C79" w:rsidRPr="00243CE5" w:rsidRDefault="00A94B49"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xml:space="preserve">4- </w:t>
      </w:r>
      <w:r w:rsidR="003A1C79" w:rsidRPr="00243CE5">
        <w:rPr>
          <w:rFonts w:ascii="Traditional Arabic" w:hAnsi="Traditional Arabic" w:cs="Traditional Arabic"/>
          <w:b/>
          <w:bCs/>
          <w:sz w:val="36"/>
          <w:szCs w:val="36"/>
          <w:rtl/>
        </w:rPr>
        <w:t xml:space="preserve">ذكوان: </w:t>
      </w:r>
      <w:r w:rsidR="003A1C79" w:rsidRPr="00243CE5">
        <w:rPr>
          <w:rFonts w:ascii="Traditional Arabic" w:hAnsi="Traditional Arabic" w:cs="Traditional Arabic"/>
          <w:sz w:val="36"/>
          <w:szCs w:val="36"/>
          <w:rtl/>
        </w:rPr>
        <w:t>أبو صالح، التيمي، الغطفاني-مولاهم، السمان، الزيات، توفي سنة: (101ه). روى عن: أبو هريرة رضي الله عنه، وأبي سعيد الخدري رضي الله عنه، روى عنه: عمرو بن دينار الجمحي، وعطاء بن أبي رباح، روى له الجماعة.</w:t>
      </w:r>
    </w:p>
    <w:p w14:paraId="624E9CD4" w14:textId="6DD2E579" w:rsidR="00A94B49" w:rsidRPr="00243CE5" w:rsidRDefault="003A1C79"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قال ابن حجر: "</w:t>
      </w:r>
      <w:r w:rsidRPr="00243CE5">
        <w:rPr>
          <w:rFonts w:ascii="Traditional Arabic" w:hAnsi="Traditional Arabic" w:cs="Traditional Arabic"/>
          <w:b/>
          <w:bCs/>
          <w:sz w:val="36"/>
          <w:szCs w:val="36"/>
          <w:rtl/>
        </w:rPr>
        <w:t>ثقة ثبت</w:t>
      </w:r>
      <w:r w:rsidRPr="00243CE5">
        <w:rPr>
          <w:rFonts w:ascii="Traditional Arabic" w:hAnsi="Traditional Arabic" w:cs="Traditional Arabic"/>
          <w:sz w:val="36"/>
          <w:szCs w:val="36"/>
          <w:rtl/>
        </w:rPr>
        <w:t>"</w:t>
      </w:r>
      <w:r w:rsidRPr="00243CE5">
        <w:rPr>
          <w:rFonts w:ascii="Traditional Arabic" w:hAnsi="Traditional Arabic" w:cs="Traditional Arabic"/>
          <w:sz w:val="36"/>
          <w:szCs w:val="36"/>
          <w:vertAlign w:val="superscript"/>
          <w:rtl/>
        </w:rPr>
        <w:t>(</w:t>
      </w:r>
      <w:r w:rsidRPr="00243CE5">
        <w:rPr>
          <w:rStyle w:val="a6"/>
          <w:rFonts w:ascii="Traditional Arabic" w:hAnsi="Traditional Arabic" w:cs="Traditional Arabic"/>
          <w:sz w:val="36"/>
          <w:szCs w:val="36"/>
          <w:rtl/>
        </w:rPr>
        <w:footnoteReference w:id="350"/>
      </w:r>
      <w:r w:rsidRPr="00243CE5">
        <w:rPr>
          <w:rFonts w:ascii="Traditional Arabic" w:hAnsi="Traditional Arabic" w:cs="Traditional Arabic"/>
          <w:sz w:val="36"/>
          <w:szCs w:val="36"/>
          <w:vertAlign w:val="superscript"/>
          <w:rtl/>
        </w:rPr>
        <w:t>)</w:t>
      </w:r>
    </w:p>
    <w:p w14:paraId="5D1D0085" w14:textId="082C1689" w:rsidR="00A94B49" w:rsidRPr="00243CE5" w:rsidRDefault="00101174" w:rsidP="00243CE5">
      <w:pPr>
        <w:pStyle w:val="ad"/>
        <w:ind w:firstLine="720"/>
        <w:rPr>
          <w:rFonts w:ascii="Traditional Arabic" w:hAnsi="Traditional Arabic" w:cs="Traditional Arabic"/>
          <w:b/>
          <w:bCs/>
          <w:sz w:val="36"/>
          <w:szCs w:val="36"/>
          <w:rtl/>
        </w:rPr>
      </w:pPr>
      <w:r w:rsidRPr="00243CE5">
        <w:rPr>
          <w:rFonts w:ascii="Traditional Arabic" w:hAnsi="Traditional Arabic" w:cs="Traditional Arabic"/>
          <w:b/>
          <w:bCs/>
          <w:sz w:val="36"/>
          <w:szCs w:val="36"/>
        </w:rPr>
        <w:sym w:font="Wingdings" w:char="F05D"/>
      </w:r>
      <w:r w:rsidR="00A94B49" w:rsidRPr="00243CE5">
        <w:rPr>
          <w:rFonts w:ascii="Traditional Arabic" w:hAnsi="Traditional Arabic" w:cs="Traditional Arabic"/>
          <w:b/>
          <w:bCs/>
          <w:sz w:val="36"/>
          <w:szCs w:val="36"/>
          <w:rtl/>
        </w:rPr>
        <w:t xml:space="preserve"> تخريج الحديث:</w:t>
      </w:r>
    </w:p>
    <w:bookmarkEnd w:id="13"/>
    <w:p w14:paraId="7ACC27B5" w14:textId="77777777" w:rsidR="00707CB4" w:rsidRPr="00243CE5" w:rsidRDefault="00707CB4"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xml:space="preserve">* أخرجه </w:t>
      </w:r>
      <w:r w:rsidRPr="00243CE5">
        <w:rPr>
          <w:rFonts w:ascii="Traditional Arabic" w:hAnsi="Traditional Arabic" w:cs="Traditional Arabic"/>
          <w:b/>
          <w:bCs/>
          <w:sz w:val="36"/>
          <w:szCs w:val="36"/>
          <w:rtl/>
        </w:rPr>
        <w:t>البخاري</w:t>
      </w:r>
      <w:r w:rsidRPr="00243CE5">
        <w:rPr>
          <w:rFonts w:ascii="Traditional Arabic" w:hAnsi="Traditional Arabic" w:cs="Traditional Arabic"/>
          <w:sz w:val="36"/>
          <w:szCs w:val="36"/>
          <w:rtl/>
        </w:rPr>
        <w:t xml:space="preserve"> في "الصحيح" ح(</w:t>
      </w:r>
      <w:r w:rsidRPr="00243CE5">
        <w:rPr>
          <w:rFonts w:ascii="Traditional Arabic" w:hAnsi="Traditional Arabic" w:cs="Traditional Arabic"/>
          <w:sz w:val="36"/>
          <w:szCs w:val="36"/>
        </w:rPr>
        <w:t>6435</w:t>
      </w:r>
      <w:r w:rsidRPr="00243CE5">
        <w:rPr>
          <w:rFonts w:ascii="Traditional Arabic" w:hAnsi="Traditional Arabic" w:cs="Traditional Arabic"/>
          <w:sz w:val="36"/>
          <w:szCs w:val="36"/>
          <w:rtl/>
        </w:rPr>
        <w:t>)، عن يحيى بن يوسف به، بنحوه.</w:t>
      </w:r>
    </w:p>
    <w:p w14:paraId="051C4963" w14:textId="77777777" w:rsidR="00707CB4" w:rsidRPr="00243CE5" w:rsidRDefault="00707CB4"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xml:space="preserve">* وأخرجه ابن ماجه في "السنن" ح(4135)، عن </w:t>
      </w:r>
      <w:r w:rsidRPr="00243CE5">
        <w:rPr>
          <w:rFonts w:ascii="Traditional Arabic" w:hAnsi="Traditional Arabic" w:cs="Traditional Arabic"/>
          <w:b/>
          <w:bCs/>
          <w:sz w:val="36"/>
          <w:szCs w:val="36"/>
          <w:rtl/>
        </w:rPr>
        <w:t>الحسن بن حماد الضبي،</w:t>
      </w:r>
      <w:r w:rsidRPr="00243CE5">
        <w:rPr>
          <w:rFonts w:ascii="Traditional Arabic" w:hAnsi="Traditional Arabic" w:cs="Traditional Arabic"/>
          <w:sz w:val="36"/>
          <w:szCs w:val="36"/>
          <w:rtl/>
        </w:rPr>
        <w:t xml:space="preserve"> عن أبي بكر بن عياش به، بنحوه.</w:t>
      </w:r>
    </w:p>
    <w:p w14:paraId="024BFAFC" w14:textId="3C7EA5F9" w:rsidR="00707CB4" w:rsidRPr="00243CE5" w:rsidRDefault="00707CB4"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وأخرجه ابن ماجه في "السنن" ح(</w:t>
      </w:r>
      <w:r w:rsidRPr="00243CE5">
        <w:rPr>
          <w:rFonts w:ascii="Traditional Arabic" w:hAnsi="Traditional Arabic" w:cs="Traditional Arabic"/>
          <w:sz w:val="36"/>
          <w:szCs w:val="36"/>
        </w:rPr>
        <w:t>4136</w:t>
      </w:r>
      <w:r w:rsidRPr="00243CE5">
        <w:rPr>
          <w:rFonts w:ascii="Traditional Arabic" w:hAnsi="Traditional Arabic" w:cs="Traditional Arabic"/>
          <w:sz w:val="36"/>
          <w:szCs w:val="36"/>
          <w:rtl/>
        </w:rPr>
        <w:t xml:space="preserve">)، والبخاري -معلقا- ح(2887)، من طريق </w:t>
      </w:r>
      <w:r w:rsidRPr="00243CE5">
        <w:rPr>
          <w:rFonts w:ascii="Traditional Arabic" w:hAnsi="Traditional Arabic" w:cs="Traditional Arabic"/>
          <w:b/>
          <w:bCs/>
          <w:sz w:val="36"/>
          <w:szCs w:val="36"/>
          <w:rtl/>
        </w:rPr>
        <w:t>عبد الله بن دينار القرشي</w:t>
      </w:r>
      <w:r w:rsidRPr="00243CE5">
        <w:rPr>
          <w:rFonts w:ascii="Traditional Arabic" w:hAnsi="Traditional Arabic" w:cs="Traditional Arabic"/>
          <w:sz w:val="36"/>
          <w:szCs w:val="36"/>
          <w:rtl/>
        </w:rPr>
        <w:t>، عن أبي صالح به، مطولا</w:t>
      </w:r>
      <w:r w:rsidR="00F861A4" w:rsidRPr="00243CE5">
        <w:rPr>
          <w:rFonts w:ascii="Traditional Arabic" w:hAnsi="Traditional Arabic" w:cs="Traditional Arabic"/>
          <w:sz w:val="36"/>
          <w:szCs w:val="36"/>
          <w:rtl/>
        </w:rPr>
        <w:t xml:space="preserve"> بلفظ: «تعس وانتكس، وإذا شيك فلا انتقش، طوبى لعبد آخذ بعنان فرسه في سبيل الله، أشعث رأسه، مغبرة قدماه، إن كان في الحراسة، كان في الحراسة، وإن كان في الساقة كان في الساقة، إن استأذن لم يؤذن له، وإن شفع لم يشفع».</w:t>
      </w:r>
    </w:p>
    <w:p w14:paraId="75CE0DCF" w14:textId="77777777" w:rsidR="0034382A" w:rsidRPr="00243CE5" w:rsidRDefault="00707CB4" w:rsidP="00243CE5">
      <w:pPr>
        <w:pStyle w:val="ad"/>
        <w:ind w:firstLine="720"/>
        <w:rPr>
          <w:rFonts w:ascii="Traditional Arabic" w:hAnsi="Traditional Arabic" w:cs="Traditional Arabic"/>
          <w:sz w:val="36"/>
          <w:szCs w:val="36"/>
          <w:rtl/>
        </w:rPr>
      </w:pPr>
      <w:r w:rsidRPr="00243CE5">
        <w:rPr>
          <w:rFonts w:ascii="Traditional Arabic" w:hAnsi="Traditional Arabic" w:cs="Traditional Arabic"/>
          <w:sz w:val="36"/>
          <w:szCs w:val="36"/>
          <w:rtl/>
        </w:rPr>
        <w:t>* أخرجه الترمذي في "السنن" ح(</w:t>
      </w:r>
      <w:r w:rsidRPr="00243CE5">
        <w:rPr>
          <w:rFonts w:ascii="Traditional Arabic" w:hAnsi="Traditional Arabic" w:cs="Traditional Arabic"/>
          <w:sz w:val="36"/>
          <w:szCs w:val="36"/>
        </w:rPr>
        <w:t>2375</w:t>
      </w:r>
      <w:r w:rsidRPr="00243CE5">
        <w:rPr>
          <w:rFonts w:ascii="Traditional Arabic" w:hAnsi="Traditional Arabic" w:cs="Traditional Arabic"/>
          <w:sz w:val="36"/>
          <w:szCs w:val="36"/>
          <w:rtl/>
        </w:rPr>
        <w:t xml:space="preserve">)، من طريق </w:t>
      </w:r>
      <w:r w:rsidRPr="00243CE5">
        <w:rPr>
          <w:rFonts w:ascii="Traditional Arabic" w:hAnsi="Traditional Arabic" w:cs="Traditional Arabic"/>
          <w:b/>
          <w:bCs/>
          <w:sz w:val="36"/>
          <w:szCs w:val="36"/>
          <w:rtl/>
        </w:rPr>
        <w:t>حسن بن يسار البصري</w:t>
      </w:r>
      <w:r w:rsidRPr="00243CE5">
        <w:rPr>
          <w:rFonts w:ascii="Traditional Arabic" w:hAnsi="Traditional Arabic" w:cs="Traditional Arabic"/>
          <w:sz w:val="36"/>
          <w:szCs w:val="36"/>
          <w:rtl/>
        </w:rPr>
        <w:t>، عن أبي هريرة به، مختصرا.</w:t>
      </w:r>
    </w:p>
    <w:p w14:paraId="4FFF5F02" w14:textId="77777777" w:rsidR="00101174" w:rsidRDefault="00101174" w:rsidP="00434F9A">
      <w:pPr>
        <w:rPr>
          <w:rFonts w:ascii="Traditional Arabic" w:hAnsi="Traditional Arabic" w:cs="PT Bold Heading"/>
          <w:b/>
          <w:bCs/>
          <w:sz w:val="36"/>
          <w:szCs w:val="36"/>
          <w:rtl/>
        </w:rPr>
      </w:pPr>
    </w:p>
    <w:p w14:paraId="160D39EB" w14:textId="77777777" w:rsidR="004D2CA7" w:rsidRDefault="004D2CA7" w:rsidP="0034382A">
      <w:pPr>
        <w:ind w:firstLine="720"/>
        <w:jc w:val="center"/>
        <w:rPr>
          <w:rFonts w:ascii="Traditional Arabic" w:hAnsi="Traditional Arabic" w:cs="PT Bold Heading"/>
          <w:b/>
          <w:bCs/>
          <w:sz w:val="36"/>
          <w:szCs w:val="36"/>
          <w:rtl/>
        </w:rPr>
      </w:pPr>
    </w:p>
    <w:p w14:paraId="5AFF5536" w14:textId="6F4FC66E" w:rsidR="004D2CA7" w:rsidRDefault="004D2CA7" w:rsidP="004D2CA7">
      <w:pPr>
        <w:bidi w:val="0"/>
        <w:spacing w:after="160" w:line="259" w:lineRule="auto"/>
        <w:rPr>
          <w:rFonts w:ascii="Traditional Arabic" w:hAnsi="Traditional Arabic" w:cs="PT Bold Heading"/>
          <w:b/>
          <w:bCs/>
          <w:sz w:val="36"/>
          <w:szCs w:val="36"/>
        </w:rPr>
      </w:pPr>
      <w:r>
        <w:rPr>
          <w:rFonts w:ascii="Traditional Arabic" w:hAnsi="Traditional Arabic" w:cs="PT Bold Heading"/>
          <w:b/>
          <w:bCs/>
          <w:sz w:val="36"/>
          <w:szCs w:val="36"/>
          <w:rtl/>
        </w:rPr>
        <w:br w:type="page"/>
      </w:r>
    </w:p>
    <w:p w14:paraId="3F364694" w14:textId="284E32CB" w:rsidR="00A94B49" w:rsidRPr="0034382A" w:rsidRDefault="00A94B49" w:rsidP="0034382A">
      <w:pPr>
        <w:ind w:firstLine="720"/>
        <w:jc w:val="center"/>
        <w:rPr>
          <w:rFonts w:ascii="Traditional Arabic" w:hAnsi="Traditional Arabic" w:cs="Traditional Arabic"/>
          <w:sz w:val="36"/>
          <w:szCs w:val="36"/>
          <w:rtl/>
        </w:rPr>
      </w:pPr>
      <w:r w:rsidRPr="00A94B49">
        <w:rPr>
          <w:rFonts w:ascii="Traditional Arabic" w:hAnsi="Traditional Arabic" w:cs="PT Bold Heading"/>
          <w:b/>
          <w:bCs/>
          <w:sz w:val="36"/>
          <w:szCs w:val="36"/>
          <w:rtl/>
        </w:rPr>
        <w:lastRenderedPageBreak/>
        <w:t>المطلب ال</w:t>
      </w:r>
      <w:r w:rsidRPr="00A94B49">
        <w:rPr>
          <w:rFonts w:ascii="Traditional Arabic" w:hAnsi="Traditional Arabic" w:cs="PT Bold Heading" w:hint="cs"/>
          <w:b/>
          <w:bCs/>
          <w:sz w:val="36"/>
          <w:szCs w:val="36"/>
          <w:rtl/>
        </w:rPr>
        <w:t>رابع</w:t>
      </w:r>
      <w:r w:rsidRPr="00A94B49">
        <w:rPr>
          <w:rFonts w:ascii="Traditional Arabic" w:hAnsi="Traditional Arabic" w:cs="PT Bold Heading"/>
          <w:b/>
          <w:bCs/>
          <w:sz w:val="36"/>
          <w:szCs w:val="36"/>
          <w:rtl/>
        </w:rPr>
        <w:t>:</w:t>
      </w:r>
    </w:p>
    <w:p w14:paraId="203E6EA3" w14:textId="77777777" w:rsidR="00A94B49" w:rsidRDefault="00A94B49" w:rsidP="00A94B49">
      <w:pPr>
        <w:spacing w:after="120" w:line="540" w:lineRule="exact"/>
        <w:ind w:firstLine="397"/>
        <w:jc w:val="center"/>
        <w:rPr>
          <w:rFonts w:ascii="Traditional Arabic" w:hAnsi="Traditional Arabic" w:cs="PT Bold Heading"/>
          <w:sz w:val="36"/>
          <w:szCs w:val="36"/>
          <w:rtl/>
        </w:rPr>
      </w:pPr>
      <w:r w:rsidRPr="00A94B49">
        <w:rPr>
          <w:rFonts w:ascii="Traditional Arabic" w:hAnsi="Traditional Arabic" w:cs="PT Bold Heading"/>
          <w:sz w:val="36"/>
          <w:szCs w:val="36"/>
          <w:rtl/>
        </w:rPr>
        <w:t>المعاملة بنقيض المقصود في الصدقات والمسألة.</w:t>
      </w:r>
    </w:p>
    <w:p w14:paraId="23987994" w14:textId="77777777" w:rsidR="00A94B49" w:rsidRDefault="00A94B49" w:rsidP="00A94B49">
      <w:pPr>
        <w:spacing w:after="120" w:line="540" w:lineRule="exact"/>
        <w:ind w:firstLine="397"/>
        <w:jc w:val="center"/>
        <w:rPr>
          <w:rFonts w:ascii="Traditional Arabic" w:hAnsi="Traditional Arabic" w:cs="PT Bold Heading"/>
          <w:sz w:val="36"/>
          <w:szCs w:val="36"/>
          <w:rtl/>
        </w:rPr>
      </w:pPr>
    </w:p>
    <w:p w14:paraId="703F2E2A" w14:textId="6277B3B6" w:rsidR="00A94B49" w:rsidRPr="00434F9A" w:rsidRDefault="00D74E1C"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وفيه</w:t>
      </w:r>
      <w:r w:rsidR="00A94B49" w:rsidRPr="00434F9A">
        <w:rPr>
          <w:rFonts w:ascii="Traditional Arabic" w:hAnsi="Traditional Arabic" w:cs="Traditional Arabic"/>
          <w:sz w:val="36"/>
          <w:szCs w:val="36"/>
          <w:rtl/>
        </w:rPr>
        <w:t xml:space="preserve"> حديثين:</w:t>
      </w:r>
    </w:p>
    <w:p w14:paraId="6F549488" w14:textId="4C78FB09" w:rsidR="00A94B49" w:rsidRPr="00434F9A" w:rsidRDefault="00A94B49" w:rsidP="00434F9A">
      <w:pPr>
        <w:pStyle w:val="ad"/>
        <w:ind w:firstLine="720"/>
        <w:rPr>
          <w:rFonts w:ascii="Traditional Arabic" w:hAnsi="Traditional Arabic" w:cs="Traditional Arabic"/>
          <w:b/>
          <w:bCs/>
          <w:sz w:val="36"/>
          <w:szCs w:val="36"/>
          <w:rtl/>
        </w:rPr>
      </w:pPr>
      <w:r w:rsidRPr="00434F9A">
        <w:rPr>
          <w:rFonts w:ascii="Traditional Arabic" w:hAnsi="Traditional Arabic" w:cs="Traditional Arabic"/>
          <w:b/>
          <w:bCs/>
          <w:sz w:val="36"/>
          <w:szCs w:val="36"/>
          <w:rtl/>
        </w:rPr>
        <w:t>الحديث الأول:</w:t>
      </w:r>
    </w:p>
    <w:p w14:paraId="5C5665EB" w14:textId="316B92ED" w:rsidR="00A94B49" w:rsidRPr="00434F9A" w:rsidRDefault="00A94B49" w:rsidP="00434F9A">
      <w:pPr>
        <w:pStyle w:val="ad"/>
        <w:ind w:firstLine="720"/>
        <w:rPr>
          <w:rFonts w:ascii="Traditional Arabic" w:hAnsi="Traditional Arabic" w:cs="Traditional Arabic"/>
          <w:b/>
          <w:bCs/>
          <w:sz w:val="36"/>
          <w:szCs w:val="36"/>
          <w:rtl/>
        </w:rPr>
      </w:pPr>
      <w:r w:rsidRPr="00434F9A">
        <w:rPr>
          <w:rFonts w:ascii="Traditional Arabic" w:hAnsi="Traditional Arabic" w:cs="Traditional Arabic"/>
          <w:b/>
          <w:bCs/>
          <w:sz w:val="36"/>
          <w:szCs w:val="36"/>
          <w:rtl/>
        </w:rPr>
        <w:t>(2</w:t>
      </w:r>
      <w:r w:rsidR="00DA0959" w:rsidRPr="00434F9A">
        <w:rPr>
          <w:rFonts w:ascii="Traditional Arabic" w:hAnsi="Traditional Arabic" w:cs="Traditional Arabic"/>
          <w:b/>
          <w:bCs/>
          <w:sz w:val="36"/>
          <w:szCs w:val="36"/>
          <w:rtl/>
        </w:rPr>
        <w:t>4</w:t>
      </w:r>
      <w:r w:rsidRPr="00434F9A">
        <w:rPr>
          <w:rFonts w:ascii="Traditional Arabic" w:hAnsi="Traditional Arabic" w:cs="Traditional Arabic"/>
          <w:b/>
          <w:bCs/>
          <w:sz w:val="36"/>
          <w:szCs w:val="36"/>
          <w:rtl/>
        </w:rPr>
        <w:t xml:space="preserve">) قال مسلم: </w:t>
      </w:r>
    </w:p>
    <w:p w14:paraId="722BDE44" w14:textId="019E15E6"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105 - (1041) حدثنا أبو كريب، وواصل بن عبد الأعلى، قالا: حدثنا ابن فضيل، عن عمارة بن القعقاع، عن أبي زرعة، عن أبي هريرة، قال: قال رسول الله صلى الله عليه وسلم: «مَنْ سَأَلَ النَّاسَ أَمْوَالَهُمْ تَكَثُّرًا، فَإِنَّمَا يَسْأَلُ جَمْرًا فَلْيَسْتَقِلَّ أَوْ لِيَسْتَكْثِرْ»</w:t>
      </w:r>
      <w:r w:rsidR="00277225" w:rsidRPr="00434F9A">
        <w:rPr>
          <w:rFonts w:ascii="Traditional Arabic" w:hAnsi="Traditional Arabic" w:cs="Traditional Arabic"/>
          <w:sz w:val="36"/>
          <w:szCs w:val="36"/>
          <w:vertAlign w:val="superscript"/>
          <w:rtl/>
        </w:rPr>
        <w:t>(</w:t>
      </w:r>
      <w:r w:rsidR="00277225" w:rsidRPr="00434F9A">
        <w:rPr>
          <w:rStyle w:val="a6"/>
          <w:rFonts w:ascii="Traditional Arabic" w:hAnsi="Traditional Arabic" w:cs="Traditional Arabic"/>
          <w:sz w:val="36"/>
          <w:szCs w:val="36"/>
          <w:rtl/>
        </w:rPr>
        <w:footnoteReference w:id="351"/>
      </w:r>
      <w:r w:rsidR="00277225" w:rsidRPr="00434F9A">
        <w:rPr>
          <w:rFonts w:ascii="Traditional Arabic" w:hAnsi="Traditional Arabic" w:cs="Traditional Arabic"/>
          <w:sz w:val="36"/>
          <w:szCs w:val="36"/>
          <w:vertAlign w:val="superscript"/>
          <w:rtl/>
        </w:rPr>
        <w:t>)</w:t>
      </w:r>
    </w:p>
    <w:p w14:paraId="16567EE6" w14:textId="58CA552C" w:rsidR="00A94B49" w:rsidRPr="00434F9A" w:rsidRDefault="00101174" w:rsidP="00434F9A">
      <w:pPr>
        <w:pStyle w:val="ad"/>
        <w:ind w:firstLine="720"/>
        <w:rPr>
          <w:rFonts w:ascii="Traditional Arabic" w:hAnsi="Traditional Arabic" w:cs="Traditional Arabic"/>
          <w:b/>
          <w:bCs/>
          <w:sz w:val="36"/>
          <w:szCs w:val="36"/>
          <w:rtl/>
        </w:rPr>
      </w:pPr>
      <w:r w:rsidRPr="00434F9A">
        <w:rPr>
          <w:rFonts w:ascii="Traditional Arabic" w:hAnsi="Traditional Arabic" w:cs="Traditional Arabic"/>
          <w:b/>
          <w:bCs/>
          <w:sz w:val="36"/>
          <w:szCs w:val="36"/>
        </w:rPr>
        <w:sym w:font="Wingdings" w:char="F05D"/>
      </w:r>
      <w:r w:rsidR="00A94B49" w:rsidRPr="00434F9A">
        <w:rPr>
          <w:rFonts w:ascii="Traditional Arabic" w:hAnsi="Traditional Arabic" w:cs="Traditional Arabic"/>
          <w:b/>
          <w:bCs/>
          <w:sz w:val="36"/>
          <w:szCs w:val="36"/>
          <w:rtl/>
        </w:rPr>
        <w:t xml:space="preserve"> تراجم الرواة:</w:t>
      </w:r>
    </w:p>
    <w:p w14:paraId="0F4EFE12" w14:textId="64604E8E"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1- </w:t>
      </w:r>
      <w:r w:rsidRPr="00434F9A">
        <w:rPr>
          <w:rFonts w:ascii="Traditional Arabic" w:hAnsi="Traditional Arabic" w:cs="Traditional Arabic"/>
          <w:b/>
          <w:bCs/>
          <w:sz w:val="36"/>
          <w:szCs w:val="36"/>
          <w:rtl/>
        </w:rPr>
        <w:t>محمد بن العلاء بن كريب</w:t>
      </w:r>
      <w:r w:rsidR="00A660CD" w:rsidRPr="00434F9A">
        <w:rPr>
          <w:rFonts w:ascii="Traditional Arabic" w:hAnsi="Traditional Arabic" w:cs="Traditional Arabic"/>
          <w:sz w:val="36"/>
          <w:szCs w:val="36"/>
          <w:rtl/>
        </w:rPr>
        <w:t>.</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2"/>
      </w:r>
      <w:r w:rsidRPr="00434F9A">
        <w:rPr>
          <w:rFonts w:ascii="Traditional Arabic" w:hAnsi="Traditional Arabic" w:cs="Traditional Arabic"/>
          <w:sz w:val="36"/>
          <w:szCs w:val="36"/>
          <w:vertAlign w:val="superscript"/>
          <w:rtl/>
        </w:rPr>
        <w:t>)</w:t>
      </w:r>
    </w:p>
    <w:p w14:paraId="6475BB13" w14:textId="65325778" w:rsidR="00A94B49" w:rsidRPr="00434F9A" w:rsidRDefault="00A660CD"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قال ابن حجر: "</w:t>
      </w:r>
      <w:r w:rsidRPr="00434F9A">
        <w:rPr>
          <w:rFonts w:ascii="Traditional Arabic" w:hAnsi="Traditional Arabic" w:cs="Traditional Arabic"/>
          <w:b/>
          <w:bCs/>
          <w:sz w:val="36"/>
          <w:szCs w:val="36"/>
          <w:rtl/>
        </w:rPr>
        <w:t>ثقة حافظ"</w:t>
      </w:r>
    </w:p>
    <w:p w14:paraId="03E8BA58" w14:textId="77777777" w:rsidR="00A660F8"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2- </w:t>
      </w:r>
      <w:r w:rsidRPr="00434F9A">
        <w:rPr>
          <w:rFonts w:ascii="Traditional Arabic" w:hAnsi="Traditional Arabic" w:cs="Traditional Arabic"/>
          <w:b/>
          <w:bCs/>
          <w:sz w:val="36"/>
          <w:szCs w:val="36"/>
          <w:rtl/>
        </w:rPr>
        <w:t>واصل بن عبد الأعلى بن هلال</w:t>
      </w:r>
      <w:r w:rsidRPr="00434F9A">
        <w:rPr>
          <w:rFonts w:ascii="Traditional Arabic" w:hAnsi="Traditional Arabic" w:cs="Traditional Arabic"/>
          <w:sz w:val="36"/>
          <w:szCs w:val="36"/>
          <w:rtl/>
        </w:rPr>
        <w:t>: أبو القاسم، ويقال: أبي محمد، التميمي، الأسدي، الكوفي، توفي سنة: (244ه). روى عن: محمد بن فضيل، وأبي بكر بن عياش، روى عنه: مسلم، وأحمد بن حنبل، روى له الجماعة سوى البخاري.</w:t>
      </w:r>
    </w:p>
    <w:p w14:paraId="13647322" w14:textId="5752724E"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قال ابن حجر: "</w:t>
      </w:r>
      <w:r w:rsidRPr="00434F9A">
        <w:rPr>
          <w:rFonts w:ascii="Traditional Arabic" w:hAnsi="Traditional Arabic" w:cs="Traditional Arabic"/>
          <w:b/>
          <w:bCs/>
          <w:sz w:val="36"/>
          <w:szCs w:val="36"/>
          <w:rtl/>
        </w:rPr>
        <w:t>ثقة</w:t>
      </w:r>
      <w:r w:rsidRPr="00434F9A">
        <w:rPr>
          <w:rFonts w:ascii="Traditional Arabic" w:hAnsi="Traditional Arabic" w:cs="Traditional Arabic"/>
          <w:sz w:val="36"/>
          <w:szCs w:val="36"/>
          <w:rtl/>
        </w:rPr>
        <w:t>"</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3"/>
      </w:r>
      <w:r w:rsidRPr="00434F9A">
        <w:rPr>
          <w:rFonts w:ascii="Traditional Arabic" w:hAnsi="Traditional Arabic" w:cs="Traditional Arabic"/>
          <w:sz w:val="36"/>
          <w:szCs w:val="36"/>
          <w:vertAlign w:val="superscript"/>
          <w:rtl/>
        </w:rPr>
        <w:t>)</w:t>
      </w:r>
    </w:p>
    <w:p w14:paraId="0FA1ACE8"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3- </w:t>
      </w:r>
      <w:r w:rsidRPr="00434F9A">
        <w:rPr>
          <w:rFonts w:ascii="Traditional Arabic" w:hAnsi="Traditional Arabic" w:cs="Traditional Arabic"/>
          <w:b/>
          <w:bCs/>
          <w:sz w:val="36"/>
          <w:szCs w:val="36"/>
          <w:rtl/>
        </w:rPr>
        <w:t>محمد بن فضيل بن غزوان</w:t>
      </w:r>
      <w:r w:rsidRPr="00434F9A">
        <w:rPr>
          <w:rFonts w:ascii="Traditional Arabic" w:hAnsi="Traditional Arabic" w:cs="Traditional Arabic"/>
          <w:sz w:val="36"/>
          <w:szCs w:val="36"/>
          <w:rtl/>
        </w:rPr>
        <w:t>: أبو عبدالرحمن، الضبي-مولاهم، الكوفي، توفي سنة: (194ه)، وقيل: (195ه). روى عن: عمارة بن القعقاع الضبي، وابيه فضيل بن غزوان، روى عنه: أبي كريب محمد بن العلاء، وواصل بن عبد الأعلى الأسدي، روى له الجماعة.</w:t>
      </w:r>
    </w:p>
    <w:p w14:paraId="4872F3AF"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 وقال ابن شاهين في الثقات قال علي بن المديني: "كان ثقة ثبتا في الحديث"، وقال ابن سعد: "كان ثقة صدوقا كثير الحديث متشيعا وبعضهم لا يحتج به"، وقال يحيى بن معين: "ثقة"، وقال العجلي: </w:t>
      </w:r>
      <w:r w:rsidRPr="00434F9A">
        <w:rPr>
          <w:rFonts w:ascii="Traditional Arabic" w:hAnsi="Traditional Arabic" w:cs="Traditional Arabic"/>
          <w:sz w:val="36"/>
          <w:szCs w:val="36"/>
          <w:rtl/>
        </w:rPr>
        <w:lastRenderedPageBreak/>
        <w:t>"كوفي ثقة شيعي وكان أبوه ثقة وكان عثمانيا"، وقال يعقوب بن سفيان: "ثقة شيعي"، وقال النسائي: "ليس به بأس"، وقال أبو زرعة: "صدوق من أهل العلم"، قال حرب بن إسماعيل عن أحمد بن حنبل: "كان يتشيع، وكان حسن الحديث"، وقال أبو حاتم: "شيخ"، قال ابن حجر: "إنما توقف فيه من توقف لتشيعه وقد قال أحمد بن علي الأبار حدثنا أبو هاشم سمعت بن فضيل يقول: رحم الله عثمان ولا رحم الله من لا يترحم عليه قال ورأيت عليه آثار أهل السنة والجماعة رحمه الله احتج به الجماعة"</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4"/>
      </w:r>
      <w:r w:rsidRPr="00434F9A">
        <w:rPr>
          <w:rFonts w:ascii="Traditional Arabic" w:hAnsi="Traditional Arabic" w:cs="Traditional Arabic"/>
          <w:sz w:val="36"/>
          <w:szCs w:val="36"/>
          <w:vertAlign w:val="superscript"/>
          <w:rtl/>
        </w:rPr>
        <w:t>)</w:t>
      </w:r>
    </w:p>
    <w:p w14:paraId="7CFB4B46"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قال ابن حجر: "صدوق عارف، رمي بالتشيع"</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5"/>
      </w:r>
      <w:r w:rsidRPr="00434F9A">
        <w:rPr>
          <w:rFonts w:ascii="Traditional Arabic" w:hAnsi="Traditional Arabic" w:cs="Traditional Arabic"/>
          <w:sz w:val="36"/>
          <w:szCs w:val="36"/>
          <w:vertAlign w:val="superscript"/>
          <w:rtl/>
        </w:rPr>
        <w:t>)</w:t>
      </w:r>
    </w:p>
    <w:p w14:paraId="0C753E31" w14:textId="10F800C4"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قال الذهبي: "</w:t>
      </w:r>
      <w:r w:rsidRPr="00434F9A">
        <w:rPr>
          <w:rFonts w:ascii="Traditional Arabic" w:hAnsi="Traditional Arabic" w:cs="Traditional Arabic"/>
          <w:b/>
          <w:bCs/>
          <w:sz w:val="36"/>
          <w:szCs w:val="36"/>
          <w:rtl/>
        </w:rPr>
        <w:t>ثقة شيعي</w:t>
      </w:r>
      <w:r w:rsidRPr="00434F9A">
        <w:rPr>
          <w:rFonts w:ascii="Traditional Arabic" w:hAnsi="Traditional Arabic" w:cs="Traditional Arabic"/>
          <w:sz w:val="36"/>
          <w:szCs w:val="36"/>
          <w:rtl/>
        </w:rPr>
        <w:t>"</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6"/>
      </w:r>
      <w:r w:rsidRPr="00434F9A">
        <w:rPr>
          <w:rFonts w:ascii="Traditional Arabic" w:hAnsi="Traditional Arabic" w:cs="Traditional Arabic"/>
          <w:sz w:val="36"/>
          <w:szCs w:val="36"/>
          <w:vertAlign w:val="superscript"/>
          <w:rtl/>
        </w:rPr>
        <w:t>)</w:t>
      </w:r>
      <w:r w:rsidRPr="00434F9A">
        <w:rPr>
          <w:rFonts w:ascii="Traditional Arabic" w:hAnsi="Traditional Arabic" w:cs="Traditional Arabic"/>
          <w:sz w:val="36"/>
          <w:szCs w:val="36"/>
          <w:rtl/>
        </w:rPr>
        <w:t xml:space="preserve"> </w:t>
      </w:r>
    </w:p>
    <w:p w14:paraId="08DF86B7"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4- </w:t>
      </w:r>
      <w:r w:rsidRPr="00434F9A">
        <w:rPr>
          <w:rFonts w:ascii="Traditional Arabic" w:hAnsi="Traditional Arabic" w:cs="Traditional Arabic"/>
          <w:b/>
          <w:bCs/>
          <w:sz w:val="36"/>
          <w:szCs w:val="36"/>
          <w:rtl/>
        </w:rPr>
        <w:t>عمارة بن القعقاع بن شبرمة</w:t>
      </w:r>
      <w:r w:rsidRPr="00434F9A">
        <w:rPr>
          <w:rFonts w:ascii="Traditional Arabic" w:hAnsi="Traditional Arabic" w:cs="Traditional Arabic"/>
          <w:sz w:val="36"/>
          <w:szCs w:val="36"/>
          <w:rtl/>
        </w:rPr>
        <w:t>: الضبي، الكوفي، توفي سنة: (140ه). روى عن: أبي زرعة بن عمرو بن جرير، وعبدالرحمن بن أبي نعيم البجلي، روى عنه: محمد بن فضيل، وشيخه الحارث العكلي، روى له الجماعة.</w:t>
      </w:r>
    </w:p>
    <w:p w14:paraId="6C875D66" w14:textId="15421E4C"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قال ابن حجر: "</w:t>
      </w:r>
      <w:r w:rsidRPr="00434F9A">
        <w:rPr>
          <w:rFonts w:ascii="Traditional Arabic" w:hAnsi="Traditional Arabic" w:cs="Traditional Arabic"/>
          <w:b/>
          <w:bCs/>
          <w:sz w:val="36"/>
          <w:szCs w:val="36"/>
          <w:rtl/>
        </w:rPr>
        <w:t>ثقة</w:t>
      </w:r>
      <w:r w:rsidRPr="00434F9A">
        <w:rPr>
          <w:rFonts w:ascii="Traditional Arabic" w:hAnsi="Traditional Arabic" w:cs="Traditional Arabic"/>
          <w:sz w:val="36"/>
          <w:szCs w:val="36"/>
          <w:rtl/>
        </w:rPr>
        <w:t>"</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7"/>
      </w:r>
      <w:r w:rsidRPr="00434F9A">
        <w:rPr>
          <w:rFonts w:ascii="Traditional Arabic" w:hAnsi="Traditional Arabic" w:cs="Traditional Arabic"/>
          <w:sz w:val="36"/>
          <w:szCs w:val="36"/>
          <w:vertAlign w:val="superscript"/>
          <w:rtl/>
        </w:rPr>
        <w:t>)</w:t>
      </w:r>
    </w:p>
    <w:p w14:paraId="2016F2A4"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5- </w:t>
      </w:r>
      <w:r w:rsidRPr="00434F9A">
        <w:rPr>
          <w:rFonts w:ascii="Traditional Arabic" w:hAnsi="Traditional Arabic" w:cs="Traditional Arabic"/>
          <w:b/>
          <w:bCs/>
          <w:sz w:val="36"/>
          <w:szCs w:val="36"/>
          <w:rtl/>
        </w:rPr>
        <w:t>هرم بن عمرو بن جرير</w:t>
      </w:r>
      <w:r w:rsidRPr="00434F9A">
        <w:rPr>
          <w:rFonts w:ascii="Traditional Arabic" w:hAnsi="Traditional Arabic" w:cs="Traditional Arabic"/>
          <w:sz w:val="36"/>
          <w:szCs w:val="36"/>
          <w:rtl/>
        </w:rPr>
        <w:t>: وقيل اسمه: عبدالرحمن، وقيل: عبدالله، وقيل: عمرو، وقيل: جرير، أبو زرعة، البجلي، الكوفي، من الطبقة: الثالثة. روى عن: أبي هريرة رضي الله عنه، وعبدالله بن عمرو بن العاص، روى عنه: عمارة بن القعقاع، وعمه إبراهيم بن جرير، روى له الجماعة.</w:t>
      </w:r>
    </w:p>
    <w:p w14:paraId="319AEEB5" w14:textId="2490FAD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قال ابن حجر: "</w:t>
      </w:r>
      <w:r w:rsidRPr="00434F9A">
        <w:rPr>
          <w:rFonts w:ascii="Traditional Arabic" w:hAnsi="Traditional Arabic" w:cs="Traditional Arabic"/>
          <w:b/>
          <w:bCs/>
          <w:sz w:val="36"/>
          <w:szCs w:val="36"/>
          <w:rtl/>
        </w:rPr>
        <w:t>ثقة</w:t>
      </w:r>
      <w:r w:rsidRPr="00434F9A">
        <w:rPr>
          <w:rFonts w:ascii="Traditional Arabic" w:hAnsi="Traditional Arabic" w:cs="Traditional Arabic"/>
          <w:sz w:val="36"/>
          <w:szCs w:val="36"/>
          <w:rtl/>
        </w:rPr>
        <w:t>"</w:t>
      </w:r>
      <w:r w:rsidRPr="00434F9A">
        <w:rPr>
          <w:rFonts w:ascii="Traditional Arabic" w:hAnsi="Traditional Arabic" w:cs="Traditional Arabic"/>
          <w:sz w:val="36"/>
          <w:szCs w:val="36"/>
          <w:vertAlign w:val="superscript"/>
          <w:rtl/>
        </w:rPr>
        <w:t>(</w:t>
      </w:r>
      <w:r w:rsidRPr="00434F9A">
        <w:rPr>
          <w:rStyle w:val="a6"/>
          <w:rFonts w:ascii="Traditional Arabic" w:hAnsi="Traditional Arabic" w:cs="Traditional Arabic"/>
          <w:sz w:val="36"/>
          <w:szCs w:val="36"/>
          <w:rtl/>
        </w:rPr>
        <w:footnoteReference w:id="358"/>
      </w:r>
      <w:r w:rsidRPr="00434F9A">
        <w:rPr>
          <w:rFonts w:ascii="Traditional Arabic" w:hAnsi="Traditional Arabic" w:cs="Traditional Arabic"/>
          <w:sz w:val="36"/>
          <w:szCs w:val="36"/>
          <w:vertAlign w:val="superscript"/>
          <w:rtl/>
        </w:rPr>
        <w:t>)</w:t>
      </w:r>
      <w:r w:rsidRPr="00434F9A">
        <w:rPr>
          <w:rFonts w:ascii="Traditional Arabic" w:hAnsi="Traditional Arabic" w:cs="Traditional Arabic"/>
          <w:sz w:val="36"/>
          <w:szCs w:val="36"/>
          <w:rtl/>
        </w:rPr>
        <w:t xml:space="preserve">. </w:t>
      </w:r>
    </w:p>
    <w:p w14:paraId="0564F26C" w14:textId="10EBF6F3" w:rsidR="00A94B49" w:rsidRPr="00434F9A" w:rsidRDefault="00101174" w:rsidP="00434F9A">
      <w:pPr>
        <w:pStyle w:val="ad"/>
        <w:ind w:firstLine="720"/>
        <w:rPr>
          <w:rFonts w:ascii="Traditional Arabic" w:hAnsi="Traditional Arabic" w:cs="Traditional Arabic"/>
          <w:b/>
          <w:bCs/>
          <w:sz w:val="36"/>
          <w:szCs w:val="36"/>
          <w:rtl/>
        </w:rPr>
      </w:pPr>
      <w:r w:rsidRPr="00434F9A">
        <w:rPr>
          <w:rFonts w:ascii="Traditional Arabic" w:hAnsi="Traditional Arabic" w:cs="Traditional Arabic"/>
          <w:b/>
          <w:bCs/>
          <w:sz w:val="36"/>
          <w:szCs w:val="36"/>
        </w:rPr>
        <w:sym w:font="Wingdings" w:char="F05D"/>
      </w:r>
      <w:r w:rsidR="00A94B49" w:rsidRPr="00434F9A">
        <w:rPr>
          <w:rFonts w:ascii="Traditional Arabic" w:hAnsi="Traditional Arabic" w:cs="Traditional Arabic"/>
          <w:b/>
          <w:bCs/>
          <w:sz w:val="36"/>
          <w:szCs w:val="36"/>
          <w:rtl/>
        </w:rPr>
        <w:t xml:space="preserve"> تخريج الحديث:</w:t>
      </w:r>
    </w:p>
    <w:p w14:paraId="0CB4BD6E"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sz w:val="36"/>
          <w:szCs w:val="36"/>
          <w:rtl/>
        </w:rPr>
        <w:t xml:space="preserve">* أخرجه ابن ماجه في "السنن" ح(1838)، عن </w:t>
      </w:r>
      <w:r w:rsidRPr="00434F9A">
        <w:rPr>
          <w:rFonts w:ascii="Traditional Arabic" w:hAnsi="Traditional Arabic" w:cs="Traditional Arabic"/>
          <w:b/>
          <w:bCs/>
          <w:sz w:val="36"/>
          <w:szCs w:val="36"/>
          <w:rtl/>
        </w:rPr>
        <w:t>أبو بكر بن أبي شيبة</w:t>
      </w:r>
      <w:r w:rsidRPr="00434F9A">
        <w:rPr>
          <w:rFonts w:ascii="Traditional Arabic" w:hAnsi="Traditional Arabic" w:cs="Traditional Arabic"/>
          <w:sz w:val="36"/>
          <w:szCs w:val="36"/>
          <w:rtl/>
        </w:rPr>
        <w:t>،</w:t>
      </w:r>
    </w:p>
    <w:p w14:paraId="0CD3CE2D" w14:textId="77777777" w:rsidR="00A94B49" w:rsidRPr="00434F9A" w:rsidRDefault="00A94B49" w:rsidP="00434F9A">
      <w:pPr>
        <w:pStyle w:val="ad"/>
        <w:ind w:firstLine="720"/>
        <w:rPr>
          <w:rFonts w:ascii="Traditional Arabic" w:hAnsi="Traditional Arabic" w:cs="Traditional Arabic"/>
          <w:sz w:val="36"/>
          <w:szCs w:val="36"/>
          <w:rtl/>
        </w:rPr>
      </w:pPr>
      <w:r w:rsidRPr="00434F9A">
        <w:rPr>
          <w:rFonts w:ascii="Traditional Arabic" w:hAnsi="Traditional Arabic" w:cs="Traditional Arabic"/>
          <w:b/>
          <w:bCs/>
          <w:sz w:val="36"/>
          <w:szCs w:val="36"/>
          <w:rtl/>
        </w:rPr>
        <w:t>وأحمد</w:t>
      </w:r>
      <w:r w:rsidRPr="00434F9A">
        <w:rPr>
          <w:rFonts w:ascii="Traditional Arabic" w:hAnsi="Traditional Arabic" w:cs="Traditional Arabic"/>
          <w:sz w:val="36"/>
          <w:szCs w:val="36"/>
          <w:rtl/>
        </w:rPr>
        <w:t xml:space="preserve"> في "المسند" ح(7163)،</w:t>
      </w:r>
    </w:p>
    <w:p w14:paraId="06D9887E" w14:textId="476D8ABD" w:rsidR="00CC6D97" w:rsidRPr="00434F9A" w:rsidRDefault="00A94B49" w:rsidP="00434F9A">
      <w:pPr>
        <w:pStyle w:val="ad"/>
        <w:ind w:firstLine="720"/>
        <w:rPr>
          <w:rFonts w:ascii="Traditional Arabic" w:hAnsi="Traditional Arabic" w:cs="Traditional Arabic"/>
          <w:sz w:val="36"/>
          <w:szCs w:val="36"/>
        </w:rPr>
      </w:pPr>
      <w:r w:rsidRPr="00434F9A">
        <w:rPr>
          <w:rFonts w:ascii="Traditional Arabic" w:hAnsi="Traditional Arabic" w:cs="Traditional Arabic"/>
          <w:sz w:val="36"/>
          <w:szCs w:val="36"/>
          <w:rtl/>
        </w:rPr>
        <w:t>كلاهما (أبو بكر، وأحمد) عن محمد بن الفضيل الضبي، به بنحوه.</w:t>
      </w:r>
      <w:r w:rsidR="00CC6D97" w:rsidRPr="00434F9A">
        <w:rPr>
          <w:rFonts w:ascii="Traditional Arabic" w:hAnsi="Traditional Arabic" w:cs="Traditional Arabic"/>
          <w:sz w:val="36"/>
          <w:szCs w:val="36"/>
        </w:rPr>
        <w:br w:type="page"/>
      </w:r>
    </w:p>
    <w:p w14:paraId="016C1ADA" w14:textId="0F231BAE" w:rsidR="00A94B49" w:rsidRPr="000D0AD9" w:rsidRDefault="00CC6D97" w:rsidP="00D93C4D">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tl/>
        </w:rPr>
        <w:lastRenderedPageBreak/>
        <w:t>الحديث الثاني:</w:t>
      </w:r>
    </w:p>
    <w:p w14:paraId="2F2B4F90" w14:textId="4B2469A9" w:rsidR="00CC6D97" w:rsidRPr="000D0AD9" w:rsidRDefault="00CC6D97" w:rsidP="00D93C4D">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tl/>
        </w:rPr>
        <w:t>(2</w:t>
      </w:r>
      <w:r w:rsidR="00DA0959" w:rsidRPr="000D0AD9">
        <w:rPr>
          <w:rFonts w:ascii="Traditional Arabic" w:hAnsi="Traditional Arabic" w:cs="Traditional Arabic"/>
          <w:b/>
          <w:bCs/>
          <w:sz w:val="36"/>
          <w:szCs w:val="36"/>
          <w:rtl/>
        </w:rPr>
        <w:t>5</w:t>
      </w:r>
      <w:r w:rsidRPr="000D0AD9">
        <w:rPr>
          <w:rFonts w:ascii="Traditional Arabic" w:hAnsi="Traditional Arabic" w:cs="Traditional Arabic"/>
          <w:b/>
          <w:bCs/>
          <w:sz w:val="36"/>
          <w:szCs w:val="36"/>
          <w:rtl/>
        </w:rPr>
        <w:t>) قال الترمذي:</w:t>
      </w:r>
    </w:p>
    <w:p w14:paraId="07AECBD2" w14:textId="1ABF3740" w:rsidR="00CC6D97" w:rsidRPr="00D93C4D" w:rsidRDefault="00CC6D97"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2325 - حدثنا محمد بن إسماعيل قال: حدثنا أبو نعيم قال: حدثنا عبادة بن مسلم قال: حدثنا يونس بن خباب، عن سعيد الطائي أبي البختري، أنه قال: حدثني أبو كبشة الأنماري، أنه سمع رسول الله صلى الله عليه وسلم يقول: «ثَلَاثَةٌ أُقْسِمُ عَلَيْهِنَّ وَأُحَدِّثُكُمْ حَدِيثًا فَاحْفَظُوهُ» قَالَ: «مَا نَقَصَ مَالُ عَبْدٍ مِنْ صَدَقَةٍ، وَلَا ظُلِمَ عَبْدٌ مَظْلِمَةً فَصَبَرَ عَلَيْهَا إِلَّا زَادَهُ اللَّهُ عِزًّا، وَلَا فَتَحَ عَبْدٌ بَابَ مَسْأَلَةٍ إِلَّا فَتَحَ اللَّهُ عَلَيْهِ بَابَ فَقْرٍ أَوْ كَلِمَةً نَحْوَهَا»</w:t>
      </w:r>
      <w:r w:rsidR="001066E5" w:rsidRPr="00D93C4D">
        <w:rPr>
          <w:rFonts w:ascii="Traditional Arabic" w:hAnsi="Traditional Arabic" w:cs="Traditional Arabic"/>
          <w:sz w:val="36"/>
          <w:szCs w:val="36"/>
          <w:vertAlign w:val="superscript"/>
          <w:rtl/>
        </w:rPr>
        <w:t>(</w:t>
      </w:r>
      <w:r w:rsidR="001066E5" w:rsidRPr="00D93C4D">
        <w:rPr>
          <w:rStyle w:val="a6"/>
          <w:rFonts w:ascii="Traditional Arabic" w:hAnsi="Traditional Arabic" w:cs="Traditional Arabic"/>
          <w:sz w:val="36"/>
          <w:szCs w:val="36"/>
          <w:rtl/>
        </w:rPr>
        <w:footnoteReference w:id="359"/>
      </w:r>
      <w:r w:rsidR="001066E5" w:rsidRPr="00D93C4D">
        <w:rPr>
          <w:rFonts w:ascii="Traditional Arabic" w:hAnsi="Traditional Arabic" w:cs="Traditional Arabic"/>
          <w:sz w:val="36"/>
          <w:szCs w:val="36"/>
          <w:vertAlign w:val="superscript"/>
          <w:rtl/>
        </w:rPr>
        <w:t>)</w:t>
      </w:r>
    </w:p>
    <w:p w14:paraId="3D6C1C5B" w14:textId="63B116EC" w:rsidR="009D7530" w:rsidRPr="000D0AD9" w:rsidRDefault="00101174" w:rsidP="00D93C4D">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Pr>
        <w:sym w:font="Wingdings" w:char="F05D"/>
      </w:r>
      <w:r w:rsidR="009D7530" w:rsidRPr="000D0AD9">
        <w:rPr>
          <w:rFonts w:ascii="Traditional Arabic" w:hAnsi="Traditional Arabic" w:cs="Traditional Arabic"/>
          <w:b/>
          <w:bCs/>
          <w:sz w:val="36"/>
          <w:szCs w:val="36"/>
          <w:rtl/>
        </w:rPr>
        <w:t xml:space="preserve"> تراجم الرواة:</w:t>
      </w:r>
    </w:p>
    <w:p w14:paraId="7788A11A" w14:textId="7777777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xml:space="preserve">1- </w:t>
      </w:r>
      <w:r w:rsidRPr="000D0AD9">
        <w:rPr>
          <w:rFonts w:ascii="Traditional Arabic" w:hAnsi="Traditional Arabic" w:cs="Traditional Arabic"/>
          <w:b/>
          <w:bCs/>
          <w:sz w:val="36"/>
          <w:szCs w:val="36"/>
          <w:rtl/>
        </w:rPr>
        <w:t>محمد بن إسماعيل بن إبراهيم</w:t>
      </w:r>
      <w:r w:rsidRPr="00D93C4D">
        <w:rPr>
          <w:rFonts w:ascii="Traditional Arabic" w:hAnsi="Traditional Arabic" w:cs="Traditional Arabic"/>
          <w:sz w:val="36"/>
          <w:szCs w:val="36"/>
          <w:rtl/>
        </w:rPr>
        <w:t>: أبو عبدالله، الجعفي-مولاهم، البخاري، الحافظ، صاحب الصحيح، توفي سنة: (256ه). روى عن: أبي نعيم الفضل بن دكين، ومحمد بن عبدالله الأنصاري، روى عنه: الترمذي، ومسلم.</w:t>
      </w:r>
    </w:p>
    <w:p w14:paraId="49D1F2FB" w14:textId="1BC94011"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جبل الحفظ، وإمام الدنيا في فقه الحديث</w:t>
      </w:r>
      <w:r w:rsidRPr="00D93C4D">
        <w:rPr>
          <w:rFonts w:ascii="Traditional Arabic" w:hAnsi="Traditional Arabic" w:cs="Traditional Arabic"/>
          <w:sz w:val="36"/>
          <w:szCs w:val="36"/>
          <w:rtl/>
        </w:rPr>
        <w:t>"</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0"/>
      </w:r>
      <w:r w:rsidRPr="00D93C4D">
        <w:rPr>
          <w:rFonts w:ascii="Traditional Arabic" w:hAnsi="Traditional Arabic" w:cs="Traditional Arabic"/>
          <w:sz w:val="36"/>
          <w:szCs w:val="36"/>
          <w:vertAlign w:val="superscript"/>
          <w:rtl/>
        </w:rPr>
        <w:t>)</w:t>
      </w:r>
    </w:p>
    <w:p w14:paraId="166362C0" w14:textId="7777777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xml:space="preserve">2- </w:t>
      </w:r>
      <w:r w:rsidRPr="000D0AD9">
        <w:rPr>
          <w:rFonts w:ascii="Traditional Arabic" w:hAnsi="Traditional Arabic" w:cs="Traditional Arabic"/>
          <w:b/>
          <w:bCs/>
          <w:sz w:val="36"/>
          <w:szCs w:val="36"/>
          <w:rtl/>
        </w:rPr>
        <w:t>عمرو بن حماد بن زهير</w:t>
      </w:r>
      <w:r w:rsidRPr="00D93C4D">
        <w:rPr>
          <w:rFonts w:ascii="Traditional Arabic" w:hAnsi="Traditional Arabic" w:cs="Traditional Arabic"/>
          <w:sz w:val="36"/>
          <w:szCs w:val="36"/>
          <w:rtl/>
        </w:rPr>
        <w:t>.</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1"/>
      </w:r>
      <w:r w:rsidRPr="00D93C4D">
        <w:rPr>
          <w:rFonts w:ascii="Traditional Arabic" w:hAnsi="Traditional Arabic" w:cs="Traditional Arabic"/>
          <w:sz w:val="36"/>
          <w:szCs w:val="36"/>
          <w:vertAlign w:val="superscript"/>
          <w:rtl/>
        </w:rPr>
        <w:t>)</w:t>
      </w:r>
    </w:p>
    <w:p w14:paraId="75B80561" w14:textId="12AB965C"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قال ابن حجر: "</w:t>
      </w:r>
      <w:r w:rsidRPr="000D0AD9">
        <w:rPr>
          <w:rFonts w:ascii="Traditional Arabic" w:hAnsi="Traditional Arabic" w:cs="Traditional Arabic"/>
          <w:b/>
          <w:bCs/>
          <w:sz w:val="36"/>
          <w:szCs w:val="36"/>
          <w:rtl/>
        </w:rPr>
        <w:t>ثقة ثبت</w:t>
      </w:r>
      <w:r w:rsidRPr="00D93C4D">
        <w:rPr>
          <w:rFonts w:ascii="Traditional Arabic" w:hAnsi="Traditional Arabic" w:cs="Traditional Arabic"/>
          <w:sz w:val="36"/>
          <w:szCs w:val="36"/>
          <w:rtl/>
        </w:rPr>
        <w:t>"</w:t>
      </w:r>
    </w:p>
    <w:p w14:paraId="2FB34816" w14:textId="7777777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xml:space="preserve">3- </w:t>
      </w:r>
      <w:r w:rsidRPr="000D0AD9">
        <w:rPr>
          <w:rFonts w:ascii="Traditional Arabic" w:hAnsi="Traditional Arabic" w:cs="Traditional Arabic"/>
          <w:b/>
          <w:bCs/>
          <w:sz w:val="36"/>
          <w:szCs w:val="36"/>
          <w:rtl/>
        </w:rPr>
        <w:t>عبادة بن مسلم</w:t>
      </w:r>
      <w:r w:rsidRPr="00D93C4D">
        <w:rPr>
          <w:rFonts w:ascii="Traditional Arabic" w:hAnsi="Traditional Arabic" w:cs="Traditional Arabic"/>
          <w:sz w:val="36"/>
          <w:szCs w:val="36"/>
          <w:rtl/>
        </w:rPr>
        <w:t>: أبو يحيى، الفزاري، البصري، ويقال: الكوفي، من الطبقة: السادسة. روى عن: يونس بن خباب، وجبير بن أبي سليمان بن جبير بن مطعم، روى عنه: أبو نعيم الفضل بن دكين، وسفيان الثوري، روى له البخاري في "الأدب" والأربعة.</w:t>
      </w:r>
    </w:p>
    <w:p w14:paraId="0BE13290" w14:textId="7C833DB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xml:space="preserve">- </w:t>
      </w:r>
      <w:r w:rsidR="00CD72C9" w:rsidRPr="00D93C4D">
        <w:rPr>
          <w:rFonts w:ascii="Traditional Arabic" w:hAnsi="Traditional Arabic" w:cs="Traditional Arabic"/>
          <w:sz w:val="36"/>
          <w:szCs w:val="36"/>
          <w:rtl/>
        </w:rPr>
        <w:t>قال</w:t>
      </w:r>
      <w:r w:rsidRPr="00D93C4D">
        <w:rPr>
          <w:rFonts w:ascii="Traditional Arabic" w:hAnsi="Traditional Arabic" w:cs="Traditional Arabic"/>
          <w:sz w:val="36"/>
          <w:szCs w:val="36"/>
          <w:rtl/>
        </w:rPr>
        <w:t xml:space="preserve"> وكيع بن الجراح، ويحيى بن معين، والنسائي</w:t>
      </w:r>
      <w:r w:rsidR="00CD72C9" w:rsidRPr="00D93C4D">
        <w:rPr>
          <w:rFonts w:ascii="Traditional Arabic" w:hAnsi="Traditional Arabic" w:cs="Traditional Arabic"/>
          <w:sz w:val="36"/>
          <w:szCs w:val="36"/>
          <w:rtl/>
        </w:rPr>
        <w:t>: "ثقة"،</w:t>
      </w:r>
      <w:r w:rsidRPr="00D93C4D">
        <w:rPr>
          <w:rFonts w:ascii="Traditional Arabic" w:hAnsi="Traditional Arabic" w:cs="Traditional Arabic"/>
          <w:sz w:val="36"/>
          <w:szCs w:val="36"/>
          <w:rtl/>
        </w:rPr>
        <w:t xml:space="preserve"> وذكره ابن حبان في الثقات وسماه بعباد، وقال أب</w:t>
      </w:r>
      <w:r w:rsidR="00866E6D">
        <w:rPr>
          <w:rFonts w:ascii="Traditional Arabic" w:hAnsi="Traditional Arabic" w:cs="Traditional Arabic" w:hint="cs"/>
          <w:sz w:val="36"/>
          <w:szCs w:val="36"/>
          <w:rtl/>
        </w:rPr>
        <w:t>و</w:t>
      </w:r>
      <w:r w:rsidRPr="00D93C4D">
        <w:rPr>
          <w:rFonts w:ascii="Traditional Arabic" w:hAnsi="Traditional Arabic" w:cs="Traditional Arabic"/>
          <w:sz w:val="36"/>
          <w:szCs w:val="36"/>
          <w:rtl/>
        </w:rPr>
        <w:t xml:space="preserve"> حاتم: "لابأس به"</w:t>
      </w:r>
      <w:r w:rsidR="00CD72C9" w:rsidRPr="00D93C4D">
        <w:rPr>
          <w:rFonts w:ascii="Traditional Arabic" w:hAnsi="Traditional Arabic" w:cs="Traditional Arabic"/>
          <w:sz w:val="36"/>
          <w:szCs w:val="36"/>
          <w:rtl/>
        </w:rPr>
        <w:t>.</w:t>
      </w:r>
      <w:r w:rsidR="00CD72C9" w:rsidRPr="00D93C4D">
        <w:rPr>
          <w:rFonts w:ascii="Traditional Arabic" w:hAnsi="Traditional Arabic" w:cs="Traditional Arabic"/>
          <w:sz w:val="36"/>
          <w:szCs w:val="36"/>
          <w:vertAlign w:val="superscript"/>
          <w:rtl/>
        </w:rPr>
        <w:t>(</w:t>
      </w:r>
      <w:r w:rsidR="00CD72C9" w:rsidRPr="00D93C4D">
        <w:rPr>
          <w:rStyle w:val="a6"/>
          <w:rFonts w:ascii="Traditional Arabic" w:hAnsi="Traditional Arabic" w:cs="Traditional Arabic"/>
          <w:sz w:val="36"/>
          <w:szCs w:val="36"/>
          <w:rtl/>
        </w:rPr>
        <w:footnoteReference w:id="362"/>
      </w:r>
      <w:r w:rsidR="00CD72C9" w:rsidRPr="00D93C4D">
        <w:rPr>
          <w:rFonts w:ascii="Traditional Arabic" w:hAnsi="Traditional Arabic" w:cs="Traditional Arabic"/>
          <w:sz w:val="36"/>
          <w:szCs w:val="36"/>
          <w:vertAlign w:val="superscript"/>
          <w:rtl/>
        </w:rPr>
        <w:t>)</w:t>
      </w:r>
    </w:p>
    <w:p w14:paraId="6EFD59E8" w14:textId="5BB3F42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ثقة، اضطرب فيه قول ابن حبان</w:t>
      </w:r>
      <w:r w:rsidRPr="00D93C4D">
        <w:rPr>
          <w:rFonts w:ascii="Traditional Arabic" w:hAnsi="Traditional Arabic" w:cs="Traditional Arabic"/>
          <w:sz w:val="36"/>
          <w:szCs w:val="36"/>
          <w:rtl/>
        </w:rPr>
        <w:t>"</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3"/>
      </w:r>
      <w:r w:rsidRPr="00D93C4D">
        <w:rPr>
          <w:rFonts w:ascii="Traditional Arabic" w:hAnsi="Traditional Arabic" w:cs="Traditional Arabic"/>
          <w:sz w:val="36"/>
          <w:szCs w:val="36"/>
          <w:vertAlign w:val="superscript"/>
          <w:rtl/>
        </w:rPr>
        <w:t>)</w:t>
      </w:r>
    </w:p>
    <w:p w14:paraId="086F1EF5" w14:textId="7777777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lastRenderedPageBreak/>
        <w:t xml:space="preserve">4- </w:t>
      </w:r>
      <w:r w:rsidRPr="000D0AD9">
        <w:rPr>
          <w:rFonts w:ascii="Traditional Arabic" w:hAnsi="Traditional Arabic" w:cs="Traditional Arabic"/>
          <w:b/>
          <w:bCs/>
          <w:sz w:val="36"/>
          <w:szCs w:val="36"/>
          <w:rtl/>
        </w:rPr>
        <w:t>يونس بن خباب</w:t>
      </w:r>
      <w:r w:rsidRPr="00D93C4D">
        <w:rPr>
          <w:rFonts w:ascii="Traditional Arabic" w:hAnsi="Traditional Arabic" w:cs="Traditional Arabic"/>
          <w:sz w:val="36"/>
          <w:szCs w:val="36"/>
          <w:rtl/>
        </w:rPr>
        <w:t>: أبو حمزة، ويقال: أبي الجهم، الأسيدي-مولاهم، الكوفي، من الطبقة: السادسة. روى عن: أبي البختري سعيد الطائي، ونافع بن جبير بن مطعم، روى عنه: عبادة بن مسلم الفزاري، وأبي الزبير المكي، روى له البخاري في "الأدب"، والباقون سوى مسلم.</w:t>
      </w:r>
    </w:p>
    <w:p w14:paraId="2A035248" w14:textId="4B6FC362"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قال الساجي: "صدوق في الحديث، تكلموا فيه من جهة رأيه السوء"، وقال أب</w:t>
      </w:r>
      <w:r w:rsidR="00866E6D">
        <w:rPr>
          <w:rFonts w:ascii="Traditional Arabic" w:hAnsi="Traditional Arabic" w:cs="Traditional Arabic" w:hint="cs"/>
          <w:sz w:val="36"/>
          <w:szCs w:val="36"/>
          <w:rtl/>
        </w:rPr>
        <w:t>و</w:t>
      </w:r>
      <w:r w:rsidRPr="00D93C4D">
        <w:rPr>
          <w:rFonts w:ascii="Traditional Arabic" w:hAnsi="Traditional Arabic" w:cs="Traditional Arabic"/>
          <w:sz w:val="36"/>
          <w:szCs w:val="36"/>
          <w:rtl/>
        </w:rPr>
        <w:t xml:space="preserve"> حاتم: "مضطرب الحديث، ليس بالقوي"، وقال الحاكم: " تركه يحيى وعبدالرحمن وأحسنا في ذلك، لأنه كان يشتم عثمان، ومن سب أحدا من الصحابة فهو أهل أن لايروى عنه"، وقال علي بن المديني: "يونس بن خباب لا اروى عنه حديثا ابدا"، وقال علي بن المديني عن يحيي بن سعيد: "ماتعجبنا الرواية عن يونس بن خباب"، وقال يحيي بن معين: "ليس بذاك، كان يشتم أصحاب النبي -صلى الله عليه وسلم-، كان يشتم عثمان، ومن شتم أصحاب النبي -صلى الله عليه وسلم- فليس بثقة»، وقال في رواية: "يونس بن خباب ليس بشيء رجل سوء"، وقال في رواية: "ضعيف"، وقال النسائي: "ضعيف"، قال ابن حبان: "لا تحل الرواية عنه لأنه كان داعية إلى مذهبه"، وقال يحيى بن سعيد في رواية: "كان كذابا"، وقال أب</w:t>
      </w:r>
      <w:r w:rsidR="00866E6D">
        <w:rPr>
          <w:rFonts w:ascii="Traditional Arabic" w:hAnsi="Traditional Arabic" w:cs="Traditional Arabic" w:hint="cs"/>
          <w:sz w:val="36"/>
          <w:szCs w:val="36"/>
          <w:rtl/>
        </w:rPr>
        <w:t>و</w:t>
      </w:r>
      <w:r w:rsidRPr="00D93C4D">
        <w:rPr>
          <w:rFonts w:ascii="Traditional Arabic" w:hAnsi="Traditional Arabic" w:cs="Traditional Arabic"/>
          <w:sz w:val="36"/>
          <w:szCs w:val="36"/>
          <w:rtl/>
        </w:rPr>
        <w:t xml:space="preserve"> إسحاق السعدي: "يونس بن خباب كذاب مفتر" </w:t>
      </w:r>
    </w:p>
    <w:p w14:paraId="0E3879D4" w14:textId="21AA66DE"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صدوق يخطئ ورمي بالرفض</w:t>
      </w:r>
      <w:r w:rsidRPr="00D93C4D">
        <w:rPr>
          <w:rFonts w:ascii="Traditional Arabic" w:hAnsi="Traditional Arabic" w:cs="Traditional Arabic"/>
          <w:sz w:val="36"/>
          <w:szCs w:val="36"/>
          <w:rtl/>
        </w:rPr>
        <w:t>"</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4"/>
      </w:r>
      <w:r w:rsidRPr="00D93C4D">
        <w:rPr>
          <w:rFonts w:ascii="Traditional Arabic" w:hAnsi="Traditional Arabic" w:cs="Traditional Arabic"/>
          <w:sz w:val="36"/>
          <w:szCs w:val="36"/>
          <w:vertAlign w:val="superscript"/>
          <w:rtl/>
        </w:rPr>
        <w:t>)</w:t>
      </w:r>
    </w:p>
    <w:p w14:paraId="27A66ADF" w14:textId="77777777"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xml:space="preserve">5- </w:t>
      </w:r>
      <w:r w:rsidRPr="000D0AD9">
        <w:rPr>
          <w:rFonts w:ascii="Traditional Arabic" w:hAnsi="Traditional Arabic" w:cs="Traditional Arabic"/>
          <w:b/>
          <w:bCs/>
          <w:sz w:val="36"/>
          <w:szCs w:val="36"/>
          <w:rtl/>
        </w:rPr>
        <w:t>سعيد بن فيروز</w:t>
      </w:r>
      <w:r w:rsidRPr="00D93C4D">
        <w:rPr>
          <w:rFonts w:ascii="Traditional Arabic" w:hAnsi="Traditional Arabic" w:cs="Traditional Arabic"/>
          <w:sz w:val="36"/>
          <w:szCs w:val="36"/>
          <w:rtl/>
        </w:rPr>
        <w:t>: وقيل: سعيد بن أبي عمران، أبو البختري، الطائي-مولاهم، الكوفي، توفي سنة: (81ه)، وقيل: (82ه)، وقيل: (83ه). روى عن: أبي كبشة الأنماري، وابن عباس، روى عنه: يونس بن خباب، وعمرو بن مرة، روى له الجماعة.</w:t>
      </w:r>
    </w:p>
    <w:p w14:paraId="5562D7F7" w14:textId="21391F4D" w:rsidR="009D7530" w:rsidRPr="00D93C4D" w:rsidRDefault="009D7530"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قال ابن حجر: "</w:t>
      </w:r>
      <w:r w:rsidRPr="000D0AD9">
        <w:rPr>
          <w:rFonts w:ascii="Traditional Arabic" w:hAnsi="Traditional Arabic" w:cs="Traditional Arabic"/>
          <w:b/>
          <w:bCs/>
          <w:sz w:val="36"/>
          <w:szCs w:val="36"/>
          <w:rtl/>
        </w:rPr>
        <w:t>ثقة ثبت، فيه تشيع قليل، كثير الإرسال</w:t>
      </w:r>
      <w:r w:rsidRPr="00D93C4D">
        <w:rPr>
          <w:rFonts w:ascii="Traditional Arabic" w:hAnsi="Traditional Arabic" w:cs="Traditional Arabic"/>
          <w:sz w:val="36"/>
          <w:szCs w:val="36"/>
          <w:rtl/>
        </w:rPr>
        <w:t>"</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5"/>
      </w:r>
      <w:r w:rsidRPr="00D93C4D">
        <w:rPr>
          <w:rFonts w:ascii="Traditional Arabic" w:hAnsi="Traditional Arabic" w:cs="Traditional Arabic"/>
          <w:sz w:val="36"/>
          <w:szCs w:val="36"/>
          <w:vertAlign w:val="superscript"/>
          <w:rtl/>
        </w:rPr>
        <w:t>)</w:t>
      </w:r>
    </w:p>
    <w:p w14:paraId="3D725734" w14:textId="699C9E5A" w:rsidR="005F3502" w:rsidRPr="000D0AD9" w:rsidRDefault="00101174" w:rsidP="00D93C4D">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Pr>
        <w:sym w:font="Wingdings" w:char="F05D"/>
      </w:r>
      <w:r w:rsidR="005F3502" w:rsidRPr="000D0AD9">
        <w:rPr>
          <w:rFonts w:ascii="Traditional Arabic" w:hAnsi="Traditional Arabic" w:cs="Traditional Arabic"/>
          <w:b/>
          <w:bCs/>
          <w:sz w:val="36"/>
          <w:szCs w:val="36"/>
          <w:rtl/>
        </w:rPr>
        <w:t xml:space="preserve"> تخريج الحديث:</w:t>
      </w:r>
    </w:p>
    <w:p w14:paraId="668840ED"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 أخرجه أحمد في "المسند" ح(</w:t>
      </w:r>
      <w:r w:rsidRPr="00D93C4D">
        <w:rPr>
          <w:rFonts w:ascii="Traditional Arabic" w:hAnsi="Traditional Arabic" w:cs="Traditional Arabic"/>
          <w:sz w:val="36"/>
          <w:szCs w:val="36"/>
        </w:rPr>
        <w:t>18031</w:t>
      </w:r>
      <w:r w:rsidRPr="00D93C4D">
        <w:rPr>
          <w:rFonts w:ascii="Traditional Arabic" w:hAnsi="Traditional Arabic" w:cs="Traditional Arabic"/>
          <w:sz w:val="36"/>
          <w:szCs w:val="36"/>
          <w:rtl/>
        </w:rPr>
        <w:t xml:space="preserve">)، عن </w:t>
      </w:r>
      <w:r w:rsidRPr="000D0AD9">
        <w:rPr>
          <w:rFonts w:ascii="Traditional Arabic" w:hAnsi="Traditional Arabic" w:cs="Traditional Arabic"/>
          <w:b/>
          <w:bCs/>
          <w:sz w:val="36"/>
          <w:szCs w:val="36"/>
          <w:rtl/>
        </w:rPr>
        <w:t>عبد الله بن محمد بن نمير</w:t>
      </w:r>
      <w:r w:rsidRPr="00D93C4D">
        <w:rPr>
          <w:rFonts w:ascii="Traditional Arabic" w:hAnsi="Traditional Arabic" w:cs="Traditional Arabic"/>
          <w:sz w:val="36"/>
          <w:szCs w:val="36"/>
          <w:rtl/>
        </w:rPr>
        <w:t>، عن عبادة بن مسلم به، بنحوه.</w:t>
      </w:r>
    </w:p>
    <w:p w14:paraId="32A5CC6D" w14:textId="77777777"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lastRenderedPageBreak/>
        <w:t>* وأخرجه ابن أبي ماجه في "السنن" ح(</w:t>
      </w:r>
      <w:r w:rsidRPr="00D93C4D">
        <w:rPr>
          <w:rFonts w:ascii="Traditional Arabic" w:hAnsi="Traditional Arabic" w:cs="Traditional Arabic"/>
          <w:sz w:val="36"/>
          <w:szCs w:val="36"/>
        </w:rPr>
        <w:t>4228</w:t>
      </w:r>
      <w:r w:rsidRPr="00D93C4D">
        <w:rPr>
          <w:rFonts w:ascii="Traditional Arabic" w:hAnsi="Traditional Arabic" w:cs="Traditional Arabic"/>
          <w:sz w:val="36"/>
          <w:szCs w:val="36"/>
          <w:rtl/>
        </w:rPr>
        <w:t>)</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6"/>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،وأحمد في "المسند" ح(</w:t>
      </w:r>
      <w:r w:rsidRPr="00D93C4D">
        <w:rPr>
          <w:rFonts w:ascii="Traditional Arabic" w:hAnsi="Traditional Arabic" w:cs="Traditional Arabic"/>
          <w:sz w:val="36"/>
          <w:szCs w:val="36"/>
        </w:rPr>
        <w:t>18026</w:t>
      </w:r>
      <w:r w:rsidRPr="00D93C4D">
        <w:rPr>
          <w:rFonts w:ascii="Traditional Arabic" w:hAnsi="Traditional Arabic" w:cs="Traditional Arabic"/>
          <w:sz w:val="36"/>
          <w:szCs w:val="36"/>
          <w:rtl/>
        </w:rPr>
        <w:t>)، وابن قانع في "معجم الصحابة" (2/222)، والطبراني في "المعجم الكبير" ح(</w:t>
      </w:r>
      <w:r w:rsidRPr="00D93C4D">
        <w:rPr>
          <w:rFonts w:ascii="Traditional Arabic" w:hAnsi="Traditional Arabic" w:cs="Traditional Arabic"/>
          <w:sz w:val="36"/>
          <w:szCs w:val="36"/>
        </w:rPr>
        <w:t>861</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862</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863</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864</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865</w:t>
      </w:r>
      <w:r w:rsidRPr="00D93C4D">
        <w:rPr>
          <w:rFonts w:ascii="Traditional Arabic" w:hAnsi="Traditional Arabic" w:cs="Traditional Arabic"/>
          <w:sz w:val="36"/>
          <w:szCs w:val="36"/>
          <w:rtl/>
        </w:rPr>
        <w:t>)، والبيهقي في "السنن الكبرى" ح(</w:t>
      </w:r>
      <w:r w:rsidRPr="00D93C4D">
        <w:rPr>
          <w:rFonts w:ascii="Traditional Arabic" w:hAnsi="Traditional Arabic" w:cs="Traditional Arabic"/>
          <w:sz w:val="36"/>
          <w:szCs w:val="36"/>
        </w:rPr>
        <w:t>7829</w:t>
      </w:r>
      <w:r w:rsidRPr="00D93C4D">
        <w:rPr>
          <w:rFonts w:ascii="Traditional Arabic" w:hAnsi="Traditional Arabic" w:cs="Traditional Arabic"/>
          <w:sz w:val="36"/>
          <w:szCs w:val="36"/>
          <w:rtl/>
        </w:rPr>
        <w:t>)، وفي "المدخل إلى السنن الكبرى" ح(</w:t>
      </w:r>
      <w:r w:rsidRPr="00D93C4D">
        <w:rPr>
          <w:rFonts w:ascii="Traditional Arabic" w:hAnsi="Traditional Arabic" w:cs="Traditional Arabic"/>
          <w:sz w:val="36"/>
          <w:szCs w:val="36"/>
        </w:rPr>
        <w:t>365</w:t>
      </w:r>
      <w:r w:rsidRPr="00D93C4D">
        <w:rPr>
          <w:rFonts w:ascii="Traditional Arabic" w:hAnsi="Traditional Arabic" w:cs="Traditional Arabic"/>
          <w:sz w:val="36"/>
          <w:szCs w:val="36"/>
          <w:rtl/>
        </w:rPr>
        <w:t xml:space="preserve">)، والخطيب البغدادي في "تاريخ بغداد" ح(1953) و(6/598)، من طريق </w:t>
      </w:r>
      <w:r w:rsidRPr="00D93C4D">
        <w:rPr>
          <w:rFonts w:ascii="Traditional Arabic" w:hAnsi="Traditional Arabic" w:cs="Traditional Arabic"/>
          <w:sz w:val="36"/>
          <w:szCs w:val="36"/>
          <w:u w:val="single"/>
          <w:rtl/>
        </w:rPr>
        <w:t>منصور بن المعتمر السلمي</w:t>
      </w:r>
      <w:r w:rsidRPr="00D93C4D">
        <w:rPr>
          <w:rFonts w:ascii="Traditional Arabic" w:hAnsi="Traditional Arabic" w:cs="Traditional Arabic"/>
          <w:sz w:val="36"/>
          <w:szCs w:val="36"/>
          <w:rtl/>
        </w:rPr>
        <w:t>، وابن ماجه في "السنن" ح(</w:t>
      </w:r>
      <w:r w:rsidRPr="00D93C4D">
        <w:rPr>
          <w:rFonts w:ascii="Traditional Arabic" w:hAnsi="Traditional Arabic" w:cs="Traditional Arabic"/>
          <w:sz w:val="36"/>
          <w:szCs w:val="36"/>
        </w:rPr>
        <w:t>4228</w:t>
      </w:r>
      <w:r w:rsidRPr="00D93C4D">
        <w:rPr>
          <w:rFonts w:ascii="Traditional Arabic" w:hAnsi="Traditional Arabic" w:cs="Traditional Arabic"/>
          <w:sz w:val="36"/>
          <w:szCs w:val="36"/>
          <w:rtl/>
        </w:rPr>
        <w:t>)، وابن مبارك وابن حامد في "الزهد والرقائق" ح(</w:t>
      </w:r>
      <w:r w:rsidRPr="00D93C4D">
        <w:rPr>
          <w:rFonts w:ascii="Traditional Arabic" w:hAnsi="Traditional Arabic" w:cs="Traditional Arabic"/>
          <w:sz w:val="36"/>
          <w:szCs w:val="36"/>
        </w:rPr>
        <w:t>999</w:t>
      </w:r>
      <w:r w:rsidRPr="00D93C4D">
        <w:rPr>
          <w:rFonts w:ascii="Traditional Arabic" w:hAnsi="Traditional Arabic" w:cs="Traditional Arabic"/>
          <w:sz w:val="36"/>
          <w:szCs w:val="36"/>
          <w:rtl/>
        </w:rPr>
        <w:t>)، ووكيع في "الزهد" ح(</w:t>
      </w:r>
      <w:r w:rsidRPr="00D93C4D">
        <w:rPr>
          <w:rFonts w:ascii="Traditional Arabic" w:hAnsi="Traditional Arabic" w:cs="Traditional Arabic"/>
          <w:sz w:val="36"/>
          <w:szCs w:val="36"/>
        </w:rPr>
        <w:t>240</w:t>
      </w:r>
      <w:r w:rsidRPr="00D93C4D">
        <w:rPr>
          <w:rFonts w:ascii="Traditional Arabic" w:hAnsi="Traditional Arabic" w:cs="Traditional Arabic"/>
          <w:sz w:val="36"/>
          <w:szCs w:val="36"/>
          <w:rtl/>
        </w:rPr>
        <w:t>)، وأحمد في "المسند" ح(</w:t>
      </w:r>
      <w:r w:rsidRPr="00D93C4D">
        <w:rPr>
          <w:rFonts w:ascii="Traditional Arabic" w:hAnsi="Traditional Arabic" w:cs="Traditional Arabic"/>
          <w:sz w:val="36"/>
          <w:szCs w:val="36"/>
        </w:rPr>
        <w:t>18024</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18025</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18027</w:t>
      </w:r>
      <w:r w:rsidRPr="00D93C4D">
        <w:rPr>
          <w:rFonts w:ascii="Traditional Arabic" w:hAnsi="Traditional Arabic" w:cs="Traditional Arabic"/>
          <w:sz w:val="36"/>
          <w:szCs w:val="36"/>
          <w:rtl/>
        </w:rPr>
        <w:t>)، وهناد السري في "الزهد" ح(</w:t>
      </w:r>
      <w:r w:rsidRPr="00D93C4D">
        <w:rPr>
          <w:rFonts w:ascii="Traditional Arabic" w:hAnsi="Traditional Arabic" w:cs="Traditional Arabic"/>
          <w:sz w:val="36"/>
          <w:szCs w:val="36"/>
        </w:rPr>
        <w:t>586</w:t>
      </w:r>
      <w:r w:rsidRPr="00D93C4D">
        <w:rPr>
          <w:rFonts w:ascii="Traditional Arabic" w:hAnsi="Traditional Arabic" w:cs="Traditional Arabic"/>
          <w:sz w:val="36"/>
          <w:szCs w:val="36"/>
          <w:rtl/>
        </w:rPr>
        <w:t>)، والفريابي في "فضائل القرآن" ح(105)، وح(106)، والطحآوي في "شرح مشكل الآثار" ح(</w:t>
      </w:r>
      <w:r w:rsidRPr="00D93C4D">
        <w:rPr>
          <w:rFonts w:ascii="Traditional Arabic" w:hAnsi="Traditional Arabic" w:cs="Traditional Arabic"/>
          <w:sz w:val="36"/>
          <w:szCs w:val="36"/>
        </w:rPr>
        <w:t>263</w:t>
      </w:r>
      <w:r w:rsidRPr="00D93C4D">
        <w:rPr>
          <w:rFonts w:ascii="Traditional Arabic" w:hAnsi="Traditional Arabic" w:cs="Traditional Arabic"/>
          <w:sz w:val="36"/>
          <w:szCs w:val="36"/>
          <w:rtl/>
        </w:rPr>
        <w:t>)، وابن الأعرابي في "المعجم" ح(</w:t>
      </w:r>
      <w:r w:rsidRPr="00D93C4D">
        <w:rPr>
          <w:rFonts w:ascii="Traditional Arabic" w:hAnsi="Traditional Arabic" w:cs="Traditional Arabic"/>
          <w:sz w:val="36"/>
          <w:szCs w:val="36"/>
        </w:rPr>
        <w:t>662</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1900</w:t>
      </w:r>
      <w:r w:rsidRPr="00D93C4D">
        <w:rPr>
          <w:rFonts w:ascii="Traditional Arabic" w:hAnsi="Traditional Arabic" w:cs="Traditional Arabic"/>
          <w:sz w:val="36"/>
          <w:szCs w:val="36"/>
          <w:rtl/>
        </w:rPr>
        <w:t>)، والطبراني في "المعجم الكبير" ح(</w:t>
      </w:r>
      <w:r w:rsidRPr="00D93C4D">
        <w:rPr>
          <w:rFonts w:ascii="Traditional Arabic" w:hAnsi="Traditional Arabic" w:cs="Traditional Arabic"/>
          <w:sz w:val="36"/>
          <w:szCs w:val="36"/>
        </w:rPr>
        <w:t>1900</w:t>
      </w:r>
      <w:r w:rsidRPr="00D93C4D">
        <w:rPr>
          <w:rFonts w:ascii="Traditional Arabic" w:hAnsi="Traditional Arabic" w:cs="Traditional Arabic"/>
          <w:sz w:val="36"/>
          <w:szCs w:val="36"/>
          <w:rtl/>
        </w:rPr>
        <w:t>)، والسمرقندي في "تنبيه الغافلين بأحاديث سيد الأنبياء" ح(495)، والبيهقي في "السنن الكبرى" ح(</w:t>
      </w:r>
      <w:r w:rsidRPr="00D93C4D">
        <w:rPr>
          <w:rFonts w:ascii="Traditional Arabic" w:hAnsi="Traditional Arabic" w:cs="Traditional Arabic"/>
          <w:sz w:val="36"/>
          <w:szCs w:val="36"/>
        </w:rPr>
        <w:t>7828</w:t>
      </w:r>
      <w:r w:rsidRPr="00D93C4D">
        <w:rPr>
          <w:rFonts w:ascii="Traditional Arabic" w:hAnsi="Traditional Arabic" w:cs="Traditional Arabic"/>
          <w:sz w:val="36"/>
          <w:szCs w:val="36"/>
          <w:rtl/>
        </w:rPr>
        <w:t xml:space="preserve">)، وأبي زرعة المقدسي في "صفوة التصوف" ح(868)، من </w:t>
      </w:r>
      <w:r w:rsidRPr="00D93C4D">
        <w:rPr>
          <w:rFonts w:ascii="Traditional Arabic" w:hAnsi="Traditional Arabic" w:cs="Traditional Arabic"/>
          <w:sz w:val="36"/>
          <w:szCs w:val="36"/>
          <w:u w:val="single"/>
          <w:rtl/>
        </w:rPr>
        <w:t>طريق سلميان بن مهران الأعمش</w:t>
      </w:r>
      <w:r w:rsidRPr="00D93C4D">
        <w:rPr>
          <w:rFonts w:ascii="Traditional Arabic" w:hAnsi="Traditional Arabic" w:cs="Traditional Arabic"/>
          <w:sz w:val="36"/>
          <w:szCs w:val="36"/>
          <w:rtl/>
        </w:rPr>
        <w:t>، والطبراني في "المعجم الكبير" ح(</w:t>
      </w:r>
      <w:r w:rsidRPr="00D93C4D">
        <w:rPr>
          <w:rFonts w:ascii="Traditional Arabic" w:hAnsi="Traditional Arabic" w:cs="Traditional Arabic"/>
          <w:sz w:val="36"/>
          <w:szCs w:val="36"/>
        </w:rPr>
        <w:t>866</w:t>
      </w:r>
      <w:r w:rsidRPr="00D93C4D">
        <w:rPr>
          <w:rFonts w:ascii="Traditional Arabic" w:hAnsi="Traditional Arabic" w:cs="Traditional Arabic"/>
          <w:sz w:val="36"/>
          <w:szCs w:val="36"/>
          <w:rtl/>
        </w:rPr>
        <w:t xml:space="preserve">)، عن </w:t>
      </w:r>
      <w:r w:rsidRPr="00D93C4D">
        <w:rPr>
          <w:rFonts w:ascii="Traditional Arabic" w:hAnsi="Traditional Arabic" w:cs="Traditional Arabic"/>
          <w:sz w:val="36"/>
          <w:szCs w:val="36"/>
          <w:u w:val="single"/>
          <w:rtl/>
        </w:rPr>
        <w:t>الحجاج بن الحجاج الباهلي</w:t>
      </w:r>
      <w:r w:rsidRPr="00D93C4D">
        <w:rPr>
          <w:rFonts w:ascii="Traditional Arabic" w:hAnsi="Traditional Arabic" w:cs="Traditional Arabic"/>
          <w:sz w:val="36"/>
          <w:szCs w:val="36"/>
          <w:rtl/>
        </w:rPr>
        <w:t>، والطبراني في "المعجم الكبير" ح(</w:t>
      </w:r>
      <w:r w:rsidRPr="00D93C4D">
        <w:rPr>
          <w:rFonts w:ascii="Traditional Arabic" w:hAnsi="Traditional Arabic" w:cs="Traditional Arabic"/>
          <w:sz w:val="36"/>
          <w:szCs w:val="36"/>
        </w:rPr>
        <w:t>860</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869</w:t>
      </w:r>
      <w:r w:rsidRPr="00D93C4D">
        <w:rPr>
          <w:rFonts w:ascii="Traditional Arabic" w:hAnsi="Traditional Arabic" w:cs="Traditional Arabic"/>
          <w:sz w:val="36"/>
          <w:szCs w:val="36"/>
          <w:rtl/>
        </w:rPr>
        <w:t>)، وح(870)، وفي "المعجم الأوسط" ح(</w:t>
      </w:r>
      <w:r w:rsidRPr="00D93C4D">
        <w:rPr>
          <w:rFonts w:ascii="Traditional Arabic" w:hAnsi="Traditional Arabic" w:cs="Traditional Arabic"/>
          <w:sz w:val="36"/>
          <w:szCs w:val="36"/>
        </w:rPr>
        <w:t>4367</w:t>
      </w:r>
      <w:r w:rsidRPr="00D93C4D">
        <w:rPr>
          <w:rFonts w:ascii="Traditional Arabic" w:hAnsi="Traditional Arabic" w:cs="Traditional Arabic"/>
          <w:sz w:val="36"/>
          <w:szCs w:val="36"/>
          <w:rtl/>
        </w:rPr>
        <w:t>)، وفي "مسند الشاميين" ح(</w:t>
      </w:r>
      <w:r w:rsidRPr="00D93C4D">
        <w:rPr>
          <w:rFonts w:ascii="Traditional Arabic" w:hAnsi="Traditional Arabic" w:cs="Traditional Arabic"/>
          <w:sz w:val="36"/>
          <w:szCs w:val="36"/>
        </w:rPr>
        <w:t>2750</w:t>
      </w:r>
      <w:r w:rsidRPr="00D93C4D">
        <w:rPr>
          <w:rFonts w:ascii="Traditional Arabic" w:hAnsi="Traditional Arabic" w:cs="Traditional Arabic"/>
          <w:sz w:val="36"/>
          <w:szCs w:val="36"/>
          <w:rtl/>
        </w:rPr>
        <w:t xml:space="preserve">)، من طريق </w:t>
      </w:r>
      <w:r w:rsidRPr="00D93C4D">
        <w:rPr>
          <w:rFonts w:ascii="Traditional Arabic" w:hAnsi="Traditional Arabic" w:cs="Traditional Arabic"/>
          <w:sz w:val="36"/>
          <w:szCs w:val="36"/>
          <w:u w:val="single"/>
          <w:rtl/>
        </w:rPr>
        <w:t>سعيد بن بشير الأزدي</w:t>
      </w:r>
      <w:r w:rsidRPr="00D93C4D">
        <w:rPr>
          <w:rFonts w:ascii="Traditional Arabic" w:hAnsi="Traditional Arabic" w:cs="Traditional Arabic"/>
          <w:sz w:val="36"/>
          <w:szCs w:val="36"/>
          <w:rtl/>
        </w:rPr>
        <w:t xml:space="preserve">، كلاهما: (الحجاج، وسعيد) عن </w:t>
      </w:r>
      <w:r w:rsidRPr="00D93C4D">
        <w:rPr>
          <w:rFonts w:ascii="Traditional Arabic" w:hAnsi="Traditional Arabic" w:cs="Traditional Arabic"/>
          <w:sz w:val="36"/>
          <w:szCs w:val="36"/>
          <w:u w:val="single"/>
          <w:rtl/>
        </w:rPr>
        <w:t>قتادة بن دعامة السدوسي</w:t>
      </w:r>
      <w:r w:rsidRPr="00D93C4D">
        <w:rPr>
          <w:rFonts w:ascii="Traditional Arabic" w:hAnsi="Traditional Arabic" w:cs="Traditional Arabic"/>
          <w:sz w:val="36"/>
          <w:szCs w:val="36"/>
          <w:rtl/>
        </w:rPr>
        <w:t xml:space="preserve">، ثلاثتهم: (منصور، وسليمان، وقتادة) عن </w:t>
      </w:r>
      <w:r w:rsidRPr="000D0AD9">
        <w:rPr>
          <w:rFonts w:ascii="Traditional Arabic" w:hAnsi="Traditional Arabic" w:cs="Traditional Arabic"/>
          <w:b/>
          <w:bCs/>
          <w:sz w:val="36"/>
          <w:szCs w:val="36"/>
          <w:rtl/>
        </w:rPr>
        <w:t>سالم بن أبي الجعد الأشجعي</w:t>
      </w:r>
      <w:r w:rsidRPr="00D93C4D">
        <w:rPr>
          <w:rFonts w:ascii="Traditional Arabic" w:hAnsi="Traditional Arabic" w:cs="Traditional Arabic"/>
          <w:sz w:val="36"/>
          <w:szCs w:val="36"/>
          <w:rtl/>
        </w:rPr>
        <w:t>، عن أبي كبشة الأنماري به، بنحوه.</w:t>
      </w:r>
    </w:p>
    <w:p w14:paraId="1DA0394E" w14:textId="77777777"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ورواية سالم بن أبي الجعد فيما يرويه عنه -منصور بن المعتمر-: عند ابن ماجه، والطبراني ح(</w:t>
      </w:r>
      <w:r w:rsidRPr="00D93C4D">
        <w:rPr>
          <w:rFonts w:ascii="Traditional Arabic" w:hAnsi="Traditional Arabic" w:cs="Traditional Arabic"/>
          <w:sz w:val="36"/>
          <w:szCs w:val="36"/>
        </w:rPr>
        <w:t>865</w:t>
      </w:r>
      <w:r w:rsidRPr="00D93C4D">
        <w:rPr>
          <w:rFonts w:ascii="Traditional Arabic" w:hAnsi="Traditional Arabic" w:cs="Traditional Arabic"/>
          <w:sz w:val="36"/>
          <w:szCs w:val="36"/>
          <w:rtl/>
        </w:rPr>
        <w:t>)، والبيهقي، والخطيب البغدادي: عن منصور، عن سالم بن أبي الجعد، عن ابن أبي كبشة الأنماري، عن أبيه.</w:t>
      </w:r>
    </w:p>
    <w:p w14:paraId="26C338A8" w14:textId="77777777"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وعند أحمد، والطبراني ح(</w:t>
      </w:r>
      <w:r w:rsidRPr="00D93C4D">
        <w:rPr>
          <w:rFonts w:ascii="Traditional Arabic" w:hAnsi="Traditional Arabic" w:cs="Traditional Arabic"/>
          <w:sz w:val="36"/>
          <w:szCs w:val="36"/>
        </w:rPr>
        <w:t>861</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862</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863</w:t>
      </w:r>
      <w:r w:rsidRPr="00D93C4D">
        <w:rPr>
          <w:rFonts w:ascii="Traditional Arabic" w:hAnsi="Traditional Arabic" w:cs="Traditional Arabic"/>
          <w:sz w:val="36"/>
          <w:szCs w:val="36"/>
          <w:rtl/>
        </w:rPr>
        <w:t>)، وح(</w:t>
      </w:r>
      <w:r w:rsidRPr="00D93C4D">
        <w:rPr>
          <w:rFonts w:ascii="Traditional Arabic" w:hAnsi="Traditional Arabic" w:cs="Traditional Arabic"/>
          <w:sz w:val="36"/>
          <w:szCs w:val="36"/>
        </w:rPr>
        <w:t>864</w:t>
      </w:r>
      <w:r w:rsidRPr="00D93C4D">
        <w:rPr>
          <w:rFonts w:ascii="Traditional Arabic" w:hAnsi="Traditional Arabic" w:cs="Traditional Arabic"/>
          <w:sz w:val="36"/>
          <w:szCs w:val="36"/>
          <w:rtl/>
        </w:rPr>
        <w:t>): عن منصور، عن سالم بن أبي الجعد، عن أبي كبشة الأنماري.</w:t>
      </w:r>
    </w:p>
    <w:p w14:paraId="2A615E46" w14:textId="77777777"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وعند ابن قانع: عن منصور، عن مجاهد، عن أبي كبشة الأنماري، أنه قال لابنه.</w:t>
      </w:r>
    </w:p>
    <w:p w14:paraId="746A63B7" w14:textId="77777777"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وروايته فيما يرويه عنه -سليمان الأعمش-: عن الأعمش، عن سالم بن أبي الجعد، عن أبي كبشة الأنماري.</w:t>
      </w:r>
    </w:p>
    <w:p w14:paraId="30805DD7" w14:textId="77777777"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ورواية قتادة فيما يرويه عنه-الحجاج-: عن قتادة عن سالم بن أبي الجعد، عن معدان بن أبي طلحة، عن ثوبان او عن ابي كبشة الأنماري</w:t>
      </w:r>
      <w:r w:rsidRPr="00D93C4D">
        <w:rPr>
          <w:rFonts w:ascii="Traditional Arabic" w:hAnsi="Traditional Arabic" w:cs="Traditional Arabic"/>
          <w:sz w:val="36"/>
          <w:szCs w:val="36"/>
        </w:rPr>
        <w:t>.</w:t>
      </w:r>
    </w:p>
    <w:p w14:paraId="4DD0AF96" w14:textId="798159A1" w:rsidR="005D126F" w:rsidRPr="00D93C4D" w:rsidRDefault="005D126F"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lastRenderedPageBreak/>
        <w:t>وروايته فيما يرويه عنه -سعيد بن بشير-: عن قتادة، عن سالم بن أبي الجعد، عن أبي كبشة الأنماري.</w:t>
      </w:r>
    </w:p>
    <w:p w14:paraId="345C3421" w14:textId="793AD544" w:rsidR="005F3502" w:rsidRPr="000D0AD9" w:rsidRDefault="00101174" w:rsidP="00D93C4D">
      <w:pPr>
        <w:pStyle w:val="ad"/>
        <w:ind w:firstLine="720"/>
        <w:rPr>
          <w:rFonts w:ascii="Traditional Arabic" w:hAnsi="Traditional Arabic" w:cs="Traditional Arabic"/>
          <w:b/>
          <w:bCs/>
          <w:sz w:val="36"/>
          <w:szCs w:val="36"/>
          <w:rtl/>
        </w:rPr>
      </w:pPr>
      <w:r w:rsidRPr="000D0AD9">
        <w:rPr>
          <w:rFonts w:ascii="Traditional Arabic" w:hAnsi="Traditional Arabic" w:cs="Traditional Arabic"/>
          <w:b/>
          <w:bCs/>
          <w:sz w:val="36"/>
          <w:szCs w:val="36"/>
        </w:rPr>
        <w:sym w:font="Wingdings" w:char="F05D"/>
      </w:r>
      <w:r w:rsidR="005F3502" w:rsidRPr="000D0AD9">
        <w:rPr>
          <w:rFonts w:ascii="Traditional Arabic" w:hAnsi="Traditional Arabic" w:cs="Traditional Arabic"/>
          <w:b/>
          <w:bCs/>
          <w:sz w:val="36"/>
          <w:szCs w:val="36"/>
          <w:rtl/>
        </w:rPr>
        <w:t xml:space="preserve"> الحكم على الحديث:</w:t>
      </w:r>
    </w:p>
    <w:p w14:paraId="5048AB42"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اسناده ضعيف، لحال يونس بن خباب فهو: "صدوق يخطئ" كما تقدم في ترجمته.</w:t>
      </w:r>
    </w:p>
    <w:p w14:paraId="0EDED194" w14:textId="42523C38" w:rsidR="005F3502" w:rsidRPr="00D93C4D" w:rsidRDefault="005F3502" w:rsidP="00D93C4D">
      <w:pPr>
        <w:pStyle w:val="ad"/>
        <w:ind w:firstLine="720"/>
        <w:rPr>
          <w:rFonts w:ascii="Traditional Arabic" w:hAnsi="Traditional Arabic" w:cs="Traditional Arabic"/>
          <w:sz w:val="36"/>
          <w:szCs w:val="36"/>
          <w:rtl/>
        </w:rPr>
      </w:pPr>
      <w:r w:rsidRPr="000D0AD9">
        <w:rPr>
          <w:rFonts w:ascii="Traditional Arabic" w:hAnsi="Traditional Arabic" w:cs="Traditional Arabic"/>
          <w:b/>
          <w:bCs/>
          <w:sz w:val="36"/>
          <w:szCs w:val="36"/>
          <w:rtl/>
        </w:rPr>
        <w:t>ورواية:</w:t>
      </w:r>
      <w:r w:rsidRPr="00D93C4D">
        <w:rPr>
          <w:rFonts w:ascii="Traditional Arabic" w:hAnsi="Traditional Arabic" w:cs="Traditional Arabic"/>
          <w:sz w:val="36"/>
          <w:szCs w:val="36"/>
          <w:rtl/>
        </w:rPr>
        <w:t xml:space="preserve"> سالم بن أبي جعد عن أبي كبشة الأنماري، يرويه عنه: منصور بن المعتمر السلمي.</w:t>
      </w:r>
    </w:p>
    <w:p w14:paraId="151AE300"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واختلف على سالم بن أبي الجعد على وجهين:</w:t>
      </w:r>
    </w:p>
    <w:p w14:paraId="43832E5F" w14:textId="77777777" w:rsidR="005F3502" w:rsidRPr="00D93C4D" w:rsidRDefault="005F3502" w:rsidP="00D93C4D">
      <w:pPr>
        <w:pStyle w:val="ad"/>
        <w:ind w:firstLine="720"/>
        <w:rPr>
          <w:rFonts w:ascii="Traditional Arabic" w:hAnsi="Traditional Arabic" w:cs="Traditional Arabic"/>
          <w:sz w:val="36"/>
          <w:szCs w:val="36"/>
          <w:rtl/>
        </w:rPr>
      </w:pPr>
      <w:r w:rsidRPr="000D0AD9">
        <w:rPr>
          <w:rFonts w:ascii="Traditional Arabic" w:hAnsi="Traditional Arabic" w:cs="Traditional Arabic"/>
          <w:b/>
          <w:bCs/>
          <w:sz w:val="36"/>
          <w:szCs w:val="36"/>
          <w:rtl/>
        </w:rPr>
        <w:t>الوجه الأول</w:t>
      </w:r>
      <w:r w:rsidRPr="00D93C4D">
        <w:rPr>
          <w:rFonts w:ascii="Traditional Arabic" w:hAnsi="Traditional Arabic" w:cs="Traditional Arabic"/>
          <w:sz w:val="36"/>
          <w:szCs w:val="36"/>
          <w:rtl/>
        </w:rPr>
        <w:t>: سالم بن أبي الجعد، عن ابن أبي كبشة الأنماري، عن أبي كبشة الأنماري.</w:t>
      </w:r>
    </w:p>
    <w:p w14:paraId="1A96D545"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وهذا الوجه يرويه: منصور بن المعتمر</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7"/>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 xml:space="preserve"> فيما يرويه عنه: -معمر بن راشد، والمفضل بن مهلهل-.</w:t>
      </w:r>
    </w:p>
    <w:p w14:paraId="27807AFB" w14:textId="77777777" w:rsidR="005F3502" w:rsidRPr="00D93C4D" w:rsidRDefault="005F3502" w:rsidP="00D93C4D">
      <w:pPr>
        <w:pStyle w:val="ad"/>
        <w:ind w:firstLine="720"/>
        <w:rPr>
          <w:rFonts w:ascii="Traditional Arabic" w:hAnsi="Traditional Arabic" w:cs="Traditional Arabic"/>
          <w:sz w:val="36"/>
          <w:szCs w:val="36"/>
          <w:rtl/>
        </w:rPr>
      </w:pPr>
      <w:r w:rsidRPr="000D0AD9">
        <w:rPr>
          <w:rFonts w:ascii="Traditional Arabic" w:hAnsi="Traditional Arabic" w:cs="Traditional Arabic"/>
          <w:b/>
          <w:bCs/>
          <w:sz w:val="36"/>
          <w:szCs w:val="36"/>
          <w:rtl/>
        </w:rPr>
        <w:t>الوجه الثاني</w:t>
      </w:r>
      <w:r w:rsidRPr="00D93C4D">
        <w:rPr>
          <w:rFonts w:ascii="Traditional Arabic" w:hAnsi="Traditional Arabic" w:cs="Traditional Arabic"/>
          <w:sz w:val="36"/>
          <w:szCs w:val="36"/>
          <w:rtl/>
        </w:rPr>
        <w:t>: سالم بن أبي الجعد، عن أبي كبشة الأنماري.</w:t>
      </w:r>
    </w:p>
    <w:p w14:paraId="06FAAA88"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وهذا الوجه يرويه: منصور بن المعتمر فيما يرويه عنه: -سفيان الثوري، ومسعر بن كدام، والمفضل بن مهلهل-، والأعمش، وقتادة</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8"/>
      </w:r>
      <w:r w:rsidRPr="00D93C4D">
        <w:rPr>
          <w:rFonts w:ascii="Traditional Arabic" w:hAnsi="Traditional Arabic" w:cs="Traditional Arabic"/>
          <w:sz w:val="36"/>
          <w:szCs w:val="36"/>
          <w:vertAlign w:val="superscript"/>
          <w:rtl/>
        </w:rPr>
        <w:t xml:space="preserve">) </w:t>
      </w:r>
      <w:r w:rsidRPr="00D93C4D">
        <w:rPr>
          <w:rFonts w:ascii="Traditional Arabic" w:hAnsi="Traditional Arabic" w:cs="Traditional Arabic"/>
          <w:sz w:val="36"/>
          <w:szCs w:val="36"/>
          <w:rtl/>
        </w:rPr>
        <w:t>بن دعامة</w:t>
      </w:r>
      <w:r w:rsidRPr="00D93C4D">
        <w:rPr>
          <w:rFonts w:ascii="Traditional Arabic" w:hAnsi="Traditional Arabic" w:cs="Traditional Arabic"/>
          <w:sz w:val="36"/>
          <w:szCs w:val="36"/>
          <w:vertAlign w:val="superscript"/>
          <w:rtl/>
        </w:rPr>
        <w:t xml:space="preserve"> </w:t>
      </w:r>
      <w:r w:rsidRPr="00D93C4D">
        <w:rPr>
          <w:rFonts w:ascii="Traditional Arabic" w:hAnsi="Traditional Arabic" w:cs="Traditional Arabic"/>
          <w:sz w:val="36"/>
          <w:szCs w:val="36"/>
          <w:rtl/>
        </w:rPr>
        <w:t>فيما يرويه عنه: -سعيد بن بشير-.</w:t>
      </w:r>
    </w:p>
    <w:p w14:paraId="3EAD7716"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أما الوجه الأول فمنصور بن المعتمر وإن كان: "ثقة ثبت، وكان لا يدلس"</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69"/>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 إلا أنه والله أعلم قد اضطرب فروى الوجهين جميعا ولم يتابعه أحد في رواية هذا الوجه فهو مرجوح.</w:t>
      </w:r>
    </w:p>
    <w:p w14:paraId="1FBE5632"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والراجح هو الوجه الثاني لرواية الثقات والأكثر، فقد تابع منصور بن المعتمر الأعمش وهو: "ثقة حافظ عارف بالقراءة ورع لكنه يدلس"</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0"/>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 وقتادة: "ثقة ثبت"</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1"/>
      </w:r>
      <w:r w:rsidRPr="00D93C4D">
        <w:rPr>
          <w:rFonts w:ascii="Traditional Arabic" w:hAnsi="Traditional Arabic" w:cs="Traditional Arabic"/>
          <w:sz w:val="36"/>
          <w:szCs w:val="36"/>
          <w:vertAlign w:val="superscript"/>
          <w:rtl/>
        </w:rPr>
        <w:t>)</w:t>
      </w:r>
    </w:p>
    <w:p w14:paraId="6DFD5A4A" w14:textId="77777777" w:rsidR="005F3502"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اذا الوجه المحفوظ: الوجه الثاني مارواه معتمر والأعمش وقتادة عن سالم بن أبي الجعد عن أبي كبشة الأنماري.</w:t>
      </w:r>
    </w:p>
    <w:p w14:paraId="55AA7A42" w14:textId="77777777" w:rsidR="00696E4A" w:rsidRPr="00D93C4D" w:rsidRDefault="005F3502"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والطريق مع وجهه المحفوظ منقطع فلم يصحح ابن حجر سماع سالم بن ابي الجعد من أبي كبشة الأنماري فقال: "ولم يسمع سالم من أبي كبشة"</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2"/>
      </w:r>
      <w:r w:rsidRPr="00D93C4D">
        <w:rPr>
          <w:rFonts w:ascii="Traditional Arabic" w:hAnsi="Traditional Arabic" w:cs="Traditional Arabic"/>
          <w:sz w:val="36"/>
          <w:szCs w:val="36"/>
          <w:vertAlign w:val="superscript"/>
          <w:rtl/>
        </w:rPr>
        <w:t>)</w:t>
      </w:r>
    </w:p>
    <w:p w14:paraId="32654347" w14:textId="66DA4DDE" w:rsidR="00696E4A" w:rsidRPr="00D93C4D" w:rsidRDefault="00696E4A"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lastRenderedPageBreak/>
        <w:t>وله شاهد عن أبي هريرة رضي الله عنه</w:t>
      </w:r>
      <w:r w:rsidR="00805F46" w:rsidRPr="00D93C4D">
        <w:rPr>
          <w:rFonts w:ascii="Traditional Arabic" w:hAnsi="Traditional Arabic" w:cs="Traditional Arabic"/>
          <w:sz w:val="36"/>
          <w:szCs w:val="36"/>
          <w:rtl/>
        </w:rPr>
        <w:t xml:space="preserve"> وفيه: </w:t>
      </w:r>
      <w:r w:rsidRPr="00D93C4D">
        <w:rPr>
          <w:rFonts w:ascii="Traditional Arabic" w:hAnsi="Traditional Arabic" w:cs="Traditional Arabic"/>
          <w:sz w:val="36"/>
          <w:szCs w:val="36"/>
          <w:rtl/>
        </w:rPr>
        <w:t>«لَا يَفْتَحُ الْإِنْسَانُ عَلَى نَفْسِهِ بَابَ مَسْأَلَةٍ، إِلَّا فَتَحَ اللَّهُ عَلَيْهِ بَابَ فَقْر»</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3"/>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 اسناده ضعيف ففيه العلاء بن عبد الرحمن: "صدوق ربما وهم"</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4"/>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w:t>
      </w:r>
    </w:p>
    <w:p w14:paraId="37F60B5F" w14:textId="0639BC5B" w:rsidR="00E00EDD" w:rsidRDefault="00E00EDD" w:rsidP="00D93C4D">
      <w:pPr>
        <w:pStyle w:val="ad"/>
        <w:ind w:firstLine="720"/>
        <w:rPr>
          <w:rFonts w:ascii="Traditional Arabic" w:hAnsi="Traditional Arabic" w:cs="Traditional Arabic"/>
          <w:sz w:val="36"/>
          <w:szCs w:val="36"/>
          <w:rtl/>
        </w:rPr>
      </w:pPr>
      <w:r w:rsidRPr="00D93C4D">
        <w:rPr>
          <w:rFonts w:ascii="Traditional Arabic" w:hAnsi="Traditional Arabic" w:cs="Traditional Arabic"/>
          <w:sz w:val="36"/>
          <w:szCs w:val="36"/>
          <w:rtl/>
        </w:rPr>
        <w:t>وآخر من حديث عبد الرحمن بن عوف رضي الله عنه</w:t>
      </w:r>
      <w:r w:rsidR="00805F46" w:rsidRPr="00D93C4D">
        <w:rPr>
          <w:rFonts w:ascii="Traditional Arabic" w:hAnsi="Traditional Arabic" w:cs="Traditional Arabic"/>
          <w:sz w:val="36"/>
          <w:szCs w:val="36"/>
          <w:rtl/>
        </w:rPr>
        <w:t xml:space="preserve"> وفيه: </w:t>
      </w:r>
      <w:r w:rsidRPr="00D93C4D">
        <w:rPr>
          <w:rFonts w:ascii="Traditional Arabic" w:hAnsi="Traditional Arabic" w:cs="Traditional Arabic"/>
          <w:sz w:val="36"/>
          <w:szCs w:val="36"/>
          <w:rtl/>
        </w:rPr>
        <w:t>"وَلا يَفْتَحُ عَبْدٌ بَابَ مَسْأَلَةٍ إِلا فَتَحَ اللهُ عَلَيْهِ بَابَ فَقْرٍ "</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5"/>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 اسناده ضعيف، ففيه عمر بن أبي سلمة القرشي: "صدوق يخطيء"</w:t>
      </w:r>
      <w:r w:rsidRPr="00D93C4D">
        <w:rPr>
          <w:rFonts w:ascii="Traditional Arabic" w:hAnsi="Traditional Arabic" w:cs="Traditional Arabic"/>
          <w:sz w:val="36"/>
          <w:szCs w:val="36"/>
          <w:vertAlign w:val="superscript"/>
          <w:rtl/>
        </w:rPr>
        <w:t>(</w:t>
      </w:r>
      <w:r w:rsidRPr="00D93C4D">
        <w:rPr>
          <w:rStyle w:val="a6"/>
          <w:rFonts w:ascii="Traditional Arabic" w:hAnsi="Traditional Arabic" w:cs="Traditional Arabic"/>
          <w:sz w:val="36"/>
          <w:szCs w:val="36"/>
          <w:rtl/>
        </w:rPr>
        <w:footnoteReference w:id="376"/>
      </w:r>
      <w:r w:rsidRPr="00D93C4D">
        <w:rPr>
          <w:rFonts w:ascii="Traditional Arabic" w:hAnsi="Traditional Arabic" w:cs="Traditional Arabic"/>
          <w:sz w:val="36"/>
          <w:szCs w:val="36"/>
          <w:vertAlign w:val="superscript"/>
          <w:rtl/>
        </w:rPr>
        <w:t>)</w:t>
      </w:r>
      <w:r w:rsidRPr="00D93C4D">
        <w:rPr>
          <w:rFonts w:ascii="Traditional Arabic" w:hAnsi="Traditional Arabic" w:cs="Traditional Arabic"/>
          <w:sz w:val="36"/>
          <w:szCs w:val="36"/>
          <w:rtl/>
        </w:rPr>
        <w:t>، وفيه راوي مجهول "قاص من فلسطين".</w:t>
      </w:r>
    </w:p>
    <w:p w14:paraId="1893BB41" w14:textId="47C13A23" w:rsidR="00C64E94" w:rsidRPr="00D93C4D" w:rsidRDefault="00C64E94" w:rsidP="00D93C4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فيرتقي الحديث بهذه الشواهد إلى الحسن لغيره والله أعلم.</w:t>
      </w:r>
    </w:p>
    <w:p w14:paraId="1012AFFC" w14:textId="77777777" w:rsidR="00E00EDD" w:rsidRPr="001D67AA" w:rsidRDefault="00E00EDD" w:rsidP="00696E4A">
      <w:pPr>
        <w:ind w:firstLine="720"/>
        <w:rPr>
          <w:rFonts w:ascii="Traditional Arabic" w:hAnsi="Traditional Arabic" w:cs="Traditional Arabic"/>
          <w:sz w:val="36"/>
          <w:szCs w:val="36"/>
          <w:rtl/>
        </w:rPr>
      </w:pPr>
    </w:p>
    <w:p w14:paraId="7BB4DD8B" w14:textId="17ACA7B5" w:rsidR="009D7530" w:rsidRPr="005F3502" w:rsidRDefault="009D7530" w:rsidP="005F3502">
      <w:pPr>
        <w:ind w:firstLine="720"/>
        <w:rPr>
          <w:rFonts w:ascii="Traditional Arabic" w:hAnsi="Traditional Arabic" w:cs="Traditional Arabic"/>
          <w:sz w:val="36"/>
          <w:szCs w:val="36"/>
          <w:rtl/>
        </w:rPr>
      </w:pPr>
      <w:r>
        <w:rPr>
          <w:rFonts w:ascii="Traditional Arabic" w:hAnsi="Traditional Arabic" w:cs="PT Bold Heading"/>
          <w:sz w:val="36"/>
          <w:szCs w:val="36"/>
          <w:rtl/>
        </w:rPr>
        <w:br w:type="page"/>
      </w:r>
    </w:p>
    <w:p w14:paraId="2984A606" w14:textId="54D4E16E" w:rsidR="00CC6D97" w:rsidRDefault="0033342B" w:rsidP="0033342B">
      <w:pPr>
        <w:ind w:right="567" w:firstLine="720"/>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الدراسة الموضوعية</w:t>
      </w:r>
      <w:r w:rsidR="005A6DA1">
        <w:rPr>
          <w:rFonts w:ascii="Traditional Arabic" w:hAnsi="Traditional Arabic" w:cs="PT Bold Heading" w:hint="cs"/>
          <w:sz w:val="36"/>
          <w:szCs w:val="36"/>
          <w:rtl/>
        </w:rPr>
        <w:t>.</w:t>
      </w:r>
    </w:p>
    <w:p w14:paraId="785C56CA"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تدل الأحاديث الواردة في هذا المبحث على أن الشريعة راعت مقاصد العباد في أعمالهم التعبدية، وربطت بين القصد والجزاء، فجعلت من تعمّد مخالفة المقصود الشرعي للعبادة سببًا في معاملة العبد بنقيض قصده، إما بإحباط عمله، أو بحرمان ثمرته، أو بإيقاع العقوبة عليه من جنس ما أراد دفعه أو تحصيله.</w:t>
      </w:r>
    </w:p>
    <w:p w14:paraId="097A8E14"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b/>
          <w:bCs/>
          <w:sz w:val="36"/>
          <w:szCs w:val="36"/>
          <w:rtl/>
        </w:rPr>
        <w:t>- في الصلاة:</w:t>
      </w:r>
    </w:p>
    <w:p w14:paraId="3DA95122" w14:textId="77777777" w:rsidR="00B729DC" w:rsidRPr="00C94A2F" w:rsidRDefault="00B729DC" w:rsidP="00B729DC">
      <w:pPr>
        <w:pStyle w:val="ad"/>
        <w:ind w:firstLine="720"/>
        <w:rPr>
          <w:rFonts w:ascii="Traditional Arabic" w:hAnsi="Traditional Arabic" w:cs="Traditional Arabic"/>
          <w:sz w:val="36"/>
          <w:szCs w:val="36"/>
        </w:rPr>
      </w:pPr>
      <w:r w:rsidRPr="00C94A2F">
        <w:rPr>
          <w:rFonts w:ascii="Traditional Arabic" w:hAnsi="Traditional Arabic" w:cs="Traditional Arabic"/>
          <w:sz w:val="36"/>
          <w:szCs w:val="36"/>
          <w:rtl/>
        </w:rPr>
        <w:t>تظهر هذه القاعدة في معالجة الشريعة لوسوسة الشيطان في الصلاة؛ إذ قصد الشيطان إفساد الصلاة وإبطالها بإلقاء الشك في قلب المصلي، فجاء التوجيه النبوي بالبناء على اليقين ثم سجود السهو.</w:t>
      </w:r>
    </w:p>
    <w:p w14:paraId="239A6436"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فإن كانت الصلاة قد زادت ركعة، كان سجود السهو شفعًا لها، "وإن كان صلى إتماما لأربع كانتا ترغيما للشيطان؛ معناه: غيظا للشيطان، ومذلة له؛ لأنه لما فعل أربع ركعات أتى بما طلب منه، ثم لما انفصل زاد سجودًا لله تعالى؛ لأجل ما أوقع الشيطان في قلبه من التردد، فحصل للشيطان نقيض مقصوده؛ إذ كان إبطال الصلاة، فقد صحت، وعادت وسوسته بزيادة خير وأجر."</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77"/>
      </w:r>
      <w:r w:rsidRPr="002F45CA">
        <w:rPr>
          <w:rFonts w:ascii="Traditional Arabic" w:hAnsi="Traditional Arabic" w:cs="Traditional Arabic"/>
          <w:sz w:val="36"/>
          <w:szCs w:val="36"/>
          <w:vertAlign w:val="superscript"/>
          <w:rtl/>
        </w:rPr>
        <w:t>)</w:t>
      </w:r>
    </w:p>
    <w:p w14:paraId="750343CE"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b/>
          <w:bCs/>
          <w:sz w:val="36"/>
          <w:szCs w:val="36"/>
          <w:rtl/>
        </w:rPr>
        <w:t>- في المسجد:</w:t>
      </w:r>
    </w:p>
    <w:p w14:paraId="194D2E06"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 بنيت المساجد للصلاة ولذكر الله، والعلم والمذاكرة، فمن قصد المساجد لينشد عن ضالته، او ليتكسب فيها ببيع أو شراء، دعي عليه بعدم وجود ضالته، "معاقبة له في ماله على نقيض قصده، فيلحق به ما في معناه؛ فمن رفع صوته فيه بما يقتضي مصلحة ترجع إلى الرافع صوته ، دعي عليه على نقيض مقصوده ذلك؛ بسبب جريمة رفع صوته في المسجد"</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78"/>
      </w:r>
      <w:r w:rsidRPr="002F45CA">
        <w:rPr>
          <w:rFonts w:ascii="Traditional Arabic" w:hAnsi="Traditional Arabic" w:cs="Traditional Arabic"/>
          <w:sz w:val="36"/>
          <w:szCs w:val="36"/>
          <w:vertAlign w:val="superscript"/>
          <w:rtl/>
        </w:rPr>
        <w:t>).</w:t>
      </w:r>
    </w:p>
    <w:p w14:paraId="40EB5D25"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b/>
          <w:bCs/>
          <w:sz w:val="36"/>
          <w:szCs w:val="36"/>
          <w:rtl/>
        </w:rPr>
        <w:t>- في الزكاة:</w:t>
      </w:r>
    </w:p>
    <w:p w14:paraId="20611A6D"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 xml:space="preserve">شرع الله الزكاة تزكية للنفس وتطهيرا لها، قال تعالى: ﴿خُذۡ مِنۡ أَمۡوَٰلِهِمۡ صَدَقَة تُطَهِّرُهُمۡ وَتُزَكِّيهِم بِهَا﴾ </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79"/>
      </w:r>
      <w:r w:rsidRPr="002F45CA">
        <w:rPr>
          <w:rFonts w:ascii="Traditional Arabic" w:hAnsi="Traditional Arabic" w:cs="Traditional Arabic"/>
          <w:sz w:val="36"/>
          <w:szCs w:val="36"/>
          <w:vertAlign w:val="superscript"/>
          <w:rtl/>
        </w:rPr>
        <w:t>)</w:t>
      </w:r>
      <w:r w:rsidRPr="00C94A2F">
        <w:rPr>
          <w:rFonts w:ascii="Traditional Arabic" w:hAnsi="Traditional Arabic" w:cs="Traditional Arabic"/>
          <w:sz w:val="36"/>
          <w:szCs w:val="36"/>
          <w:rtl/>
        </w:rPr>
        <w:t>، ولتحقيق التكافل بين المسلمين، فمن منعها ظنًّا منه أن في ذلك حفظًا لماله أو نماءً له، عومل بنقيض قصده، فأخذت من الزكاة قهرا ومعها شطرا من ماله عقوبة له، لأن من استعجل شيئا قبل أوانه عوقب بحرمانه، فحرم الزكاة التي تزكي ماله، وحرم معها جزءا كبيرا منه.</w:t>
      </w:r>
    </w:p>
    <w:p w14:paraId="483F9419" w14:textId="77777777" w:rsidR="00B729DC" w:rsidRPr="00C94A2F" w:rsidRDefault="00B729DC" w:rsidP="00B729DC">
      <w:pPr>
        <w:pStyle w:val="ad"/>
        <w:ind w:firstLine="720"/>
        <w:rPr>
          <w:rFonts w:ascii="Traditional Arabic" w:hAnsi="Traditional Arabic" w:cs="Traditional Arabic"/>
          <w:sz w:val="36"/>
          <w:szCs w:val="36"/>
        </w:rPr>
      </w:pPr>
      <w:r w:rsidRPr="00C94A2F">
        <w:rPr>
          <w:rFonts w:ascii="Traditional Arabic" w:hAnsi="Traditional Arabic" w:cs="Traditional Arabic"/>
          <w:sz w:val="36"/>
          <w:szCs w:val="36"/>
          <w:rtl/>
        </w:rPr>
        <w:lastRenderedPageBreak/>
        <w:t>و"إن الله يحيي البهائم ليعاقب بها مانع الزكاة وفي ذلك معاملة له بنقيض قصده لأنه قصد منع حق الله منها وهو الارتفاق والانتفاع بما يمنعه منها فكان ما قصد الانتفاع به أضر الأشياء عليه"</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0"/>
      </w:r>
      <w:r w:rsidRPr="002F45CA">
        <w:rPr>
          <w:rFonts w:ascii="Traditional Arabic" w:hAnsi="Traditional Arabic" w:cs="Traditional Arabic"/>
          <w:sz w:val="36"/>
          <w:szCs w:val="36"/>
          <w:vertAlign w:val="superscript"/>
          <w:rtl/>
        </w:rPr>
        <w:t>)</w:t>
      </w:r>
      <w:r w:rsidRPr="00C94A2F">
        <w:rPr>
          <w:rFonts w:ascii="Traditional Arabic" w:hAnsi="Traditional Arabic" w:cs="Traditional Arabic"/>
          <w:sz w:val="36"/>
          <w:szCs w:val="36"/>
          <w:rtl/>
        </w:rPr>
        <w:t>.</w:t>
      </w:r>
    </w:p>
    <w:p w14:paraId="4A216E61"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hint="cs"/>
          <w:b/>
          <w:bCs/>
          <w:sz w:val="36"/>
          <w:szCs w:val="36"/>
          <w:rtl/>
        </w:rPr>
        <w:t>-</w:t>
      </w:r>
      <w:r w:rsidRPr="00C94A2F">
        <w:rPr>
          <w:rFonts w:ascii="Traditional Arabic" w:hAnsi="Traditional Arabic" w:cs="Traditional Arabic"/>
          <w:b/>
          <w:bCs/>
          <w:sz w:val="36"/>
          <w:szCs w:val="36"/>
          <w:rtl/>
        </w:rPr>
        <w:t xml:space="preserve"> التحايل في الزكاة</w:t>
      </w:r>
      <w:r w:rsidRPr="00C94A2F">
        <w:rPr>
          <w:rFonts w:ascii="Traditional Arabic" w:hAnsi="Traditional Arabic" w:cs="Traditional Arabic" w:hint="cs"/>
          <w:b/>
          <w:bCs/>
          <w:sz w:val="36"/>
          <w:szCs w:val="36"/>
          <w:rtl/>
        </w:rPr>
        <w:t>:</w:t>
      </w:r>
    </w:p>
    <w:p w14:paraId="7F945D45"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 اذا كان القصد من وراء الجمع أو التفريق بين الخليطين الفرار من الزكاة، "فإنهما يؤاخذان بما كانا عليه قبل الخلطة، ومثلهما من أبدل إبله بذهب فرارا من الزكاة، وفرق شيخنا محمد بين تلك المذكورات المتقدمة وبين مسائل الزكاة بأن الحق في المتقدمة لله وفي مسائل الزكاة للفقراء فعومل بنقيض مقصوده"</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1"/>
      </w:r>
      <w:r w:rsidRPr="002F45CA">
        <w:rPr>
          <w:rFonts w:ascii="Traditional Arabic" w:hAnsi="Traditional Arabic" w:cs="Traditional Arabic"/>
          <w:sz w:val="36"/>
          <w:szCs w:val="36"/>
          <w:vertAlign w:val="superscript"/>
          <w:rtl/>
        </w:rPr>
        <w:t>)</w:t>
      </w:r>
    </w:p>
    <w:p w14:paraId="79CB1EB1"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وقال القرطبي: " أجمع العلماء على أن للرجل قبل حلول الحول التصرف في ماله بالبيع والهبة إذا لم ينو الفرار من الصدقة، وأجمعوا على أنه إذا حال الحول وأظل الساعي أنه لا يحل له التحيل ولا النقصان، ولا أن يفرق بين مجتمع، ولا أن يجمع بين متفرق، وقال مالك: إذا فوت من ماله شيئا ينوي به الفرار من الزكاة قبل الحول بشهر أو نحوه لزمته الزكاة عند الحول"</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2"/>
      </w:r>
      <w:r w:rsidRPr="002F45CA">
        <w:rPr>
          <w:rFonts w:ascii="Traditional Arabic" w:hAnsi="Traditional Arabic" w:cs="Traditional Arabic"/>
          <w:sz w:val="36"/>
          <w:szCs w:val="36"/>
          <w:vertAlign w:val="superscript"/>
          <w:rtl/>
        </w:rPr>
        <w:t>)</w:t>
      </w:r>
    </w:p>
    <w:p w14:paraId="00656B9C"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b/>
          <w:bCs/>
          <w:sz w:val="36"/>
          <w:szCs w:val="36"/>
          <w:rtl/>
        </w:rPr>
        <w:t>- في الإحرام:</w:t>
      </w:r>
    </w:p>
    <w:p w14:paraId="4DDDE429" w14:textId="77777777" w:rsidR="00B729DC" w:rsidRPr="00C94A2F" w:rsidRDefault="00B729DC" w:rsidP="00B729DC">
      <w:pPr>
        <w:pStyle w:val="ad"/>
        <w:ind w:firstLine="720"/>
        <w:rPr>
          <w:rFonts w:ascii="Traditional Arabic" w:hAnsi="Traditional Arabic" w:cs="Traditional Arabic"/>
          <w:sz w:val="36"/>
          <w:szCs w:val="36"/>
        </w:rPr>
      </w:pPr>
      <w:r w:rsidRPr="00C94A2F">
        <w:rPr>
          <w:rFonts w:ascii="Traditional Arabic" w:hAnsi="Traditional Arabic" w:cs="Traditional Arabic"/>
          <w:sz w:val="36"/>
          <w:szCs w:val="36"/>
          <w:rtl/>
        </w:rPr>
        <w:t>- أن المحرم بحج وعمرة، لا يجوز له أن يصيد من صيد البر، أو أن يأكل منه، خاصه إذا صيد من أجله، قال تعالى: ﴿وَحُرِّمَ عَلَيۡكُمۡ صَيۡدُ ٱلۡبَرِّ مَا دُمۡتُمۡ حُرُماۗ ﴾</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3"/>
      </w:r>
      <w:r w:rsidRPr="002F45CA">
        <w:rPr>
          <w:rFonts w:ascii="Traditional Arabic" w:hAnsi="Traditional Arabic" w:cs="Traditional Arabic"/>
          <w:sz w:val="36"/>
          <w:szCs w:val="36"/>
          <w:vertAlign w:val="superscript"/>
          <w:rtl/>
        </w:rPr>
        <w:t>)</w:t>
      </w:r>
      <w:r w:rsidRPr="00C94A2F">
        <w:rPr>
          <w:rFonts w:ascii="Traditional Arabic" w:hAnsi="Traditional Arabic" w:cs="Traditional Arabic"/>
          <w:sz w:val="36"/>
          <w:szCs w:val="36"/>
          <w:rtl/>
        </w:rPr>
        <w:t>، أما اذا كان بغير قصد ولم يعن المحرم الحلال بأي إعانة أو إشارة أو نحو ذلك فيجوز أكله، فلقد روي عن جابر بن عبد الله رضي الله، عن النبي صلى الله عليه وسلم قال: «صَيْدُ الْبَرِّ لَكُمْ حَلَالٌ، مَا لَمْ تَصِيدُوهُ أَوْ يُصَدْ لَكُمْ»</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4"/>
      </w:r>
      <w:r w:rsidRPr="002F45CA">
        <w:rPr>
          <w:rFonts w:ascii="Traditional Arabic" w:hAnsi="Traditional Arabic" w:cs="Traditional Arabic"/>
          <w:sz w:val="36"/>
          <w:szCs w:val="36"/>
          <w:vertAlign w:val="superscript"/>
          <w:rtl/>
        </w:rPr>
        <w:t>)</w:t>
      </w:r>
      <w:r w:rsidRPr="00C94A2F">
        <w:rPr>
          <w:rFonts w:ascii="Traditional Arabic" w:hAnsi="Traditional Arabic" w:cs="Traditional Arabic"/>
          <w:sz w:val="36"/>
          <w:szCs w:val="36"/>
          <w:rtl/>
        </w:rPr>
        <w:t>، فجعل عقوبة من قصد الصيد في الحرم وهو محرم قاصدا أكله بعد تحلله، " تحريم أكل ما صاده، وتغريمه نظيره"</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5"/>
      </w:r>
      <w:r w:rsidRPr="002F45CA">
        <w:rPr>
          <w:rFonts w:ascii="Traditional Arabic" w:hAnsi="Traditional Arabic" w:cs="Traditional Arabic"/>
          <w:sz w:val="36"/>
          <w:szCs w:val="36"/>
          <w:vertAlign w:val="superscript"/>
          <w:rtl/>
        </w:rPr>
        <w:t>)</w:t>
      </w:r>
      <w:r w:rsidRPr="00C94A2F">
        <w:rPr>
          <w:rFonts w:ascii="Traditional Arabic" w:hAnsi="Traditional Arabic" w:cs="Traditional Arabic"/>
          <w:sz w:val="36"/>
          <w:szCs w:val="36"/>
          <w:rtl/>
        </w:rPr>
        <w:t>معاملة له بنقيض قصده.</w:t>
      </w:r>
    </w:p>
    <w:p w14:paraId="5486E458"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b/>
          <w:bCs/>
          <w:sz w:val="36"/>
          <w:szCs w:val="36"/>
          <w:rtl/>
        </w:rPr>
        <w:t xml:space="preserve">- في الأضاحي: </w:t>
      </w:r>
    </w:p>
    <w:p w14:paraId="55F2D7F6" w14:textId="77777777" w:rsidR="00B729DC" w:rsidRPr="00C94A2F" w:rsidRDefault="00B729DC" w:rsidP="00B729DC">
      <w:pPr>
        <w:pStyle w:val="ad"/>
        <w:ind w:firstLine="720"/>
        <w:rPr>
          <w:rFonts w:ascii="Traditional Arabic" w:hAnsi="Traditional Arabic" w:cs="Traditional Arabic"/>
          <w:sz w:val="36"/>
          <w:szCs w:val="36"/>
          <w:rtl/>
        </w:rPr>
      </w:pPr>
      <w:r w:rsidRPr="00C94A2F">
        <w:rPr>
          <w:rFonts w:ascii="Traditional Arabic" w:hAnsi="Traditional Arabic" w:cs="Traditional Arabic"/>
          <w:sz w:val="36"/>
          <w:szCs w:val="36"/>
          <w:rtl/>
        </w:rPr>
        <w:t xml:space="preserve">- السنة والواجب أن ذبح الأضحية يكون بعد الصلاة، فمن ذبح قبل الصلاة ففيه "العقوبة فى المال؛ لمخالفة السنة، والتعزير عليها كما عاقب الذين استعجلوا فى ذى الحليفة، وإنما اتجهت العقوبة بالمنع لهم كما استعجلوه قبل وقته، من أصل السنة أن من استعجل شيئا قبل وجوبه أنه يحرمه، كمن استعجل </w:t>
      </w:r>
      <w:r w:rsidRPr="00C94A2F">
        <w:rPr>
          <w:rFonts w:ascii="Traditional Arabic" w:hAnsi="Traditional Arabic" w:cs="Traditional Arabic"/>
          <w:sz w:val="36"/>
          <w:szCs w:val="36"/>
          <w:rtl/>
        </w:rPr>
        <w:lastRenderedPageBreak/>
        <w:t>الميراث حرمه أيضا، ومن استعجل الوطء فنكح فى العدة حرم ذلك أبدا، فكذلك هؤلاء الذين عجلوا بالضحايا قبل وقتها حرموها عقوبة لهم".</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6"/>
      </w:r>
      <w:r w:rsidRPr="002F45CA">
        <w:rPr>
          <w:rFonts w:ascii="Traditional Arabic" w:hAnsi="Traditional Arabic" w:cs="Traditional Arabic"/>
          <w:sz w:val="36"/>
          <w:szCs w:val="36"/>
          <w:vertAlign w:val="superscript"/>
          <w:rtl/>
        </w:rPr>
        <w:t>)</w:t>
      </w:r>
    </w:p>
    <w:p w14:paraId="6053E9F5" w14:textId="77777777" w:rsidR="00B729DC" w:rsidRPr="00C94A2F" w:rsidRDefault="00B729DC" w:rsidP="00B729DC">
      <w:pPr>
        <w:pStyle w:val="ad"/>
        <w:ind w:firstLine="720"/>
        <w:rPr>
          <w:rFonts w:ascii="Traditional Arabic" w:hAnsi="Traditional Arabic" w:cs="Traditional Arabic"/>
          <w:b/>
          <w:bCs/>
          <w:sz w:val="36"/>
          <w:szCs w:val="36"/>
        </w:rPr>
      </w:pPr>
      <w:r w:rsidRPr="00C94A2F">
        <w:rPr>
          <w:rFonts w:ascii="Traditional Arabic" w:hAnsi="Traditional Arabic" w:cs="Traditional Arabic" w:hint="cs"/>
          <w:b/>
          <w:bCs/>
          <w:sz w:val="36"/>
          <w:szCs w:val="36"/>
          <w:rtl/>
        </w:rPr>
        <w:t xml:space="preserve">- </w:t>
      </w:r>
      <w:r w:rsidRPr="00C94A2F">
        <w:rPr>
          <w:rFonts w:ascii="Traditional Arabic" w:hAnsi="Traditional Arabic" w:cs="Traditional Arabic"/>
          <w:b/>
          <w:bCs/>
          <w:sz w:val="36"/>
          <w:szCs w:val="36"/>
          <w:rtl/>
        </w:rPr>
        <w:t>في الصدقات والسؤال</w:t>
      </w:r>
      <w:r w:rsidRPr="00C94A2F">
        <w:rPr>
          <w:rFonts w:ascii="Traditional Arabic" w:hAnsi="Traditional Arabic" w:cs="Traditional Arabic" w:hint="cs"/>
          <w:b/>
          <w:bCs/>
          <w:sz w:val="36"/>
          <w:szCs w:val="36"/>
          <w:rtl/>
        </w:rPr>
        <w:t>:</w:t>
      </w:r>
    </w:p>
    <w:p w14:paraId="0E4343EF" w14:textId="77777777" w:rsidR="00B729DC" w:rsidRPr="00C94A2F" w:rsidRDefault="00B729DC" w:rsidP="00B729DC">
      <w:pPr>
        <w:pStyle w:val="ad"/>
        <w:ind w:firstLine="720"/>
        <w:rPr>
          <w:rFonts w:ascii="Traditional Arabic" w:hAnsi="Traditional Arabic" w:cs="Traditional Arabic"/>
          <w:sz w:val="36"/>
          <w:szCs w:val="36"/>
        </w:rPr>
      </w:pPr>
      <w:r w:rsidRPr="00C94A2F">
        <w:rPr>
          <w:rFonts w:ascii="Traditional Arabic" w:hAnsi="Traditional Arabic" w:cs="Traditional Arabic"/>
          <w:sz w:val="36"/>
          <w:szCs w:val="36"/>
          <w:rtl/>
        </w:rPr>
        <w:t>دلت الأحاديث على أن الإنفاق سبب للخلف والبركة، وأن الإمساك سبب للتلف، وأن من فتح باب المسألة تكثّرًا فُتح عليه باب فقر، وتوعد الرسول صلى الله عليه وسلم من يسأل الناس أموالهم من غير حاجه إنما لكي "ينال بذلك الغنى تكثراً من أموال الناس إلا فتح الله عليه باب فقر معاملة بنقيض قصده"</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7"/>
      </w:r>
      <w:r w:rsidRPr="002F45CA">
        <w:rPr>
          <w:rFonts w:ascii="Traditional Arabic" w:hAnsi="Traditional Arabic" w:cs="Traditional Arabic"/>
          <w:sz w:val="36"/>
          <w:szCs w:val="36"/>
          <w:vertAlign w:val="superscript"/>
          <w:rtl/>
        </w:rPr>
        <w:t>)</w:t>
      </w:r>
      <w:r w:rsidRPr="00C94A2F">
        <w:rPr>
          <w:rFonts w:ascii="Traditional Arabic" w:hAnsi="Traditional Arabic" w:cs="Traditional Arabic"/>
          <w:sz w:val="36"/>
          <w:szCs w:val="36"/>
          <w:rtl/>
        </w:rPr>
        <w:t>، وأنه إنما يسأل جمرا " أي شعلة وقطعة من نار جهنم يعني أن ما أخذ سبب للعقاب بالنار وجعله جمرًا للمبالغة في التهديد"</w:t>
      </w:r>
      <w:r w:rsidRPr="002F45CA">
        <w:rPr>
          <w:rFonts w:ascii="Traditional Arabic" w:hAnsi="Traditional Arabic" w:cs="Traditional Arabic"/>
          <w:sz w:val="36"/>
          <w:szCs w:val="36"/>
          <w:vertAlign w:val="superscript"/>
          <w:rtl/>
        </w:rPr>
        <w:t>(</w:t>
      </w:r>
      <w:r w:rsidRPr="002F45CA">
        <w:rPr>
          <w:rStyle w:val="a6"/>
          <w:rFonts w:ascii="Traditional Arabic" w:hAnsi="Traditional Arabic" w:cs="Traditional Arabic"/>
          <w:i/>
          <w:iCs/>
          <w:sz w:val="36"/>
          <w:szCs w:val="36"/>
          <w:rtl/>
        </w:rPr>
        <w:footnoteReference w:id="388"/>
      </w:r>
      <w:r w:rsidRPr="002F45CA">
        <w:rPr>
          <w:rFonts w:ascii="Traditional Arabic" w:hAnsi="Traditional Arabic" w:cs="Traditional Arabic"/>
          <w:sz w:val="36"/>
          <w:szCs w:val="36"/>
          <w:vertAlign w:val="superscript"/>
          <w:rtl/>
        </w:rPr>
        <w:t>)</w:t>
      </w:r>
    </w:p>
    <w:p w14:paraId="4591D8D4" w14:textId="77777777" w:rsidR="00B729DC" w:rsidRPr="00C94A2F" w:rsidRDefault="00B729DC" w:rsidP="00B729DC">
      <w:pPr>
        <w:pStyle w:val="ad"/>
        <w:ind w:firstLine="720"/>
        <w:rPr>
          <w:rFonts w:ascii="Traditional Arabic" w:hAnsi="Traditional Arabic" w:cs="Traditional Arabic"/>
          <w:sz w:val="36"/>
          <w:szCs w:val="36"/>
        </w:rPr>
      </w:pPr>
    </w:p>
    <w:p w14:paraId="16D87BC8" w14:textId="77777777" w:rsidR="00431EDD" w:rsidRDefault="00431EDD" w:rsidP="00B729DC">
      <w:pPr>
        <w:bidi w:val="0"/>
        <w:spacing w:after="160" w:line="259" w:lineRule="auto"/>
        <w:jc w:val="right"/>
        <w:rPr>
          <w:rFonts w:ascii="Traditional Arabic" w:hAnsi="Traditional Arabic" w:cs="Traditional Arabic"/>
          <w:sz w:val="36"/>
          <w:szCs w:val="36"/>
        </w:rPr>
      </w:pPr>
      <w:r>
        <w:rPr>
          <w:rFonts w:ascii="Traditional Arabic" w:hAnsi="Traditional Arabic" w:cs="Traditional Arabic"/>
          <w:sz w:val="36"/>
          <w:szCs w:val="36"/>
        </w:rPr>
        <w:br w:type="page"/>
      </w:r>
    </w:p>
    <w:p w14:paraId="6B203A9E" w14:textId="77777777" w:rsidR="00101174" w:rsidRDefault="00101174" w:rsidP="007E6696">
      <w:pPr>
        <w:ind w:left="-1" w:firstLine="437"/>
        <w:jc w:val="center"/>
        <w:rPr>
          <w:rFonts w:ascii="Traditional Arabic" w:hAnsi="Traditional Arabic" w:cs="PT Bold Heading"/>
          <w:sz w:val="36"/>
          <w:szCs w:val="36"/>
          <w:rtl/>
        </w:rPr>
      </w:pPr>
    </w:p>
    <w:p w14:paraId="143C002E" w14:textId="77777777" w:rsidR="00101174" w:rsidRDefault="00101174" w:rsidP="007E6696">
      <w:pPr>
        <w:ind w:left="-1" w:firstLine="437"/>
        <w:jc w:val="center"/>
        <w:rPr>
          <w:rFonts w:ascii="Traditional Arabic" w:hAnsi="Traditional Arabic" w:cs="PT Bold Heading"/>
          <w:sz w:val="36"/>
          <w:szCs w:val="36"/>
          <w:rtl/>
        </w:rPr>
      </w:pPr>
    </w:p>
    <w:p w14:paraId="07B068B1" w14:textId="77777777" w:rsidR="00101174" w:rsidRDefault="00101174" w:rsidP="007E6696">
      <w:pPr>
        <w:ind w:left="-1" w:firstLine="437"/>
        <w:jc w:val="center"/>
        <w:rPr>
          <w:rFonts w:ascii="Traditional Arabic" w:hAnsi="Traditional Arabic" w:cs="PT Bold Heading"/>
          <w:sz w:val="36"/>
          <w:szCs w:val="36"/>
          <w:rtl/>
        </w:rPr>
      </w:pPr>
    </w:p>
    <w:p w14:paraId="2AB3CF40" w14:textId="77777777" w:rsidR="00101174" w:rsidRDefault="00101174" w:rsidP="007E6696">
      <w:pPr>
        <w:ind w:left="-1" w:firstLine="437"/>
        <w:jc w:val="center"/>
        <w:rPr>
          <w:rFonts w:ascii="Traditional Arabic" w:hAnsi="Traditional Arabic" w:cs="PT Bold Heading"/>
          <w:sz w:val="36"/>
          <w:szCs w:val="36"/>
          <w:rtl/>
        </w:rPr>
      </w:pPr>
    </w:p>
    <w:p w14:paraId="7ACDA843" w14:textId="77777777" w:rsidR="00101174" w:rsidRDefault="00101174" w:rsidP="007E6696">
      <w:pPr>
        <w:ind w:left="-1" w:firstLine="437"/>
        <w:jc w:val="center"/>
        <w:rPr>
          <w:rFonts w:ascii="Traditional Arabic" w:hAnsi="Traditional Arabic" w:cs="PT Bold Heading"/>
          <w:sz w:val="36"/>
          <w:szCs w:val="36"/>
          <w:rtl/>
        </w:rPr>
      </w:pPr>
    </w:p>
    <w:p w14:paraId="501FCC74" w14:textId="4F228824" w:rsidR="007E6696" w:rsidRDefault="007E6696" w:rsidP="007E6696">
      <w:pPr>
        <w:ind w:left="-1" w:firstLine="437"/>
        <w:jc w:val="center"/>
        <w:rPr>
          <w:rFonts w:ascii="Traditional Arabic" w:hAnsi="Traditional Arabic" w:cs="PT Bold Heading"/>
          <w:sz w:val="36"/>
          <w:szCs w:val="36"/>
          <w:rtl/>
        </w:rPr>
      </w:pPr>
      <w:r>
        <w:rPr>
          <w:rFonts w:ascii="Traditional Arabic" w:hAnsi="Traditional Arabic" w:cs="PT Bold Heading" w:hint="cs"/>
          <w:sz w:val="36"/>
          <w:szCs w:val="36"/>
          <w:rtl/>
        </w:rPr>
        <w:t>المبحث الثاني:</w:t>
      </w:r>
    </w:p>
    <w:p w14:paraId="60FED917" w14:textId="225FCBF0" w:rsidR="004D6BDB" w:rsidRPr="004D6BDB" w:rsidRDefault="004D6BDB" w:rsidP="004D6BDB">
      <w:pPr>
        <w:spacing w:after="120" w:line="540" w:lineRule="exact"/>
        <w:ind w:firstLine="397"/>
        <w:jc w:val="center"/>
        <w:rPr>
          <w:rFonts w:ascii="Traditional Arabic" w:hAnsi="Traditional Arabic" w:cs="PT Bold Heading"/>
          <w:sz w:val="36"/>
          <w:szCs w:val="36"/>
          <w:rtl/>
        </w:rPr>
      </w:pPr>
      <w:r w:rsidRPr="004D6BDB">
        <w:rPr>
          <w:rFonts w:ascii="Traditional Arabic" w:hAnsi="Traditional Arabic" w:cs="PT Bold Heading"/>
          <w:b/>
          <w:bCs/>
          <w:sz w:val="36"/>
          <w:szCs w:val="36"/>
          <w:rtl/>
        </w:rPr>
        <w:t>المعاملة بنقيض المقصود في</w:t>
      </w:r>
      <w:r w:rsidRPr="004D6BDB">
        <w:rPr>
          <w:rFonts w:ascii="Traditional Arabic" w:hAnsi="Traditional Arabic" w:cs="PT Bold Heading" w:hint="cs"/>
          <w:b/>
          <w:bCs/>
          <w:sz w:val="36"/>
          <w:szCs w:val="36"/>
          <w:rtl/>
        </w:rPr>
        <w:t xml:space="preserve"> </w:t>
      </w:r>
      <w:r w:rsidRPr="004D6BDB">
        <w:rPr>
          <w:rFonts w:ascii="Traditional Arabic" w:hAnsi="Traditional Arabic" w:cs="PT Bold Heading"/>
          <w:b/>
          <w:bCs/>
          <w:sz w:val="36"/>
          <w:szCs w:val="36"/>
          <w:rtl/>
        </w:rPr>
        <w:t>المعاملات</w:t>
      </w:r>
      <w:r>
        <w:rPr>
          <w:rFonts w:ascii="Traditional Arabic" w:hAnsi="Traditional Arabic" w:cs="PT Bold Heading" w:hint="cs"/>
          <w:sz w:val="36"/>
          <w:szCs w:val="36"/>
          <w:rtl/>
        </w:rPr>
        <w:t>.</w:t>
      </w:r>
    </w:p>
    <w:p w14:paraId="14300ECA" w14:textId="77777777" w:rsidR="004D6BDB" w:rsidRDefault="004D6BDB" w:rsidP="004D6BDB">
      <w:pPr>
        <w:spacing w:after="120" w:line="540" w:lineRule="exact"/>
        <w:ind w:firstLine="397"/>
        <w:jc w:val="center"/>
        <w:rPr>
          <w:rFonts w:ascii="Traditional Arabic" w:hAnsi="Traditional Arabic" w:cs="Traditional Arabic"/>
          <w:sz w:val="36"/>
          <w:szCs w:val="36"/>
          <w:rtl/>
        </w:rPr>
      </w:pPr>
    </w:p>
    <w:p w14:paraId="3C90ABBE" w14:textId="2AC8B078" w:rsidR="004D6BDB" w:rsidRPr="00DB395F" w:rsidRDefault="004D6BDB" w:rsidP="004D6BDB">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sz w:val="36"/>
          <w:szCs w:val="36"/>
          <w:rtl/>
        </w:rPr>
        <w:t>ويشتمل على</w:t>
      </w:r>
      <w:r w:rsidR="003B0272">
        <w:rPr>
          <w:rFonts w:ascii="Traditional Arabic" w:hAnsi="Traditional Arabic" w:cs="Traditional Arabic" w:hint="cs"/>
          <w:sz w:val="36"/>
          <w:szCs w:val="36"/>
          <w:rtl/>
        </w:rPr>
        <w:t xml:space="preserve"> ثلاثة</w:t>
      </w:r>
      <w:r w:rsidRPr="00DB395F">
        <w:rPr>
          <w:rFonts w:ascii="Traditional Arabic" w:hAnsi="Traditional Arabic" w:cs="Traditional Arabic"/>
          <w:sz w:val="36"/>
          <w:szCs w:val="36"/>
          <w:rtl/>
        </w:rPr>
        <w:t xml:space="preserve"> مطالب:</w:t>
      </w:r>
    </w:p>
    <w:p w14:paraId="15196367" w14:textId="77777777" w:rsidR="004D6BDB" w:rsidRPr="00DB395F" w:rsidRDefault="004D6BDB" w:rsidP="004D6BDB">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الأول:</w:t>
      </w:r>
      <w:r w:rsidRPr="00DB395F">
        <w:rPr>
          <w:rFonts w:ascii="Traditional Arabic" w:hAnsi="Traditional Arabic" w:cs="Traditional Arabic"/>
          <w:sz w:val="36"/>
          <w:szCs w:val="36"/>
          <w:rtl/>
        </w:rPr>
        <w:t xml:space="preserve"> المعاملة بنقيض المقصود في البيوع.</w:t>
      </w:r>
    </w:p>
    <w:p w14:paraId="51AC477F" w14:textId="2F5B564A" w:rsidR="004D6BDB" w:rsidRPr="00DB395F" w:rsidRDefault="004D6BDB" w:rsidP="004D6BDB">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hint="cs"/>
          <w:sz w:val="36"/>
          <w:szCs w:val="36"/>
          <w:rtl/>
        </w:rPr>
        <w:t>ا</w:t>
      </w:r>
      <w:r w:rsidRPr="00DB395F">
        <w:rPr>
          <w:rFonts w:ascii="Traditional Arabic" w:hAnsi="Traditional Arabic" w:cs="Traditional Arabic"/>
          <w:b/>
          <w:bCs/>
          <w:sz w:val="36"/>
          <w:szCs w:val="36"/>
          <w:rtl/>
        </w:rPr>
        <w:t>لمطلب الثا</w:t>
      </w:r>
      <w:r w:rsidR="003B0272">
        <w:rPr>
          <w:rFonts w:ascii="Traditional Arabic" w:hAnsi="Traditional Arabic" w:cs="Traditional Arabic" w:hint="cs"/>
          <w:b/>
          <w:bCs/>
          <w:sz w:val="36"/>
          <w:szCs w:val="36"/>
          <w:rtl/>
        </w:rPr>
        <w:t>ني</w:t>
      </w:r>
      <w:r w:rsidRPr="00DB395F">
        <w:rPr>
          <w:rFonts w:ascii="Traditional Arabic" w:hAnsi="Traditional Arabic" w:cs="Traditional Arabic" w:hint="cs"/>
          <w:b/>
          <w:bCs/>
          <w:sz w:val="36"/>
          <w:szCs w:val="36"/>
          <w:rtl/>
        </w:rPr>
        <w:t>:</w:t>
      </w:r>
      <w:r w:rsidRPr="00DB395F">
        <w:rPr>
          <w:rFonts w:ascii="Traditional Arabic" w:hAnsi="Traditional Arabic" w:cs="Traditional Arabic"/>
          <w:sz w:val="36"/>
          <w:szCs w:val="36"/>
          <w:rtl/>
        </w:rPr>
        <w:t xml:space="preserve"> المعاملة بنقيض المقصود في المظالم والغصب </w:t>
      </w:r>
      <w:r w:rsidRPr="00DB395F">
        <w:rPr>
          <w:rFonts w:ascii="Traditional Arabic" w:hAnsi="Traditional Arabic" w:cs="Traditional Arabic" w:hint="cs"/>
          <w:sz w:val="36"/>
          <w:szCs w:val="36"/>
          <w:rtl/>
        </w:rPr>
        <w:t>والنهبة.</w:t>
      </w:r>
    </w:p>
    <w:p w14:paraId="793F0AAB" w14:textId="21DEF991" w:rsidR="004D6BDB" w:rsidRDefault="004D6BDB" w:rsidP="004D6BDB">
      <w:pPr>
        <w:ind w:left="-1" w:firstLine="425"/>
        <w:rPr>
          <w:rFonts w:ascii="Traditional Arabic" w:hAnsi="Traditional Arabic" w:cs="PT Bold Heading"/>
          <w:sz w:val="36"/>
          <w:szCs w:val="36"/>
          <w:rtl/>
        </w:rPr>
      </w:pPr>
      <w:r w:rsidRPr="00DB395F">
        <w:rPr>
          <w:rFonts w:ascii="Traditional Arabic" w:hAnsi="Traditional Arabic" w:cs="Traditional Arabic" w:hint="cs"/>
          <w:b/>
          <w:bCs/>
          <w:sz w:val="36"/>
          <w:szCs w:val="36"/>
          <w:rtl/>
        </w:rPr>
        <w:t>المطلب ال</w:t>
      </w:r>
      <w:r w:rsidR="003B0272">
        <w:rPr>
          <w:rFonts w:ascii="Traditional Arabic" w:hAnsi="Traditional Arabic" w:cs="Traditional Arabic" w:hint="cs"/>
          <w:b/>
          <w:bCs/>
          <w:sz w:val="36"/>
          <w:szCs w:val="36"/>
          <w:rtl/>
        </w:rPr>
        <w:t>ثالث</w:t>
      </w:r>
      <w:r w:rsidRPr="00DB395F">
        <w:rPr>
          <w:rFonts w:ascii="Traditional Arabic" w:hAnsi="Traditional Arabic" w:cs="Traditional Arabic" w:hint="cs"/>
          <w:b/>
          <w:bCs/>
          <w:sz w:val="36"/>
          <w:szCs w:val="36"/>
          <w:rtl/>
        </w:rPr>
        <w:t>:</w:t>
      </w:r>
      <w:r w:rsidRPr="00DB395F">
        <w:rPr>
          <w:rFonts w:ascii="Traditional Arabic" w:hAnsi="Traditional Arabic" w:cs="Traditional Arabic" w:hint="cs"/>
          <w:sz w:val="36"/>
          <w:szCs w:val="36"/>
          <w:rtl/>
        </w:rPr>
        <w:t xml:space="preserve"> </w:t>
      </w:r>
      <w:r w:rsidRPr="00DB395F">
        <w:rPr>
          <w:rFonts w:ascii="Traditional Arabic" w:hAnsi="Traditional Arabic" w:cs="Traditional Arabic"/>
          <w:sz w:val="36"/>
          <w:szCs w:val="36"/>
          <w:rtl/>
        </w:rPr>
        <w:t xml:space="preserve">المعاملة بنقيض المقصود في </w:t>
      </w:r>
      <w:r w:rsidR="00E534AF">
        <w:rPr>
          <w:rFonts w:ascii="Traditional Arabic" w:hAnsi="Traditional Arabic" w:cs="Traditional Arabic" w:hint="cs"/>
          <w:sz w:val="36"/>
          <w:szCs w:val="36"/>
          <w:rtl/>
        </w:rPr>
        <w:t>ا</w:t>
      </w:r>
      <w:r w:rsidRPr="00DB395F">
        <w:rPr>
          <w:rFonts w:ascii="Traditional Arabic" w:hAnsi="Traditional Arabic" w:cs="Traditional Arabic"/>
          <w:sz w:val="36"/>
          <w:szCs w:val="36"/>
          <w:rtl/>
        </w:rPr>
        <w:t>د</w:t>
      </w:r>
      <w:r w:rsidR="00E534AF">
        <w:rPr>
          <w:rFonts w:ascii="Traditional Arabic" w:hAnsi="Traditional Arabic" w:cs="Traditional Arabic" w:hint="cs"/>
          <w:sz w:val="36"/>
          <w:szCs w:val="36"/>
          <w:rtl/>
        </w:rPr>
        <w:t>آ</w:t>
      </w:r>
      <w:r w:rsidRPr="00DB395F">
        <w:rPr>
          <w:rFonts w:ascii="Traditional Arabic" w:hAnsi="Traditional Arabic" w:cs="Traditional Arabic"/>
          <w:sz w:val="36"/>
          <w:szCs w:val="36"/>
          <w:rtl/>
        </w:rPr>
        <w:t>ء الديون.</w:t>
      </w:r>
    </w:p>
    <w:p w14:paraId="5B370074" w14:textId="77777777" w:rsidR="004D6BDB" w:rsidRDefault="004D6BDB">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63F104B7" w14:textId="6B569629" w:rsidR="007E6696" w:rsidRDefault="004D6BDB" w:rsidP="004D6BDB">
      <w:pPr>
        <w:ind w:left="-1" w:firstLine="425"/>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المطلب الأول:</w:t>
      </w:r>
    </w:p>
    <w:p w14:paraId="64347F4F" w14:textId="13EA49EE" w:rsidR="004D6BDB" w:rsidRDefault="004D6BDB" w:rsidP="004D6BDB">
      <w:pPr>
        <w:ind w:left="-1" w:firstLine="425"/>
        <w:jc w:val="center"/>
        <w:rPr>
          <w:rFonts w:ascii="Traditional Arabic" w:hAnsi="Traditional Arabic" w:cs="PT Bold Heading"/>
          <w:sz w:val="36"/>
          <w:szCs w:val="36"/>
          <w:rtl/>
        </w:rPr>
      </w:pPr>
      <w:r>
        <w:rPr>
          <w:rFonts w:ascii="Traditional Arabic" w:hAnsi="Traditional Arabic" w:cs="PT Bold Heading" w:hint="cs"/>
          <w:sz w:val="36"/>
          <w:szCs w:val="36"/>
          <w:rtl/>
        </w:rPr>
        <w:t>المعاملة بنقيض المقصود في البيوع.</w:t>
      </w:r>
    </w:p>
    <w:p w14:paraId="3C9F54E5" w14:textId="484DFC5E" w:rsidR="004D6BDB" w:rsidRDefault="004D6BDB" w:rsidP="004D6BDB">
      <w:pPr>
        <w:ind w:left="-1" w:firstLine="425"/>
        <w:rPr>
          <w:rFonts w:ascii="Traditional Arabic" w:hAnsi="Traditional Arabic" w:cs="Traditional Arabic"/>
          <w:sz w:val="36"/>
          <w:szCs w:val="36"/>
        </w:rPr>
      </w:pPr>
    </w:p>
    <w:p w14:paraId="4DBFA179" w14:textId="7627A6F6" w:rsidR="003C6CF2" w:rsidRPr="005B1604" w:rsidRDefault="003C6CF2"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وفيه </w:t>
      </w:r>
      <w:r w:rsidR="007050B2" w:rsidRPr="005B1604">
        <w:rPr>
          <w:rFonts w:ascii="Traditional Arabic" w:hAnsi="Traditional Arabic" w:cs="Traditional Arabic"/>
          <w:sz w:val="36"/>
          <w:szCs w:val="36"/>
          <w:rtl/>
        </w:rPr>
        <w:t>احدى عشر</w:t>
      </w:r>
      <w:r w:rsidRPr="005B1604">
        <w:rPr>
          <w:rFonts w:ascii="Traditional Arabic" w:hAnsi="Traditional Arabic" w:cs="Traditional Arabic"/>
          <w:sz w:val="36"/>
          <w:szCs w:val="36"/>
          <w:rtl/>
        </w:rPr>
        <w:t xml:space="preserve"> </w:t>
      </w:r>
      <w:r w:rsidR="007050B2" w:rsidRPr="005B1604">
        <w:rPr>
          <w:rFonts w:ascii="Traditional Arabic" w:hAnsi="Traditional Arabic" w:cs="Traditional Arabic"/>
          <w:sz w:val="36"/>
          <w:szCs w:val="36"/>
          <w:rtl/>
        </w:rPr>
        <w:t>حديثا</w:t>
      </w:r>
      <w:r w:rsidRPr="005B1604">
        <w:rPr>
          <w:rFonts w:ascii="Traditional Arabic" w:hAnsi="Traditional Arabic" w:cs="Traditional Arabic"/>
          <w:sz w:val="36"/>
          <w:szCs w:val="36"/>
          <w:rtl/>
        </w:rPr>
        <w:t>:</w:t>
      </w:r>
    </w:p>
    <w:p w14:paraId="43E01C62" w14:textId="19C47A14" w:rsidR="003C6CF2" w:rsidRPr="005B1604" w:rsidRDefault="003C6CF2"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b/>
          <w:bCs/>
          <w:sz w:val="36"/>
          <w:szCs w:val="36"/>
          <w:rtl/>
        </w:rPr>
        <w:t>الحديث الأول:</w:t>
      </w:r>
    </w:p>
    <w:p w14:paraId="13D83C1D" w14:textId="58E06EF0" w:rsidR="003C6CF2" w:rsidRPr="005B1604" w:rsidRDefault="003C6CF2"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b/>
          <w:bCs/>
          <w:sz w:val="36"/>
          <w:szCs w:val="36"/>
          <w:rtl/>
        </w:rPr>
        <w:t>(2</w:t>
      </w:r>
      <w:r w:rsidR="00DA0959" w:rsidRPr="005B1604">
        <w:rPr>
          <w:rFonts w:ascii="Traditional Arabic" w:hAnsi="Traditional Arabic" w:cs="Traditional Arabic"/>
          <w:b/>
          <w:bCs/>
          <w:sz w:val="36"/>
          <w:szCs w:val="36"/>
          <w:rtl/>
        </w:rPr>
        <w:t>6</w:t>
      </w:r>
      <w:r w:rsidRPr="005B1604">
        <w:rPr>
          <w:rFonts w:ascii="Traditional Arabic" w:hAnsi="Traditional Arabic" w:cs="Traditional Arabic"/>
          <w:b/>
          <w:bCs/>
          <w:sz w:val="36"/>
          <w:szCs w:val="36"/>
          <w:rtl/>
        </w:rPr>
        <w:t>) قال البخاري:</w:t>
      </w:r>
    </w:p>
    <w:p w14:paraId="0ADC1AA7" w14:textId="71885510" w:rsidR="00D4427B" w:rsidRPr="005B1604" w:rsidRDefault="007E3D63" w:rsidP="005B1604">
      <w:pPr>
        <w:pStyle w:val="ad"/>
        <w:ind w:firstLine="720"/>
        <w:rPr>
          <w:rFonts w:ascii="Traditional Arabic" w:hAnsi="Traditional Arabic" w:cs="Traditional Arabic"/>
          <w:sz w:val="36"/>
          <w:szCs w:val="36"/>
          <w:rtl/>
        </w:rPr>
      </w:pPr>
      <w:bookmarkStart w:id="18" w:name="_Hlk137956193"/>
      <w:r w:rsidRPr="005B1604">
        <w:rPr>
          <w:rFonts w:ascii="Traditional Arabic" w:hAnsi="Traditional Arabic" w:cs="Traditional Arabic"/>
          <w:sz w:val="36"/>
          <w:szCs w:val="36"/>
          <w:rtl/>
        </w:rPr>
        <w:t xml:space="preserve">2079 </w:t>
      </w:r>
      <w:r w:rsidR="00120B2C" w:rsidRPr="005B1604">
        <w:rPr>
          <w:rFonts w:ascii="Traditional Arabic" w:hAnsi="Traditional Arabic" w:cs="Traditional Arabic"/>
          <w:sz w:val="36"/>
          <w:szCs w:val="36"/>
          <w:rtl/>
        </w:rPr>
        <w:t xml:space="preserve">- </w:t>
      </w:r>
      <w:r w:rsidRPr="005B1604">
        <w:rPr>
          <w:rFonts w:ascii="Traditional Arabic" w:hAnsi="Traditional Arabic" w:cs="Traditional Arabic"/>
          <w:sz w:val="36"/>
          <w:szCs w:val="36"/>
          <w:rtl/>
        </w:rPr>
        <w:t>حدثنا سليمان بن حرب، حدثنا شعبة، عن قتادة، عن صالح أبي الخليل، عن عبد الله بن الحارث، رفعه إلى حكيم بن حزام رضي الله عنه، قال: قال رسول الله صلى الله عليه وسلم: «البَيِّعَانِ بِالخِيَارِ مَا لَمْ يَتَفَرَّقَا، - أَوْ قَالَ: حَتَّى يَتَفَرَّقَا - فَإِنْ صَدَقَا وَبَيَّنَا بُورِكَ لَهُمَا فِي بَيْعِهِمَا، وَإِنْ كَتَمَا وَكَذَبَا</w:t>
      </w:r>
      <w:r w:rsidRPr="005B1604">
        <w:rPr>
          <w:rFonts w:ascii="Traditional Arabic" w:hAnsi="Traditional Arabic" w:cs="Traditional Arabic"/>
          <w:b/>
          <w:bCs/>
          <w:sz w:val="36"/>
          <w:szCs w:val="36"/>
          <w:rtl/>
        </w:rPr>
        <w:t xml:space="preserve"> </w:t>
      </w:r>
      <w:r w:rsidRPr="005B1604">
        <w:rPr>
          <w:rFonts w:ascii="Traditional Arabic" w:hAnsi="Traditional Arabic" w:cs="Traditional Arabic"/>
          <w:sz w:val="36"/>
          <w:szCs w:val="36"/>
          <w:rtl/>
        </w:rPr>
        <w:t>مُحِقَتْ بَرَكَةُ بَيْعِهِمَا»</w:t>
      </w:r>
      <w:r w:rsidR="00E412B5" w:rsidRPr="005B1604">
        <w:rPr>
          <w:rFonts w:ascii="Traditional Arabic" w:hAnsi="Traditional Arabic" w:cs="Traditional Arabic"/>
          <w:sz w:val="36"/>
          <w:szCs w:val="36"/>
          <w:vertAlign w:val="superscript"/>
          <w:rtl/>
        </w:rPr>
        <w:t>(</w:t>
      </w:r>
      <w:r w:rsidR="00E412B5" w:rsidRPr="005B1604">
        <w:rPr>
          <w:rStyle w:val="a6"/>
          <w:rFonts w:ascii="Traditional Arabic" w:hAnsi="Traditional Arabic" w:cs="Traditional Arabic"/>
          <w:sz w:val="36"/>
          <w:szCs w:val="36"/>
          <w:rtl/>
        </w:rPr>
        <w:footnoteReference w:id="389"/>
      </w:r>
      <w:r w:rsidR="00E412B5" w:rsidRPr="005B1604">
        <w:rPr>
          <w:rFonts w:ascii="Traditional Arabic" w:hAnsi="Traditional Arabic" w:cs="Traditional Arabic"/>
          <w:sz w:val="36"/>
          <w:szCs w:val="36"/>
          <w:vertAlign w:val="superscript"/>
          <w:rtl/>
        </w:rPr>
        <w:t>)</w:t>
      </w:r>
    </w:p>
    <w:p w14:paraId="4567FA45" w14:textId="77777777" w:rsidR="00D4427B" w:rsidRPr="005B1604" w:rsidRDefault="00D4427B"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b/>
          <w:bCs/>
          <w:sz w:val="36"/>
          <w:szCs w:val="36"/>
        </w:rPr>
        <w:sym w:font="Wingdings" w:char="F05D"/>
      </w:r>
      <w:r w:rsidRPr="005B1604">
        <w:rPr>
          <w:rFonts w:ascii="Traditional Arabic" w:hAnsi="Traditional Arabic" w:cs="Traditional Arabic"/>
          <w:sz w:val="36"/>
          <w:szCs w:val="36"/>
          <w:rtl/>
        </w:rPr>
        <w:t xml:space="preserve"> </w:t>
      </w:r>
      <w:r w:rsidRPr="005B1604">
        <w:rPr>
          <w:rFonts w:ascii="Traditional Arabic" w:hAnsi="Traditional Arabic" w:cs="Traditional Arabic"/>
          <w:b/>
          <w:bCs/>
          <w:sz w:val="36"/>
          <w:szCs w:val="36"/>
          <w:rtl/>
        </w:rPr>
        <w:t>غريب الحديث:</w:t>
      </w:r>
    </w:p>
    <w:p w14:paraId="39D46A87" w14:textId="16342DFE" w:rsidR="00363263" w:rsidRPr="005B1604" w:rsidRDefault="00D4427B"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Pr="005B1604">
        <w:rPr>
          <w:rFonts w:ascii="Traditional Arabic" w:hAnsi="Traditional Arabic" w:cs="Traditional Arabic"/>
          <w:b/>
          <w:bCs/>
          <w:sz w:val="36"/>
          <w:szCs w:val="36"/>
          <w:rtl/>
        </w:rPr>
        <w:t>مٌحِقَتْ</w:t>
      </w:r>
      <w:r w:rsidRPr="005B1604">
        <w:rPr>
          <w:rFonts w:ascii="Traditional Arabic" w:hAnsi="Traditional Arabic" w:cs="Traditional Arabic"/>
          <w:sz w:val="36"/>
          <w:szCs w:val="36"/>
          <w:rtl/>
        </w:rPr>
        <w:t>: ذهب خيره وبركته ونقص.</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0"/>
      </w:r>
      <w:r w:rsidRPr="005B1604">
        <w:rPr>
          <w:rFonts w:ascii="Traditional Arabic" w:hAnsi="Traditional Arabic" w:cs="Traditional Arabic"/>
          <w:sz w:val="36"/>
          <w:szCs w:val="36"/>
          <w:vertAlign w:val="superscript"/>
          <w:rtl/>
        </w:rPr>
        <w:t>)</w:t>
      </w:r>
    </w:p>
    <w:bookmarkEnd w:id="18"/>
    <w:p w14:paraId="6DACDBD5" w14:textId="28E839D9" w:rsidR="007E3D63" w:rsidRPr="005B1604" w:rsidRDefault="00101174"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b/>
          <w:bCs/>
          <w:sz w:val="36"/>
          <w:szCs w:val="36"/>
        </w:rPr>
        <w:sym w:font="Wingdings" w:char="F05D"/>
      </w:r>
      <w:r w:rsidR="007E3D63" w:rsidRPr="005B1604">
        <w:rPr>
          <w:rFonts w:ascii="Traditional Arabic" w:hAnsi="Traditional Arabic" w:cs="Traditional Arabic"/>
          <w:b/>
          <w:bCs/>
          <w:sz w:val="36"/>
          <w:szCs w:val="36"/>
          <w:rtl/>
        </w:rPr>
        <w:t xml:space="preserve"> تراجم الرواة:</w:t>
      </w:r>
    </w:p>
    <w:p w14:paraId="1B7A7497"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1- </w:t>
      </w:r>
      <w:r w:rsidRPr="005B1604">
        <w:rPr>
          <w:rFonts w:ascii="Traditional Arabic" w:hAnsi="Traditional Arabic" w:cs="Traditional Arabic"/>
          <w:b/>
          <w:bCs/>
          <w:sz w:val="36"/>
          <w:szCs w:val="36"/>
          <w:rtl/>
        </w:rPr>
        <w:t>سليمان بن حرب بن بجيل</w:t>
      </w:r>
      <w:r w:rsidRPr="005B1604">
        <w:rPr>
          <w:rFonts w:ascii="Traditional Arabic" w:hAnsi="Traditional Arabic" w:cs="Traditional Arabic"/>
          <w:sz w:val="36"/>
          <w:szCs w:val="36"/>
          <w:rtl/>
        </w:rPr>
        <w:t>: أبو أيوب، الأزدي، الواشحي، البصري، قاضي مكة، توفي سنة: (223ه)، وقيل: (224ه)، وقيل: (227ه). روى عن: شعبة بن الحجاج، ومحمد بن طلحة بن مصرف، روى عنه: البخاري، وأبي داود السجستاني، روى له الجماعة.</w:t>
      </w:r>
    </w:p>
    <w:p w14:paraId="3DAB957B" w14:textId="39A7B9D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5B1604">
        <w:rPr>
          <w:rFonts w:ascii="Traditional Arabic" w:hAnsi="Traditional Arabic" w:cs="Traditional Arabic"/>
          <w:b/>
          <w:bCs/>
          <w:sz w:val="36"/>
          <w:szCs w:val="36"/>
          <w:rtl/>
        </w:rPr>
        <w:t>ثقة إمام حافظ</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1"/>
      </w:r>
      <w:r w:rsidRPr="005B1604">
        <w:rPr>
          <w:rFonts w:ascii="Traditional Arabic" w:hAnsi="Traditional Arabic" w:cs="Traditional Arabic"/>
          <w:sz w:val="36"/>
          <w:szCs w:val="36"/>
          <w:vertAlign w:val="superscript"/>
          <w:rtl/>
        </w:rPr>
        <w:t>)</w:t>
      </w:r>
    </w:p>
    <w:p w14:paraId="7A92622D" w14:textId="39CBCB64"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2-</w:t>
      </w:r>
      <w:r w:rsidR="00E91635" w:rsidRPr="005B1604">
        <w:rPr>
          <w:rFonts w:ascii="Traditional Arabic" w:hAnsi="Traditional Arabic" w:cs="Traditional Arabic"/>
          <w:sz w:val="36"/>
          <w:szCs w:val="36"/>
          <w:rtl/>
        </w:rPr>
        <w:t xml:space="preserve"> </w:t>
      </w:r>
      <w:r w:rsidRPr="005B1604">
        <w:rPr>
          <w:rFonts w:ascii="Traditional Arabic" w:hAnsi="Traditional Arabic" w:cs="Traditional Arabic"/>
          <w:b/>
          <w:bCs/>
          <w:sz w:val="36"/>
          <w:szCs w:val="36"/>
          <w:rtl/>
        </w:rPr>
        <w:t>شعبة</w:t>
      </w:r>
      <w:r w:rsidR="00E91635" w:rsidRPr="005B1604">
        <w:rPr>
          <w:rFonts w:ascii="Traditional Arabic" w:hAnsi="Traditional Arabic" w:cs="Traditional Arabic"/>
          <w:b/>
          <w:bCs/>
          <w:sz w:val="36"/>
          <w:szCs w:val="36"/>
          <w:rtl/>
        </w:rPr>
        <w:t xml:space="preserve"> بن الحجاج بن الورد</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2"/>
      </w:r>
      <w:r w:rsidRPr="005B1604">
        <w:rPr>
          <w:rFonts w:ascii="Traditional Arabic" w:hAnsi="Traditional Arabic" w:cs="Traditional Arabic"/>
          <w:sz w:val="36"/>
          <w:szCs w:val="36"/>
          <w:vertAlign w:val="superscript"/>
          <w:rtl/>
        </w:rPr>
        <w:t>)</w:t>
      </w:r>
    </w:p>
    <w:p w14:paraId="4CB6CBCD" w14:textId="72914658" w:rsidR="007E3D63" w:rsidRPr="005B1604" w:rsidRDefault="00E9163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w:t>
      </w:r>
      <w:r w:rsidRPr="005B1604">
        <w:rPr>
          <w:rFonts w:ascii="Traditional Arabic" w:hAnsi="Traditional Arabic" w:cs="Traditional Arabic"/>
          <w:b/>
          <w:bCs/>
          <w:sz w:val="36"/>
          <w:szCs w:val="36"/>
          <w:rtl/>
        </w:rPr>
        <w:t>ثقة، حافظ متقن</w:t>
      </w:r>
      <w:r w:rsidRPr="005B1604">
        <w:rPr>
          <w:rFonts w:ascii="Traditional Arabic" w:hAnsi="Traditional Arabic" w:cs="Traditional Arabic"/>
          <w:sz w:val="36"/>
          <w:szCs w:val="36"/>
          <w:rtl/>
        </w:rPr>
        <w:t>"</w:t>
      </w:r>
    </w:p>
    <w:p w14:paraId="1BB54759"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lastRenderedPageBreak/>
        <w:t xml:space="preserve">3- </w:t>
      </w:r>
      <w:r w:rsidRPr="005B1604">
        <w:rPr>
          <w:rFonts w:ascii="Traditional Arabic" w:hAnsi="Traditional Arabic" w:cs="Traditional Arabic"/>
          <w:b/>
          <w:bCs/>
          <w:sz w:val="36"/>
          <w:szCs w:val="36"/>
          <w:rtl/>
        </w:rPr>
        <w:t>قتادة بن دعامة بن قتادة</w:t>
      </w:r>
      <w:r w:rsidRPr="005B1604">
        <w:rPr>
          <w:rFonts w:ascii="Traditional Arabic" w:hAnsi="Traditional Arabic" w:cs="Traditional Arabic"/>
          <w:sz w:val="36"/>
          <w:szCs w:val="36"/>
          <w:rtl/>
        </w:rPr>
        <w:t>: ويقال: قتادة بن دعامة بن عكابة، أبو الخطاب، السدوسي، البصري، توفي سنة: (117ه)، ويقال: (118ه). روى عن: صالح بن أبي مريم الضبي، وأنس بن مالك رضي الله عنه، روى عنه: شعبة بن الحجاج، وأيوب السختياني، روى له الجماعة.</w:t>
      </w:r>
    </w:p>
    <w:p w14:paraId="1688A733" w14:textId="4A44849F"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5B1604">
        <w:rPr>
          <w:rFonts w:ascii="Traditional Arabic" w:hAnsi="Traditional Arabic" w:cs="Traditional Arabic"/>
          <w:b/>
          <w:bCs/>
          <w:sz w:val="36"/>
          <w:szCs w:val="36"/>
          <w:rtl/>
        </w:rPr>
        <w:t>ثقة ثبت</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3"/>
      </w:r>
      <w:r w:rsidRPr="005B1604">
        <w:rPr>
          <w:rFonts w:ascii="Traditional Arabic" w:hAnsi="Traditional Arabic" w:cs="Traditional Arabic"/>
          <w:sz w:val="36"/>
          <w:szCs w:val="36"/>
          <w:vertAlign w:val="superscript"/>
          <w:rtl/>
        </w:rPr>
        <w:t>)</w:t>
      </w:r>
    </w:p>
    <w:p w14:paraId="1382FCF0"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4- </w:t>
      </w:r>
      <w:r w:rsidRPr="005B1604">
        <w:rPr>
          <w:rFonts w:ascii="Traditional Arabic" w:hAnsi="Traditional Arabic" w:cs="Traditional Arabic"/>
          <w:b/>
          <w:bCs/>
          <w:sz w:val="36"/>
          <w:szCs w:val="36"/>
          <w:rtl/>
        </w:rPr>
        <w:t>صالح بن أبي مريم</w:t>
      </w:r>
      <w:r w:rsidRPr="005B1604">
        <w:rPr>
          <w:rFonts w:ascii="Traditional Arabic" w:hAnsi="Traditional Arabic" w:cs="Traditional Arabic"/>
          <w:sz w:val="36"/>
          <w:szCs w:val="36"/>
          <w:rtl/>
        </w:rPr>
        <w:t>: أبو الخليل، الضبي-مولاهم، البصري، من الطبقة: السادسة. روى عن: عبدالله بن الحارث بن نوفل، وأبي علقمة الهاشمي، روى عنه: قتادة بن دعامة، وعطاء بن أبي رباح، روى له الجماعة.</w:t>
      </w:r>
    </w:p>
    <w:p w14:paraId="0CC2B233" w14:textId="41A09BE8"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5B1604">
        <w:rPr>
          <w:rFonts w:ascii="Traditional Arabic" w:hAnsi="Traditional Arabic" w:cs="Traditional Arabic"/>
          <w:b/>
          <w:bCs/>
          <w:sz w:val="36"/>
          <w:szCs w:val="36"/>
          <w:rtl/>
        </w:rPr>
        <w:t>وثقه ابن معين والنسائي وأغرب ابن عبد البر فقال لا يحتج به</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4"/>
      </w:r>
      <w:r w:rsidRPr="005B1604">
        <w:rPr>
          <w:rFonts w:ascii="Traditional Arabic" w:hAnsi="Traditional Arabic" w:cs="Traditional Arabic"/>
          <w:sz w:val="36"/>
          <w:szCs w:val="36"/>
          <w:vertAlign w:val="superscript"/>
          <w:rtl/>
        </w:rPr>
        <w:t>)</w:t>
      </w:r>
    </w:p>
    <w:p w14:paraId="243B04A1" w14:textId="5A5EF8A0"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5- </w:t>
      </w:r>
      <w:r w:rsidRPr="005B1604">
        <w:rPr>
          <w:rFonts w:ascii="Traditional Arabic" w:hAnsi="Traditional Arabic" w:cs="Traditional Arabic"/>
          <w:b/>
          <w:bCs/>
          <w:sz w:val="36"/>
          <w:szCs w:val="36"/>
          <w:rtl/>
        </w:rPr>
        <w:t>عبدالله بن الحارث بن نوفل</w:t>
      </w:r>
      <w:r w:rsidR="008130F3" w:rsidRPr="005B1604">
        <w:rPr>
          <w:rFonts w:ascii="Traditional Arabic" w:hAnsi="Traditional Arabic" w:cs="Traditional Arabic"/>
          <w:sz w:val="36"/>
          <w:szCs w:val="36"/>
          <w:vertAlign w:val="superscript"/>
          <w:rtl/>
        </w:rPr>
        <w:t>(</w:t>
      </w:r>
      <w:r w:rsidR="008130F3" w:rsidRPr="005B1604">
        <w:rPr>
          <w:rStyle w:val="a6"/>
          <w:rFonts w:ascii="Traditional Arabic" w:hAnsi="Traditional Arabic" w:cs="Traditional Arabic"/>
          <w:sz w:val="36"/>
          <w:szCs w:val="36"/>
          <w:rtl/>
        </w:rPr>
        <w:footnoteReference w:id="395"/>
      </w:r>
      <w:r w:rsidR="008130F3" w:rsidRPr="005B1604">
        <w:rPr>
          <w:rFonts w:ascii="Traditional Arabic" w:hAnsi="Traditional Arabic" w:cs="Traditional Arabic"/>
          <w:sz w:val="36"/>
          <w:szCs w:val="36"/>
          <w:vertAlign w:val="superscript"/>
          <w:rtl/>
        </w:rPr>
        <w:t>)</w:t>
      </w:r>
      <w:r w:rsidRPr="005B1604">
        <w:rPr>
          <w:rFonts w:ascii="Traditional Arabic" w:hAnsi="Traditional Arabic" w:cs="Traditional Arabic"/>
          <w:sz w:val="36"/>
          <w:szCs w:val="36"/>
          <w:rtl/>
        </w:rPr>
        <w:t>: أبو محمد، القرشي، الهاشمي، المدني، لقبه: ببة، أمير البصرة، توفي سنة: (62ه) وقيل: (79ه) وقيل: (84ه) وقيل غير ذلك. روى عن: حكيم بن حزام القرشي رضي الله الله عنه، وعمر بن الخطاب رضي الله عنه، روى عنه: صالح أبي الخليل، وابنه عبدالله بن عبدالله بن الحارث، روى له الجماعة.</w:t>
      </w:r>
    </w:p>
    <w:p w14:paraId="675D1EC8" w14:textId="4989EC72"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5B1604">
        <w:rPr>
          <w:rFonts w:ascii="Traditional Arabic" w:hAnsi="Traditional Arabic" w:cs="Traditional Arabic"/>
          <w:b/>
          <w:bCs/>
          <w:sz w:val="36"/>
          <w:szCs w:val="36"/>
          <w:rtl/>
        </w:rPr>
        <w:t>له رؤية ولأبيه ولجده صحبة، قال ابن عبدالبر اجمعوا على ثقته</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6"/>
      </w:r>
      <w:r w:rsidRPr="005B1604">
        <w:rPr>
          <w:rFonts w:ascii="Traditional Arabic" w:hAnsi="Traditional Arabic" w:cs="Traditional Arabic"/>
          <w:sz w:val="36"/>
          <w:szCs w:val="36"/>
          <w:vertAlign w:val="superscript"/>
          <w:rtl/>
        </w:rPr>
        <w:t>)</w:t>
      </w:r>
    </w:p>
    <w:p w14:paraId="7851569A" w14:textId="4DFD4361" w:rsidR="007E3D63" w:rsidRPr="005B1604" w:rsidRDefault="00101174"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b/>
          <w:bCs/>
          <w:sz w:val="36"/>
          <w:szCs w:val="36"/>
        </w:rPr>
        <w:sym w:font="Wingdings" w:char="F05D"/>
      </w:r>
      <w:r w:rsidR="007E3D63" w:rsidRPr="005B1604">
        <w:rPr>
          <w:rFonts w:ascii="Traditional Arabic" w:hAnsi="Traditional Arabic" w:cs="Traditional Arabic"/>
          <w:b/>
          <w:bCs/>
          <w:sz w:val="36"/>
          <w:szCs w:val="36"/>
          <w:rtl/>
        </w:rPr>
        <w:t xml:space="preserve"> تخريج الحديث:</w:t>
      </w:r>
    </w:p>
    <w:p w14:paraId="63743CA4"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أخرجه البخاري في "الصحيح" ح(2110)، من طريق </w:t>
      </w:r>
      <w:r w:rsidRPr="005B1604">
        <w:rPr>
          <w:rFonts w:ascii="Traditional Arabic" w:hAnsi="Traditional Arabic" w:cs="Traditional Arabic"/>
          <w:b/>
          <w:bCs/>
          <w:sz w:val="36"/>
          <w:szCs w:val="36"/>
          <w:rtl/>
        </w:rPr>
        <w:t>حبان بن هلال الباهلي</w:t>
      </w:r>
      <w:r w:rsidRPr="005B1604">
        <w:rPr>
          <w:rFonts w:ascii="Traditional Arabic" w:hAnsi="Traditional Arabic" w:cs="Traditional Arabic"/>
          <w:sz w:val="36"/>
          <w:szCs w:val="36"/>
          <w:rtl/>
        </w:rPr>
        <w:t>،</w:t>
      </w:r>
    </w:p>
    <w:p w14:paraId="7D475297"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والبخاري في "الصحيح" ح(2082)، عن </w:t>
      </w:r>
      <w:r w:rsidRPr="005B1604">
        <w:rPr>
          <w:rFonts w:ascii="Traditional Arabic" w:hAnsi="Traditional Arabic" w:cs="Traditional Arabic"/>
          <w:b/>
          <w:bCs/>
          <w:sz w:val="36"/>
          <w:szCs w:val="36"/>
          <w:rtl/>
        </w:rPr>
        <w:t>بدر بن المحبر التميمي</w:t>
      </w:r>
      <w:r w:rsidRPr="005B1604">
        <w:rPr>
          <w:rFonts w:ascii="Traditional Arabic" w:hAnsi="Traditional Arabic" w:cs="Traditional Arabic"/>
          <w:sz w:val="36"/>
          <w:szCs w:val="36"/>
          <w:rtl/>
        </w:rPr>
        <w:t>،</w:t>
      </w:r>
    </w:p>
    <w:p w14:paraId="34386417"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ومسلم في "الصحيح" ح(47-1532)، والترمذي في "السنن" ح(1246)، والنسائي في "السنن" ح(4457)، من طريق </w:t>
      </w:r>
      <w:r w:rsidRPr="005B1604">
        <w:rPr>
          <w:rFonts w:ascii="Traditional Arabic" w:hAnsi="Traditional Arabic" w:cs="Traditional Arabic"/>
          <w:b/>
          <w:bCs/>
          <w:sz w:val="36"/>
          <w:szCs w:val="36"/>
          <w:rtl/>
        </w:rPr>
        <w:t>يحيى بن سعيد القطان</w:t>
      </w:r>
      <w:r w:rsidRPr="005B1604">
        <w:rPr>
          <w:rFonts w:ascii="Traditional Arabic" w:hAnsi="Traditional Arabic" w:cs="Traditional Arabic"/>
          <w:sz w:val="36"/>
          <w:szCs w:val="36"/>
          <w:rtl/>
        </w:rPr>
        <w:t>،</w:t>
      </w:r>
    </w:p>
    <w:p w14:paraId="72649C4C"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lastRenderedPageBreak/>
        <w:t xml:space="preserve">ومسلم في "الصحيح" ح(47-1532)، وأحمد في "المسند" ح(15327)، من طريق </w:t>
      </w:r>
      <w:r w:rsidRPr="005B1604">
        <w:rPr>
          <w:rFonts w:ascii="Traditional Arabic" w:hAnsi="Traditional Arabic" w:cs="Traditional Arabic"/>
          <w:b/>
          <w:bCs/>
          <w:sz w:val="36"/>
          <w:szCs w:val="36"/>
          <w:rtl/>
        </w:rPr>
        <w:t>عبد الرحمن بن مهدي العنبري</w:t>
      </w:r>
      <w:r w:rsidRPr="005B1604">
        <w:rPr>
          <w:rFonts w:ascii="Traditional Arabic" w:hAnsi="Traditional Arabic" w:cs="Traditional Arabic"/>
          <w:sz w:val="36"/>
          <w:szCs w:val="36"/>
          <w:rtl/>
        </w:rPr>
        <w:t>،</w:t>
      </w:r>
    </w:p>
    <w:p w14:paraId="18CCF690"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وأبي داود في "السنن" ح(3459)، والدارمي في "السنن" ح(2590)، عن </w:t>
      </w:r>
      <w:r w:rsidRPr="005B1604">
        <w:rPr>
          <w:rFonts w:ascii="Traditional Arabic" w:hAnsi="Traditional Arabic" w:cs="Traditional Arabic"/>
          <w:b/>
          <w:bCs/>
          <w:sz w:val="36"/>
          <w:szCs w:val="36"/>
          <w:rtl/>
        </w:rPr>
        <w:t>أبي الوليد الطيالسي</w:t>
      </w:r>
      <w:r w:rsidRPr="005B1604">
        <w:rPr>
          <w:rFonts w:ascii="Traditional Arabic" w:hAnsi="Traditional Arabic" w:cs="Traditional Arabic"/>
          <w:sz w:val="36"/>
          <w:szCs w:val="36"/>
          <w:rtl/>
        </w:rPr>
        <w:t>،</w:t>
      </w:r>
    </w:p>
    <w:p w14:paraId="0A1BBBF8"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وأحمد في "المسند" ح(15327)، وح(15328)، عن </w:t>
      </w:r>
      <w:r w:rsidRPr="005B1604">
        <w:rPr>
          <w:rFonts w:ascii="Traditional Arabic" w:hAnsi="Traditional Arabic" w:cs="Traditional Arabic"/>
          <w:b/>
          <w:bCs/>
          <w:sz w:val="36"/>
          <w:szCs w:val="36"/>
          <w:rtl/>
        </w:rPr>
        <w:t>محمد بن جعفر الهذلي</w:t>
      </w:r>
      <w:r w:rsidRPr="005B1604">
        <w:rPr>
          <w:rFonts w:ascii="Traditional Arabic" w:hAnsi="Traditional Arabic" w:cs="Traditional Arabic"/>
          <w:sz w:val="36"/>
          <w:szCs w:val="36"/>
          <w:rtl/>
        </w:rPr>
        <w:t>،</w:t>
      </w:r>
    </w:p>
    <w:p w14:paraId="6506E1C6"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ستتهم: (حبان، وبدر، ويحيى، وعبد الرحمن، وأبي الوليد، ومحمد) عن شعبة بن الحجاج به، بنحوه.</w:t>
      </w:r>
    </w:p>
    <w:p w14:paraId="54104A1C" w14:textId="184603DB"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002536CA">
        <w:rPr>
          <w:rFonts w:ascii="Traditional Arabic" w:hAnsi="Traditional Arabic" w:cs="Traditional Arabic" w:hint="cs"/>
          <w:sz w:val="36"/>
          <w:szCs w:val="36"/>
          <w:rtl/>
        </w:rPr>
        <w:t>و</w:t>
      </w:r>
      <w:r w:rsidRPr="005B1604">
        <w:rPr>
          <w:rFonts w:ascii="Traditional Arabic" w:hAnsi="Traditional Arabic" w:cs="Traditional Arabic"/>
          <w:sz w:val="36"/>
          <w:szCs w:val="36"/>
          <w:rtl/>
        </w:rPr>
        <w:t xml:space="preserve">أخرجه البخاري في "الصحيح" ح(2108)، وح(2114)، وأحمد في "المسند" ح(15324)، من طريق </w:t>
      </w:r>
      <w:r w:rsidRPr="005B1604">
        <w:rPr>
          <w:rFonts w:ascii="Traditional Arabic" w:hAnsi="Traditional Arabic" w:cs="Traditional Arabic"/>
          <w:b/>
          <w:bCs/>
          <w:sz w:val="36"/>
          <w:szCs w:val="36"/>
          <w:rtl/>
        </w:rPr>
        <w:t>همام بن يحيى العوذي</w:t>
      </w:r>
      <w:r w:rsidRPr="005B1604">
        <w:rPr>
          <w:rFonts w:ascii="Traditional Arabic" w:hAnsi="Traditional Arabic" w:cs="Traditional Arabic"/>
          <w:sz w:val="36"/>
          <w:szCs w:val="36"/>
          <w:rtl/>
        </w:rPr>
        <w:t>،</w:t>
      </w:r>
    </w:p>
    <w:p w14:paraId="0FF80491"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والنسائي في "السنن" ح(4464)، وأحمد في "المسند" ح(15314)، وح(15325)، وح(15576)، والدارمي في "السنن" ح(2589)، من طريق </w:t>
      </w:r>
      <w:r w:rsidRPr="005B1604">
        <w:rPr>
          <w:rFonts w:ascii="Traditional Arabic" w:hAnsi="Traditional Arabic" w:cs="Traditional Arabic"/>
          <w:b/>
          <w:bCs/>
          <w:sz w:val="36"/>
          <w:szCs w:val="36"/>
          <w:rtl/>
        </w:rPr>
        <w:t>سعيد بن أبي عروبة العدوي</w:t>
      </w:r>
      <w:r w:rsidRPr="005B1604">
        <w:rPr>
          <w:rFonts w:ascii="Traditional Arabic" w:hAnsi="Traditional Arabic" w:cs="Traditional Arabic"/>
          <w:sz w:val="36"/>
          <w:szCs w:val="36"/>
          <w:rtl/>
        </w:rPr>
        <w:t>،</w:t>
      </w:r>
    </w:p>
    <w:p w14:paraId="38D3F3D6"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وأحمد في "المسند" ح(15322)، من طريق </w:t>
      </w:r>
      <w:r w:rsidRPr="005B1604">
        <w:rPr>
          <w:rFonts w:ascii="Traditional Arabic" w:hAnsi="Traditional Arabic" w:cs="Traditional Arabic"/>
          <w:b/>
          <w:bCs/>
          <w:sz w:val="36"/>
          <w:szCs w:val="36"/>
          <w:rtl/>
        </w:rPr>
        <w:t>حماد بن سلمة البصري</w:t>
      </w:r>
      <w:r w:rsidRPr="005B1604">
        <w:rPr>
          <w:rFonts w:ascii="Traditional Arabic" w:hAnsi="Traditional Arabic" w:cs="Traditional Arabic"/>
          <w:sz w:val="36"/>
          <w:szCs w:val="36"/>
          <w:rtl/>
        </w:rPr>
        <w:t>،</w:t>
      </w:r>
    </w:p>
    <w:p w14:paraId="363E2552"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ثلاثتهم: (همام، وسعيد، وحماد)، عن قتادة بن دعامة به، بنحوه.</w:t>
      </w:r>
    </w:p>
    <w:p w14:paraId="092A86B2" w14:textId="77777777" w:rsidR="007E3D63"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وأخرجه مسلم في "الصحيح" ح(1523)، من طريق </w:t>
      </w:r>
      <w:r w:rsidRPr="005B1604">
        <w:rPr>
          <w:rFonts w:ascii="Traditional Arabic" w:hAnsi="Traditional Arabic" w:cs="Traditional Arabic"/>
          <w:b/>
          <w:bCs/>
          <w:sz w:val="36"/>
          <w:szCs w:val="36"/>
          <w:rtl/>
        </w:rPr>
        <w:t>أبي التياح يزيد بن حميد</w:t>
      </w:r>
      <w:r w:rsidRPr="005B1604">
        <w:rPr>
          <w:rFonts w:ascii="Traditional Arabic" w:hAnsi="Traditional Arabic" w:cs="Traditional Arabic"/>
          <w:sz w:val="36"/>
          <w:szCs w:val="36"/>
          <w:rtl/>
        </w:rPr>
        <w:t>،</w:t>
      </w:r>
    </w:p>
    <w:p w14:paraId="3F7E0E37" w14:textId="7C549EE1" w:rsidR="00101174" w:rsidRPr="005B1604" w:rsidRDefault="007E3D6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عن عبد الله بن الحارث به، بمثله.</w:t>
      </w:r>
    </w:p>
    <w:p w14:paraId="271F3468" w14:textId="64660DC9" w:rsidR="007E3D63" w:rsidRDefault="00101174" w:rsidP="00101174">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br w:type="page"/>
      </w:r>
    </w:p>
    <w:p w14:paraId="6646A1BC" w14:textId="3A52C16C" w:rsidR="007E3D63" w:rsidRPr="00F945CC" w:rsidRDefault="007E3D63" w:rsidP="005B1604">
      <w:pPr>
        <w:pStyle w:val="ad"/>
        <w:ind w:firstLine="720"/>
        <w:rPr>
          <w:rFonts w:ascii="Traditional Arabic" w:hAnsi="Traditional Arabic" w:cs="Traditional Arabic"/>
          <w:b/>
          <w:bCs/>
          <w:sz w:val="36"/>
          <w:szCs w:val="36"/>
          <w:rtl/>
        </w:rPr>
      </w:pPr>
      <w:r w:rsidRPr="00F945CC">
        <w:rPr>
          <w:rFonts w:ascii="Traditional Arabic" w:hAnsi="Traditional Arabic" w:cs="Traditional Arabic"/>
          <w:b/>
          <w:bCs/>
          <w:sz w:val="36"/>
          <w:szCs w:val="36"/>
          <w:rtl/>
        </w:rPr>
        <w:lastRenderedPageBreak/>
        <w:t>الحديث الثاني:</w:t>
      </w:r>
    </w:p>
    <w:p w14:paraId="26EF927F" w14:textId="4533B51D" w:rsidR="007E3D63" w:rsidRPr="00F945CC" w:rsidRDefault="007E3D63" w:rsidP="005B1604">
      <w:pPr>
        <w:pStyle w:val="ad"/>
        <w:ind w:firstLine="720"/>
        <w:rPr>
          <w:rFonts w:ascii="Traditional Arabic" w:hAnsi="Traditional Arabic" w:cs="Traditional Arabic"/>
          <w:b/>
          <w:bCs/>
          <w:sz w:val="36"/>
          <w:szCs w:val="36"/>
          <w:rtl/>
        </w:rPr>
      </w:pPr>
      <w:r w:rsidRPr="00F945CC">
        <w:rPr>
          <w:rFonts w:ascii="Traditional Arabic" w:hAnsi="Traditional Arabic" w:cs="Traditional Arabic"/>
          <w:b/>
          <w:bCs/>
          <w:sz w:val="36"/>
          <w:szCs w:val="36"/>
          <w:rtl/>
        </w:rPr>
        <w:t>(2</w:t>
      </w:r>
      <w:r w:rsidR="00DA0959" w:rsidRPr="00F945CC">
        <w:rPr>
          <w:rFonts w:ascii="Traditional Arabic" w:hAnsi="Traditional Arabic" w:cs="Traditional Arabic"/>
          <w:b/>
          <w:bCs/>
          <w:sz w:val="36"/>
          <w:szCs w:val="36"/>
          <w:rtl/>
        </w:rPr>
        <w:t>7</w:t>
      </w:r>
      <w:r w:rsidRPr="00F945CC">
        <w:rPr>
          <w:rFonts w:ascii="Traditional Arabic" w:hAnsi="Traditional Arabic" w:cs="Traditional Arabic"/>
          <w:b/>
          <w:bCs/>
          <w:sz w:val="36"/>
          <w:szCs w:val="36"/>
          <w:rtl/>
        </w:rPr>
        <w:t>) قال البخاري:</w:t>
      </w:r>
    </w:p>
    <w:p w14:paraId="3C699308" w14:textId="128310A1" w:rsidR="00101174"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2087 –</w:t>
      </w:r>
      <w:r w:rsidR="00120B2C" w:rsidRPr="005B1604">
        <w:rPr>
          <w:rFonts w:ascii="Traditional Arabic" w:hAnsi="Traditional Arabic" w:cs="Traditional Arabic"/>
          <w:sz w:val="36"/>
          <w:szCs w:val="36"/>
          <w:rtl/>
        </w:rPr>
        <w:t xml:space="preserve"> </w:t>
      </w:r>
      <w:r w:rsidRPr="005B1604">
        <w:rPr>
          <w:rFonts w:ascii="Traditional Arabic" w:hAnsi="Traditional Arabic" w:cs="Traditional Arabic"/>
          <w:sz w:val="36"/>
          <w:szCs w:val="36"/>
          <w:rtl/>
        </w:rPr>
        <w:t xml:space="preserve">حدثنا يحيى بن بكير، حدثنا الليث، عن يونس، عن ابن شهاب، قال ابن المسيب: إن أبا هريرة رضي الله عنه، قال: سمعت رسول الله صلى الله عليه وسلم، يقول: </w:t>
      </w:r>
      <w:r w:rsidR="00322C46" w:rsidRPr="005B1604">
        <w:rPr>
          <w:rFonts w:ascii="Traditional Arabic" w:hAnsi="Traditional Arabic" w:cs="Traditional Arabic"/>
          <w:sz w:val="36"/>
          <w:szCs w:val="36"/>
          <w:rtl/>
        </w:rPr>
        <w:t>«الحَلِفُ مُنَفِّقَةٌ لِلسِّلْعَةِ، مُمْحِقَةٌ لِلْبَرَكَةِ».</w:t>
      </w:r>
      <w:r w:rsidR="00C125EB" w:rsidRPr="005B1604">
        <w:rPr>
          <w:rFonts w:ascii="Traditional Arabic" w:hAnsi="Traditional Arabic" w:cs="Traditional Arabic"/>
          <w:sz w:val="36"/>
          <w:szCs w:val="36"/>
          <w:vertAlign w:val="superscript"/>
          <w:rtl/>
        </w:rPr>
        <w:t>(</w:t>
      </w:r>
      <w:r w:rsidR="00C125EB" w:rsidRPr="005B1604">
        <w:rPr>
          <w:rStyle w:val="a6"/>
          <w:rFonts w:ascii="Traditional Arabic" w:hAnsi="Traditional Arabic" w:cs="Traditional Arabic"/>
          <w:sz w:val="36"/>
          <w:szCs w:val="36"/>
          <w:rtl/>
        </w:rPr>
        <w:footnoteReference w:id="397"/>
      </w:r>
      <w:r w:rsidR="00C125EB" w:rsidRPr="005B1604">
        <w:rPr>
          <w:rFonts w:ascii="Traditional Arabic" w:hAnsi="Traditional Arabic" w:cs="Traditional Arabic"/>
          <w:sz w:val="36"/>
          <w:szCs w:val="36"/>
          <w:vertAlign w:val="superscript"/>
          <w:rtl/>
        </w:rPr>
        <w:t>)</w:t>
      </w:r>
    </w:p>
    <w:p w14:paraId="5278ECE6" w14:textId="77777777" w:rsidR="00A64300" w:rsidRPr="00F945CC" w:rsidRDefault="00A64300" w:rsidP="005B1604">
      <w:pPr>
        <w:pStyle w:val="ad"/>
        <w:ind w:firstLine="720"/>
        <w:rPr>
          <w:rFonts w:ascii="Traditional Arabic" w:hAnsi="Traditional Arabic" w:cs="Traditional Arabic"/>
          <w:b/>
          <w:bCs/>
          <w:sz w:val="36"/>
          <w:szCs w:val="36"/>
          <w:rtl/>
        </w:rPr>
      </w:pPr>
      <w:r w:rsidRPr="00F945CC">
        <w:rPr>
          <w:rFonts w:ascii="Traditional Arabic" w:hAnsi="Traditional Arabic" w:cs="Traditional Arabic"/>
          <w:b/>
          <w:bCs/>
          <w:sz w:val="36"/>
          <w:szCs w:val="36"/>
        </w:rPr>
        <w:sym w:font="Wingdings" w:char="F05D"/>
      </w:r>
      <w:r w:rsidRPr="00F945CC">
        <w:rPr>
          <w:rFonts w:ascii="Traditional Arabic" w:hAnsi="Traditional Arabic" w:cs="Traditional Arabic"/>
          <w:b/>
          <w:bCs/>
          <w:sz w:val="36"/>
          <w:szCs w:val="36"/>
          <w:rtl/>
        </w:rPr>
        <w:t xml:space="preserve"> غريب الحديث:</w:t>
      </w:r>
    </w:p>
    <w:p w14:paraId="7EF45211" w14:textId="425D5B44" w:rsidR="00724DD6" w:rsidRPr="005B1604" w:rsidRDefault="00A64300"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Pr="00F945CC">
        <w:rPr>
          <w:rFonts w:ascii="Traditional Arabic" w:hAnsi="Traditional Arabic" w:cs="Traditional Arabic"/>
          <w:b/>
          <w:bCs/>
          <w:sz w:val="36"/>
          <w:szCs w:val="36"/>
          <w:rtl/>
        </w:rPr>
        <w:t>مُنَفِّقَةٌ</w:t>
      </w:r>
      <w:r w:rsidRPr="005B1604">
        <w:rPr>
          <w:rFonts w:ascii="Traditional Arabic" w:hAnsi="Traditional Arabic" w:cs="Traditional Arabic"/>
          <w:sz w:val="36"/>
          <w:szCs w:val="36"/>
          <w:rtl/>
        </w:rPr>
        <w:t>: أي مسبب في سرعة بيعها.</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8"/>
      </w:r>
      <w:r w:rsidRPr="005B1604">
        <w:rPr>
          <w:rFonts w:ascii="Traditional Arabic" w:hAnsi="Traditional Arabic" w:cs="Traditional Arabic"/>
          <w:sz w:val="36"/>
          <w:szCs w:val="36"/>
          <w:vertAlign w:val="superscript"/>
          <w:rtl/>
        </w:rPr>
        <w:t>)</w:t>
      </w:r>
    </w:p>
    <w:p w14:paraId="7A01A354" w14:textId="0A23C2F2" w:rsidR="00724DD6" w:rsidRPr="00F945CC" w:rsidRDefault="00101174" w:rsidP="005B1604">
      <w:pPr>
        <w:pStyle w:val="ad"/>
        <w:ind w:firstLine="720"/>
        <w:rPr>
          <w:rFonts w:ascii="Traditional Arabic" w:hAnsi="Traditional Arabic" w:cs="Traditional Arabic"/>
          <w:b/>
          <w:bCs/>
          <w:sz w:val="36"/>
          <w:szCs w:val="36"/>
          <w:rtl/>
        </w:rPr>
      </w:pPr>
      <w:r w:rsidRPr="00F945CC">
        <w:rPr>
          <w:rFonts w:ascii="Traditional Arabic" w:hAnsi="Traditional Arabic" w:cs="Traditional Arabic"/>
          <w:b/>
          <w:bCs/>
          <w:sz w:val="36"/>
          <w:szCs w:val="36"/>
        </w:rPr>
        <w:sym w:font="Wingdings" w:char="F05D"/>
      </w:r>
      <w:r w:rsidR="00724DD6" w:rsidRPr="00F945CC">
        <w:rPr>
          <w:rFonts w:ascii="Traditional Arabic" w:hAnsi="Traditional Arabic" w:cs="Traditional Arabic"/>
          <w:b/>
          <w:bCs/>
          <w:sz w:val="36"/>
          <w:szCs w:val="36"/>
          <w:rtl/>
        </w:rPr>
        <w:t xml:space="preserve"> تراجم الرواة:</w:t>
      </w:r>
    </w:p>
    <w:p w14:paraId="2BE3C4BA" w14:textId="77777777" w:rsidR="00724DD6"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1- </w:t>
      </w:r>
      <w:r w:rsidRPr="00F945CC">
        <w:rPr>
          <w:rFonts w:ascii="Traditional Arabic" w:hAnsi="Traditional Arabic" w:cs="Traditional Arabic"/>
          <w:b/>
          <w:bCs/>
          <w:sz w:val="36"/>
          <w:szCs w:val="36"/>
          <w:rtl/>
        </w:rPr>
        <w:t>يحيى بن عبد الله بن بكير</w:t>
      </w:r>
      <w:r w:rsidRPr="005B1604">
        <w:rPr>
          <w:rFonts w:ascii="Traditional Arabic" w:hAnsi="Traditional Arabic" w:cs="Traditional Arabic"/>
          <w:sz w:val="36"/>
          <w:szCs w:val="36"/>
          <w:rtl/>
        </w:rPr>
        <w:t>: أبو زكريا، القرشي، المخزومي-مولاهم، المصري، توفي سنة: (231ه)، وقيل: (232ه). روى عن: الليث بن سعد الفهمي، وعبد الله بن لهيعة بن عقبة، روى عنه: البخاري، وروح بن الفرج بن عبد الرحمن، روى له البخاري ومسلم وابن ماجه.</w:t>
      </w:r>
    </w:p>
    <w:p w14:paraId="5BFEED1C" w14:textId="77777777" w:rsidR="00724DD6"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بن قانع: "مصري ثقة"، وقال بن عدي: "كان جار الليث بن سعد وهو أثبت الناس فيه وعنده عن الليث ما ليس عند أحد"، وقال الخليلي: "كان ثقة وتفرد عن مالك بأحاديث"، وقال الساجي: "هو صدوق روى عن الليث فأكثر"، وقال أبو حاتم: "يكتب حديثه ولا يحتج به، وكان يفهم هذا الشأن"، وقال النسائي: "ضعيف"، وقال في رواية أخرى: "ليس بثقة".</w:t>
      </w:r>
    </w:p>
    <w:p w14:paraId="1ED0EECD" w14:textId="18FA779D" w:rsidR="00946E5A"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F945CC">
        <w:rPr>
          <w:rFonts w:ascii="Traditional Arabic" w:hAnsi="Traditional Arabic" w:cs="Traditional Arabic"/>
          <w:b/>
          <w:bCs/>
          <w:sz w:val="36"/>
          <w:szCs w:val="36"/>
          <w:rtl/>
        </w:rPr>
        <w:t>ثقة في الليث، وتكلموا في سماعه من مالك</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399"/>
      </w:r>
      <w:r w:rsidRPr="005B1604">
        <w:rPr>
          <w:rFonts w:ascii="Traditional Arabic" w:hAnsi="Traditional Arabic" w:cs="Traditional Arabic"/>
          <w:sz w:val="36"/>
          <w:szCs w:val="36"/>
          <w:vertAlign w:val="superscript"/>
          <w:rtl/>
        </w:rPr>
        <w:t>)</w:t>
      </w:r>
    </w:p>
    <w:p w14:paraId="13D1885F" w14:textId="77777777" w:rsidR="003F12D3"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2- </w:t>
      </w:r>
      <w:r w:rsidR="003F12D3" w:rsidRPr="00F945CC">
        <w:rPr>
          <w:rFonts w:ascii="Traditional Arabic" w:hAnsi="Traditional Arabic" w:cs="Traditional Arabic"/>
          <w:b/>
          <w:bCs/>
          <w:sz w:val="36"/>
          <w:szCs w:val="36"/>
          <w:rtl/>
        </w:rPr>
        <w:t>ليث بن سعد بن عبد الرحمن</w:t>
      </w:r>
      <w:r w:rsidR="003F12D3" w:rsidRPr="005B1604">
        <w:rPr>
          <w:rFonts w:ascii="Traditional Arabic" w:hAnsi="Traditional Arabic" w:cs="Traditional Arabic"/>
          <w:sz w:val="36"/>
          <w:szCs w:val="36"/>
          <w:rtl/>
        </w:rPr>
        <w:t>: أبو الحارث، الفهمي-مولاهم، المصري، توفي سنة: (175ه)، وقيل: (176ه)، وقيل: (177ه). روى عن: إسحاق بن عبد الله القرشي، ويزيد بن أبي حبيب، روى عنه: قتيبة بن سعيد الثقفي، وشعيب بن الليث بن سعد، روى له الجماعة.</w:t>
      </w:r>
    </w:p>
    <w:p w14:paraId="10FB0774" w14:textId="5BCB7044" w:rsidR="00724DD6" w:rsidRPr="005B1604" w:rsidRDefault="003F12D3"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lastRenderedPageBreak/>
        <w:t>- قال ابن حجر: "</w:t>
      </w:r>
      <w:r w:rsidRPr="00F945CC">
        <w:rPr>
          <w:rFonts w:ascii="Traditional Arabic" w:hAnsi="Traditional Arabic" w:cs="Traditional Arabic"/>
          <w:b/>
          <w:bCs/>
          <w:sz w:val="36"/>
          <w:szCs w:val="36"/>
          <w:rtl/>
        </w:rPr>
        <w:t>ثقة ثبت فقيه إمام مشهور</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0"/>
      </w:r>
      <w:r w:rsidRPr="005B1604">
        <w:rPr>
          <w:rFonts w:ascii="Traditional Arabic" w:hAnsi="Traditional Arabic" w:cs="Traditional Arabic"/>
          <w:sz w:val="36"/>
          <w:szCs w:val="36"/>
          <w:vertAlign w:val="superscript"/>
          <w:rtl/>
        </w:rPr>
        <w:t>)</w:t>
      </w:r>
    </w:p>
    <w:p w14:paraId="0A00690A" w14:textId="16071E67" w:rsidR="00FC7FC2"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3- </w:t>
      </w:r>
      <w:r w:rsidR="00EB4BFD" w:rsidRPr="00F945CC">
        <w:rPr>
          <w:rFonts w:ascii="Traditional Arabic" w:hAnsi="Traditional Arabic" w:cs="Traditional Arabic"/>
          <w:b/>
          <w:bCs/>
          <w:sz w:val="36"/>
          <w:szCs w:val="36"/>
          <w:rtl/>
        </w:rPr>
        <w:t>يونس</w:t>
      </w:r>
      <w:r w:rsidR="00FC7FC2" w:rsidRPr="00F945CC">
        <w:rPr>
          <w:rFonts w:ascii="Traditional Arabic" w:hAnsi="Traditional Arabic" w:cs="Traditional Arabic"/>
          <w:b/>
          <w:bCs/>
          <w:sz w:val="36"/>
          <w:szCs w:val="36"/>
          <w:rtl/>
        </w:rPr>
        <w:t xml:space="preserve"> بن يزيد بن أبي النجاد</w:t>
      </w:r>
      <w:r w:rsidR="00FC7FC2" w:rsidRPr="005B1604">
        <w:rPr>
          <w:rFonts w:ascii="Traditional Arabic" w:hAnsi="Traditional Arabic" w:cs="Traditional Arabic"/>
          <w:sz w:val="36"/>
          <w:szCs w:val="36"/>
          <w:rtl/>
        </w:rPr>
        <w:t>: ويقال: بن مشكان بن أبي النجاد، أبو يزيد، القرشي، الأيلي، توفي سنة: (152ه)، وقيل:(159ه)، وقيل: (160ه). روى عن: محمد بن شهاب الزهري، وأخيه أبي علي بن يزيد، روى عنه: عبدالله بن المبارك الحنظلي، وليث بن سعد، روى له الجماعة.</w:t>
      </w:r>
    </w:p>
    <w:p w14:paraId="4CCA50C4" w14:textId="77777777" w:rsidR="00FC7FC2" w:rsidRPr="005B1604" w:rsidRDefault="00FC7FC2"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"ثقة إلا أن في روايته عن الزهري وهما قليلا، وفي غير الزهري خطأ"</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1"/>
      </w:r>
      <w:r w:rsidRPr="005B1604">
        <w:rPr>
          <w:rFonts w:ascii="Traditional Arabic" w:hAnsi="Traditional Arabic" w:cs="Traditional Arabic"/>
          <w:sz w:val="36"/>
          <w:szCs w:val="36"/>
          <w:vertAlign w:val="superscript"/>
          <w:rtl/>
        </w:rPr>
        <w:t>)</w:t>
      </w:r>
    </w:p>
    <w:p w14:paraId="4E739F12" w14:textId="269EBD51" w:rsidR="00724DD6" w:rsidRPr="005B1604" w:rsidRDefault="00FC7FC2"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الذهبي: "</w:t>
      </w:r>
      <w:r w:rsidRPr="00F945CC">
        <w:rPr>
          <w:rFonts w:ascii="Traditional Arabic" w:hAnsi="Traditional Arabic" w:cs="Traditional Arabic"/>
          <w:b/>
          <w:bCs/>
          <w:sz w:val="36"/>
          <w:szCs w:val="36"/>
          <w:rtl/>
        </w:rPr>
        <w:t>أحد الأثبات عن الزهري</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2"/>
      </w:r>
      <w:r w:rsidRPr="005B1604">
        <w:rPr>
          <w:rFonts w:ascii="Traditional Arabic" w:hAnsi="Traditional Arabic" w:cs="Traditional Arabic"/>
          <w:sz w:val="36"/>
          <w:szCs w:val="36"/>
          <w:vertAlign w:val="superscript"/>
          <w:rtl/>
        </w:rPr>
        <w:t>)</w:t>
      </w:r>
    </w:p>
    <w:p w14:paraId="54E6F605" w14:textId="77777777" w:rsidR="00EB0B46"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3- </w:t>
      </w:r>
      <w:r w:rsidR="00EB0B46" w:rsidRPr="005B1604">
        <w:rPr>
          <w:rFonts w:ascii="Traditional Arabic" w:hAnsi="Traditional Arabic" w:cs="Traditional Arabic"/>
          <w:sz w:val="36"/>
          <w:szCs w:val="36"/>
          <w:rtl/>
        </w:rPr>
        <w:t xml:space="preserve">محمد بن مسلم بن </w:t>
      </w:r>
      <w:r w:rsidR="00EB0B46" w:rsidRPr="00F945CC">
        <w:rPr>
          <w:rFonts w:ascii="Traditional Arabic" w:hAnsi="Traditional Arabic" w:cs="Traditional Arabic"/>
          <w:b/>
          <w:bCs/>
          <w:sz w:val="36"/>
          <w:szCs w:val="36"/>
          <w:rtl/>
        </w:rPr>
        <w:t>عبيد الله</w:t>
      </w:r>
      <w:r w:rsidR="00EB0B46" w:rsidRPr="005B1604">
        <w:rPr>
          <w:rFonts w:ascii="Traditional Arabic" w:hAnsi="Traditional Arabic" w:cs="Traditional Arabic"/>
          <w:sz w:val="36"/>
          <w:szCs w:val="36"/>
          <w:rtl/>
        </w:rPr>
        <w:t>: أبو بكر، القرشي، الزهري، المدني، الحافظ، توفي سنة: (123ه)، وقيل: (124ه)، وقيل: (125ه). روى عن: عروة بن الزبير الأسدي، وعبد الله بن عمر بن الخطاب، روى عنه: سليمان بن موسى القرشي، وعطاء بن أبي رباح، روى له الجماعة.</w:t>
      </w:r>
    </w:p>
    <w:p w14:paraId="54A2CEAF" w14:textId="32D19362" w:rsidR="00724DD6" w:rsidRPr="005B1604" w:rsidRDefault="00EB0B4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F945CC">
        <w:rPr>
          <w:rFonts w:ascii="Traditional Arabic" w:hAnsi="Traditional Arabic" w:cs="Traditional Arabic"/>
          <w:b/>
          <w:bCs/>
          <w:sz w:val="36"/>
          <w:szCs w:val="36"/>
          <w:rtl/>
        </w:rPr>
        <w:t>الفقيه الحافظ متفق على جلالته وإتقانه وثبته</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3"/>
      </w:r>
      <w:r w:rsidRPr="005B1604">
        <w:rPr>
          <w:rFonts w:ascii="Traditional Arabic" w:hAnsi="Traditional Arabic" w:cs="Traditional Arabic"/>
          <w:sz w:val="36"/>
          <w:szCs w:val="36"/>
          <w:vertAlign w:val="superscript"/>
          <w:rtl/>
        </w:rPr>
        <w:t>)</w:t>
      </w:r>
    </w:p>
    <w:p w14:paraId="7022577D" w14:textId="77777777" w:rsidR="007F7665"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4- </w:t>
      </w:r>
      <w:r w:rsidR="007F7665" w:rsidRPr="00F945CC">
        <w:rPr>
          <w:rFonts w:ascii="Traditional Arabic" w:hAnsi="Traditional Arabic" w:cs="Traditional Arabic"/>
          <w:b/>
          <w:bCs/>
          <w:sz w:val="36"/>
          <w:szCs w:val="36"/>
          <w:rtl/>
        </w:rPr>
        <w:t>سعيد بن المسيب بن حزن</w:t>
      </w:r>
      <w:r w:rsidR="007F7665" w:rsidRPr="005B1604">
        <w:rPr>
          <w:rFonts w:ascii="Traditional Arabic" w:hAnsi="Traditional Arabic" w:cs="Traditional Arabic"/>
          <w:sz w:val="36"/>
          <w:szCs w:val="36"/>
          <w:rtl/>
        </w:rPr>
        <w:t>: أبو محمد، القرشي، المخزومي، المدني، سيد التابعين، توفي سنة: (87ه)، وقيل: (93ه)، وقيل: (94ه)، وقيل غير ذلك. روى عن: حكيم بن حزام، وسعد بن أبي وقاص، روى عنه: محمد بن شهاب الزهري، وابنه محمد بن سعيد بن المسيب، روى له الجماعة.</w:t>
      </w:r>
    </w:p>
    <w:p w14:paraId="20ADAF48" w14:textId="2D0FF0F7" w:rsidR="00724DD6" w:rsidRPr="005B1604" w:rsidRDefault="007F766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F945CC">
        <w:rPr>
          <w:rFonts w:ascii="Traditional Arabic" w:hAnsi="Traditional Arabic" w:cs="Traditional Arabic"/>
          <w:b/>
          <w:bCs/>
          <w:sz w:val="36"/>
          <w:szCs w:val="36"/>
          <w:rtl/>
        </w:rPr>
        <w:t>أحد العلماء الأثبات الفقهاء الكبار من كبار الثانية اتفقوا على أن مرسلاته أصح المراسيل وقال ابن المديني لا أعلم في التابعين أوسع علما منه</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4"/>
      </w:r>
      <w:r w:rsidRPr="005B1604">
        <w:rPr>
          <w:rFonts w:ascii="Traditional Arabic" w:hAnsi="Traditional Arabic" w:cs="Traditional Arabic"/>
          <w:sz w:val="36"/>
          <w:szCs w:val="36"/>
          <w:vertAlign w:val="superscript"/>
          <w:rtl/>
        </w:rPr>
        <w:t>)</w:t>
      </w:r>
    </w:p>
    <w:p w14:paraId="018991D4" w14:textId="3B8E673A" w:rsidR="00724DD6" w:rsidRPr="00F945CC" w:rsidRDefault="00101174" w:rsidP="005B1604">
      <w:pPr>
        <w:pStyle w:val="ad"/>
        <w:ind w:firstLine="720"/>
        <w:rPr>
          <w:rFonts w:ascii="Traditional Arabic" w:hAnsi="Traditional Arabic" w:cs="Traditional Arabic"/>
          <w:b/>
          <w:bCs/>
          <w:sz w:val="36"/>
          <w:szCs w:val="36"/>
          <w:rtl/>
        </w:rPr>
      </w:pPr>
      <w:r w:rsidRPr="00F945CC">
        <w:rPr>
          <w:rFonts w:ascii="Traditional Arabic" w:hAnsi="Traditional Arabic" w:cs="Traditional Arabic"/>
          <w:b/>
          <w:bCs/>
          <w:sz w:val="36"/>
          <w:szCs w:val="36"/>
        </w:rPr>
        <w:sym w:font="Wingdings" w:char="F05D"/>
      </w:r>
      <w:r w:rsidR="00724DD6" w:rsidRPr="00F945CC">
        <w:rPr>
          <w:rFonts w:ascii="Traditional Arabic" w:hAnsi="Traditional Arabic" w:cs="Traditional Arabic"/>
          <w:b/>
          <w:bCs/>
          <w:sz w:val="36"/>
          <w:szCs w:val="36"/>
          <w:rtl/>
        </w:rPr>
        <w:t xml:space="preserve"> تخريج الحديث: </w:t>
      </w:r>
    </w:p>
    <w:p w14:paraId="15AC25A5" w14:textId="77777777" w:rsidR="00724DD6"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أخرجه مسلم في "الصحيح" ح(</w:t>
      </w:r>
      <w:r w:rsidRPr="005B1604">
        <w:rPr>
          <w:rFonts w:ascii="Traditional Arabic" w:hAnsi="Traditional Arabic" w:cs="Traditional Arabic"/>
          <w:sz w:val="36"/>
          <w:szCs w:val="36"/>
        </w:rPr>
        <w:t>131</w:t>
      </w:r>
      <w:r w:rsidRPr="005B1604">
        <w:rPr>
          <w:rFonts w:ascii="Traditional Arabic" w:hAnsi="Traditional Arabic" w:cs="Traditional Arabic"/>
          <w:sz w:val="36"/>
          <w:szCs w:val="36"/>
          <w:rtl/>
        </w:rPr>
        <w:t xml:space="preserve"> - (1606)، من طريق </w:t>
      </w:r>
      <w:r w:rsidRPr="00F945CC">
        <w:rPr>
          <w:rFonts w:ascii="Traditional Arabic" w:hAnsi="Traditional Arabic" w:cs="Traditional Arabic"/>
          <w:b/>
          <w:bCs/>
          <w:sz w:val="36"/>
          <w:szCs w:val="36"/>
          <w:rtl/>
        </w:rPr>
        <w:t>عبد الله بن سعيد الأموي</w:t>
      </w:r>
      <w:r w:rsidRPr="005B1604">
        <w:rPr>
          <w:rFonts w:ascii="Traditional Arabic" w:hAnsi="Traditional Arabic" w:cs="Traditional Arabic"/>
          <w:sz w:val="36"/>
          <w:szCs w:val="36"/>
          <w:rtl/>
        </w:rPr>
        <w:t>،</w:t>
      </w:r>
    </w:p>
    <w:p w14:paraId="082CE431" w14:textId="77777777" w:rsidR="00724DD6" w:rsidRPr="00F945CC" w:rsidRDefault="00724DD6"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lastRenderedPageBreak/>
        <w:t>ومسلم في "الصحيح" ح(</w:t>
      </w:r>
      <w:r w:rsidRPr="005B1604">
        <w:rPr>
          <w:rFonts w:ascii="Traditional Arabic" w:hAnsi="Traditional Arabic" w:cs="Traditional Arabic"/>
          <w:sz w:val="36"/>
          <w:szCs w:val="36"/>
        </w:rPr>
        <w:t>131</w:t>
      </w:r>
      <w:r w:rsidRPr="005B1604">
        <w:rPr>
          <w:rFonts w:ascii="Traditional Arabic" w:hAnsi="Traditional Arabic" w:cs="Traditional Arabic"/>
          <w:sz w:val="36"/>
          <w:szCs w:val="36"/>
          <w:rtl/>
        </w:rPr>
        <w:t xml:space="preserve"> - (1606)، والنسائي في "السنن" ح(</w:t>
      </w:r>
      <w:r w:rsidRPr="005B1604">
        <w:rPr>
          <w:rFonts w:ascii="Traditional Arabic" w:hAnsi="Traditional Arabic" w:cs="Traditional Arabic"/>
          <w:sz w:val="36"/>
          <w:szCs w:val="36"/>
        </w:rPr>
        <w:t>4461</w:t>
      </w:r>
      <w:r w:rsidRPr="005B1604">
        <w:rPr>
          <w:rFonts w:ascii="Traditional Arabic" w:hAnsi="Traditional Arabic" w:cs="Traditional Arabic"/>
          <w:sz w:val="36"/>
          <w:szCs w:val="36"/>
          <w:rtl/>
        </w:rPr>
        <w:t xml:space="preserve">)، من طريق </w:t>
      </w:r>
      <w:r w:rsidRPr="00F945CC">
        <w:rPr>
          <w:rFonts w:ascii="Traditional Arabic" w:hAnsi="Traditional Arabic" w:cs="Traditional Arabic"/>
          <w:b/>
          <w:bCs/>
          <w:sz w:val="36"/>
          <w:szCs w:val="36"/>
          <w:rtl/>
        </w:rPr>
        <w:t>عبد الله بن وهب القرشي،</w:t>
      </w:r>
    </w:p>
    <w:p w14:paraId="3D3AE216" w14:textId="77777777" w:rsidR="00724DD6"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وأبي داود في "السنن" ح(</w:t>
      </w:r>
      <w:r w:rsidRPr="005B1604">
        <w:rPr>
          <w:rFonts w:ascii="Traditional Arabic" w:hAnsi="Traditional Arabic" w:cs="Traditional Arabic"/>
          <w:sz w:val="36"/>
          <w:szCs w:val="36"/>
        </w:rPr>
        <w:t>3335</w:t>
      </w:r>
      <w:r w:rsidRPr="005B1604">
        <w:rPr>
          <w:rFonts w:ascii="Traditional Arabic" w:hAnsi="Traditional Arabic" w:cs="Traditional Arabic"/>
          <w:sz w:val="36"/>
          <w:szCs w:val="36"/>
          <w:rtl/>
        </w:rPr>
        <w:t xml:space="preserve">)، من طريق </w:t>
      </w:r>
      <w:r w:rsidRPr="00F945CC">
        <w:rPr>
          <w:rFonts w:ascii="Traditional Arabic" w:hAnsi="Traditional Arabic" w:cs="Traditional Arabic"/>
          <w:b/>
          <w:bCs/>
          <w:sz w:val="36"/>
          <w:szCs w:val="36"/>
          <w:rtl/>
        </w:rPr>
        <w:t>عنبسة بن خالد القرشي</w:t>
      </w:r>
      <w:r w:rsidRPr="005B1604">
        <w:rPr>
          <w:rFonts w:ascii="Traditional Arabic" w:hAnsi="Traditional Arabic" w:cs="Traditional Arabic"/>
          <w:sz w:val="36"/>
          <w:szCs w:val="36"/>
          <w:rtl/>
        </w:rPr>
        <w:t>،</w:t>
      </w:r>
    </w:p>
    <w:p w14:paraId="1700439E" w14:textId="614B6BBD" w:rsidR="00BF0124" w:rsidRPr="005B1604" w:rsidRDefault="00724DD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ثلاثتهم: (عبد الله بن سعيد، وعبد الله بن وهب، وعنبسة) عن يونس بن يزيد به، بنحوه.</w:t>
      </w:r>
    </w:p>
    <w:p w14:paraId="15C3AA07" w14:textId="510EA0C1" w:rsidR="00322C46" w:rsidRPr="005B1604" w:rsidRDefault="00322C4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002536CA">
        <w:rPr>
          <w:rFonts w:ascii="Traditional Arabic" w:hAnsi="Traditional Arabic" w:cs="Traditional Arabic" w:hint="cs"/>
          <w:sz w:val="36"/>
          <w:szCs w:val="36"/>
          <w:rtl/>
        </w:rPr>
        <w:t>و</w:t>
      </w:r>
      <w:r w:rsidRPr="005B1604">
        <w:rPr>
          <w:rFonts w:ascii="Traditional Arabic" w:hAnsi="Traditional Arabic" w:cs="Traditional Arabic"/>
          <w:sz w:val="36"/>
          <w:szCs w:val="36"/>
          <w:rtl/>
        </w:rPr>
        <w:t>أخرجه أحمد في "المسند" ح(7207)، وح(7293)، وح(</w:t>
      </w:r>
      <w:r w:rsidRPr="005B1604">
        <w:rPr>
          <w:rFonts w:ascii="Traditional Arabic" w:hAnsi="Traditional Arabic" w:cs="Traditional Arabic"/>
          <w:sz w:val="36"/>
          <w:szCs w:val="36"/>
        </w:rPr>
        <w:t>9349</w:t>
      </w:r>
      <w:r w:rsidRPr="005B1604">
        <w:rPr>
          <w:rFonts w:ascii="Traditional Arabic" w:hAnsi="Traditional Arabic" w:cs="Traditional Arabic"/>
          <w:sz w:val="36"/>
          <w:szCs w:val="36"/>
          <w:rtl/>
        </w:rPr>
        <w:t xml:space="preserve">)، من طريق </w:t>
      </w:r>
      <w:r w:rsidRPr="00F945CC">
        <w:rPr>
          <w:rFonts w:ascii="Traditional Arabic" w:hAnsi="Traditional Arabic" w:cs="Traditional Arabic"/>
          <w:b/>
          <w:bCs/>
          <w:sz w:val="36"/>
          <w:szCs w:val="36"/>
          <w:rtl/>
        </w:rPr>
        <w:t>عبد الرحمن بن يعقوب الجهني،</w:t>
      </w:r>
      <w:r w:rsidRPr="005B1604">
        <w:rPr>
          <w:rFonts w:ascii="Traditional Arabic" w:hAnsi="Traditional Arabic" w:cs="Traditional Arabic"/>
          <w:sz w:val="36"/>
          <w:szCs w:val="36"/>
          <w:rtl/>
        </w:rPr>
        <w:t xml:space="preserve"> عن أبي هريرة به، بنحوه.</w:t>
      </w:r>
    </w:p>
    <w:p w14:paraId="257114F1" w14:textId="77777777" w:rsidR="00BF0124" w:rsidRDefault="00BF0124">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527B5A7E" w14:textId="78F97F55" w:rsidR="00724DD6" w:rsidRPr="00BF0C42" w:rsidRDefault="00BF0124" w:rsidP="005B1604">
      <w:pPr>
        <w:pStyle w:val="ad"/>
        <w:ind w:firstLine="720"/>
        <w:rPr>
          <w:rFonts w:ascii="Traditional Arabic" w:hAnsi="Traditional Arabic" w:cs="Traditional Arabic"/>
          <w:b/>
          <w:bCs/>
          <w:sz w:val="36"/>
          <w:szCs w:val="36"/>
          <w:rtl/>
        </w:rPr>
      </w:pPr>
      <w:r w:rsidRPr="00BF0C42">
        <w:rPr>
          <w:rFonts w:ascii="Traditional Arabic" w:hAnsi="Traditional Arabic" w:cs="Traditional Arabic"/>
          <w:b/>
          <w:bCs/>
          <w:sz w:val="36"/>
          <w:szCs w:val="36"/>
          <w:rtl/>
        </w:rPr>
        <w:lastRenderedPageBreak/>
        <w:t>الحديث الثالث:</w:t>
      </w:r>
    </w:p>
    <w:p w14:paraId="345BE02C" w14:textId="0A42C416" w:rsidR="00BF0124" w:rsidRPr="00BF0C42" w:rsidRDefault="00BF0124" w:rsidP="005B1604">
      <w:pPr>
        <w:pStyle w:val="ad"/>
        <w:ind w:firstLine="720"/>
        <w:rPr>
          <w:rFonts w:ascii="Traditional Arabic" w:hAnsi="Traditional Arabic" w:cs="Traditional Arabic"/>
          <w:b/>
          <w:bCs/>
          <w:sz w:val="36"/>
          <w:szCs w:val="36"/>
          <w:rtl/>
        </w:rPr>
      </w:pPr>
      <w:r w:rsidRPr="00BF0C42">
        <w:rPr>
          <w:rFonts w:ascii="Traditional Arabic" w:hAnsi="Traditional Arabic" w:cs="Traditional Arabic"/>
          <w:b/>
          <w:bCs/>
          <w:sz w:val="36"/>
          <w:szCs w:val="36"/>
          <w:rtl/>
        </w:rPr>
        <w:t>(2</w:t>
      </w:r>
      <w:r w:rsidR="00DA0959" w:rsidRPr="00BF0C42">
        <w:rPr>
          <w:rFonts w:ascii="Traditional Arabic" w:hAnsi="Traditional Arabic" w:cs="Traditional Arabic"/>
          <w:b/>
          <w:bCs/>
          <w:sz w:val="36"/>
          <w:szCs w:val="36"/>
          <w:rtl/>
        </w:rPr>
        <w:t>8</w:t>
      </w:r>
      <w:r w:rsidRPr="00BF0C42">
        <w:rPr>
          <w:rFonts w:ascii="Traditional Arabic" w:hAnsi="Traditional Arabic" w:cs="Traditional Arabic"/>
          <w:b/>
          <w:bCs/>
          <w:sz w:val="36"/>
          <w:szCs w:val="36"/>
          <w:rtl/>
        </w:rPr>
        <w:t>) قال البخاري:</w:t>
      </w:r>
    </w:p>
    <w:p w14:paraId="0B19EFF7" w14:textId="137A6F8C" w:rsidR="00A05176"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2150 - حدثنا عبد الله بن يوسف، أخبرنا مالك، عن أبي الزناد، عن الأعرج، عن أبي هريرة رضي الله عنه: أن رسول الله صلى الله عليه وسلم، قال: «لاَ تَلَقَّوُا الرُّكْبَانَ، وَلاَ يَبِعْ بَعْضُكُمْ عَلَى بَيْعِ بَعْضٍ، وَلاَ تَنَاجَشُوا، وَلاَ يَبِعْ حَاضِرٌ لِبَادٍ، وَلاَ تُصَرُّوا الغَنَمَ، وَمَنِ ابْتَاعَهَا فَهُوَ بِخَيْرِ النَّظَرَيْنِ بَعْدَ أَنْ يَحْتَلِبَهَا، إِنْ رَضِيَهَا أَمْسَكَهَا، وَإِنْ سَخِطَهَا رَدَّهَا وَصَاعًا مِنْ تَمْرٍ»</w:t>
      </w:r>
      <w:r w:rsidR="00C125EB" w:rsidRPr="005B1604">
        <w:rPr>
          <w:rFonts w:ascii="Traditional Arabic" w:hAnsi="Traditional Arabic" w:cs="Traditional Arabic"/>
          <w:sz w:val="36"/>
          <w:szCs w:val="36"/>
          <w:vertAlign w:val="superscript"/>
          <w:rtl/>
        </w:rPr>
        <w:t>(</w:t>
      </w:r>
      <w:r w:rsidR="00C125EB" w:rsidRPr="005B1604">
        <w:rPr>
          <w:rStyle w:val="a6"/>
          <w:rFonts w:ascii="Traditional Arabic" w:hAnsi="Traditional Arabic" w:cs="Traditional Arabic"/>
          <w:sz w:val="36"/>
          <w:szCs w:val="36"/>
          <w:rtl/>
        </w:rPr>
        <w:footnoteReference w:id="405"/>
      </w:r>
      <w:r w:rsidR="00C125EB" w:rsidRPr="005B1604">
        <w:rPr>
          <w:rFonts w:ascii="Traditional Arabic" w:hAnsi="Traditional Arabic" w:cs="Traditional Arabic"/>
          <w:sz w:val="36"/>
          <w:szCs w:val="36"/>
          <w:vertAlign w:val="superscript"/>
          <w:rtl/>
        </w:rPr>
        <w:t>)</w:t>
      </w:r>
    </w:p>
    <w:p w14:paraId="12FD4D93" w14:textId="77777777" w:rsidR="00A05176" w:rsidRPr="00BF0C42" w:rsidRDefault="00A05176" w:rsidP="005B1604">
      <w:pPr>
        <w:pStyle w:val="ad"/>
        <w:ind w:firstLine="720"/>
        <w:rPr>
          <w:rFonts w:ascii="Traditional Arabic" w:hAnsi="Traditional Arabic" w:cs="Traditional Arabic"/>
          <w:b/>
          <w:bCs/>
          <w:sz w:val="36"/>
          <w:szCs w:val="36"/>
          <w:rtl/>
        </w:rPr>
      </w:pPr>
      <w:r w:rsidRPr="00BF0C42">
        <w:rPr>
          <w:rFonts w:ascii="Traditional Arabic" w:hAnsi="Traditional Arabic" w:cs="Traditional Arabic"/>
          <w:b/>
          <w:bCs/>
          <w:sz w:val="36"/>
          <w:szCs w:val="36"/>
        </w:rPr>
        <w:sym w:font="Wingdings" w:char="F05D"/>
      </w:r>
      <w:r w:rsidRPr="00BF0C42">
        <w:rPr>
          <w:rFonts w:ascii="Traditional Arabic" w:hAnsi="Traditional Arabic" w:cs="Traditional Arabic"/>
          <w:b/>
          <w:bCs/>
          <w:sz w:val="36"/>
          <w:szCs w:val="36"/>
          <w:rtl/>
        </w:rPr>
        <w:t xml:space="preserve"> غريب الحديث:</w:t>
      </w:r>
    </w:p>
    <w:p w14:paraId="0AB66996" w14:textId="5C14AE3C" w:rsidR="00A05176" w:rsidRPr="005B1604" w:rsidRDefault="00A0517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Pr="00BF0C42">
        <w:rPr>
          <w:rFonts w:ascii="Traditional Arabic" w:hAnsi="Traditional Arabic" w:cs="Traditional Arabic"/>
          <w:b/>
          <w:bCs/>
          <w:sz w:val="36"/>
          <w:szCs w:val="36"/>
          <w:rtl/>
        </w:rPr>
        <w:t>تَلَقِيْ الرُّكْبَانَ</w:t>
      </w:r>
      <w:r w:rsidRPr="005B1604">
        <w:rPr>
          <w:rFonts w:ascii="Traditional Arabic" w:hAnsi="Traditional Arabic" w:cs="Traditional Arabic"/>
          <w:sz w:val="36"/>
          <w:szCs w:val="36"/>
          <w:rtl/>
        </w:rPr>
        <w:t>: أن يخرج إليهم قبل أن يقدموا فيشتري منهم السلعة رخيصة وهم لا يعرفون سعر البلد.</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6"/>
      </w:r>
      <w:r w:rsidRPr="005B1604">
        <w:rPr>
          <w:rFonts w:ascii="Traditional Arabic" w:hAnsi="Traditional Arabic" w:cs="Traditional Arabic"/>
          <w:sz w:val="36"/>
          <w:szCs w:val="36"/>
          <w:vertAlign w:val="superscript"/>
          <w:rtl/>
        </w:rPr>
        <w:t>)</w:t>
      </w:r>
    </w:p>
    <w:p w14:paraId="7B655005" w14:textId="77777777" w:rsidR="002E3B96" w:rsidRPr="005B1604" w:rsidRDefault="00A0517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Pr="00BF0C42">
        <w:rPr>
          <w:rFonts w:ascii="Traditional Arabic" w:hAnsi="Traditional Arabic" w:cs="Traditional Arabic"/>
          <w:b/>
          <w:bCs/>
          <w:sz w:val="36"/>
          <w:szCs w:val="36"/>
          <w:rtl/>
        </w:rPr>
        <w:t>تَنَاجَشُوا</w:t>
      </w:r>
      <w:r w:rsidRPr="005B1604">
        <w:rPr>
          <w:rFonts w:ascii="Traditional Arabic" w:hAnsi="Traditional Arabic" w:cs="Traditional Arabic"/>
          <w:sz w:val="36"/>
          <w:szCs w:val="36"/>
          <w:rtl/>
        </w:rPr>
        <w:t>:</w:t>
      </w:r>
      <w:r w:rsidR="002F66B3" w:rsidRPr="005B1604">
        <w:rPr>
          <w:rFonts w:ascii="Traditional Arabic" w:hAnsi="Traditional Arabic" w:cs="Traditional Arabic"/>
          <w:sz w:val="36"/>
          <w:szCs w:val="36"/>
          <w:rtl/>
        </w:rPr>
        <w:t xml:space="preserve"> هو في البيع أن يزيد الرجل في ثمن السلعة وهو لا يريد شراءها ولكن ليسمعه غيره فيزيد على زيادته.</w:t>
      </w:r>
      <w:r w:rsidR="002F66B3" w:rsidRPr="005B1604">
        <w:rPr>
          <w:rFonts w:ascii="Traditional Arabic" w:hAnsi="Traditional Arabic" w:cs="Traditional Arabic"/>
          <w:sz w:val="36"/>
          <w:szCs w:val="36"/>
          <w:vertAlign w:val="superscript"/>
          <w:rtl/>
        </w:rPr>
        <w:t>(</w:t>
      </w:r>
      <w:r w:rsidR="002F66B3" w:rsidRPr="005B1604">
        <w:rPr>
          <w:rStyle w:val="a6"/>
          <w:rFonts w:ascii="Traditional Arabic" w:hAnsi="Traditional Arabic" w:cs="Traditional Arabic"/>
          <w:sz w:val="36"/>
          <w:szCs w:val="36"/>
          <w:rtl/>
        </w:rPr>
        <w:footnoteReference w:id="407"/>
      </w:r>
      <w:r w:rsidR="002F66B3" w:rsidRPr="005B1604">
        <w:rPr>
          <w:rFonts w:ascii="Traditional Arabic" w:hAnsi="Traditional Arabic" w:cs="Traditional Arabic"/>
          <w:sz w:val="36"/>
          <w:szCs w:val="36"/>
          <w:vertAlign w:val="superscript"/>
          <w:rtl/>
        </w:rPr>
        <w:t>)</w:t>
      </w:r>
    </w:p>
    <w:p w14:paraId="15BE2A3E" w14:textId="1D48C53C" w:rsidR="002E3B96" w:rsidRPr="005B1604" w:rsidRDefault="00A0517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Pr="00BF0C42">
        <w:rPr>
          <w:rFonts w:ascii="Traditional Arabic" w:hAnsi="Traditional Arabic" w:cs="Traditional Arabic"/>
          <w:b/>
          <w:bCs/>
          <w:sz w:val="36"/>
          <w:szCs w:val="36"/>
          <w:rtl/>
        </w:rPr>
        <w:t>حَاضِرٌ لِبَادٍ</w:t>
      </w:r>
      <w:r w:rsidRPr="005B1604">
        <w:rPr>
          <w:rFonts w:ascii="Traditional Arabic" w:hAnsi="Traditional Arabic" w:cs="Traditional Arabic"/>
          <w:sz w:val="36"/>
          <w:szCs w:val="36"/>
          <w:rtl/>
        </w:rPr>
        <w:t>:</w:t>
      </w:r>
      <w:r w:rsidR="002E3B96" w:rsidRPr="005B1604">
        <w:rPr>
          <w:rFonts w:ascii="Traditional Arabic" w:hAnsi="Traditional Arabic" w:cs="Traditional Arabic"/>
          <w:sz w:val="36"/>
          <w:szCs w:val="36"/>
          <w:rtl/>
        </w:rPr>
        <w:t xml:space="preserve"> أن يأتي البدوي البلدة ومعه قوت يبغي التسارع إلى بيعه رخيصا، فيقول له الحضري: اتركه عندي لأغالي في ثمنه.</w:t>
      </w:r>
      <w:r w:rsidR="002E3B96" w:rsidRPr="005B1604">
        <w:rPr>
          <w:rFonts w:ascii="Traditional Arabic" w:hAnsi="Traditional Arabic" w:cs="Traditional Arabic"/>
          <w:sz w:val="36"/>
          <w:szCs w:val="36"/>
          <w:vertAlign w:val="superscript"/>
          <w:rtl/>
        </w:rPr>
        <w:t>(</w:t>
      </w:r>
      <w:r w:rsidR="002E3B96" w:rsidRPr="005B1604">
        <w:rPr>
          <w:rStyle w:val="a6"/>
          <w:rFonts w:ascii="Traditional Arabic" w:hAnsi="Traditional Arabic" w:cs="Traditional Arabic"/>
          <w:sz w:val="36"/>
          <w:szCs w:val="36"/>
          <w:rtl/>
        </w:rPr>
        <w:footnoteReference w:id="408"/>
      </w:r>
      <w:r w:rsidR="002E3B96" w:rsidRPr="005B1604">
        <w:rPr>
          <w:rFonts w:ascii="Traditional Arabic" w:hAnsi="Traditional Arabic" w:cs="Traditional Arabic"/>
          <w:sz w:val="36"/>
          <w:szCs w:val="36"/>
          <w:vertAlign w:val="superscript"/>
          <w:rtl/>
        </w:rPr>
        <w:t>)</w:t>
      </w:r>
    </w:p>
    <w:p w14:paraId="700199CD" w14:textId="5B15FA97" w:rsidR="00E76815" w:rsidRPr="005B1604" w:rsidRDefault="002E3B9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w:t>
      </w:r>
      <w:r w:rsidRPr="00BF0C42">
        <w:rPr>
          <w:rFonts w:ascii="Traditional Arabic" w:hAnsi="Traditional Arabic" w:cs="Traditional Arabic"/>
          <w:b/>
          <w:bCs/>
          <w:sz w:val="36"/>
          <w:szCs w:val="36"/>
          <w:rtl/>
        </w:rPr>
        <w:t>وَلاَ تُصَرُّوا</w:t>
      </w:r>
      <w:r w:rsidRPr="005B1604">
        <w:rPr>
          <w:rFonts w:ascii="Traditional Arabic" w:hAnsi="Traditional Arabic" w:cs="Traditional Arabic"/>
          <w:sz w:val="36"/>
          <w:szCs w:val="36"/>
          <w:rtl/>
        </w:rPr>
        <w:t>: المصراة هي الناقه أو الشاة التي يصرى اللبن في ضرعها أي جمع وحبس، فإذا حلبها المشتري استغزرها.</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09"/>
      </w:r>
      <w:r w:rsidRPr="005B1604">
        <w:rPr>
          <w:rFonts w:ascii="Traditional Arabic" w:hAnsi="Traditional Arabic" w:cs="Traditional Arabic"/>
          <w:sz w:val="36"/>
          <w:szCs w:val="36"/>
          <w:vertAlign w:val="superscript"/>
          <w:rtl/>
        </w:rPr>
        <w:t>)</w:t>
      </w:r>
    </w:p>
    <w:p w14:paraId="3AF99557" w14:textId="5A03945C" w:rsidR="00E76815" w:rsidRPr="00BF0C42" w:rsidRDefault="00101174" w:rsidP="005B1604">
      <w:pPr>
        <w:pStyle w:val="ad"/>
        <w:ind w:firstLine="720"/>
        <w:rPr>
          <w:rFonts w:ascii="Traditional Arabic" w:hAnsi="Traditional Arabic" w:cs="Traditional Arabic"/>
          <w:b/>
          <w:bCs/>
          <w:sz w:val="36"/>
          <w:szCs w:val="36"/>
          <w:rtl/>
        </w:rPr>
      </w:pPr>
      <w:r w:rsidRPr="00BF0C42">
        <w:rPr>
          <w:rFonts w:ascii="Traditional Arabic" w:hAnsi="Traditional Arabic" w:cs="Traditional Arabic"/>
          <w:b/>
          <w:bCs/>
          <w:sz w:val="36"/>
          <w:szCs w:val="36"/>
        </w:rPr>
        <w:sym w:font="Wingdings" w:char="F05D"/>
      </w:r>
      <w:r w:rsidR="00E76815" w:rsidRPr="00BF0C42">
        <w:rPr>
          <w:rFonts w:ascii="Traditional Arabic" w:hAnsi="Traditional Arabic" w:cs="Traditional Arabic"/>
          <w:b/>
          <w:bCs/>
          <w:sz w:val="36"/>
          <w:szCs w:val="36"/>
          <w:rtl/>
        </w:rPr>
        <w:t xml:space="preserve"> تراجم الرواة:</w:t>
      </w:r>
    </w:p>
    <w:p w14:paraId="13E2FFBA" w14:textId="4A4B569A" w:rsidR="00E76815"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1- </w:t>
      </w:r>
      <w:r w:rsidRPr="00BF0C42">
        <w:rPr>
          <w:rFonts w:ascii="Traditional Arabic" w:hAnsi="Traditional Arabic" w:cs="Traditional Arabic"/>
          <w:b/>
          <w:bCs/>
          <w:sz w:val="36"/>
          <w:szCs w:val="36"/>
          <w:rtl/>
        </w:rPr>
        <w:t>عبد</w:t>
      </w:r>
      <w:r w:rsidR="00805EAD" w:rsidRPr="00BF0C42">
        <w:rPr>
          <w:rFonts w:ascii="Traditional Arabic" w:hAnsi="Traditional Arabic" w:cs="Traditional Arabic"/>
          <w:b/>
          <w:bCs/>
          <w:sz w:val="36"/>
          <w:szCs w:val="36"/>
          <w:rtl/>
        </w:rPr>
        <w:t xml:space="preserve"> </w:t>
      </w:r>
      <w:r w:rsidRPr="00BF0C42">
        <w:rPr>
          <w:rFonts w:ascii="Traditional Arabic" w:hAnsi="Traditional Arabic" w:cs="Traditional Arabic"/>
          <w:b/>
          <w:bCs/>
          <w:sz w:val="36"/>
          <w:szCs w:val="36"/>
          <w:rtl/>
        </w:rPr>
        <w:t>الله بن يوسف</w:t>
      </w:r>
      <w:r w:rsidRPr="005B1604">
        <w:rPr>
          <w:rFonts w:ascii="Traditional Arabic" w:hAnsi="Traditional Arabic" w:cs="Traditional Arabic"/>
          <w:sz w:val="36"/>
          <w:szCs w:val="36"/>
          <w:rtl/>
        </w:rPr>
        <w:t>: أبو محمد، التنيسي، الكلاعي، الدمشقي ثم المصري، توفي سنة: (118ه). روى عن: مالك بن أنس الأصبحي، وسعيد بن عبدالعزيز بن أبي يحيى، روى عنه: البخاري، وإبراهيم بن يعقوب الجوزجاني، روى له أبي داود والترمذي والنسائي.</w:t>
      </w:r>
    </w:p>
    <w:p w14:paraId="7A456AF6" w14:textId="565F8023" w:rsidR="002D2F89"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lastRenderedPageBreak/>
        <w:t>- قال ابن حجر: "</w:t>
      </w:r>
      <w:r w:rsidRPr="00BF0C42">
        <w:rPr>
          <w:rFonts w:ascii="Traditional Arabic" w:hAnsi="Traditional Arabic" w:cs="Traditional Arabic"/>
          <w:b/>
          <w:bCs/>
          <w:sz w:val="36"/>
          <w:szCs w:val="36"/>
          <w:rtl/>
        </w:rPr>
        <w:t>ثقة متقن، من أثبت الناس في الموطأ</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0"/>
      </w:r>
      <w:r w:rsidRPr="005B1604">
        <w:rPr>
          <w:rFonts w:ascii="Traditional Arabic" w:hAnsi="Traditional Arabic" w:cs="Traditional Arabic"/>
          <w:sz w:val="36"/>
          <w:szCs w:val="36"/>
          <w:vertAlign w:val="superscript"/>
          <w:rtl/>
        </w:rPr>
        <w:t>)</w:t>
      </w:r>
    </w:p>
    <w:p w14:paraId="091FCD9A" w14:textId="77777777" w:rsidR="00E76815"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2- </w:t>
      </w:r>
      <w:r w:rsidRPr="00BF0C42">
        <w:rPr>
          <w:rFonts w:ascii="Traditional Arabic" w:hAnsi="Traditional Arabic" w:cs="Traditional Arabic"/>
          <w:b/>
          <w:bCs/>
          <w:sz w:val="36"/>
          <w:szCs w:val="36"/>
          <w:rtl/>
        </w:rPr>
        <w:t>مالك بن أنس بن مالك</w:t>
      </w:r>
      <w:r w:rsidRPr="005B1604">
        <w:rPr>
          <w:rFonts w:ascii="Traditional Arabic" w:hAnsi="Traditional Arabic" w:cs="Traditional Arabic"/>
          <w:sz w:val="36"/>
          <w:szCs w:val="36"/>
          <w:rtl/>
        </w:rPr>
        <w:t>: أبو عبدالله، الأصبحي، الحميري، المدني، إمام دار الهجرة، توفي سنة: (179ه). روى عن: عبدالله بن ذكوان القرشي، وعامر بن عبدالله بن الزبير، روى عنه: عبدالله بن يوسف التنيسي، ويحيى بن سعيد الأنصاري، روى له الجماعة.</w:t>
      </w:r>
    </w:p>
    <w:p w14:paraId="302858BE" w14:textId="28C39C14" w:rsidR="00946E5A"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BF0C42">
        <w:rPr>
          <w:rFonts w:ascii="Traditional Arabic" w:hAnsi="Traditional Arabic" w:cs="Traditional Arabic"/>
          <w:b/>
          <w:bCs/>
          <w:sz w:val="36"/>
          <w:szCs w:val="36"/>
          <w:rtl/>
        </w:rPr>
        <w:t>الفقيه إمام دار الهجرة رأس المتقنين وكبير المتثبتين</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1"/>
      </w:r>
      <w:r w:rsidRPr="005B1604">
        <w:rPr>
          <w:rFonts w:ascii="Traditional Arabic" w:hAnsi="Traditional Arabic" w:cs="Traditional Arabic"/>
          <w:sz w:val="36"/>
          <w:szCs w:val="36"/>
          <w:vertAlign w:val="superscript"/>
          <w:rtl/>
        </w:rPr>
        <w:t>)</w:t>
      </w:r>
    </w:p>
    <w:p w14:paraId="0F5F7ACF" w14:textId="229E994B" w:rsidR="00E76815"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3- </w:t>
      </w:r>
      <w:r w:rsidR="00C32929" w:rsidRPr="00BF0C42">
        <w:rPr>
          <w:rFonts w:ascii="Traditional Arabic" w:hAnsi="Traditional Arabic" w:cs="Traditional Arabic"/>
          <w:b/>
          <w:bCs/>
          <w:sz w:val="36"/>
          <w:szCs w:val="36"/>
          <w:rtl/>
        </w:rPr>
        <w:t>عبد الله بن ذكوان</w:t>
      </w:r>
      <w:r w:rsidR="007103D2"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2"/>
      </w:r>
      <w:r w:rsidRPr="005B1604">
        <w:rPr>
          <w:rFonts w:ascii="Traditional Arabic" w:hAnsi="Traditional Arabic" w:cs="Traditional Arabic"/>
          <w:sz w:val="36"/>
          <w:szCs w:val="36"/>
          <w:vertAlign w:val="superscript"/>
          <w:rtl/>
        </w:rPr>
        <w:t>)</w:t>
      </w:r>
    </w:p>
    <w:p w14:paraId="5CF70A39" w14:textId="73476B2D" w:rsidR="00E76815" w:rsidRPr="005B1604" w:rsidRDefault="007103D2"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color w:val="000000"/>
          <w:sz w:val="36"/>
          <w:szCs w:val="36"/>
          <w:rtl/>
        </w:rPr>
        <w:t>-قال ابن حجر: "</w:t>
      </w:r>
      <w:r w:rsidRPr="00BF0C42">
        <w:rPr>
          <w:rFonts w:ascii="Traditional Arabic" w:hAnsi="Traditional Arabic" w:cs="Traditional Arabic"/>
          <w:b/>
          <w:bCs/>
          <w:color w:val="000000"/>
          <w:sz w:val="36"/>
          <w:szCs w:val="36"/>
          <w:rtl/>
        </w:rPr>
        <w:t>ثقة فقيه</w:t>
      </w:r>
      <w:r w:rsidRPr="005B1604">
        <w:rPr>
          <w:rFonts w:ascii="Traditional Arabic" w:hAnsi="Traditional Arabic" w:cs="Traditional Arabic"/>
          <w:sz w:val="36"/>
          <w:szCs w:val="36"/>
          <w:rtl/>
        </w:rPr>
        <w:t>"</w:t>
      </w:r>
    </w:p>
    <w:p w14:paraId="0C50214D" w14:textId="0F00AA64" w:rsidR="00E76815" w:rsidRPr="005B1604" w:rsidRDefault="00E76815"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4- </w:t>
      </w:r>
      <w:r w:rsidR="00C32929" w:rsidRPr="00BF0C42">
        <w:rPr>
          <w:rFonts w:ascii="Traditional Arabic" w:hAnsi="Traditional Arabic" w:cs="Traditional Arabic"/>
          <w:b/>
          <w:bCs/>
          <w:sz w:val="36"/>
          <w:szCs w:val="36"/>
          <w:rtl/>
        </w:rPr>
        <w:t>عبد الرحمن بن هرمز</w:t>
      </w:r>
      <w:r w:rsidR="007103D2"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3"/>
      </w:r>
      <w:r w:rsidRPr="005B1604">
        <w:rPr>
          <w:rFonts w:ascii="Traditional Arabic" w:hAnsi="Traditional Arabic" w:cs="Traditional Arabic"/>
          <w:sz w:val="36"/>
          <w:szCs w:val="36"/>
          <w:vertAlign w:val="superscript"/>
          <w:rtl/>
        </w:rPr>
        <w:t>)</w:t>
      </w:r>
    </w:p>
    <w:p w14:paraId="791A2C5C" w14:textId="15E79B3B" w:rsidR="00E76815" w:rsidRPr="005B1604" w:rsidRDefault="007103D2"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color w:val="000000"/>
          <w:sz w:val="36"/>
          <w:szCs w:val="36"/>
          <w:rtl/>
        </w:rPr>
        <w:t>- قال ابن حجر: "</w:t>
      </w:r>
      <w:r w:rsidRPr="00BF0C42">
        <w:rPr>
          <w:rFonts w:ascii="Traditional Arabic" w:hAnsi="Traditional Arabic" w:cs="Traditional Arabic"/>
          <w:b/>
          <w:bCs/>
          <w:color w:val="000000"/>
          <w:sz w:val="36"/>
          <w:szCs w:val="36"/>
          <w:rtl/>
        </w:rPr>
        <w:t>ثقة ثبت عالم</w:t>
      </w:r>
      <w:r w:rsidRPr="005B1604">
        <w:rPr>
          <w:rFonts w:ascii="Traditional Arabic" w:hAnsi="Traditional Arabic" w:cs="Traditional Arabic"/>
          <w:sz w:val="36"/>
          <w:szCs w:val="36"/>
          <w:rtl/>
        </w:rPr>
        <w:t>"</w:t>
      </w:r>
    </w:p>
    <w:p w14:paraId="55E533B7" w14:textId="0180DD3E" w:rsidR="00C063C2" w:rsidRPr="00BF0C42" w:rsidRDefault="00101174" w:rsidP="005B1604">
      <w:pPr>
        <w:pStyle w:val="ad"/>
        <w:ind w:firstLine="720"/>
        <w:rPr>
          <w:rFonts w:ascii="Traditional Arabic" w:hAnsi="Traditional Arabic" w:cs="Traditional Arabic"/>
          <w:b/>
          <w:bCs/>
          <w:color w:val="000000" w:themeColor="text1"/>
          <w:sz w:val="36"/>
          <w:szCs w:val="36"/>
          <w:rtl/>
        </w:rPr>
      </w:pPr>
      <w:r w:rsidRPr="00BF0C42">
        <w:rPr>
          <w:rFonts w:ascii="Traditional Arabic" w:hAnsi="Traditional Arabic" w:cs="Traditional Arabic"/>
          <w:b/>
          <w:bCs/>
          <w:sz w:val="36"/>
          <w:szCs w:val="36"/>
        </w:rPr>
        <w:sym w:font="Wingdings" w:char="F05D"/>
      </w:r>
      <w:r w:rsidR="004A5566" w:rsidRPr="00BF0C42">
        <w:rPr>
          <w:rFonts w:ascii="Traditional Arabic" w:hAnsi="Traditional Arabic" w:cs="Traditional Arabic"/>
          <w:b/>
          <w:bCs/>
          <w:color w:val="000000" w:themeColor="text1"/>
          <w:sz w:val="36"/>
          <w:szCs w:val="36"/>
          <w:rtl/>
        </w:rPr>
        <w:t xml:space="preserve"> تخريج الحديث:</w:t>
      </w:r>
    </w:p>
    <w:p w14:paraId="1027CB4B" w14:textId="77777777" w:rsidR="004A5566" w:rsidRPr="00BF0C42" w:rsidRDefault="004A5566"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 أخرجه مسلم في "الصحيح" ح(</w:t>
      </w:r>
      <w:r w:rsidRPr="005B1604">
        <w:rPr>
          <w:rFonts w:ascii="Traditional Arabic" w:hAnsi="Traditional Arabic" w:cs="Traditional Arabic"/>
          <w:sz w:val="36"/>
          <w:szCs w:val="36"/>
        </w:rPr>
        <w:t>11</w:t>
      </w:r>
      <w:r w:rsidRPr="005B1604">
        <w:rPr>
          <w:rFonts w:ascii="Traditional Arabic" w:hAnsi="Traditional Arabic" w:cs="Traditional Arabic"/>
          <w:sz w:val="36"/>
          <w:szCs w:val="36"/>
          <w:rtl/>
        </w:rPr>
        <w:t xml:space="preserve"> - (1515)، وح(</w:t>
      </w:r>
      <w:r w:rsidRPr="005B1604">
        <w:rPr>
          <w:rFonts w:ascii="Traditional Arabic" w:hAnsi="Traditional Arabic" w:cs="Traditional Arabic"/>
          <w:sz w:val="36"/>
          <w:szCs w:val="36"/>
        </w:rPr>
        <w:t>28</w:t>
      </w:r>
      <w:r w:rsidRPr="005B1604">
        <w:rPr>
          <w:rFonts w:ascii="Traditional Arabic" w:hAnsi="Traditional Arabic" w:cs="Traditional Arabic"/>
          <w:sz w:val="36"/>
          <w:szCs w:val="36"/>
          <w:rtl/>
        </w:rPr>
        <w:t xml:space="preserve"> - (2563)، عن </w:t>
      </w:r>
      <w:r w:rsidRPr="00BF0C42">
        <w:rPr>
          <w:rFonts w:ascii="Traditional Arabic" w:hAnsi="Traditional Arabic" w:cs="Traditional Arabic"/>
          <w:b/>
          <w:bCs/>
          <w:sz w:val="36"/>
          <w:szCs w:val="36"/>
          <w:rtl/>
        </w:rPr>
        <w:t>يحيى بن يحيى النيسابوري،</w:t>
      </w:r>
    </w:p>
    <w:p w14:paraId="61AEAF6C"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وأبي داود في "السنن" ح(3443)، عن </w:t>
      </w:r>
      <w:r w:rsidRPr="00BF0C42">
        <w:rPr>
          <w:rFonts w:ascii="Traditional Arabic" w:hAnsi="Traditional Arabic" w:cs="Traditional Arabic"/>
          <w:b/>
          <w:bCs/>
          <w:sz w:val="36"/>
          <w:szCs w:val="36"/>
          <w:rtl/>
        </w:rPr>
        <w:t>عبد الله بن مسلمة بن قعنب</w:t>
      </w:r>
      <w:r w:rsidRPr="005B1604">
        <w:rPr>
          <w:rFonts w:ascii="Traditional Arabic" w:hAnsi="Traditional Arabic" w:cs="Traditional Arabic"/>
          <w:sz w:val="36"/>
          <w:szCs w:val="36"/>
          <w:rtl/>
        </w:rPr>
        <w:t>،</w:t>
      </w:r>
    </w:p>
    <w:p w14:paraId="058C9E66"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والنسائي في "السنن" ح(</w:t>
      </w:r>
      <w:r w:rsidRPr="005B1604">
        <w:rPr>
          <w:rFonts w:ascii="Traditional Arabic" w:hAnsi="Traditional Arabic" w:cs="Traditional Arabic"/>
          <w:sz w:val="36"/>
          <w:szCs w:val="36"/>
        </w:rPr>
        <w:t>4496</w:t>
      </w:r>
      <w:r w:rsidRPr="005B1604">
        <w:rPr>
          <w:rFonts w:ascii="Traditional Arabic" w:hAnsi="Traditional Arabic" w:cs="Traditional Arabic"/>
          <w:sz w:val="36"/>
          <w:szCs w:val="36"/>
          <w:rtl/>
        </w:rPr>
        <w:t xml:space="preserve">)، عن </w:t>
      </w:r>
      <w:r w:rsidRPr="00BF0C42">
        <w:rPr>
          <w:rFonts w:ascii="Traditional Arabic" w:hAnsi="Traditional Arabic" w:cs="Traditional Arabic"/>
          <w:b/>
          <w:bCs/>
          <w:sz w:val="36"/>
          <w:szCs w:val="36"/>
          <w:rtl/>
        </w:rPr>
        <w:t>قتيبة بن سعيد الثقفي،</w:t>
      </w:r>
    </w:p>
    <w:p w14:paraId="7EA57290" w14:textId="77777777" w:rsidR="004A5566" w:rsidRPr="005B1604" w:rsidRDefault="004A5566" w:rsidP="005B1604">
      <w:pPr>
        <w:pStyle w:val="ad"/>
        <w:ind w:firstLine="720"/>
        <w:rPr>
          <w:rFonts w:ascii="Traditional Arabic" w:hAnsi="Traditional Arabic" w:cs="Traditional Arabic"/>
          <w:sz w:val="36"/>
          <w:szCs w:val="36"/>
        </w:rPr>
      </w:pPr>
      <w:r w:rsidRPr="005B1604">
        <w:rPr>
          <w:rFonts w:ascii="Traditional Arabic" w:hAnsi="Traditional Arabic" w:cs="Traditional Arabic"/>
          <w:sz w:val="36"/>
          <w:szCs w:val="36"/>
          <w:rtl/>
        </w:rPr>
        <w:t>وأحمد في "المسند" ح(</w:t>
      </w:r>
      <w:r w:rsidRPr="005B1604">
        <w:rPr>
          <w:rFonts w:ascii="Traditional Arabic" w:hAnsi="Traditional Arabic" w:cs="Traditional Arabic"/>
          <w:sz w:val="36"/>
          <w:szCs w:val="36"/>
        </w:rPr>
        <w:t>8937</w:t>
      </w:r>
      <w:r w:rsidRPr="005B1604">
        <w:rPr>
          <w:rFonts w:ascii="Traditional Arabic" w:hAnsi="Traditional Arabic" w:cs="Traditional Arabic"/>
          <w:sz w:val="36"/>
          <w:szCs w:val="36"/>
          <w:rtl/>
        </w:rPr>
        <w:t xml:space="preserve">)، </w:t>
      </w:r>
      <w:r w:rsidRPr="00BF0C42">
        <w:rPr>
          <w:rFonts w:ascii="Traditional Arabic" w:hAnsi="Traditional Arabic" w:cs="Traditional Arabic"/>
          <w:b/>
          <w:bCs/>
          <w:sz w:val="36"/>
          <w:szCs w:val="36"/>
          <w:rtl/>
        </w:rPr>
        <w:t>محمد بن إدريس الشافعي،</w:t>
      </w:r>
    </w:p>
    <w:p w14:paraId="2C28F167"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وأحمد في "المسند" ح(</w:t>
      </w:r>
      <w:r w:rsidRPr="005B1604">
        <w:rPr>
          <w:rFonts w:ascii="Traditional Arabic" w:hAnsi="Traditional Arabic" w:cs="Traditional Arabic"/>
          <w:sz w:val="36"/>
          <w:szCs w:val="36"/>
        </w:rPr>
        <w:t>10004</w:t>
      </w:r>
      <w:r w:rsidRPr="005B1604">
        <w:rPr>
          <w:rFonts w:ascii="Traditional Arabic" w:hAnsi="Traditional Arabic" w:cs="Traditional Arabic"/>
          <w:sz w:val="36"/>
          <w:szCs w:val="36"/>
          <w:rtl/>
        </w:rPr>
        <w:t xml:space="preserve">)، عن </w:t>
      </w:r>
      <w:r w:rsidRPr="00BF0C42">
        <w:rPr>
          <w:rFonts w:ascii="Traditional Arabic" w:hAnsi="Traditional Arabic" w:cs="Traditional Arabic"/>
          <w:b/>
          <w:bCs/>
          <w:sz w:val="36"/>
          <w:szCs w:val="36"/>
          <w:rtl/>
        </w:rPr>
        <w:t>إسحاق بن عيسى بن نجيح،</w:t>
      </w:r>
    </w:p>
    <w:p w14:paraId="39C1D642"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خمستهم: (يحيى، وعبد الله، وقتيبة، ومحمد، وإسحاق) عن مالك به، بنحوه.</w:t>
      </w:r>
    </w:p>
    <w:p w14:paraId="5C4573A6"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وأخرجه النسائي في "السنن" ح(</w:t>
      </w:r>
      <w:r w:rsidRPr="005B1604">
        <w:rPr>
          <w:rFonts w:ascii="Traditional Arabic" w:hAnsi="Traditional Arabic" w:cs="Traditional Arabic"/>
          <w:sz w:val="36"/>
          <w:szCs w:val="36"/>
        </w:rPr>
        <w:t>4487</w:t>
      </w:r>
      <w:r w:rsidRPr="005B1604">
        <w:rPr>
          <w:rFonts w:ascii="Traditional Arabic" w:hAnsi="Traditional Arabic" w:cs="Traditional Arabic"/>
          <w:sz w:val="36"/>
          <w:szCs w:val="36"/>
          <w:rtl/>
        </w:rPr>
        <w:t>)، وأحمد في "المسند" ح(</w:t>
      </w:r>
      <w:r w:rsidRPr="005B1604">
        <w:rPr>
          <w:rFonts w:ascii="Traditional Arabic" w:hAnsi="Traditional Arabic" w:cs="Traditional Arabic"/>
          <w:sz w:val="36"/>
          <w:szCs w:val="36"/>
        </w:rPr>
        <w:t>7305</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7312</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سفيان بن عيينة الهلالي</w:t>
      </w:r>
      <w:r w:rsidRPr="005B1604">
        <w:rPr>
          <w:rFonts w:ascii="Traditional Arabic" w:hAnsi="Traditional Arabic" w:cs="Traditional Arabic"/>
          <w:sz w:val="36"/>
          <w:szCs w:val="36"/>
          <w:rtl/>
        </w:rPr>
        <w:t>، عن أبي الزناد به، بنحوه.</w:t>
      </w:r>
    </w:p>
    <w:p w14:paraId="6F7280B1"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وأخرجه البخاري في "الصحيح" ح(</w:t>
      </w:r>
      <w:r w:rsidRPr="005B1604">
        <w:rPr>
          <w:rFonts w:ascii="Traditional Arabic" w:hAnsi="Traditional Arabic" w:cs="Traditional Arabic"/>
          <w:sz w:val="36"/>
          <w:szCs w:val="36"/>
        </w:rPr>
        <w:t>2148</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جعفر بن ربيعة بن شرحبيل</w:t>
      </w:r>
      <w:r w:rsidRPr="005B1604">
        <w:rPr>
          <w:rFonts w:ascii="Traditional Arabic" w:hAnsi="Traditional Arabic" w:cs="Traditional Arabic"/>
          <w:sz w:val="36"/>
          <w:szCs w:val="36"/>
          <w:rtl/>
        </w:rPr>
        <w:t>، عن عبد الرحمن بن هرمز به، بنحوه مطولا.</w:t>
      </w:r>
    </w:p>
    <w:p w14:paraId="16BFFAE4"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lastRenderedPageBreak/>
        <w:t>* وأخرجه البخاري في "الصحيح" ح(</w:t>
      </w:r>
      <w:r w:rsidRPr="005B1604">
        <w:rPr>
          <w:rFonts w:ascii="Traditional Arabic" w:hAnsi="Traditional Arabic" w:cs="Traditional Arabic"/>
          <w:sz w:val="36"/>
          <w:szCs w:val="36"/>
        </w:rPr>
        <w:t>2727</w:t>
      </w:r>
      <w:r w:rsidRPr="005B1604">
        <w:rPr>
          <w:rFonts w:ascii="Traditional Arabic" w:hAnsi="Traditional Arabic" w:cs="Traditional Arabic"/>
          <w:sz w:val="36"/>
          <w:szCs w:val="36"/>
          <w:rtl/>
        </w:rPr>
        <w:t>)، ومسلم في "الصحيح" ح(</w:t>
      </w:r>
      <w:r w:rsidRPr="005B1604">
        <w:rPr>
          <w:rFonts w:ascii="Traditional Arabic" w:hAnsi="Traditional Arabic" w:cs="Traditional Arabic"/>
          <w:sz w:val="36"/>
          <w:szCs w:val="36"/>
        </w:rPr>
        <w:t>10</w:t>
      </w:r>
      <w:r w:rsidRPr="005B1604">
        <w:rPr>
          <w:rFonts w:ascii="Traditional Arabic" w:hAnsi="Traditional Arabic" w:cs="Traditional Arabic"/>
          <w:sz w:val="36"/>
          <w:szCs w:val="36"/>
          <w:rtl/>
        </w:rPr>
        <w:t xml:space="preserve"> - (1515)، وح(12-(1515)، والنسائي في "السنن" ح(</w:t>
      </w:r>
      <w:r w:rsidRPr="005B1604">
        <w:rPr>
          <w:rFonts w:ascii="Traditional Arabic" w:hAnsi="Traditional Arabic" w:cs="Traditional Arabic"/>
          <w:sz w:val="36"/>
          <w:szCs w:val="36"/>
        </w:rPr>
        <w:t>4491</w:t>
      </w:r>
      <w:r w:rsidRPr="005B1604">
        <w:rPr>
          <w:rFonts w:ascii="Traditional Arabic" w:hAnsi="Traditional Arabic" w:cs="Traditional Arabic"/>
          <w:sz w:val="36"/>
          <w:szCs w:val="36"/>
          <w:rtl/>
        </w:rPr>
        <w:t>)، من طريق أبي حازم سلمان مولى عزة،</w:t>
      </w:r>
    </w:p>
    <w:p w14:paraId="5E08C894" w14:textId="77777777" w:rsidR="004A5566" w:rsidRPr="00BF0C42" w:rsidRDefault="004A5566"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والبخاري في "الصحيح" ح(</w:t>
      </w:r>
      <w:r w:rsidRPr="005B1604">
        <w:rPr>
          <w:rFonts w:ascii="Traditional Arabic" w:hAnsi="Traditional Arabic" w:cs="Traditional Arabic"/>
          <w:sz w:val="36"/>
          <w:szCs w:val="36"/>
        </w:rPr>
        <w:t>2151</w:t>
      </w:r>
      <w:r w:rsidRPr="005B1604">
        <w:rPr>
          <w:rFonts w:ascii="Traditional Arabic" w:hAnsi="Traditional Arabic" w:cs="Traditional Arabic"/>
          <w:sz w:val="36"/>
          <w:szCs w:val="36"/>
          <w:rtl/>
        </w:rPr>
        <w:t>)، وأبي داود في "السنن" ح(</w:t>
      </w:r>
      <w:r w:rsidRPr="005B1604">
        <w:rPr>
          <w:rFonts w:ascii="Traditional Arabic" w:hAnsi="Traditional Arabic" w:cs="Traditional Arabic"/>
          <w:sz w:val="36"/>
          <w:szCs w:val="36"/>
        </w:rPr>
        <w:t>3445</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ثابت بن عياض بن الأحنف،</w:t>
      </w:r>
    </w:p>
    <w:p w14:paraId="1203C81C" w14:textId="77777777" w:rsidR="004A5566" w:rsidRPr="00BF0C42" w:rsidRDefault="004A5566"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والبخاري في "الصحيح" ح(</w:t>
      </w:r>
      <w:r w:rsidRPr="005B1604">
        <w:rPr>
          <w:rFonts w:ascii="Traditional Arabic" w:hAnsi="Traditional Arabic" w:cs="Traditional Arabic"/>
          <w:sz w:val="36"/>
          <w:szCs w:val="36"/>
        </w:rPr>
        <w:t>2162</w:t>
      </w:r>
      <w:r w:rsidRPr="005B1604">
        <w:rPr>
          <w:rFonts w:ascii="Traditional Arabic" w:hAnsi="Traditional Arabic" w:cs="Traditional Arabic"/>
          <w:sz w:val="36"/>
          <w:szCs w:val="36"/>
          <w:rtl/>
        </w:rPr>
        <w:t xml:space="preserve">)، وأحمد في "المسند" ح(9222)، من طريق </w:t>
      </w:r>
      <w:r w:rsidRPr="00BF0C42">
        <w:rPr>
          <w:rFonts w:ascii="Traditional Arabic" w:hAnsi="Traditional Arabic" w:cs="Traditional Arabic"/>
          <w:b/>
          <w:bCs/>
          <w:sz w:val="36"/>
          <w:szCs w:val="36"/>
          <w:rtl/>
        </w:rPr>
        <w:t>سعيد بن كيسان المقبري،</w:t>
      </w:r>
    </w:p>
    <w:p w14:paraId="362094B1"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28</w:t>
      </w:r>
      <w:r w:rsidRPr="005B1604">
        <w:rPr>
          <w:rFonts w:ascii="Traditional Arabic" w:hAnsi="Traditional Arabic" w:cs="Traditional Arabic"/>
          <w:sz w:val="36"/>
          <w:szCs w:val="36"/>
          <w:rtl/>
        </w:rPr>
        <w:t xml:space="preserve"> - (1524)، من طريق </w:t>
      </w:r>
      <w:r w:rsidRPr="00BF0C42">
        <w:rPr>
          <w:rFonts w:ascii="Traditional Arabic" w:hAnsi="Traditional Arabic" w:cs="Traditional Arabic"/>
          <w:b/>
          <w:bCs/>
          <w:sz w:val="36"/>
          <w:szCs w:val="36"/>
          <w:rtl/>
        </w:rPr>
        <w:t>همام بن منبه الصنعاني،</w:t>
      </w:r>
    </w:p>
    <w:p w14:paraId="1AF51ED3"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32</w:t>
      </w:r>
      <w:r w:rsidRPr="005B1604">
        <w:rPr>
          <w:rFonts w:ascii="Traditional Arabic" w:hAnsi="Traditional Arabic" w:cs="Traditional Arabic"/>
          <w:sz w:val="36"/>
          <w:szCs w:val="36"/>
          <w:rtl/>
        </w:rPr>
        <w:t xml:space="preserve"> - (2564)، من طريق </w:t>
      </w:r>
      <w:r w:rsidRPr="00BF0C42">
        <w:rPr>
          <w:rFonts w:ascii="Traditional Arabic" w:hAnsi="Traditional Arabic" w:cs="Traditional Arabic"/>
          <w:b/>
          <w:bCs/>
          <w:sz w:val="36"/>
          <w:szCs w:val="36"/>
          <w:rtl/>
        </w:rPr>
        <w:t>أبو سعيد الخزاعي</w:t>
      </w:r>
      <w:r w:rsidRPr="005B1604">
        <w:rPr>
          <w:rFonts w:ascii="Traditional Arabic" w:hAnsi="Traditional Arabic" w:cs="Traditional Arabic"/>
          <w:sz w:val="36"/>
          <w:szCs w:val="36"/>
          <w:rtl/>
        </w:rPr>
        <w:t>،</w:t>
      </w:r>
    </w:p>
    <w:p w14:paraId="48AC33EF"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10</w:t>
      </w:r>
      <w:r w:rsidRPr="005B1604">
        <w:rPr>
          <w:rFonts w:ascii="Traditional Arabic" w:hAnsi="Traditional Arabic" w:cs="Traditional Arabic"/>
          <w:sz w:val="36"/>
          <w:szCs w:val="36"/>
          <w:rtl/>
        </w:rPr>
        <w:t xml:space="preserve"> - (1515)، وح(</w:t>
      </w:r>
      <w:r w:rsidRPr="005B1604">
        <w:rPr>
          <w:rFonts w:ascii="Traditional Arabic" w:hAnsi="Traditional Arabic" w:cs="Traditional Arabic"/>
          <w:sz w:val="36"/>
          <w:szCs w:val="36"/>
        </w:rPr>
        <w:t>24</w:t>
      </w:r>
      <w:r w:rsidRPr="005B1604">
        <w:rPr>
          <w:rFonts w:ascii="Traditional Arabic" w:hAnsi="Traditional Arabic" w:cs="Traditional Arabic"/>
          <w:sz w:val="36"/>
          <w:szCs w:val="36"/>
          <w:rtl/>
        </w:rPr>
        <w:t xml:space="preserve"> - (1524)، وح(</w:t>
      </w:r>
      <w:r w:rsidRPr="005B1604">
        <w:rPr>
          <w:rFonts w:ascii="Traditional Arabic" w:hAnsi="Traditional Arabic" w:cs="Traditional Arabic"/>
          <w:sz w:val="36"/>
          <w:szCs w:val="36"/>
        </w:rPr>
        <w:t>29</w:t>
      </w:r>
      <w:r w:rsidRPr="005B1604">
        <w:rPr>
          <w:rFonts w:ascii="Traditional Arabic" w:hAnsi="Traditional Arabic" w:cs="Traditional Arabic"/>
          <w:sz w:val="36"/>
          <w:szCs w:val="36"/>
          <w:rtl/>
        </w:rPr>
        <w:t xml:space="preserve"> - (2563)، وح(</w:t>
      </w:r>
      <w:r w:rsidRPr="005B1604">
        <w:rPr>
          <w:rFonts w:ascii="Traditional Arabic" w:hAnsi="Traditional Arabic" w:cs="Traditional Arabic"/>
          <w:sz w:val="36"/>
          <w:szCs w:val="36"/>
        </w:rPr>
        <w:t>30</w:t>
      </w:r>
      <w:r w:rsidRPr="005B1604">
        <w:rPr>
          <w:rFonts w:ascii="Traditional Arabic" w:hAnsi="Traditional Arabic" w:cs="Traditional Arabic"/>
          <w:sz w:val="36"/>
          <w:szCs w:val="36"/>
          <w:rtl/>
        </w:rPr>
        <w:t xml:space="preserve"> - (2563)، وح(</w:t>
      </w:r>
      <w:r w:rsidRPr="005B1604">
        <w:rPr>
          <w:rFonts w:ascii="Traditional Arabic" w:hAnsi="Traditional Arabic" w:cs="Traditional Arabic"/>
          <w:sz w:val="36"/>
          <w:szCs w:val="36"/>
        </w:rPr>
        <w:t>31</w:t>
      </w:r>
      <w:r w:rsidRPr="005B1604">
        <w:rPr>
          <w:rFonts w:ascii="Traditional Arabic" w:hAnsi="Traditional Arabic" w:cs="Traditional Arabic"/>
          <w:sz w:val="36"/>
          <w:szCs w:val="36"/>
          <w:rtl/>
        </w:rPr>
        <w:t xml:space="preserve"> - (2563)، والترمذي في "السنن" ح(</w:t>
      </w:r>
      <w:r w:rsidRPr="005B1604">
        <w:rPr>
          <w:rFonts w:ascii="Traditional Arabic" w:hAnsi="Traditional Arabic" w:cs="Traditional Arabic"/>
          <w:sz w:val="36"/>
          <w:szCs w:val="36"/>
        </w:rPr>
        <w:t>1224</w:t>
      </w:r>
      <w:r w:rsidRPr="005B1604">
        <w:rPr>
          <w:rFonts w:ascii="Traditional Arabic" w:hAnsi="Traditional Arabic" w:cs="Traditional Arabic"/>
          <w:sz w:val="36"/>
          <w:szCs w:val="36"/>
          <w:rtl/>
        </w:rPr>
        <w:t>)، وأحمد في "المسند" ح(</w:t>
      </w:r>
      <w:r w:rsidRPr="005B1604">
        <w:rPr>
          <w:rFonts w:ascii="Traditional Arabic" w:hAnsi="Traditional Arabic" w:cs="Traditional Arabic"/>
          <w:sz w:val="36"/>
          <w:szCs w:val="36"/>
        </w:rPr>
        <w:t>9899</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9959</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10649</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ذكوان التيمي السمان</w:t>
      </w:r>
      <w:r w:rsidRPr="005B1604">
        <w:rPr>
          <w:rFonts w:ascii="Traditional Arabic" w:hAnsi="Traditional Arabic" w:cs="Traditional Arabic"/>
          <w:sz w:val="36"/>
          <w:szCs w:val="36"/>
          <w:rtl/>
        </w:rPr>
        <w:t>،</w:t>
      </w:r>
    </w:p>
    <w:p w14:paraId="115122E8"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51</w:t>
      </w:r>
      <w:r w:rsidRPr="005B1604">
        <w:rPr>
          <w:rFonts w:ascii="Traditional Arabic" w:hAnsi="Traditional Arabic" w:cs="Traditional Arabic"/>
          <w:sz w:val="36"/>
          <w:szCs w:val="36"/>
          <w:rtl/>
        </w:rPr>
        <w:t xml:space="preserve"> - (1413)، وح(</w:t>
      </w:r>
      <w:r w:rsidRPr="005B1604">
        <w:rPr>
          <w:rFonts w:ascii="Traditional Arabic" w:hAnsi="Traditional Arabic" w:cs="Traditional Arabic"/>
          <w:sz w:val="36"/>
          <w:szCs w:val="36"/>
        </w:rPr>
        <w:t>52</w:t>
      </w:r>
      <w:r w:rsidRPr="005B1604">
        <w:rPr>
          <w:rFonts w:ascii="Traditional Arabic" w:hAnsi="Traditional Arabic" w:cs="Traditional Arabic"/>
          <w:sz w:val="36"/>
          <w:szCs w:val="36"/>
          <w:rtl/>
        </w:rPr>
        <w:t xml:space="preserve"> - (1413)، وح</w:t>
      </w:r>
      <w:r w:rsidRPr="005B1604">
        <w:rPr>
          <w:rFonts w:ascii="Traditional Arabic" w:hAnsi="Traditional Arabic" w:cs="Traditional Arabic"/>
          <w:sz w:val="36"/>
          <w:szCs w:val="36"/>
        </w:rPr>
        <w:t>18</w:t>
      </w:r>
      <w:r w:rsidRPr="005B1604">
        <w:rPr>
          <w:rFonts w:ascii="Traditional Arabic" w:hAnsi="Traditional Arabic" w:cs="Traditional Arabic"/>
          <w:sz w:val="36"/>
          <w:szCs w:val="36"/>
          <w:rtl/>
        </w:rPr>
        <w:t xml:space="preserve"> - (1520)، وأبي داود في "السنن" ح(</w:t>
      </w:r>
      <w:r w:rsidRPr="005B1604">
        <w:rPr>
          <w:rFonts w:ascii="Traditional Arabic" w:hAnsi="Traditional Arabic" w:cs="Traditional Arabic"/>
          <w:sz w:val="36"/>
          <w:szCs w:val="36"/>
        </w:rPr>
        <w:t>3438</w:t>
      </w:r>
      <w:r w:rsidRPr="005B1604">
        <w:rPr>
          <w:rFonts w:ascii="Traditional Arabic" w:hAnsi="Traditional Arabic" w:cs="Traditional Arabic"/>
          <w:sz w:val="36"/>
          <w:szCs w:val="36"/>
          <w:rtl/>
        </w:rPr>
        <w:t>)، والترمذي في "السنن" ح(</w:t>
      </w:r>
      <w:r w:rsidRPr="005B1604">
        <w:rPr>
          <w:rFonts w:ascii="Traditional Arabic" w:hAnsi="Traditional Arabic" w:cs="Traditional Arabic"/>
          <w:sz w:val="36"/>
          <w:szCs w:val="36"/>
        </w:rPr>
        <w:t>1134</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1222</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1304</w:t>
      </w:r>
      <w:r w:rsidRPr="005B1604">
        <w:rPr>
          <w:rFonts w:ascii="Traditional Arabic" w:hAnsi="Traditional Arabic" w:cs="Traditional Arabic"/>
          <w:sz w:val="36"/>
          <w:szCs w:val="36"/>
          <w:rtl/>
        </w:rPr>
        <w:t>)، والنسائي في "السنن" ح(</w:t>
      </w:r>
      <w:r w:rsidRPr="005B1604">
        <w:rPr>
          <w:rFonts w:ascii="Traditional Arabic" w:hAnsi="Traditional Arabic" w:cs="Traditional Arabic"/>
          <w:sz w:val="36"/>
          <w:szCs w:val="36"/>
        </w:rPr>
        <w:t>3239</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4502</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4506</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4507</w:t>
      </w:r>
      <w:r w:rsidRPr="005B1604">
        <w:rPr>
          <w:rFonts w:ascii="Traditional Arabic" w:hAnsi="Traditional Arabic" w:cs="Traditional Arabic"/>
          <w:sz w:val="36"/>
          <w:szCs w:val="36"/>
          <w:rtl/>
        </w:rPr>
        <w:t>)، وابن ماجه في "السنن" ح(2175)، وأحمد في "المسند" ح(</w:t>
      </w:r>
      <w:r w:rsidRPr="005B1604">
        <w:rPr>
          <w:rFonts w:ascii="Traditional Arabic" w:hAnsi="Traditional Arabic" w:cs="Traditional Arabic"/>
          <w:sz w:val="36"/>
          <w:szCs w:val="36"/>
        </w:rPr>
        <w:t>7248</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7700</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10316</w:t>
      </w:r>
      <w:r w:rsidRPr="005B1604">
        <w:rPr>
          <w:rFonts w:ascii="Traditional Arabic" w:hAnsi="Traditional Arabic" w:cs="Traditional Arabic"/>
          <w:sz w:val="36"/>
          <w:szCs w:val="36"/>
          <w:rtl/>
        </w:rPr>
        <w:t>)، من طريق سعيد بن المسيب القرشي،</w:t>
      </w:r>
    </w:p>
    <w:p w14:paraId="70B4D1E7"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25</w:t>
      </w:r>
      <w:r w:rsidRPr="005B1604">
        <w:rPr>
          <w:rFonts w:ascii="Traditional Arabic" w:hAnsi="Traditional Arabic" w:cs="Traditional Arabic"/>
          <w:sz w:val="36"/>
          <w:szCs w:val="36"/>
          <w:rtl/>
        </w:rPr>
        <w:t xml:space="preserve"> - (1524)، وح(</w:t>
      </w:r>
      <w:r w:rsidRPr="005B1604">
        <w:rPr>
          <w:rFonts w:ascii="Traditional Arabic" w:hAnsi="Traditional Arabic" w:cs="Traditional Arabic"/>
          <w:sz w:val="36"/>
          <w:szCs w:val="36"/>
        </w:rPr>
        <w:t>26</w:t>
      </w:r>
      <w:r w:rsidRPr="005B1604">
        <w:rPr>
          <w:rFonts w:ascii="Traditional Arabic" w:hAnsi="Traditional Arabic" w:cs="Traditional Arabic"/>
          <w:sz w:val="36"/>
          <w:szCs w:val="36"/>
          <w:rtl/>
        </w:rPr>
        <w:t xml:space="preserve"> - (1524)، وأبي داود في "السنن" ح(</w:t>
      </w:r>
      <w:r w:rsidRPr="005B1604">
        <w:rPr>
          <w:rFonts w:ascii="Traditional Arabic" w:hAnsi="Traditional Arabic" w:cs="Traditional Arabic"/>
          <w:sz w:val="36"/>
          <w:szCs w:val="36"/>
        </w:rPr>
        <w:t>3444</w:t>
      </w:r>
      <w:r w:rsidRPr="005B1604">
        <w:rPr>
          <w:rFonts w:ascii="Traditional Arabic" w:hAnsi="Traditional Arabic" w:cs="Traditional Arabic"/>
          <w:sz w:val="36"/>
          <w:szCs w:val="36"/>
          <w:rtl/>
        </w:rPr>
        <w:t>)، والترمذي في "السنن" ح(</w:t>
      </w:r>
      <w:r w:rsidRPr="005B1604">
        <w:rPr>
          <w:rFonts w:ascii="Traditional Arabic" w:hAnsi="Traditional Arabic" w:cs="Traditional Arabic"/>
          <w:sz w:val="36"/>
          <w:szCs w:val="36"/>
        </w:rPr>
        <w:t>1252</w:t>
      </w:r>
      <w:r w:rsidRPr="005B1604">
        <w:rPr>
          <w:rFonts w:ascii="Traditional Arabic" w:hAnsi="Traditional Arabic" w:cs="Traditional Arabic"/>
          <w:sz w:val="36"/>
          <w:szCs w:val="36"/>
          <w:rtl/>
        </w:rPr>
        <w:t>)، والنسائي في "السنن" ح(</w:t>
      </w:r>
      <w:r w:rsidRPr="005B1604">
        <w:rPr>
          <w:rFonts w:ascii="Traditional Arabic" w:hAnsi="Traditional Arabic" w:cs="Traditional Arabic"/>
          <w:sz w:val="36"/>
          <w:szCs w:val="36"/>
        </w:rPr>
        <w:t>4489</w:t>
      </w:r>
      <w:r w:rsidRPr="005B1604">
        <w:rPr>
          <w:rFonts w:ascii="Traditional Arabic" w:hAnsi="Traditional Arabic" w:cs="Traditional Arabic"/>
          <w:sz w:val="36"/>
          <w:szCs w:val="36"/>
          <w:rtl/>
        </w:rPr>
        <w:t>)، وابن ماجه في "السنن" ح(</w:t>
      </w:r>
      <w:r w:rsidRPr="005B1604">
        <w:rPr>
          <w:rFonts w:ascii="Traditional Arabic" w:hAnsi="Traditional Arabic" w:cs="Traditional Arabic"/>
          <w:sz w:val="36"/>
          <w:szCs w:val="36"/>
        </w:rPr>
        <w:t>2178</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2239</w:t>
      </w:r>
      <w:r w:rsidRPr="005B1604">
        <w:rPr>
          <w:rFonts w:ascii="Traditional Arabic" w:hAnsi="Traditional Arabic" w:cs="Traditional Arabic"/>
          <w:sz w:val="36"/>
          <w:szCs w:val="36"/>
          <w:rtl/>
        </w:rPr>
        <w:t>)، وأحمد في "المسند" ح(</w:t>
      </w:r>
      <w:r w:rsidRPr="005B1604">
        <w:rPr>
          <w:rFonts w:ascii="Traditional Arabic" w:hAnsi="Traditional Arabic" w:cs="Traditional Arabic"/>
          <w:sz w:val="36"/>
          <w:szCs w:val="36"/>
        </w:rPr>
        <w:t>7523</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7698</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7825</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9236</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10346</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10586</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10605</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10689</w:t>
      </w:r>
      <w:r w:rsidRPr="005B1604">
        <w:rPr>
          <w:rFonts w:ascii="Traditional Arabic" w:hAnsi="Traditional Arabic" w:cs="Traditional Arabic"/>
          <w:sz w:val="36"/>
          <w:szCs w:val="36"/>
          <w:rtl/>
        </w:rPr>
        <w:t>)، وح(</w:t>
      </w:r>
      <w:r w:rsidRPr="005B1604">
        <w:rPr>
          <w:rFonts w:ascii="Traditional Arabic" w:hAnsi="Traditional Arabic" w:cs="Traditional Arabic"/>
          <w:sz w:val="36"/>
          <w:szCs w:val="36"/>
        </w:rPr>
        <w:t>7380</w:t>
      </w:r>
      <w:r w:rsidRPr="005B1604">
        <w:rPr>
          <w:rFonts w:ascii="Traditional Arabic" w:hAnsi="Traditional Arabic" w:cs="Traditional Arabic"/>
          <w:sz w:val="36"/>
          <w:szCs w:val="36"/>
          <w:rtl/>
        </w:rPr>
        <w:t xml:space="preserve">)، والدارمي في "السنن" ح(2595)، من طريق </w:t>
      </w:r>
      <w:r w:rsidRPr="00BF0C42">
        <w:rPr>
          <w:rFonts w:ascii="Traditional Arabic" w:hAnsi="Traditional Arabic" w:cs="Traditional Arabic"/>
          <w:b/>
          <w:bCs/>
          <w:sz w:val="36"/>
          <w:szCs w:val="36"/>
          <w:rtl/>
        </w:rPr>
        <w:t>محمد بن سيرين الأنصاري</w:t>
      </w:r>
      <w:r w:rsidRPr="005B1604">
        <w:rPr>
          <w:rFonts w:ascii="Traditional Arabic" w:hAnsi="Traditional Arabic" w:cs="Traditional Arabic"/>
          <w:sz w:val="36"/>
          <w:szCs w:val="36"/>
          <w:rtl/>
        </w:rPr>
        <w:t>،</w:t>
      </w:r>
    </w:p>
    <w:p w14:paraId="63E590E3" w14:textId="77777777"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23</w:t>
      </w:r>
      <w:r w:rsidRPr="005B1604">
        <w:rPr>
          <w:rFonts w:ascii="Traditional Arabic" w:hAnsi="Traditional Arabic" w:cs="Traditional Arabic"/>
          <w:sz w:val="36"/>
          <w:szCs w:val="36"/>
          <w:rtl/>
        </w:rPr>
        <w:t xml:space="preserve"> - (1524)، والنسائي في "السنن" ح(</w:t>
      </w:r>
      <w:r w:rsidRPr="005B1604">
        <w:rPr>
          <w:rFonts w:ascii="Traditional Arabic" w:hAnsi="Traditional Arabic" w:cs="Traditional Arabic"/>
          <w:sz w:val="36"/>
          <w:szCs w:val="36"/>
        </w:rPr>
        <w:t>4488</w:t>
      </w:r>
      <w:r w:rsidRPr="005B1604">
        <w:rPr>
          <w:rFonts w:ascii="Traditional Arabic" w:hAnsi="Traditional Arabic" w:cs="Traditional Arabic"/>
          <w:sz w:val="36"/>
          <w:szCs w:val="36"/>
          <w:rtl/>
        </w:rPr>
        <w:t>)، وأحمد في "المسند" ح(</w:t>
      </w:r>
      <w:r w:rsidRPr="005B1604">
        <w:rPr>
          <w:rFonts w:ascii="Traditional Arabic" w:hAnsi="Traditional Arabic" w:cs="Traditional Arabic"/>
          <w:sz w:val="36"/>
          <w:szCs w:val="36"/>
        </w:rPr>
        <w:t>9960</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موسى بن يسار بن خيار</w:t>
      </w:r>
      <w:r w:rsidRPr="005B1604">
        <w:rPr>
          <w:rFonts w:ascii="Traditional Arabic" w:hAnsi="Traditional Arabic" w:cs="Traditional Arabic"/>
          <w:sz w:val="36"/>
          <w:szCs w:val="36"/>
          <w:rtl/>
        </w:rPr>
        <w:t>،</w:t>
      </w:r>
    </w:p>
    <w:p w14:paraId="78F44BF9" w14:textId="4C1BFCB2"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والترمذي في "السنن" ح(</w:t>
      </w:r>
      <w:r w:rsidR="00841EA1">
        <w:rPr>
          <w:rFonts w:ascii="Traditional Arabic" w:hAnsi="Traditional Arabic" w:cs="Traditional Arabic" w:hint="cs"/>
          <w:sz w:val="36"/>
          <w:szCs w:val="36"/>
          <w:rtl/>
        </w:rPr>
        <w:t>1251</w:t>
      </w:r>
      <w:r w:rsidRPr="005B1604">
        <w:rPr>
          <w:rFonts w:ascii="Traditional Arabic" w:hAnsi="Traditional Arabic" w:cs="Traditional Arabic"/>
          <w:sz w:val="36"/>
          <w:szCs w:val="36"/>
          <w:rtl/>
        </w:rPr>
        <w:t>)، وأحمد في "المسند" ح(</w:t>
      </w:r>
      <w:r w:rsidR="00841EA1">
        <w:rPr>
          <w:rFonts w:ascii="Traditional Arabic" w:hAnsi="Traditional Arabic" w:cs="Traditional Arabic" w:hint="cs"/>
          <w:sz w:val="36"/>
          <w:szCs w:val="36"/>
          <w:rtl/>
        </w:rPr>
        <w:t>9006</w:t>
      </w:r>
      <w:r w:rsidRPr="005B1604">
        <w:rPr>
          <w:rFonts w:ascii="Traditional Arabic" w:hAnsi="Traditional Arabic" w:cs="Traditional Arabic"/>
          <w:sz w:val="36"/>
          <w:szCs w:val="36"/>
          <w:rtl/>
        </w:rPr>
        <w:t>)، وح(</w:t>
      </w:r>
      <w:r w:rsidR="00841EA1">
        <w:rPr>
          <w:rFonts w:ascii="Traditional Arabic" w:hAnsi="Traditional Arabic" w:cs="Traditional Arabic" w:hint="cs"/>
          <w:sz w:val="36"/>
          <w:szCs w:val="36"/>
          <w:rtl/>
        </w:rPr>
        <w:t>9559</w:t>
      </w:r>
      <w:r w:rsidRPr="005B1604">
        <w:rPr>
          <w:rFonts w:ascii="Traditional Arabic" w:hAnsi="Traditional Arabic" w:cs="Traditional Arabic"/>
          <w:sz w:val="36"/>
          <w:szCs w:val="36"/>
          <w:rtl/>
        </w:rPr>
        <w:t>)، وح(</w:t>
      </w:r>
      <w:r w:rsidR="00841EA1">
        <w:rPr>
          <w:rFonts w:ascii="Traditional Arabic" w:hAnsi="Traditional Arabic" w:cs="Traditional Arabic" w:hint="cs"/>
          <w:sz w:val="36"/>
          <w:szCs w:val="36"/>
          <w:rtl/>
        </w:rPr>
        <w:t>10058</w:t>
      </w:r>
      <w:r w:rsidRPr="005B1604">
        <w:rPr>
          <w:rFonts w:ascii="Traditional Arabic" w:hAnsi="Traditional Arabic" w:cs="Traditional Arabic"/>
          <w:sz w:val="36"/>
          <w:szCs w:val="36"/>
          <w:rtl/>
        </w:rPr>
        <w:t>)، وح(</w:t>
      </w:r>
      <w:r w:rsidR="00841EA1">
        <w:rPr>
          <w:rFonts w:ascii="Traditional Arabic" w:hAnsi="Traditional Arabic" w:cs="Traditional Arabic" w:hint="cs"/>
          <w:sz w:val="36"/>
          <w:szCs w:val="36"/>
          <w:rtl/>
        </w:rPr>
        <w:t>10239</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محمد بن زياد الجمحي</w:t>
      </w:r>
      <w:r w:rsidRPr="005B1604">
        <w:rPr>
          <w:rFonts w:ascii="Traditional Arabic" w:hAnsi="Traditional Arabic" w:cs="Traditional Arabic"/>
          <w:sz w:val="36"/>
          <w:szCs w:val="36"/>
          <w:rtl/>
        </w:rPr>
        <w:t>،</w:t>
      </w:r>
    </w:p>
    <w:p w14:paraId="4F1384CB" w14:textId="2F242165"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وأحمد في "المسند" ح(</w:t>
      </w:r>
      <w:r w:rsidR="00841EA1">
        <w:rPr>
          <w:rFonts w:ascii="Traditional Arabic" w:hAnsi="Traditional Arabic" w:cs="Traditional Arabic" w:hint="cs"/>
          <w:sz w:val="36"/>
          <w:szCs w:val="36"/>
          <w:rtl/>
        </w:rPr>
        <w:t>7456</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مسلم بن أبي مسلم الجرمي</w:t>
      </w:r>
      <w:r w:rsidRPr="005B1604">
        <w:rPr>
          <w:rFonts w:ascii="Traditional Arabic" w:hAnsi="Traditional Arabic" w:cs="Traditional Arabic"/>
          <w:sz w:val="36"/>
          <w:szCs w:val="36"/>
          <w:rtl/>
        </w:rPr>
        <w:t>،</w:t>
      </w:r>
    </w:p>
    <w:p w14:paraId="3ADA4AF8" w14:textId="741A6401"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وأحمد في "المسند" ح(</w:t>
      </w:r>
      <w:r w:rsidR="00841EA1">
        <w:rPr>
          <w:rFonts w:ascii="Traditional Arabic" w:hAnsi="Traditional Arabic" w:cs="Traditional Arabic" w:hint="cs"/>
          <w:sz w:val="36"/>
          <w:szCs w:val="36"/>
          <w:rtl/>
        </w:rPr>
        <w:t>9518</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الحسن بن يسار البصري،</w:t>
      </w:r>
    </w:p>
    <w:p w14:paraId="637AE329" w14:textId="7181F364"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lastRenderedPageBreak/>
        <w:t>وأحمد في "المسند" ح(</w:t>
      </w:r>
      <w:r w:rsidR="00841EA1">
        <w:rPr>
          <w:rFonts w:ascii="Traditional Arabic" w:hAnsi="Traditional Arabic" w:cs="Traditional Arabic" w:hint="cs"/>
          <w:sz w:val="36"/>
          <w:szCs w:val="36"/>
          <w:rtl/>
        </w:rPr>
        <w:t>9927</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عامر بن شراحيل الشعبي</w:t>
      </w:r>
      <w:r w:rsidRPr="005B1604">
        <w:rPr>
          <w:rFonts w:ascii="Traditional Arabic" w:hAnsi="Traditional Arabic" w:cs="Traditional Arabic"/>
          <w:sz w:val="36"/>
          <w:szCs w:val="36"/>
          <w:rtl/>
        </w:rPr>
        <w:t>،</w:t>
      </w:r>
    </w:p>
    <w:p w14:paraId="7C697847" w14:textId="0AD4E71E"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وأحمد في "المسند" ح(</w:t>
      </w:r>
      <w:r w:rsidR="00841EA1">
        <w:rPr>
          <w:rFonts w:ascii="Traditional Arabic" w:hAnsi="Traditional Arabic" w:cs="Traditional Arabic" w:hint="cs"/>
          <w:sz w:val="36"/>
          <w:szCs w:val="36"/>
          <w:rtl/>
        </w:rPr>
        <w:t>10516</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عبد الله بن عبد الرحمن بن عوف</w:t>
      </w:r>
      <w:r w:rsidRPr="005B1604">
        <w:rPr>
          <w:rFonts w:ascii="Traditional Arabic" w:hAnsi="Traditional Arabic" w:cs="Traditional Arabic"/>
          <w:sz w:val="36"/>
          <w:szCs w:val="36"/>
          <w:rtl/>
        </w:rPr>
        <w:t>،</w:t>
      </w:r>
    </w:p>
    <w:p w14:paraId="75383A92" w14:textId="25B7A7D0"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وأحمد في "المسند" ح(</w:t>
      </w:r>
      <w:r w:rsidR="00841EA1">
        <w:rPr>
          <w:rFonts w:ascii="Traditional Arabic" w:hAnsi="Traditional Arabic" w:cs="Traditional Arabic" w:hint="cs"/>
          <w:sz w:val="36"/>
          <w:szCs w:val="36"/>
          <w:rtl/>
        </w:rPr>
        <w:t>9310</w:t>
      </w:r>
      <w:r w:rsidRPr="005B1604">
        <w:rPr>
          <w:rFonts w:ascii="Traditional Arabic" w:hAnsi="Traditional Arabic" w:cs="Traditional Arabic"/>
          <w:sz w:val="36"/>
          <w:szCs w:val="36"/>
          <w:rtl/>
        </w:rPr>
        <w:t>)، وح(</w:t>
      </w:r>
      <w:r w:rsidR="00841EA1">
        <w:rPr>
          <w:rFonts w:ascii="Traditional Arabic" w:hAnsi="Traditional Arabic" w:cs="Traditional Arabic" w:hint="cs"/>
          <w:sz w:val="36"/>
          <w:szCs w:val="36"/>
          <w:rtl/>
        </w:rPr>
        <w:t>9456</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إبراهيم بن يزيد النخعي</w:t>
      </w:r>
      <w:r w:rsidRPr="005B1604">
        <w:rPr>
          <w:rFonts w:ascii="Traditional Arabic" w:hAnsi="Traditional Arabic" w:cs="Traditional Arabic"/>
          <w:sz w:val="36"/>
          <w:szCs w:val="36"/>
          <w:rtl/>
        </w:rPr>
        <w:t>،</w:t>
      </w:r>
    </w:p>
    <w:p w14:paraId="092BD9C5" w14:textId="650B1BF1" w:rsidR="004A5566" w:rsidRPr="00BF0C42" w:rsidRDefault="004A5566"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وأحمد في "المسند" ح(</w:t>
      </w:r>
      <w:r w:rsidR="00841EA1">
        <w:rPr>
          <w:rFonts w:ascii="Traditional Arabic" w:hAnsi="Traditional Arabic" w:cs="Traditional Arabic" w:hint="cs"/>
          <w:sz w:val="36"/>
          <w:szCs w:val="36"/>
          <w:rtl/>
        </w:rPr>
        <w:t>10235</w:t>
      </w:r>
      <w:r w:rsidRPr="005B1604">
        <w:rPr>
          <w:rFonts w:ascii="Traditional Arabic" w:hAnsi="Traditional Arabic" w:cs="Traditional Arabic"/>
          <w:sz w:val="36"/>
          <w:szCs w:val="36"/>
          <w:rtl/>
        </w:rPr>
        <w:t>)، وح(</w:t>
      </w:r>
      <w:r w:rsidR="00841EA1">
        <w:rPr>
          <w:rFonts w:ascii="Traditional Arabic" w:hAnsi="Traditional Arabic" w:cs="Traditional Arabic" w:hint="cs"/>
          <w:sz w:val="36"/>
          <w:szCs w:val="36"/>
          <w:rtl/>
        </w:rPr>
        <w:t>10276</w:t>
      </w:r>
      <w:r w:rsidRPr="005B1604">
        <w:rPr>
          <w:rFonts w:ascii="Traditional Arabic" w:hAnsi="Traditional Arabic" w:cs="Traditional Arabic"/>
          <w:sz w:val="36"/>
          <w:szCs w:val="36"/>
          <w:rtl/>
        </w:rPr>
        <w:t>)، وح(</w:t>
      </w:r>
      <w:r w:rsidR="00841EA1">
        <w:rPr>
          <w:rFonts w:ascii="Traditional Arabic" w:hAnsi="Traditional Arabic" w:cs="Traditional Arabic" w:hint="cs"/>
          <w:sz w:val="36"/>
          <w:szCs w:val="36"/>
          <w:rtl/>
        </w:rPr>
        <w:t>10796</w:t>
      </w:r>
      <w:r w:rsidRPr="005B1604">
        <w:rPr>
          <w:rFonts w:ascii="Traditional Arabic" w:hAnsi="Traditional Arabic" w:cs="Traditional Arabic"/>
          <w:sz w:val="36"/>
          <w:szCs w:val="36"/>
          <w:rtl/>
        </w:rPr>
        <w:t xml:space="preserve">)، من طريق </w:t>
      </w:r>
      <w:r w:rsidRPr="00BF0C42">
        <w:rPr>
          <w:rFonts w:ascii="Traditional Arabic" w:hAnsi="Traditional Arabic" w:cs="Traditional Arabic"/>
          <w:b/>
          <w:bCs/>
          <w:sz w:val="36"/>
          <w:szCs w:val="36"/>
          <w:rtl/>
        </w:rPr>
        <w:t>صالح بن نبهان المدني،</w:t>
      </w:r>
    </w:p>
    <w:p w14:paraId="7A2C4A35" w14:textId="58A7D00F" w:rsidR="004A5566" w:rsidRPr="005B1604" w:rsidRDefault="004A5566"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جميعهم: -سبعة عشر- راويا: (جعفر، سلمان، وثابت، وسعيد بن كيسان، وهمام، وأبو سعيد، وذكوان، وسعيد بن المسيب، ومحمد بن سيرين، وموسى، ومحمد بن زياد، ومسلم، والحسن، وعامر، وعبد الله، وإبراهيم، وصالح) عن أبي هريرة به، بنحوه.</w:t>
      </w:r>
    </w:p>
    <w:p w14:paraId="4612894E" w14:textId="77777777" w:rsidR="00101174" w:rsidRDefault="00101174" w:rsidP="004A5566">
      <w:pPr>
        <w:ind w:firstLine="720"/>
        <w:rPr>
          <w:rFonts w:ascii="Traditional Arabic" w:hAnsi="Traditional Arabic" w:cs="Traditional Arabic"/>
          <w:b/>
          <w:bCs/>
          <w:sz w:val="36"/>
          <w:szCs w:val="36"/>
          <w:rtl/>
        </w:rPr>
      </w:pPr>
    </w:p>
    <w:p w14:paraId="690C2892" w14:textId="77777777" w:rsidR="005B1604" w:rsidRDefault="005B1604" w:rsidP="004A5566">
      <w:pPr>
        <w:ind w:firstLine="720"/>
        <w:rPr>
          <w:rFonts w:ascii="Traditional Arabic" w:hAnsi="Traditional Arabic" w:cs="Traditional Arabic"/>
          <w:b/>
          <w:bCs/>
          <w:sz w:val="36"/>
          <w:szCs w:val="36"/>
          <w:rtl/>
        </w:rPr>
      </w:pPr>
    </w:p>
    <w:p w14:paraId="6B759828" w14:textId="77777777" w:rsidR="005B1604" w:rsidRDefault="005B1604" w:rsidP="004A5566">
      <w:pPr>
        <w:ind w:firstLine="720"/>
        <w:rPr>
          <w:rFonts w:ascii="Traditional Arabic" w:hAnsi="Traditional Arabic" w:cs="Traditional Arabic"/>
          <w:b/>
          <w:bCs/>
          <w:sz w:val="36"/>
          <w:szCs w:val="36"/>
          <w:rtl/>
        </w:rPr>
      </w:pPr>
    </w:p>
    <w:p w14:paraId="594193A2" w14:textId="77777777" w:rsidR="005B1604" w:rsidRDefault="005B1604" w:rsidP="004A5566">
      <w:pPr>
        <w:ind w:firstLine="720"/>
        <w:rPr>
          <w:rFonts w:ascii="Traditional Arabic" w:hAnsi="Traditional Arabic" w:cs="Traditional Arabic"/>
          <w:b/>
          <w:bCs/>
          <w:sz w:val="36"/>
          <w:szCs w:val="36"/>
          <w:rtl/>
        </w:rPr>
      </w:pPr>
    </w:p>
    <w:p w14:paraId="291ED82B" w14:textId="77777777" w:rsidR="005B1604" w:rsidRDefault="005B1604" w:rsidP="004A5566">
      <w:pPr>
        <w:ind w:firstLine="720"/>
        <w:rPr>
          <w:rFonts w:ascii="Traditional Arabic" w:hAnsi="Traditional Arabic" w:cs="Traditional Arabic"/>
          <w:b/>
          <w:bCs/>
          <w:sz w:val="36"/>
          <w:szCs w:val="36"/>
          <w:rtl/>
        </w:rPr>
      </w:pPr>
    </w:p>
    <w:p w14:paraId="01ADDD2D" w14:textId="77777777" w:rsidR="005B1604" w:rsidRDefault="005B1604" w:rsidP="004A5566">
      <w:pPr>
        <w:ind w:firstLine="720"/>
        <w:rPr>
          <w:rFonts w:ascii="Traditional Arabic" w:hAnsi="Traditional Arabic" w:cs="Traditional Arabic"/>
          <w:b/>
          <w:bCs/>
          <w:sz w:val="36"/>
          <w:szCs w:val="36"/>
          <w:rtl/>
        </w:rPr>
      </w:pPr>
    </w:p>
    <w:p w14:paraId="661B11E6" w14:textId="77777777" w:rsidR="005B1604" w:rsidRDefault="005B1604" w:rsidP="004A5566">
      <w:pPr>
        <w:ind w:firstLine="720"/>
        <w:rPr>
          <w:rFonts w:ascii="Traditional Arabic" w:hAnsi="Traditional Arabic" w:cs="Traditional Arabic"/>
          <w:b/>
          <w:bCs/>
          <w:sz w:val="36"/>
          <w:szCs w:val="36"/>
          <w:rtl/>
        </w:rPr>
      </w:pPr>
    </w:p>
    <w:p w14:paraId="5C8E9FC2" w14:textId="77777777" w:rsidR="005B1604" w:rsidRDefault="005B1604" w:rsidP="004A5566">
      <w:pPr>
        <w:ind w:firstLine="720"/>
        <w:rPr>
          <w:rFonts w:ascii="Traditional Arabic" w:hAnsi="Traditional Arabic" w:cs="Traditional Arabic"/>
          <w:b/>
          <w:bCs/>
          <w:sz w:val="36"/>
          <w:szCs w:val="36"/>
          <w:rtl/>
        </w:rPr>
      </w:pPr>
    </w:p>
    <w:p w14:paraId="4A634BFA" w14:textId="77777777" w:rsidR="005B1604" w:rsidRDefault="005B1604" w:rsidP="004A5566">
      <w:pPr>
        <w:ind w:firstLine="720"/>
        <w:rPr>
          <w:rFonts w:ascii="Traditional Arabic" w:hAnsi="Traditional Arabic" w:cs="Traditional Arabic"/>
          <w:b/>
          <w:bCs/>
          <w:sz w:val="36"/>
          <w:szCs w:val="36"/>
          <w:rtl/>
        </w:rPr>
      </w:pPr>
    </w:p>
    <w:p w14:paraId="7A79F7DE" w14:textId="77777777" w:rsidR="00A6602A" w:rsidRDefault="00A6602A" w:rsidP="00A6602A">
      <w:pPr>
        <w:pStyle w:val="ad"/>
        <w:rPr>
          <w:rFonts w:ascii="Traditional Arabic" w:hAnsi="Traditional Arabic" w:cs="Traditional Arabic"/>
          <w:b/>
          <w:bCs/>
          <w:sz w:val="36"/>
          <w:szCs w:val="36"/>
          <w:rtl/>
        </w:rPr>
      </w:pPr>
    </w:p>
    <w:p w14:paraId="46377FD1" w14:textId="4E823ADF" w:rsidR="007E3D63" w:rsidRDefault="00A6602A" w:rsidP="00A6602A">
      <w:pPr>
        <w:pStyle w:val="ad"/>
        <w:bidi w:val="0"/>
        <w:ind w:firstLine="720"/>
        <w:jc w:val="center"/>
        <w:rPr>
          <w:rFonts w:ascii="Traditional Arabic" w:hAnsi="Traditional Arabic" w:cs="Traditional Arabic"/>
          <w:sz w:val="36"/>
          <w:szCs w:val="36"/>
        </w:rPr>
      </w:pPr>
      <w:r>
        <w:rPr>
          <w:rFonts w:hint="cs"/>
          <w:rtl/>
        </w:rPr>
        <w:br w:type="page"/>
      </w:r>
    </w:p>
    <w:p w14:paraId="1B73D1EF" w14:textId="6D45DB2C" w:rsidR="00A6602A" w:rsidRPr="00A6602A" w:rsidRDefault="00A6602A" w:rsidP="00A6602A">
      <w:pPr>
        <w:pStyle w:val="ad"/>
        <w:ind w:firstLine="720"/>
        <w:jc w:val="both"/>
        <w:rPr>
          <w:rFonts w:ascii="Traditional Arabic" w:hAnsi="Traditional Arabic" w:cs="Traditional Arabic"/>
          <w:b/>
          <w:bCs/>
          <w:sz w:val="36"/>
          <w:szCs w:val="36"/>
          <w:rtl/>
        </w:rPr>
      </w:pPr>
      <w:r w:rsidRPr="00A6602A">
        <w:rPr>
          <w:rFonts w:ascii="Traditional Arabic" w:hAnsi="Traditional Arabic" w:cs="Traditional Arabic" w:hint="cs"/>
          <w:b/>
          <w:bCs/>
          <w:sz w:val="36"/>
          <w:szCs w:val="36"/>
          <w:rtl/>
        </w:rPr>
        <w:lastRenderedPageBreak/>
        <w:t>الحديث الرابع:</w:t>
      </w:r>
    </w:p>
    <w:p w14:paraId="37ACE9B5" w14:textId="683384A0" w:rsidR="001909F8" w:rsidRPr="00A6602A" w:rsidRDefault="001909F8" w:rsidP="00A6602A">
      <w:pPr>
        <w:pStyle w:val="ad"/>
        <w:ind w:firstLine="720"/>
        <w:jc w:val="both"/>
        <w:rPr>
          <w:rFonts w:ascii="Traditional Arabic" w:hAnsi="Traditional Arabic" w:cs="Traditional Arabic"/>
          <w:b/>
          <w:bCs/>
          <w:sz w:val="36"/>
          <w:szCs w:val="36"/>
          <w:rtl/>
        </w:rPr>
      </w:pPr>
      <w:r w:rsidRPr="00A6602A">
        <w:rPr>
          <w:rFonts w:ascii="Traditional Arabic" w:hAnsi="Traditional Arabic" w:cs="Traditional Arabic"/>
          <w:b/>
          <w:bCs/>
          <w:sz w:val="36"/>
          <w:szCs w:val="36"/>
          <w:rtl/>
        </w:rPr>
        <w:t>(</w:t>
      </w:r>
      <w:r w:rsidR="00DA0959" w:rsidRPr="00A6602A">
        <w:rPr>
          <w:rFonts w:ascii="Traditional Arabic" w:hAnsi="Traditional Arabic" w:cs="Traditional Arabic"/>
          <w:b/>
          <w:bCs/>
          <w:sz w:val="36"/>
          <w:szCs w:val="36"/>
          <w:rtl/>
        </w:rPr>
        <w:t>29</w:t>
      </w:r>
      <w:r w:rsidRPr="00A6602A">
        <w:rPr>
          <w:rFonts w:ascii="Traditional Arabic" w:hAnsi="Traditional Arabic" w:cs="Traditional Arabic"/>
          <w:b/>
          <w:bCs/>
          <w:sz w:val="36"/>
          <w:szCs w:val="36"/>
          <w:rtl/>
        </w:rPr>
        <w:t>) قال البخاري:</w:t>
      </w:r>
    </w:p>
    <w:p w14:paraId="77710A20" w14:textId="65E2D18D" w:rsidR="001909F8" w:rsidRPr="005B1604" w:rsidRDefault="008F26BE" w:rsidP="005B1604">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2223</w:t>
      </w:r>
      <w:r w:rsidR="001909F8" w:rsidRPr="005B1604">
        <w:rPr>
          <w:rFonts w:ascii="Traditional Arabic" w:hAnsi="Traditional Arabic" w:cs="Traditional Arabic"/>
          <w:sz w:val="36"/>
          <w:szCs w:val="36"/>
          <w:rtl/>
        </w:rPr>
        <w:t xml:space="preserve"> –</w:t>
      </w:r>
      <w:r w:rsidR="00120B2C" w:rsidRPr="005B1604">
        <w:rPr>
          <w:rFonts w:ascii="Traditional Arabic" w:hAnsi="Traditional Arabic" w:cs="Traditional Arabic"/>
          <w:sz w:val="36"/>
          <w:szCs w:val="36"/>
          <w:rtl/>
        </w:rPr>
        <w:t xml:space="preserve"> </w:t>
      </w:r>
      <w:r w:rsidR="001909F8" w:rsidRPr="005B1604">
        <w:rPr>
          <w:rFonts w:ascii="Traditional Arabic" w:hAnsi="Traditional Arabic" w:cs="Traditional Arabic"/>
          <w:sz w:val="36"/>
          <w:szCs w:val="36"/>
          <w:rtl/>
        </w:rPr>
        <w:t xml:space="preserve">حدثنا الحميدي، حدثنا سفيان، حدثنا عمرو بن دينار، قال: أخبرني طاوس، أنه سمع ابن عباس رضي الله عنهما، يقول: بلغ عمر بن الخطاب أن فلانا باع خمرا، فقال: قاتل الله فلانا، ألم يعلم أن رسول الله صلى الله عليه وسلم قال: </w:t>
      </w:r>
      <w:r w:rsidR="00890AC5" w:rsidRPr="005B1604">
        <w:rPr>
          <w:rFonts w:ascii="Traditional Arabic" w:hAnsi="Traditional Arabic" w:cs="Traditional Arabic"/>
          <w:sz w:val="36"/>
          <w:szCs w:val="36"/>
          <w:rtl/>
        </w:rPr>
        <w:t>«قَاتَلَ اللَّهُ اليَهُودَ حُرِّمَتْ عَلَيْهِمُ الشُّحُومُ، فَجَمَلُوهَا فَبَاعُوهَا»</w:t>
      </w:r>
      <w:r w:rsidR="00990BB5" w:rsidRPr="005B1604">
        <w:rPr>
          <w:rFonts w:ascii="Traditional Arabic" w:hAnsi="Traditional Arabic" w:cs="Traditional Arabic"/>
          <w:sz w:val="36"/>
          <w:szCs w:val="36"/>
          <w:vertAlign w:val="superscript"/>
          <w:rtl/>
        </w:rPr>
        <w:t>(</w:t>
      </w:r>
      <w:r w:rsidR="00990BB5" w:rsidRPr="005B1604">
        <w:rPr>
          <w:rStyle w:val="a6"/>
          <w:rFonts w:ascii="Traditional Arabic" w:hAnsi="Traditional Arabic" w:cs="Traditional Arabic"/>
          <w:sz w:val="36"/>
          <w:szCs w:val="36"/>
          <w:rtl/>
        </w:rPr>
        <w:footnoteReference w:id="414"/>
      </w:r>
      <w:r w:rsidR="00990BB5" w:rsidRPr="005B1604">
        <w:rPr>
          <w:rFonts w:ascii="Traditional Arabic" w:hAnsi="Traditional Arabic" w:cs="Traditional Arabic"/>
          <w:sz w:val="36"/>
          <w:szCs w:val="36"/>
          <w:vertAlign w:val="superscript"/>
          <w:rtl/>
        </w:rPr>
        <w:t>)</w:t>
      </w:r>
    </w:p>
    <w:p w14:paraId="43D77325" w14:textId="090BC088" w:rsidR="001909F8" w:rsidRPr="0013222B" w:rsidRDefault="00101174" w:rsidP="005B1604">
      <w:pPr>
        <w:pStyle w:val="ad"/>
        <w:ind w:firstLine="720"/>
        <w:rPr>
          <w:rFonts w:ascii="Traditional Arabic" w:hAnsi="Traditional Arabic" w:cs="Traditional Arabic"/>
          <w:b/>
          <w:bCs/>
          <w:sz w:val="36"/>
          <w:szCs w:val="36"/>
          <w:rtl/>
        </w:rPr>
      </w:pPr>
      <w:r w:rsidRPr="0013222B">
        <w:rPr>
          <w:rFonts w:ascii="Traditional Arabic" w:hAnsi="Traditional Arabic" w:cs="Traditional Arabic"/>
          <w:b/>
          <w:bCs/>
          <w:sz w:val="36"/>
          <w:szCs w:val="36"/>
        </w:rPr>
        <w:sym w:font="Wingdings" w:char="F05D"/>
      </w:r>
      <w:r w:rsidR="001909F8" w:rsidRPr="0013222B">
        <w:rPr>
          <w:rFonts w:ascii="Traditional Arabic" w:hAnsi="Traditional Arabic" w:cs="Traditional Arabic"/>
          <w:b/>
          <w:bCs/>
          <w:sz w:val="36"/>
          <w:szCs w:val="36"/>
          <w:rtl/>
        </w:rPr>
        <w:t xml:space="preserve"> تراجم الرواة:</w:t>
      </w:r>
    </w:p>
    <w:p w14:paraId="3B691FEB" w14:textId="77777777" w:rsidR="001909F8" w:rsidRPr="005B1604" w:rsidRDefault="001909F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1- </w:t>
      </w:r>
      <w:r w:rsidRPr="0013222B">
        <w:rPr>
          <w:rFonts w:ascii="Traditional Arabic" w:hAnsi="Traditional Arabic" w:cs="Traditional Arabic"/>
          <w:b/>
          <w:bCs/>
          <w:sz w:val="36"/>
          <w:szCs w:val="36"/>
          <w:rtl/>
        </w:rPr>
        <w:t>عبد الله بن الزبير بن عيسى</w:t>
      </w:r>
      <w:r w:rsidRPr="005B1604">
        <w:rPr>
          <w:rFonts w:ascii="Traditional Arabic" w:hAnsi="Traditional Arabic" w:cs="Traditional Arabic"/>
          <w:sz w:val="36"/>
          <w:szCs w:val="36"/>
          <w:rtl/>
        </w:rPr>
        <w:t>: أبو بكر، القرشي، الأسدي، الحميدي، المكي، توفي سنة: (219ه)، وقيل: (120ه). روى عن: سفيان بن عيينة الهلالي، ومحمد بن إدريس الشافعي، روى عنه: البخاري، ومحمد بن يحيى الذهلي، روى له مسلم في مقدمة كتابه، وأبي داود والترمذي والنسائي وابن ماجه في التفسير.</w:t>
      </w:r>
    </w:p>
    <w:p w14:paraId="7F6F3971" w14:textId="22E5E4EB" w:rsidR="001909F8" w:rsidRPr="005B1604" w:rsidRDefault="001909F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13222B">
        <w:rPr>
          <w:rFonts w:ascii="Traditional Arabic" w:hAnsi="Traditional Arabic" w:cs="Traditional Arabic"/>
          <w:b/>
          <w:bCs/>
          <w:sz w:val="36"/>
          <w:szCs w:val="36"/>
          <w:rtl/>
        </w:rPr>
        <w:t>ثقة حافظ فقيه، من أجل أصحاب ابن عيينة</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5"/>
      </w:r>
      <w:r w:rsidRPr="005B1604">
        <w:rPr>
          <w:rFonts w:ascii="Traditional Arabic" w:hAnsi="Traditional Arabic" w:cs="Traditional Arabic"/>
          <w:sz w:val="36"/>
          <w:szCs w:val="36"/>
          <w:vertAlign w:val="superscript"/>
          <w:rtl/>
        </w:rPr>
        <w:t>)</w:t>
      </w:r>
    </w:p>
    <w:p w14:paraId="61729E85" w14:textId="77777777" w:rsidR="00AD6998" w:rsidRPr="005B1604" w:rsidRDefault="001909F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2- </w:t>
      </w:r>
      <w:r w:rsidRPr="0013222B">
        <w:rPr>
          <w:rFonts w:ascii="Traditional Arabic" w:hAnsi="Traditional Arabic" w:cs="Traditional Arabic"/>
          <w:b/>
          <w:bCs/>
          <w:sz w:val="36"/>
          <w:szCs w:val="36"/>
          <w:rtl/>
        </w:rPr>
        <w:t>سفيان بن عيينة</w:t>
      </w:r>
      <w:r w:rsidR="00AD6998" w:rsidRPr="0013222B">
        <w:rPr>
          <w:rFonts w:ascii="Traditional Arabic" w:hAnsi="Traditional Arabic" w:cs="Traditional Arabic"/>
          <w:b/>
          <w:bCs/>
          <w:sz w:val="36"/>
          <w:szCs w:val="36"/>
          <w:rtl/>
        </w:rPr>
        <w:t xml:space="preserve"> بن أبي عمران</w:t>
      </w:r>
      <w:r w:rsidRPr="005B1604">
        <w:rPr>
          <w:rFonts w:ascii="Traditional Arabic" w:hAnsi="Traditional Arabic" w:cs="Traditional Arabic"/>
          <w:sz w:val="36"/>
          <w:szCs w:val="36"/>
          <w:rtl/>
        </w:rPr>
        <w:t>:</w:t>
      </w:r>
      <w:r w:rsidR="00AD6998" w:rsidRPr="005B1604">
        <w:rPr>
          <w:rFonts w:ascii="Traditional Arabic" w:hAnsi="Traditional Arabic" w:cs="Traditional Arabic"/>
          <w:sz w:val="36"/>
          <w:szCs w:val="36"/>
          <w:vertAlign w:val="superscript"/>
          <w:rtl/>
        </w:rPr>
        <w:t xml:space="preserve"> </w:t>
      </w:r>
      <w:r w:rsidR="00AD6998" w:rsidRPr="005B1604">
        <w:rPr>
          <w:rFonts w:ascii="Traditional Arabic" w:hAnsi="Traditional Arabic" w:cs="Traditional Arabic"/>
          <w:sz w:val="36"/>
          <w:szCs w:val="36"/>
          <w:rtl/>
        </w:rPr>
        <w:t>واسم أبي عمران(ميمون)، أبو محمد، الهلالي-مولاهم، الكوفي، ثم المكي، توفي سنة: (197ه) وقيل: (198ه). روى عن: عمرو بن دينار الجمحي، وأبي إسحاق السبيعي، روى عنه: عبد الله بن محمد الجعفي، وشعبة بن الحجاج، روى له الجماعة.</w:t>
      </w:r>
    </w:p>
    <w:p w14:paraId="19579DAC" w14:textId="688BE399" w:rsidR="001909F8" w:rsidRPr="005B1604" w:rsidRDefault="00AD699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13222B">
        <w:rPr>
          <w:rFonts w:ascii="Traditional Arabic" w:hAnsi="Traditional Arabic" w:cs="Traditional Arabic"/>
          <w:b/>
          <w:bCs/>
          <w:sz w:val="36"/>
          <w:szCs w:val="36"/>
          <w:rtl/>
        </w:rPr>
        <w:t>ثقة حافظ، فقيه، إمام حجة، إلا أنه تغير حفظه بأخرة وكان ربما دلس لكن عن الثقات</w:t>
      </w:r>
      <w:r w:rsidRPr="005B1604">
        <w:rPr>
          <w:rFonts w:ascii="Traditional Arabic" w:hAnsi="Traditional Arabic" w:cs="Traditional Arabic"/>
          <w:sz w:val="36"/>
          <w:szCs w:val="36"/>
          <w:rtl/>
        </w:rPr>
        <w:t xml:space="preserve"> "</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6"/>
      </w:r>
      <w:r w:rsidRPr="005B1604">
        <w:rPr>
          <w:rFonts w:ascii="Traditional Arabic" w:hAnsi="Traditional Arabic" w:cs="Traditional Arabic"/>
          <w:sz w:val="36"/>
          <w:szCs w:val="36"/>
          <w:vertAlign w:val="superscript"/>
          <w:rtl/>
        </w:rPr>
        <w:t>)</w:t>
      </w:r>
    </w:p>
    <w:p w14:paraId="51176A38" w14:textId="77777777" w:rsidR="00AD6998" w:rsidRPr="005B1604" w:rsidRDefault="001909F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3- </w:t>
      </w:r>
      <w:r w:rsidRPr="0013222B">
        <w:rPr>
          <w:rFonts w:ascii="Traditional Arabic" w:hAnsi="Traditional Arabic" w:cs="Traditional Arabic"/>
          <w:b/>
          <w:bCs/>
          <w:sz w:val="36"/>
          <w:szCs w:val="36"/>
          <w:rtl/>
        </w:rPr>
        <w:t>عمرو بن دينار</w:t>
      </w:r>
      <w:r w:rsidRPr="005B1604">
        <w:rPr>
          <w:rFonts w:ascii="Traditional Arabic" w:hAnsi="Traditional Arabic" w:cs="Traditional Arabic"/>
          <w:sz w:val="36"/>
          <w:szCs w:val="36"/>
          <w:rtl/>
        </w:rPr>
        <w:t>:</w:t>
      </w:r>
      <w:r w:rsidR="00AD6998" w:rsidRPr="005B1604">
        <w:rPr>
          <w:rFonts w:ascii="Traditional Arabic" w:hAnsi="Traditional Arabic" w:cs="Traditional Arabic"/>
          <w:sz w:val="36"/>
          <w:szCs w:val="36"/>
          <w:vertAlign w:val="superscript"/>
          <w:rtl/>
        </w:rPr>
        <w:t xml:space="preserve"> </w:t>
      </w:r>
      <w:r w:rsidR="00AD6998" w:rsidRPr="005B1604">
        <w:rPr>
          <w:rFonts w:ascii="Traditional Arabic" w:hAnsi="Traditional Arabic" w:cs="Traditional Arabic"/>
          <w:sz w:val="36"/>
          <w:szCs w:val="36"/>
          <w:rtl/>
        </w:rPr>
        <w:t>أبو محمد، الجمحي- مولاهم، المكي، الأثرم، توفي سنة: (125ه)، وقيل: (126ه)، وقيل: (129ه) وقيل غير ذلك. روى عن: أبو صالح السمان، وعبد الله بن عباس، روى عنه: سفيان بن عيينة، وقتادة بن دعامة بن قتادة، روى له الجماعة.</w:t>
      </w:r>
    </w:p>
    <w:p w14:paraId="68616BAE" w14:textId="59A74D11" w:rsidR="001909F8" w:rsidRPr="005B1604" w:rsidRDefault="00AD699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13222B">
        <w:rPr>
          <w:rFonts w:ascii="Traditional Arabic" w:hAnsi="Traditional Arabic" w:cs="Traditional Arabic"/>
          <w:b/>
          <w:bCs/>
          <w:sz w:val="36"/>
          <w:szCs w:val="36"/>
          <w:rtl/>
        </w:rPr>
        <w:t>ثقة ثبت</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7"/>
      </w:r>
      <w:r w:rsidRPr="005B1604">
        <w:rPr>
          <w:rFonts w:ascii="Traditional Arabic" w:hAnsi="Traditional Arabic" w:cs="Traditional Arabic"/>
          <w:sz w:val="36"/>
          <w:szCs w:val="36"/>
          <w:vertAlign w:val="superscript"/>
          <w:rtl/>
        </w:rPr>
        <w:t>)</w:t>
      </w:r>
    </w:p>
    <w:p w14:paraId="7C6CE333" w14:textId="77777777" w:rsidR="001909F8" w:rsidRPr="005B1604" w:rsidRDefault="001909F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4- </w:t>
      </w:r>
      <w:r w:rsidRPr="0013222B">
        <w:rPr>
          <w:rFonts w:ascii="Traditional Arabic" w:hAnsi="Traditional Arabic" w:cs="Traditional Arabic"/>
          <w:b/>
          <w:bCs/>
          <w:sz w:val="36"/>
          <w:szCs w:val="36"/>
          <w:rtl/>
        </w:rPr>
        <w:t>عبد الله بن عباس بن عبد المطلب</w:t>
      </w:r>
      <w:r w:rsidRPr="005B1604">
        <w:rPr>
          <w:rFonts w:ascii="Traditional Arabic" w:hAnsi="Traditional Arabic" w:cs="Traditional Arabic"/>
          <w:sz w:val="36"/>
          <w:szCs w:val="36"/>
          <w:rtl/>
        </w:rPr>
        <w:t xml:space="preserve">: أبو العباس، القرشي، الهاشمي، المدني، لقبه: الحبر والبحر، توفي سنة: (65ه)، وقيل:(67ه) أو (68ه)، وقيل:(69ه)، وقيل: (70ه)، وقيل:(73ه). روى عن: </w:t>
      </w:r>
      <w:r w:rsidRPr="005B1604">
        <w:rPr>
          <w:rFonts w:ascii="Traditional Arabic" w:hAnsi="Traditional Arabic" w:cs="Traditional Arabic"/>
          <w:sz w:val="36"/>
          <w:szCs w:val="36"/>
          <w:rtl/>
        </w:rPr>
        <w:lastRenderedPageBreak/>
        <w:t>عمر بن الخطاب العدوي رضي الله عنه، وأبي بن كعب بن قيس، روى عنه: طاوس بن كيسان اليماني، وعبد الله بن عمر بن الخطاب، روى له الجماعة.</w:t>
      </w:r>
    </w:p>
    <w:p w14:paraId="73972C5E" w14:textId="02447DAA" w:rsidR="001909F8" w:rsidRPr="005B1604" w:rsidRDefault="001909F8"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13222B">
        <w:rPr>
          <w:rFonts w:ascii="Traditional Arabic" w:hAnsi="Traditional Arabic" w:cs="Traditional Arabic"/>
          <w:b/>
          <w:bCs/>
          <w:sz w:val="36"/>
          <w:szCs w:val="36"/>
          <w:rtl/>
        </w:rPr>
        <w:t>ابن عم رسول الله صَلَّى اللهُ عَلَيْهِ وَسَلَّمَ ولد قبل الهجرة بثلاث سنين ودعا له رسول الله صَلَّى اللهُ عَلَيْهِ وَسَلَّمَ بالفهم في القرآن فكان يسمى البحر والحبر لسعة علمه وقال عمر لو أدرك ابن عباس أسناننا ما عشره منا أحد، وهو أحد المكثرين من الصحابة وأحد العبادلة من فقهاء الصحابة</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18"/>
      </w:r>
      <w:r w:rsidRPr="005B1604">
        <w:rPr>
          <w:rFonts w:ascii="Traditional Arabic" w:hAnsi="Traditional Arabic" w:cs="Traditional Arabic"/>
          <w:sz w:val="36"/>
          <w:szCs w:val="36"/>
          <w:vertAlign w:val="superscript"/>
          <w:rtl/>
        </w:rPr>
        <w:t>)</w:t>
      </w:r>
    </w:p>
    <w:p w14:paraId="164D3EC2" w14:textId="10F6709E" w:rsidR="00CA3264" w:rsidRPr="0013222B" w:rsidRDefault="00101174" w:rsidP="005B1604">
      <w:pPr>
        <w:pStyle w:val="ad"/>
        <w:ind w:firstLine="720"/>
        <w:rPr>
          <w:rFonts w:ascii="Traditional Arabic" w:hAnsi="Traditional Arabic" w:cs="Traditional Arabic"/>
          <w:b/>
          <w:bCs/>
          <w:sz w:val="36"/>
          <w:szCs w:val="36"/>
          <w:rtl/>
        </w:rPr>
      </w:pPr>
      <w:r w:rsidRPr="0013222B">
        <w:rPr>
          <w:rFonts w:ascii="Traditional Arabic" w:hAnsi="Traditional Arabic" w:cs="Traditional Arabic"/>
          <w:b/>
          <w:bCs/>
          <w:sz w:val="36"/>
          <w:szCs w:val="36"/>
        </w:rPr>
        <w:sym w:font="Wingdings" w:char="F05D"/>
      </w:r>
      <w:r w:rsidR="00CA3264" w:rsidRPr="0013222B">
        <w:rPr>
          <w:rFonts w:ascii="Traditional Arabic" w:hAnsi="Traditional Arabic" w:cs="Traditional Arabic"/>
          <w:b/>
          <w:bCs/>
          <w:sz w:val="36"/>
          <w:szCs w:val="36"/>
          <w:rtl/>
        </w:rPr>
        <w:t xml:space="preserve"> تخريج الحديث:</w:t>
      </w:r>
    </w:p>
    <w:p w14:paraId="2C6D5C37" w14:textId="7FDECDE7"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أخرجه البخاري في "الصحيح" ح(</w:t>
      </w:r>
      <w:r w:rsidR="008F26BE">
        <w:rPr>
          <w:rFonts w:ascii="Traditional Arabic" w:hAnsi="Traditional Arabic" w:cs="Traditional Arabic" w:hint="cs"/>
          <w:sz w:val="36"/>
          <w:szCs w:val="36"/>
          <w:rtl/>
        </w:rPr>
        <w:t>3460</w:t>
      </w:r>
      <w:r w:rsidRPr="005B1604">
        <w:rPr>
          <w:rFonts w:ascii="Traditional Arabic" w:hAnsi="Traditional Arabic" w:cs="Traditional Arabic"/>
          <w:sz w:val="36"/>
          <w:szCs w:val="36"/>
          <w:rtl/>
        </w:rPr>
        <w:t xml:space="preserve">)، عن </w:t>
      </w:r>
      <w:r w:rsidRPr="0013222B">
        <w:rPr>
          <w:rFonts w:ascii="Traditional Arabic" w:hAnsi="Traditional Arabic" w:cs="Traditional Arabic"/>
          <w:b/>
          <w:bCs/>
          <w:sz w:val="36"/>
          <w:szCs w:val="36"/>
          <w:rtl/>
        </w:rPr>
        <w:t>علي بن عبد الله المديني</w:t>
      </w:r>
      <w:r w:rsidRPr="005B1604">
        <w:rPr>
          <w:rFonts w:ascii="Traditional Arabic" w:hAnsi="Traditional Arabic" w:cs="Traditional Arabic"/>
          <w:sz w:val="36"/>
          <w:szCs w:val="36"/>
          <w:rtl/>
        </w:rPr>
        <w:t>،</w:t>
      </w:r>
    </w:p>
    <w:p w14:paraId="7A77653F" w14:textId="389EDBE1"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ومسلم في "الصحيح" ح(</w:t>
      </w:r>
      <w:r w:rsidR="008F26BE">
        <w:rPr>
          <w:rFonts w:ascii="Traditional Arabic" w:hAnsi="Traditional Arabic" w:cs="Traditional Arabic" w:hint="cs"/>
          <w:sz w:val="36"/>
          <w:szCs w:val="36"/>
          <w:rtl/>
        </w:rPr>
        <w:t>72</w:t>
      </w:r>
      <w:r w:rsidRPr="005B1604">
        <w:rPr>
          <w:rFonts w:ascii="Traditional Arabic" w:hAnsi="Traditional Arabic" w:cs="Traditional Arabic"/>
          <w:sz w:val="36"/>
          <w:szCs w:val="36"/>
          <w:rtl/>
        </w:rPr>
        <w:t xml:space="preserve"> - (1582)، عن </w:t>
      </w:r>
      <w:r w:rsidRPr="0013222B">
        <w:rPr>
          <w:rFonts w:ascii="Traditional Arabic" w:hAnsi="Traditional Arabic" w:cs="Traditional Arabic"/>
          <w:b/>
          <w:bCs/>
          <w:sz w:val="36"/>
          <w:szCs w:val="36"/>
          <w:rtl/>
        </w:rPr>
        <w:t>زهير بن حرب الحرشي</w:t>
      </w:r>
      <w:r w:rsidRPr="005B1604">
        <w:rPr>
          <w:rFonts w:ascii="Traditional Arabic" w:hAnsi="Traditional Arabic" w:cs="Traditional Arabic"/>
          <w:sz w:val="36"/>
          <w:szCs w:val="36"/>
          <w:rtl/>
        </w:rPr>
        <w:t>،</w:t>
      </w:r>
    </w:p>
    <w:p w14:paraId="517415BA" w14:textId="77777777" w:rsidR="00CA3264" w:rsidRPr="0013222B" w:rsidRDefault="00CA3264"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ومسلم في "الصحيح" ح(72-(1582)، والنسائي في "السنن" ح(</w:t>
      </w:r>
      <w:r w:rsidRPr="005B1604">
        <w:rPr>
          <w:rFonts w:ascii="Traditional Arabic" w:hAnsi="Traditional Arabic" w:cs="Traditional Arabic"/>
          <w:sz w:val="36"/>
          <w:szCs w:val="36"/>
        </w:rPr>
        <w:t>4257</w:t>
      </w:r>
      <w:r w:rsidRPr="005B1604">
        <w:rPr>
          <w:rFonts w:ascii="Traditional Arabic" w:hAnsi="Traditional Arabic" w:cs="Traditional Arabic"/>
          <w:sz w:val="36"/>
          <w:szCs w:val="36"/>
          <w:rtl/>
        </w:rPr>
        <w:t xml:space="preserve">)، عن </w:t>
      </w:r>
      <w:r w:rsidRPr="0013222B">
        <w:rPr>
          <w:rFonts w:ascii="Traditional Arabic" w:hAnsi="Traditional Arabic" w:cs="Traditional Arabic"/>
          <w:b/>
          <w:bCs/>
          <w:sz w:val="36"/>
          <w:szCs w:val="36"/>
          <w:rtl/>
        </w:rPr>
        <w:t>إسحاق بن راهوية المروزي،</w:t>
      </w:r>
    </w:p>
    <w:p w14:paraId="6D725383" w14:textId="77777777" w:rsidR="00CA3264" w:rsidRPr="0013222B" w:rsidRDefault="00CA3264"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ومسلم في "الصحيح" ح</w:t>
      </w:r>
      <w:r w:rsidRPr="005B1604">
        <w:rPr>
          <w:rFonts w:ascii="Traditional Arabic" w:hAnsi="Traditional Arabic" w:cs="Traditional Arabic"/>
          <w:sz w:val="36"/>
          <w:szCs w:val="36"/>
        </w:rPr>
        <w:t>72</w:t>
      </w:r>
      <w:r w:rsidRPr="005B1604">
        <w:rPr>
          <w:rFonts w:ascii="Traditional Arabic" w:hAnsi="Traditional Arabic" w:cs="Traditional Arabic"/>
          <w:sz w:val="36"/>
          <w:szCs w:val="36"/>
          <w:rtl/>
        </w:rPr>
        <w:t xml:space="preserve"> - (1582)، وابن ماجه في "السنن" ح(3383)، عن </w:t>
      </w:r>
      <w:r w:rsidRPr="0013222B">
        <w:rPr>
          <w:rFonts w:ascii="Traditional Arabic" w:hAnsi="Traditional Arabic" w:cs="Traditional Arabic"/>
          <w:b/>
          <w:bCs/>
          <w:sz w:val="36"/>
          <w:szCs w:val="36"/>
          <w:rtl/>
        </w:rPr>
        <w:t>أبي بكر بن أبي شيبة،</w:t>
      </w:r>
    </w:p>
    <w:p w14:paraId="55FACBB7" w14:textId="77777777" w:rsidR="00CA3264" w:rsidRPr="005B1604" w:rsidRDefault="00CA3264" w:rsidP="005B1604">
      <w:pPr>
        <w:pStyle w:val="ad"/>
        <w:ind w:firstLine="720"/>
        <w:rPr>
          <w:rFonts w:ascii="Traditional Arabic" w:hAnsi="Traditional Arabic" w:cs="Traditional Arabic"/>
          <w:sz w:val="36"/>
          <w:szCs w:val="36"/>
          <w:rtl/>
        </w:rPr>
      </w:pPr>
      <w:r w:rsidRPr="0013222B">
        <w:rPr>
          <w:rFonts w:ascii="Traditional Arabic" w:hAnsi="Traditional Arabic" w:cs="Traditional Arabic"/>
          <w:b/>
          <w:bCs/>
          <w:sz w:val="36"/>
          <w:szCs w:val="36"/>
          <w:rtl/>
        </w:rPr>
        <w:t>وأحمد</w:t>
      </w:r>
      <w:r w:rsidRPr="005B1604">
        <w:rPr>
          <w:rFonts w:ascii="Traditional Arabic" w:hAnsi="Traditional Arabic" w:cs="Traditional Arabic"/>
          <w:sz w:val="36"/>
          <w:szCs w:val="36"/>
          <w:rtl/>
        </w:rPr>
        <w:t xml:space="preserve"> في "المسند" ح(</w:t>
      </w:r>
      <w:r w:rsidRPr="005B1604">
        <w:rPr>
          <w:rFonts w:ascii="Traditional Arabic" w:hAnsi="Traditional Arabic" w:cs="Traditional Arabic"/>
          <w:sz w:val="36"/>
          <w:szCs w:val="36"/>
        </w:rPr>
        <w:t>170</w:t>
      </w:r>
      <w:r w:rsidRPr="005B1604">
        <w:rPr>
          <w:rFonts w:ascii="Traditional Arabic" w:hAnsi="Traditional Arabic" w:cs="Traditional Arabic"/>
          <w:sz w:val="36"/>
          <w:szCs w:val="36"/>
          <w:rtl/>
        </w:rPr>
        <w:t xml:space="preserve">)، </w:t>
      </w:r>
    </w:p>
    <w:p w14:paraId="11660087" w14:textId="436683FE"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والدارمي في "السنن" ح(</w:t>
      </w:r>
      <w:r w:rsidR="008F26BE">
        <w:rPr>
          <w:rFonts w:ascii="Traditional Arabic" w:hAnsi="Traditional Arabic" w:cs="Traditional Arabic" w:hint="cs"/>
          <w:sz w:val="36"/>
          <w:szCs w:val="36"/>
          <w:rtl/>
        </w:rPr>
        <w:t>2150</w:t>
      </w:r>
      <w:r w:rsidRPr="005B1604">
        <w:rPr>
          <w:rFonts w:ascii="Traditional Arabic" w:hAnsi="Traditional Arabic" w:cs="Traditional Arabic"/>
          <w:sz w:val="36"/>
          <w:szCs w:val="36"/>
          <w:rtl/>
        </w:rPr>
        <w:t xml:space="preserve">)، عن </w:t>
      </w:r>
      <w:r w:rsidRPr="0013222B">
        <w:rPr>
          <w:rFonts w:ascii="Traditional Arabic" w:hAnsi="Traditional Arabic" w:cs="Traditional Arabic"/>
          <w:b/>
          <w:bCs/>
          <w:sz w:val="36"/>
          <w:szCs w:val="36"/>
          <w:rtl/>
        </w:rPr>
        <w:t>محمد بن أبي خلف السلمي</w:t>
      </w:r>
      <w:r w:rsidRPr="005B1604">
        <w:rPr>
          <w:rFonts w:ascii="Traditional Arabic" w:hAnsi="Traditional Arabic" w:cs="Traditional Arabic"/>
          <w:sz w:val="36"/>
          <w:szCs w:val="36"/>
          <w:rtl/>
        </w:rPr>
        <w:t>،</w:t>
      </w:r>
    </w:p>
    <w:p w14:paraId="112EF4BE" w14:textId="77777777"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ستتهم: (علي، وزهير، وإسحاق، وأبي بكر، وأحمد، ومحمد) عن سفيان بن عيينة به، بنحوه.</w:t>
      </w:r>
    </w:p>
    <w:p w14:paraId="516FCB41" w14:textId="6925EF35"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وأخرجه مسلم في "الصحيح" ح(1582)، من طريق روح بن القاسم التميمي،</w:t>
      </w:r>
    </w:p>
    <w:p w14:paraId="48D55939" w14:textId="77777777"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ويعقوب بن شيبة في "مسند عمر بن الخطاب" (0/45)، و(0/46)، وابن المقرئ في "الثالث عشر من الفوائد" (0/20)، من طريق </w:t>
      </w:r>
      <w:r w:rsidRPr="0013222B">
        <w:rPr>
          <w:rFonts w:ascii="Traditional Arabic" w:hAnsi="Traditional Arabic" w:cs="Traditional Arabic"/>
          <w:b/>
          <w:bCs/>
          <w:sz w:val="36"/>
          <w:szCs w:val="36"/>
          <w:rtl/>
        </w:rPr>
        <w:t>حماد بن زيد الأزدي</w:t>
      </w:r>
      <w:r w:rsidRPr="005B1604">
        <w:rPr>
          <w:rFonts w:ascii="Traditional Arabic" w:hAnsi="Traditional Arabic" w:cs="Traditional Arabic"/>
          <w:sz w:val="36"/>
          <w:szCs w:val="36"/>
          <w:rtl/>
        </w:rPr>
        <w:t>،</w:t>
      </w:r>
    </w:p>
    <w:p w14:paraId="3BCCCD07" w14:textId="77777777"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كلاهما: (روح، وحماد) عن عمرو بن دينار به، بنحوه.</w:t>
      </w:r>
    </w:p>
    <w:p w14:paraId="3AE25FE8" w14:textId="77777777"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ورواية حماد بن زيد: عن عمرو بن دينار، عن طاوس، عن عمر بن الخطاب رضي الله عنه، بدون ذكر ابن عباس.</w:t>
      </w:r>
    </w:p>
    <w:p w14:paraId="50620F13" w14:textId="3716D01C" w:rsidR="00CA3264" w:rsidRPr="005B1604" w:rsidRDefault="00CA3264"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وأخرجه أبي داود في "السنن" ح(3488)</w:t>
      </w:r>
      <w:r w:rsidR="00B75CBC" w:rsidRPr="005B1604">
        <w:rPr>
          <w:rFonts w:ascii="Traditional Arabic" w:hAnsi="Traditional Arabic" w:cs="Traditional Arabic"/>
          <w:sz w:val="36"/>
          <w:szCs w:val="36"/>
          <w:rtl/>
        </w:rPr>
        <w:t xml:space="preserve">، </w:t>
      </w:r>
      <w:r w:rsidRPr="005B1604">
        <w:rPr>
          <w:rFonts w:ascii="Traditional Arabic" w:hAnsi="Traditional Arabic" w:cs="Traditional Arabic"/>
          <w:sz w:val="36"/>
          <w:szCs w:val="36"/>
          <w:rtl/>
        </w:rPr>
        <w:t xml:space="preserve">وأحمد في "المسند" ح(2221)، وح(2678)، وح(2961)، من طريق </w:t>
      </w:r>
      <w:r w:rsidRPr="0013222B">
        <w:rPr>
          <w:rFonts w:ascii="Traditional Arabic" w:hAnsi="Traditional Arabic" w:cs="Traditional Arabic"/>
          <w:b/>
          <w:bCs/>
          <w:sz w:val="36"/>
          <w:szCs w:val="36"/>
          <w:rtl/>
        </w:rPr>
        <w:t>بركة بن العريان المجاشعي</w:t>
      </w:r>
      <w:r w:rsidRPr="005B1604">
        <w:rPr>
          <w:rFonts w:ascii="Traditional Arabic" w:hAnsi="Traditional Arabic" w:cs="Traditional Arabic"/>
          <w:sz w:val="36"/>
          <w:szCs w:val="36"/>
          <w:rtl/>
        </w:rPr>
        <w:t>،</w:t>
      </w:r>
      <w:r w:rsidR="00B75CBC" w:rsidRPr="005B1604">
        <w:rPr>
          <w:rFonts w:ascii="Traditional Arabic" w:hAnsi="Traditional Arabic" w:cs="Traditional Arabic"/>
          <w:sz w:val="36"/>
          <w:szCs w:val="36"/>
          <w:rtl/>
        </w:rPr>
        <w:t xml:space="preserve"> </w:t>
      </w:r>
      <w:r w:rsidRPr="005B1604">
        <w:rPr>
          <w:rFonts w:ascii="Traditional Arabic" w:hAnsi="Traditional Arabic" w:cs="Traditional Arabic"/>
          <w:sz w:val="36"/>
          <w:szCs w:val="36"/>
          <w:rtl/>
        </w:rPr>
        <w:t>عن ابن عباس رضي الله عنه به، بنحوه.</w:t>
      </w:r>
    </w:p>
    <w:p w14:paraId="041B3A09" w14:textId="5D0809C8" w:rsidR="00CA3264" w:rsidRDefault="00CA3264" w:rsidP="005B1604">
      <w:pPr>
        <w:pStyle w:val="ad"/>
        <w:ind w:firstLine="720"/>
        <w:rPr>
          <w:rtl/>
        </w:rPr>
      </w:pPr>
      <w:r w:rsidRPr="005B1604">
        <w:rPr>
          <w:rFonts w:ascii="Traditional Arabic" w:hAnsi="Traditional Arabic" w:cs="Traditional Arabic"/>
          <w:sz w:val="36"/>
          <w:szCs w:val="36"/>
          <w:rtl/>
        </w:rPr>
        <w:lastRenderedPageBreak/>
        <w:t xml:space="preserve">* وأخرجه أحمد في "المسند" ح(5982)، من طريق </w:t>
      </w:r>
      <w:r w:rsidRPr="0013222B">
        <w:rPr>
          <w:rFonts w:ascii="Traditional Arabic" w:hAnsi="Traditional Arabic" w:cs="Traditional Arabic"/>
          <w:b/>
          <w:bCs/>
          <w:sz w:val="36"/>
          <w:szCs w:val="36"/>
          <w:rtl/>
        </w:rPr>
        <w:t>عبد الله بن عمر بن الخطاب</w:t>
      </w:r>
      <w:r w:rsidRPr="005B1604">
        <w:rPr>
          <w:rFonts w:ascii="Traditional Arabic" w:hAnsi="Traditional Arabic" w:cs="Traditional Arabic"/>
          <w:sz w:val="36"/>
          <w:szCs w:val="36"/>
          <w:rtl/>
        </w:rPr>
        <w:t>،</w:t>
      </w:r>
      <w:r w:rsidR="00601C41" w:rsidRPr="005B1604">
        <w:rPr>
          <w:rFonts w:ascii="Traditional Arabic" w:hAnsi="Traditional Arabic" w:cs="Traditional Arabic"/>
          <w:sz w:val="36"/>
          <w:szCs w:val="36"/>
          <w:rtl/>
        </w:rPr>
        <w:t xml:space="preserve"> </w:t>
      </w:r>
      <w:r w:rsidRPr="005B1604">
        <w:rPr>
          <w:rFonts w:ascii="Traditional Arabic" w:hAnsi="Traditional Arabic" w:cs="Traditional Arabic"/>
          <w:sz w:val="36"/>
          <w:szCs w:val="36"/>
          <w:rtl/>
        </w:rPr>
        <w:t>عن عمر بن الخطاب رضي الله عنه به، بنحوه</w:t>
      </w:r>
      <w:r w:rsidRPr="00CA3264">
        <w:rPr>
          <w:rtl/>
        </w:rPr>
        <w:t>.</w:t>
      </w:r>
    </w:p>
    <w:p w14:paraId="1DB63B66" w14:textId="77777777" w:rsidR="001909F8" w:rsidRDefault="001909F8">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6F643C87" w14:textId="4EF0C4FD" w:rsidR="001909F8" w:rsidRPr="0013222B" w:rsidRDefault="001909F8" w:rsidP="005B1604">
      <w:pPr>
        <w:pStyle w:val="ad"/>
        <w:ind w:firstLine="720"/>
        <w:rPr>
          <w:rFonts w:ascii="Traditional Arabic" w:hAnsi="Traditional Arabic" w:cs="Traditional Arabic"/>
          <w:b/>
          <w:bCs/>
          <w:sz w:val="36"/>
          <w:szCs w:val="36"/>
          <w:rtl/>
        </w:rPr>
      </w:pPr>
      <w:r w:rsidRPr="0013222B">
        <w:rPr>
          <w:rFonts w:ascii="Traditional Arabic" w:hAnsi="Traditional Arabic" w:cs="Traditional Arabic"/>
          <w:b/>
          <w:bCs/>
          <w:sz w:val="36"/>
          <w:szCs w:val="36"/>
          <w:rtl/>
        </w:rPr>
        <w:lastRenderedPageBreak/>
        <w:t>الحديث الخامس:</w:t>
      </w:r>
    </w:p>
    <w:p w14:paraId="7CA679CA" w14:textId="5C0E426D" w:rsidR="001909F8" w:rsidRPr="0013222B" w:rsidRDefault="001909F8" w:rsidP="005B1604">
      <w:pPr>
        <w:pStyle w:val="ad"/>
        <w:ind w:firstLine="720"/>
        <w:rPr>
          <w:rFonts w:ascii="Traditional Arabic" w:hAnsi="Traditional Arabic" w:cs="Traditional Arabic"/>
          <w:b/>
          <w:bCs/>
          <w:sz w:val="36"/>
          <w:szCs w:val="36"/>
          <w:rtl/>
        </w:rPr>
      </w:pPr>
      <w:r w:rsidRPr="0013222B">
        <w:rPr>
          <w:rFonts w:ascii="Traditional Arabic" w:hAnsi="Traditional Arabic" w:cs="Traditional Arabic"/>
          <w:b/>
          <w:bCs/>
          <w:sz w:val="36"/>
          <w:szCs w:val="36"/>
          <w:rtl/>
        </w:rPr>
        <w:t>(3</w:t>
      </w:r>
      <w:r w:rsidR="00DA0959" w:rsidRPr="0013222B">
        <w:rPr>
          <w:rFonts w:ascii="Traditional Arabic" w:hAnsi="Traditional Arabic" w:cs="Traditional Arabic"/>
          <w:b/>
          <w:bCs/>
          <w:sz w:val="36"/>
          <w:szCs w:val="36"/>
          <w:rtl/>
        </w:rPr>
        <w:t>0</w:t>
      </w:r>
      <w:r w:rsidRPr="0013222B">
        <w:rPr>
          <w:rFonts w:ascii="Traditional Arabic" w:hAnsi="Traditional Arabic" w:cs="Traditional Arabic"/>
          <w:b/>
          <w:bCs/>
          <w:sz w:val="36"/>
          <w:szCs w:val="36"/>
          <w:rtl/>
        </w:rPr>
        <w:t>) قال البخاري:</w:t>
      </w:r>
    </w:p>
    <w:p w14:paraId="3D0AA7B5" w14:textId="430C52F9"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2238 –حدثنا حجاج بن منهال، حدثنا شعبة، قال: أخبرني عون بن أبي جحيفة، قال: رأيت أبي اشترى حجاما، فأمر بمحاجمه، فكسرت، فسألته عن ذلك قال: </w:t>
      </w:r>
      <w:r w:rsidR="00890AC5" w:rsidRPr="005B1604">
        <w:rPr>
          <w:rFonts w:ascii="Traditional Arabic" w:hAnsi="Traditional Arabic" w:cs="Traditional Arabic"/>
          <w:sz w:val="36"/>
          <w:szCs w:val="36"/>
          <w:rtl/>
        </w:rPr>
        <w:t>«إِنَّ رَسُولَ اللَّهِ صَلَّى اللهُ عَلَيْهِ وَسَلَّمَ نَهَى عَنْ ثَمَنِ الدَّمِ، وَثَمَنِ الكَلْبِ، وَكَسْبِ الأَمَةِ، وَلَعَنَ الوَاشِمَةَ وَالمُسْتَوْشِمَةَ، وَآكِلَ الرِّبَا، وَمُوكِلَهُ، وَلَعَنَ المُصَوِّرَ»</w:t>
      </w:r>
      <w:r w:rsidR="00461E4C" w:rsidRPr="005B1604">
        <w:rPr>
          <w:rFonts w:ascii="Traditional Arabic" w:hAnsi="Traditional Arabic" w:cs="Traditional Arabic"/>
          <w:sz w:val="36"/>
          <w:szCs w:val="36"/>
          <w:vertAlign w:val="superscript"/>
          <w:rtl/>
        </w:rPr>
        <w:t>(</w:t>
      </w:r>
      <w:r w:rsidR="00461E4C" w:rsidRPr="005B1604">
        <w:rPr>
          <w:rStyle w:val="a6"/>
          <w:rFonts w:ascii="Traditional Arabic" w:hAnsi="Traditional Arabic" w:cs="Traditional Arabic"/>
          <w:sz w:val="36"/>
          <w:szCs w:val="36"/>
          <w:rtl/>
        </w:rPr>
        <w:footnoteReference w:id="419"/>
      </w:r>
      <w:r w:rsidR="00461E4C" w:rsidRPr="005B1604">
        <w:rPr>
          <w:rFonts w:ascii="Traditional Arabic" w:hAnsi="Traditional Arabic" w:cs="Traditional Arabic"/>
          <w:sz w:val="36"/>
          <w:szCs w:val="36"/>
          <w:vertAlign w:val="superscript"/>
          <w:rtl/>
        </w:rPr>
        <w:t>)</w:t>
      </w:r>
    </w:p>
    <w:p w14:paraId="497F916D" w14:textId="1772BD10" w:rsidR="00120B2C" w:rsidRPr="0013222B" w:rsidRDefault="00101174" w:rsidP="005B1604">
      <w:pPr>
        <w:pStyle w:val="ad"/>
        <w:ind w:firstLine="720"/>
        <w:rPr>
          <w:rFonts w:ascii="Traditional Arabic" w:hAnsi="Traditional Arabic" w:cs="Traditional Arabic"/>
          <w:b/>
          <w:bCs/>
          <w:sz w:val="36"/>
          <w:szCs w:val="36"/>
          <w:rtl/>
        </w:rPr>
      </w:pPr>
      <w:r w:rsidRPr="0013222B">
        <w:rPr>
          <w:rFonts w:ascii="Traditional Arabic" w:hAnsi="Traditional Arabic" w:cs="Traditional Arabic"/>
          <w:b/>
          <w:bCs/>
          <w:sz w:val="36"/>
          <w:szCs w:val="36"/>
        </w:rPr>
        <w:sym w:font="Wingdings" w:char="F05D"/>
      </w:r>
      <w:r w:rsidR="00120B2C" w:rsidRPr="0013222B">
        <w:rPr>
          <w:rFonts w:ascii="Traditional Arabic" w:hAnsi="Traditional Arabic" w:cs="Traditional Arabic"/>
          <w:b/>
          <w:bCs/>
          <w:sz w:val="36"/>
          <w:szCs w:val="36"/>
          <w:rtl/>
        </w:rPr>
        <w:t xml:space="preserve"> تراجم الرواة:</w:t>
      </w:r>
    </w:p>
    <w:p w14:paraId="08B62587" w14:textId="77777777" w:rsidR="00E875B7"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1- </w:t>
      </w:r>
      <w:r w:rsidRPr="0013222B">
        <w:rPr>
          <w:rFonts w:ascii="Traditional Arabic" w:hAnsi="Traditional Arabic" w:cs="Traditional Arabic"/>
          <w:b/>
          <w:bCs/>
          <w:sz w:val="36"/>
          <w:szCs w:val="36"/>
          <w:rtl/>
        </w:rPr>
        <w:t>حجاج بن منهال</w:t>
      </w:r>
      <w:r w:rsidRPr="005B1604">
        <w:rPr>
          <w:rFonts w:ascii="Traditional Arabic" w:hAnsi="Traditional Arabic" w:cs="Traditional Arabic"/>
          <w:sz w:val="36"/>
          <w:szCs w:val="36"/>
          <w:rtl/>
        </w:rPr>
        <w:t>:</w:t>
      </w:r>
      <w:r w:rsidR="00E875B7" w:rsidRPr="005B1604">
        <w:rPr>
          <w:rFonts w:ascii="Traditional Arabic" w:hAnsi="Traditional Arabic" w:cs="Traditional Arabic"/>
          <w:sz w:val="36"/>
          <w:szCs w:val="36"/>
          <w:vertAlign w:val="superscript"/>
          <w:rtl/>
        </w:rPr>
        <w:t xml:space="preserve"> </w:t>
      </w:r>
      <w:r w:rsidR="00E875B7" w:rsidRPr="005B1604">
        <w:rPr>
          <w:rFonts w:ascii="Traditional Arabic" w:hAnsi="Traditional Arabic" w:cs="Traditional Arabic"/>
          <w:sz w:val="36"/>
          <w:szCs w:val="36"/>
          <w:rtl/>
        </w:rPr>
        <w:t>أبو محمد، السلمي- مولاهم، الأنماطي، البصري، توفي سنة: (216ه)، وقيل: (217ه). روى عن: جرير بن حازم الأزدي، وحماد بن سلمة بن دينار، روى عنه: البخاري، وعبد الله بن عبد الرحمن بن الفضل، روى له الجماعة.</w:t>
      </w:r>
    </w:p>
    <w:p w14:paraId="5C82BF60" w14:textId="27CBC091" w:rsidR="00120B2C" w:rsidRPr="005B1604" w:rsidRDefault="00E875B7"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13222B">
        <w:rPr>
          <w:rFonts w:ascii="Traditional Arabic" w:hAnsi="Traditional Arabic" w:cs="Traditional Arabic"/>
          <w:b/>
          <w:bCs/>
          <w:sz w:val="36"/>
          <w:szCs w:val="36"/>
          <w:rtl/>
        </w:rPr>
        <w:t>ثقة فاضل</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20"/>
      </w:r>
      <w:r w:rsidRPr="005B1604">
        <w:rPr>
          <w:rFonts w:ascii="Traditional Arabic" w:hAnsi="Traditional Arabic" w:cs="Traditional Arabic"/>
          <w:sz w:val="36"/>
          <w:szCs w:val="36"/>
          <w:vertAlign w:val="superscript"/>
          <w:rtl/>
        </w:rPr>
        <w:t>)</w:t>
      </w:r>
    </w:p>
    <w:p w14:paraId="1EF4A6E9" w14:textId="2BE268FC"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2- </w:t>
      </w:r>
      <w:r w:rsidRPr="0013222B">
        <w:rPr>
          <w:rFonts w:ascii="Traditional Arabic" w:hAnsi="Traditional Arabic" w:cs="Traditional Arabic"/>
          <w:b/>
          <w:bCs/>
          <w:sz w:val="36"/>
          <w:szCs w:val="36"/>
          <w:rtl/>
        </w:rPr>
        <w:t>شعبة بن الحجاج</w:t>
      </w:r>
      <w:r w:rsidR="00A660CD" w:rsidRPr="0013222B">
        <w:rPr>
          <w:rFonts w:ascii="Traditional Arabic" w:hAnsi="Traditional Arabic" w:cs="Traditional Arabic"/>
          <w:b/>
          <w:bCs/>
          <w:sz w:val="36"/>
          <w:szCs w:val="36"/>
          <w:rtl/>
        </w:rPr>
        <w:t xml:space="preserve"> بن الورد</w:t>
      </w:r>
      <w:r w:rsidR="00A660CD"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21"/>
      </w:r>
      <w:r w:rsidRPr="005B1604">
        <w:rPr>
          <w:rFonts w:ascii="Traditional Arabic" w:hAnsi="Traditional Arabic" w:cs="Traditional Arabic"/>
          <w:sz w:val="36"/>
          <w:szCs w:val="36"/>
          <w:vertAlign w:val="superscript"/>
          <w:rtl/>
        </w:rPr>
        <w:t>)</w:t>
      </w:r>
    </w:p>
    <w:p w14:paraId="2AB3F4BD" w14:textId="1147ACD8" w:rsidR="00120B2C" w:rsidRPr="005B1604" w:rsidRDefault="00A660CD"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w:t>
      </w:r>
      <w:r w:rsidR="0013222B">
        <w:rPr>
          <w:rFonts w:ascii="Traditional Arabic" w:hAnsi="Traditional Arabic" w:cs="Traditional Arabic" w:hint="cs"/>
          <w:sz w:val="36"/>
          <w:szCs w:val="36"/>
          <w:rtl/>
        </w:rPr>
        <w:t xml:space="preserve"> </w:t>
      </w:r>
      <w:r w:rsidRPr="005B1604">
        <w:rPr>
          <w:rFonts w:ascii="Traditional Arabic" w:hAnsi="Traditional Arabic" w:cs="Traditional Arabic"/>
          <w:sz w:val="36"/>
          <w:szCs w:val="36"/>
          <w:rtl/>
        </w:rPr>
        <w:t>"</w:t>
      </w:r>
      <w:r w:rsidRPr="0013222B">
        <w:rPr>
          <w:rFonts w:ascii="Traditional Arabic" w:hAnsi="Traditional Arabic" w:cs="Traditional Arabic"/>
          <w:b/>
          <w:bCs/>
          <w:sz w:val="36"/>
          <w:szCs w:val="36"/>
          <w:rtl/>
        </w:rPr>
        <w:t>ثقة، حافظ متقن</w:t>
      </w:r>
      <w:r w:rsidRPr="005B1604">
        <w:rPr>
          <w:rFonts w:ascii="Traditional Arabic" w:hAnsi="Traditional Arabic" w:cs="Traditional Arabic"/>
          <w:sz w:val="36"/>
          <w:szCs w:val="36"/>
          <w:rtl/>
        </w:rPr>
        <w:t>"</w:t>
      </w:r>
    </w:p>
    <w:p w14:paraId="54C0C40F" w14:textId="77777777"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3- عون بن أبي جحيفة بن عبد</w:t>
      </w:r>
      <w:r w:rsidRPr="0013222B">
        <w:rPr>
          <w:rFonts w:ascii="Traditional Arabic" w:hAnsi="Traditional Arabic" w:cs="Traditional Arabic"/>
          <w:b/>
          <w:bCs/>
          <w:sz w:val="36"/>
          <w:szCs w:val="36"/>
          <w:rtl/>
        </w:rPr>
        <w:t xml:space="preserve"> الله</w:t>
      </w:r>
      <w:r w:rsidRPr="005B1604">
        <w:rPr>
          <w:rFonts w:ascii="Traditional Arabic" w:hAnsi="Traditional Arabic" w:cs="Traditional Arabic"/>
          <w:sz w:val="36"/>
          <w:szCs w:val="36"/>
          <w:rtl/>
        </w:rPr>
        <w:t>: واسم أبي جحيفة: وهب، السوائي، الكوفي، توفي سنة: (116ه)، وقيل: توفي في آخر خلافة ولاية خالد على العراق. روى عن: أبيه وهب بن وهب السوائي، ومسلم بن رباح الثقفي، روى عنه: شعبة بن الحجاج العتكي، وسفيان بن مسروق الثوري، روى له الجماعة.</w:t>
      </w:r>
    </w:p>
    <w:p w14:paraId="48FE1786" w14:textId="4EA74587"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قال ابن حجر: "</w:t>
      </w:r>
      <w:r w:rsidRPr="0013222B">
        <w:rPr>
          <w:rFonts w:ascii="Traditional Arabic" w:hAnsi="Traditional Arabic" w:cs="Traditional Arabic"/>
          <w:b/>
          <w:bCs/>
          <w:sz w:val="36"/>
          <w:szCs w:val="36"/>
          <w:rtl/>
        </w:rPr>
        <w:t>ثقة</w:t>
      </w:r>
      <w:r w:rsidRPr="005B1604">
        <w:rPr>
          <w:rFonts w:ascii="Traditional Arabic" w:hAnsi="Traditional Arabic" w:cs="Traditional Arabic"/>
          <w:sz w:val="36"/>
          <w:szCs w:val="36"/>
          <w:rtl/>
        </w:rPr>
        <w:t>"</w:t>
      </w:r>
      <w:r w:rsidRPr="005B1604">
        <w:rPr>
          <w:rFonts w:ascii="Traditional Arabic" w:hAnsi="Traditional Arabic" w:cs="Traditional Arabic"/>
          <w:sz w:val="36"/>
          <w:szCs w:val="36"/>
          <w:vertAlign w:val="superscript"/>
          <w:rtl/>
        </w:rPr>
        <w:t>(</w:t>
      </w:r>
      <w:r w:rsidRPr="005B1604">
        <w:rPr>
          <w:rStyle w:val="a6"/>
          <w:rFonts w:ascii="Traditional Arabic" w:hAnsi="Traditional Arabic" w:cs="Traditional Arabic"/>
          <w:sz w:val="36"/>
          <w:szCs w:val="36"/>
          <w:rtl/>
        </w:rPr>
        <w:footnoteReference w:id="422"/>
      </w:r>
      <w:r w:rsidRPr="005B1604">
        <w:rPr>
          <w:rFonts w:ascii="Traditional Arabic" w:hAnsi="Traditional Arabic" w:cs="Traditional Arabic"/>
          <w:sz w:val="36"/>
          <w:szCs w:val="36"/>
          <w:vertAlign w:val="superscript"/>
          <w:rtl/>
        </w:rPr>
        <w:t>)</w:t>
      </w:r>
    </w:p>
    <w:p w14:paraId="5672D4EB" w14:textId="5EA659A0" w:rsidR="00120B2C" w:rsidRPr="0013222B" w:rsidRDefault="00101174" w:rsidP="005B1604">
      <w:pPr>
        <w:pStyle w:val="ad"/>
        <w:ind w:firstLine="720"/>
        <w:rPr>
          <w:rFonts w:ascii="Traditional Arabic" w:hAnsi="Traditional Arabic" w:cs="Traditional Arabic"/>
          <w:b/>
          <w:bCs/>
          <w:sz w:val="36"/>
          <w:szCs w:val="36"/>
          <w:rtl/>
        </w:rPr>
      </w:pPr>
      <w:r w:rsidRPr="0013222B">
        <w:rPr>
          <w:rFonts w:ascii="Traditional Arabic" w:hAnsi="Traditional Arabic" w:cs="Traditional Arabic"/>
          <w:b/>
          <w:bCs/>
          <w:sz w:val="36"/>
          <w:szCs w:val="36"/>
        </w:rPr>
        <w:sym w:font="Wingdings" w:char="F05D"/>
      </w:r>
      <w:r w:rsidR="00120B2C" w:rsidRPr="0013222B">
        <w:rPr>
          <w:rFonts w:ascii="Traditional Arabic" w:hAnsi="Traditional Arabic" w:cs="Traditional Arabic"/>
          <w:b/>
          <w:bCs/>
          <w:sz w:val="36"/>
          <w:szCs w:val="36"/>
          <w:rtl/>
        </w:rPr>
        <w:t xml:space="preserve"> تخريج الحديث:</w:t>
      </w:r>
    </w:p>
    <w:p w14:paraId="0E5F28C5" w14:textId="77777777"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 أخرجه البخاري في "الصحيح" ح(5347)، عن </w:t>
      </w:r>
      <w:r w:rsidRPr="0013222B">
        <w:rPr>
          <w:rFonts w:ascii="Traditional Arabic" w:hAnsi="Traditional Arabic" w:cs="Traditional Arabic"/>
          <w:b/>
          <w:bCs/>
          <w:sz w:val="36"/>
          <w:szCs w:val="36"/>
          <w:rtl/>
        </w:rPr>
        <w:t>آدم بن عبد الرحمن المروزي</w:t>
      </w:r>
      <w:r w:rsidRPr="005B1604">
        <w:rPr>
          <w:rFonts w:ascii="Traditional Arabic" w:hAnsi="Traditional Arabic" w:cs="Traditional Arabic"/>
          <w:sz w:val="36"/>
          <w:szCs w:val="36"/>
          <w:rtl/>
        </w:rPr>
        <w:t>،</w:t>
      </w:r>
    </w:p>
    <w:p w14:paraId="73ABC888" w14:textId="77777777"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والبخاري في "الصحيح" ح(5945)، عن </w:t>
      </w:r>
      <w:r w:rsidRPr="0013222B">
        <w:rPr>
          <w:rFonts w:ascii="Traditional Arabic" w:hAnsi="Traditional Arabic" w:cs="Traditional Arabic"/>
          <w:b/>
          <w:bCs/>
          <w:sz w:val="36"/>
          <w:szCs w:val="36"/>
          <w:rtl/>
        </w:rPr>
        <w:t>سليمان بن حرب الواشحي</w:t>
      </w:r>
      <w:r w:rsidRPr="005B1604">
        <w:rPr>
          <w:rFonts w:ascii="Traditional Arabic" w:hAnsi="Traditional Arabic" w:cs="Traditional Arabic"/>
          <w:sz w:val="36"/>
          <w:szCs w:val="36"/>
          <w:rtl/>
        </w:rPr>
        <w:t>،</w:t>
      </w:r>
    </w:p>
    <w:p w14:paraId="203907BD" w14:textId="77777777" w:rsidR="00120B2C" w:rsidRPr="0013222B" w:rsidRDefault="00120B2C"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lastRenderedPageBreak/>
        <w:t xml:space="preserve">والبخاري في "الصحيح" ح(2086)، وأبي داود في "السنن" ح(3483)، عن </w:t>
      </w:r>
      <w:r w:rsidRPr="0013222B">
        <w:rPr>
          <w:rFonts w:ascii="Traditional Arabic" w:hAnsi="Traditional Arabic" w:cs="Traditional Arabic"/>
          <w:b/>
          <w:bCs/>
          <w:sz w:val="36"/>
          <w:szCs w:val="36"/>
          <w:rtl/>
        </w:rPr>
        <w:t>هشام بن عبد الملك الباهلي،</w:t>
      </w:r>
    </w:p>
    <w:p w14:paraId="46EA9ABA" w14:textId="77777777" w:rsidR="00120B2C" w:rsidRPr="0013222B" w:rsidRDefault="00120B2C" w:rsidP="005B1604">
      <w:pPr>
        <w:pStyle w:val="ad"/>
        <w:ind w:firstLine="720"/>
        <w:rPr>
          <w:rFonts w:ascii="Traditional Arabic" w:hAnsi="Traditional Arabic" w:cs="Traditional Arabic"/>
          <w:b/>
          <w:bCs/>
          <w:sz w:val="36"/>
          <w:szCs w:val="36"/>
          <w:rtl/>
        </w:rPr>
      </w:pPr>
      <w:r w:rsidRPr="005B1604">
        <w:rPr>
          <w:rFonts w:ascii="Traditional Arabic" w:hAnsi="Traditional Arabic" w:cs="Traditional Arabic"/>
          <w:sz w:val="36"/>
          <w:szCs w:val="36"/>
          <w:rtl/>
        </w:rPr>
        <w:t xml:space="preserve">والبخاري في "الصحيح" ح(5962)، وأحمد في "المسند" ح(18768)، من طريق </w:t>
      </w:r>
      <w:r w:rsidRPr="0013222B">
        <w:rPr>
          <w:rFonts w:ascii="Traditional Arabic" w:hAnsi="Traditional Arabic" w:cs="Traditional Arabic"/>
          <w:b/>
          <w:bCs/>
          <w:sz w:val="36"/>
          <w:szCs w:val="36"/>
          <w:rtl/>
        </w:rPr>
        <w:t>محمد بن جعفر الهذلي،</w:t>
      </w:r>
    </w:p>
    <w:p w14:paraId="313EACD6" w14:textId="77777777"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 xml:space="preserve">وأحمد في "المسند" ح(18756)، عن </w:t>
      </w:r>
      <w:r w:rsidRPr="0013222B">
        <w:rPr>
          <w:rFonts w:ascii="Traditional Arabic" w:hAnsi="Traditional Arabic" w:cs="Traditional Arabic"/>
          <w:b/>
          <w:bCs/>
          <w:sz w:val="36"/>
          <w:szCs w:val="36"/>
          <w:rtl/>
        </w:rPr>
        <w:t>عفان بن مسلم الباهلي</w:t>
      </w:r>
      <w:r w:rsidRPr="005B1604">
        <w:rPr>
          <w:rFonts w:ascii="Traditional Arabic" w:hAnsi="Traditional Arabic" w:cs="Traditional Arabic"/>
          <w:sz w:val="36"/>
          <w:szCs w:val="36"/>
          <w:rtl/>
        </w:rPr>
        <w:t>،</w:t>
      </w:r>
    </w:p>
    <w:p w14:paraId="4C794A5C" w14:textId="23629227" w:rsidR="00120B2C" w:rsidRPr="005B1604" w:rsidRDefault="00120B2C" w:rsidP="005B1604">
      <w:pPr>
        <w:pStyle w:val="ad"/>
        <w:ind w:firstLine="720"/>
        <w:rPr>
          <w:rFonts w:ascii="Traditional Arabic" w:hAnsi="Traditional Arabic" w:cs="Traditional Arabic"/>
          <w:sz w:val="36"/>
          <w:szCs w:val="36"/>
          <w:rtl/>
        </w:rPr>
      </w:pPr>
      <w:r w:rsidRPr="005B1604">
        <w:rPr>
          <w:rFonts w:ascii="Traditional Arabic" w:hAnsi="Traditional Arabic" w:cs="Traditional Arabic"/>
          <w:sz w:val="36"/>
          <w:szCs w:val="36"/>
          <w:rtl/>
        </w:rPr>
        <w:t>خمستهم: (آدم، وسليمان، وهشام، ومحمد، وعفان)، عن شعبة به، بنحوه.</w:t>
      </w:r>
    </w:p>
    <w:p w14:paraId="6426833C" w14:textId="08E839CD" w:rsidR="007050B2" w:rsidRPr="005B1604" w:rsidRDefault="00120B2C" w:rsidP="005B1604">
      <w:pPr>
        <w:pStyle w:val="ad"/>
        <w:ind w:firstLine="720"/>
        <w:rPr>
          <w:rFonts w:ascii="Traditional Arabic" w:hAnsi="Traditional Arabic" w:cs="Traditional Arabic"/>
          <w:sz w:val="36"/>
          <w:szCs w:val="36"/>
        </w:rPr>
      </w:pPr>
      <w:r w:rsidRPr="005B1604">
        <w:rPr>
          <w:rFonts w:ascii="Traditional Arabic" w:hAnsi="Traditional Arabic" w:cs="Traditional Arabic"/>
          <w:sz w:val="36"/>
          <w:szCs w:val="36"/>
          <w:rtl/>
        </w:rPr>
        <w:t xml:space="preserve">* وأخرجه أحمد في "المسند" ح(18763)، من طريق </w:t>
      </w:r>
      <w:r w:rsidRPr="0013222B">
        <w:rPr>
          <w:rFonts w:ascii="Traditional Arabic" w:hAnsi="Traditional Arabic" w:cs="Traditional Arabic"/>
          <w:b/>
          <w:bCs/>
          <w:sz w:val="36"/>
          <w:szCs w:val="36"/>
          <w:rtl/>
        </w:rPr>
        <w:t>يزيد بن زياد الأشجعي</w:t>
      </w:r>
      <w:r w:rsidRPr="005B1604">
        <w:rPr>
          <w:rFonts w:ascii="Traditional Arabic" w:hAnsi="Traditional Arabic" w:cs="Traditional Arabic"/>
          <w:sz w:val="36"/>
          <w:szCs w:val="36"/>
          <w:rtl/>
        </w:rPr>
        <w:t>، عن عون بن أبي جحيفة به، بنحوه.</w:t>
      </w:r>
    </w:p>
    <w:p w14:paraId="4FFE1E8D" w14:textId="77777777" w:rsidR="007050B2" w:rsidRDefault="007050B2">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Pr>
        <w:br w:type="page"/>
      </w:r>
    </w:p>
    <w:p w14:paraId="5DBBCE5A" w14:textId="165DA143" w:rsidR="00120B2C" w:rsidRPr="003C16BD" w:rsidRDefault="007050B2"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lastRenderedPageBreak/>
        <w:t>الحديث السادس:</w:t>
      </w:r>
    </w:p>
    <w:p w14:paraId="2153104C" w14:textId="56809524" w:rsidR="007050B2" w:rsidRPr="003C16BD" w:rsidRDefault="007050B2"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t>(3</w:t>
      </w:r>
      <w:r w:rsidR="00DA0959" w:rsidRPr="003C16BD">
        <w:rPr>
          <w:rFonts w:ascii="Traditional Arabic" w:hAnsi="Traditional Arabic" w:cs="Traditional Arabic"/>
          <w:b/>
          <w:bCs/>
          <w:sz w:val="36"/>
          <w:szCs w:val="36"/>
          <w:rtl/>
        </w:rPr>
        <w:t>1</w:t>
      </w:r>
      <w:r w:rsidRPr="003C16BD">
        <w:rPr>
          <w:rFonts w:ascii="Traditional Arabic" w:hAnsi="Traditional Arabic" w:cs="Traditional Arabic"/>
          <w:b/>
          <w:bCs/>
          <w:sz w:val="36"/>
          <w:szCs w:val="36"/>
          <w:rtl/>
        </w:rPr>
        <w:t>) قال البخاري:</w:t>
      </w:r>
    </w:p>
    <w:p w14:paraId="3B1DC233" w14:textId="5226C11D"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2369 - حديثا عبد الله بن محمد، حدثنا سفيان، عن عمرو، عن أبي صالح السمان، عن أبي هريرة رضي الله عنه، عن النبي صلى الله عليه وسلم قَالَ: " ثَلاَثَةٌ لاَ يُكَلِّمُهُمُ اللَّهُ يَوْمَ القِيَامَةِ، وَلاَ يَنْظُرُ إِلَيْهِمْ: رَجُلٌ حَلَفَ عَلَى سِلْعَةٍ لَقَدْ أَعْطَى بِهَا أَكْثَرَ مِمَّا أَعْطَى وَهُوَ كَاذِبٌ، وَرَجُلٌ حَلَفَ عَلَى يَمِينٍ كَاذِبَةٍ بَعْدَ العَصْرِ، لِيَقْتَطِعَ بِهَا مَالَ رَجُلٍ مُسْلِمٍ، وَرَجُلٌ مَنَعَ فَضْلَ مَاءٍ فَيَقُولُ اللَّهُ: اليَوْمَ أَمْنَعُكَ فَضْلِي كَمَا مَنَعْتَ فَضْلَ مَا لَمْ تَعْمَلْ يَدَاكَ "، قَالَ عَلِيٌّ، حدثنا سفيان غير مرة، عن عمرو سمع أبا صالح يبلغ به النبي صلى الله عليه وَسَلَّمَ</w:t>
      </w:r>
      <w:r w:rsidR="00E07FE3" w:rsidRPr="006B3EBA">
        <w:rPr>
          <w:rFonts w:ascii="Traditional Arabic" w:hAnsi="Traditional Arabic" w:cs="Traditional Arabic"/>
          <w:sz w:val="36"/>
          <w:szCs w:val="36"/>
          <w:vertAlign w:val="superscript"/>
          <w:rtl/>
        </w:rPr>
        <w:t>(</w:t>
      </w:r>
      <w:r w:rsidR="00E07FE3" w:rsidRPr="006B3EBA">
        <w:rPr>
          <w:rStyle w:val="a6"/>
          <w:rFonts w:ascii="Traditional Arabic" w:hAnsi="Traditional Arabic" w:cs="Traditional Arabic"/>
          <w:sz w:val="36"/>
          <w:szCs w:val="36"/>
          <w:rtl/>
        </w:rPr>
        <w:footnoteReference w:id="423"/>
      </w:r>
      <w:r w:rsidR="00E07FE3" w:rsidRPr="006B3EBA">
        <w:rPr>
          <w:rFonts w:ascii="Traditional Arabic" w:hAnsi="Traditional Arabic" w:cs="Traditional Arabic"/>
          <w:sz w:val="36"/>
          <w:szCs w:val="36"/>
          <w:vertAlign w:val="superscript"/>
          <w:rtl/>
        </w:rPr>
        <w:t>)</w:t>
      </w:r>
    </w:p>
    <w:p w14:paraId="1A3FFDB2" w14:textId="2703EDDD" w:rsidR="007050B2"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Pr="003C16BD">
        <w:rPr>
          <w:rFonts w:ascii="Traditional Arabic" w:hAnsi="Traditional Arabic" w:cs="Traditional Arabic"/>
          <w:b/>
          <w:bCs/>
          <w:sz w:val="36"/>
          <w:szCs w:val="36"/>
          <w:rtl/>
        </w:rPr>
        <w:t xml:space="preserve"> </w:t>
      </w:r>
      <w:r w:rsidR="007050B2" w:rsidRPr="003C16BD">
        <w:rPr>
          <w:rFonts w:ascii="Traditional Arabic" w:hAnsi="Traditional Arabic" w:cs="Traditional Arabic"/>
          <w:b/>
          <w:bCs/>
          <w:sz w:val="36"/>
          <w:szCs w:val="36"/>
          <w:rtl/>
        </w:rPr>
        <w:t>تراجم الرواة:</w:t>
      </w:r>
    </w:p>
    <w:p w14:paraId="23F46803" w14:textId="77777777"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1- </w:t>
      </w:r>
      <w:r w:rsidRPr="003C16BD">
        <w:rPr>
          <w:rFonts w:ascii="Traditional Arabic" w:hAnsi="Traditional Arabic" w:cs="Traditional Arabic"/>
          <w:b/>
          <w:bCs/>
          <w:sz w:val="36"/>
          <w:szCs w:val="36"/>
          <w:rtl/>
        </w:rPr>
        <w:t>عبد الله بن محمد بن عبد الله</w:t>
      </w:r>
      <w:r w:rsidRPr="006B3EBA">
        <w:rPr>
          <w:rFonts w:ascii="Traditional Arabic" w:hAnsi="Traditional Arabic" w:cs="Traditional Arabic"/>
          <w:sz w:val="36"/>
          <w:szCs w:val="36"/>
          <w:rtl/>
        </w:rPr>
        <w:t>: أبو جعفر، الجعفي، البخاري، لقبه: المسندي، توفي قبل (220ه)، وقيل: (229ه). روى عن: سفيان بن عيينة، وعبد الرزاق بن همام بن نافع، روى عنه: البخاري، وأبي زرعة عبيد الله الرازي، روى له البخاري والترمذي.</w:t>
      </w:r>
    </w:p>
    <w:p w14:paraId="2A93DCEB" w14:textId="5CC90A3B"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حافظ، جمع المسند</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24"/>
      </w:r>
      <w:r w:rsidRPr="006B3EBA">
        <w:rPr>
          <w:rFonts w:ascii="Traditional Arabic" w:hAnsi="Traditional Arabic" w:cs="Traditional Arabic"/>
          <w:sz w:val="36"/>
          <w:szCs w:val="36"/>
          <w:vertAlign w:val="superscript"/>
          <w:rtl/>
        </w:rPr>
        <w:t>)</w:t>
      </w:r>
    </w:p>
    <w:p w14:paraId="598C32AD" w14:textId="288B4553"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2- </w:t>
      </w:r>
      <w:r w:rsidRPr="003C16BD">
        <w:rPr>
          <w:rFonts w:ascii="Traditional Arabic" w:hAnsi="Traditional Arabic" w:cs="Traditional Arabic"/>
          <w:b/>
          <w:bCs/>
          <w:sz w:val="36"/>
          <w:szCs w:val="36"/>
          <w:rtl/>
        </w:rPr>
        <w:t>سفيان بن عيينة بن أبي عمران</w:t>
      </w:r>
      <w:r w:rsidR="001F5189" w:rsidRPr="006B3EBA">
        <w:rPr>
          <w:rFonts w:ascii="Traditional Arabic" w:hAnsi="Traditional Arabic" w:cs="Traditional Arabic"/>
          <w:sz w:val="36"/>
          <w:szCs w:val="36"/>
          <w:rtl/>
        </w:rPr>
        <w:t>.</w:t>
      </w:r>
      <w:r w:rsidR="001F5189" w:rsidRPr="006B3EBA">
        <w:rPr>
          <w:rFonts w:ascii="Traditional Arabic" w:hAnsi="Traditional Arabic" w:cs="Traditional Arabic"/>
          <w:sz w:val="36"/>
          <w:szCs w:val="36"/>
          <w:vertAlign w:val="superscript"/>
          <w:rtl/>
        </w:rPr>
        <w:t>(</w:t>
      </w:r>
      <w:r w:rsidR="001F5189" w:rsidRPr="006B3EBA">
        <w:rPr>
          <w:rStyle w:val="a6"/>
          <w:rFonts w:ascii="Traditional Arabic" w:hAnsi="Traditional Arabic" w:cs="Traditional Arabic"/>
          <w:sz w:val="36"/>
          <w:szCs w:val="36"/>
          <w:rtl/>
        </w:rPr>
        <w:footnoteReference w:id="425"/>
      </w:r>
      <w:r w:rsidR="001F5189" w:rsidRPr="006B3EBA">
        <w:rPr>
          <w:rFonts w:ascii="Traditional Arabic" w:hAnsi="Traditional Arabic" w:cs="Traditional Arabic"/>
          <w:sz w:val="36"/>
          <w:szCs w:val="36"/>
          <w:vertAlign w:val="superscript"/>
          <w:rtl/>
        </w:rPr>
        <w:t>)</w:t>
      </w:r>
    </w:p>
    <w:p w14:paraId="4D705811" w14:textId="687E8BCF" w:rsidR="001F5189" w:rsidRPr="006B3EBA" w:rsidRDefault="001F518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حافظ، فقيه، إمام حجة، إلا أنه تغير حفظه بأخرة وكان ربما دلس لكن عن الثقات</w:t>
      </w:r>
      <w:r w:rsidRPr="006B3EBA">
        <w:rPr>
          <w:rFonts w:ascii="Traditional Arabic" w:hAnsi="Traditional Arabic" w:cs="Traditional Arabic"/>
          <w:sz w:val="36"/>
          <w:szCs w:val="36"/>
          <w:rtl/>
        </w:rPr>
        <w:t xml:space="preserve"> "</w:t>
      </w:r>
    </w:p>
    <w:p w14:paraId="6FCF3BC0" w14:textId="757A22D1"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3- </w:t>
      </w:r>
      <w:r w:rsidRPr="003C16BD">
        <w:rPr>
          <w:rFonts w:ascii="Traditional Arabic" w:hAnsi="Traditional Arabic" w:cs="Traditional Arabic"/>
          <w:b/>
          <w:bCs/>
          <w:sz w:val="36"/>
          <w:szCs w:val="36"/>
          <w:rtl/>
        </w:rPr>
        <w:t>عمرو بن دينار</w:t>
      </w:r>
      <w:r w:rsidR="009E0179" w:rsidRPr="006B3EBA">
        <w:rPr>
          <w:rFonts w:ascii="Traditional Arabic" w:hAnsi="Traditional Arabic" w:cs="Traditional Arabic"/>
          <w:sz w:val="36"/>
          <w:szCs w:val="36"/>
          <w:rtl/>
        </w:rPr>
        <w:t>.</w:t>
      </w:r>
      <w:r w:rsidR="009E0179" w:rsidRPr="006B3EBA">
        <w:rPr>
          <w:rFonts w:ascii="Traditional Arabic" w:hAnsi="Traditional Arabic" w:cs="Traditional Arabic"/>
          <w:sz w:val="36"/>
          <w:szCs w:val="36"/>
          <w:vertAlign w:val="superscript"/>
          <w:rtl/>
        </w:rPr>
        <w:t>(</w:t>
      </w:r>
      <w:r w:rsidR="009E0179" w:rsidRPr="006B3EBA">
        <w:rPr>
          <w:rStyle w:val="a6"/>
          <w:rFonts w:ascii="Traditional Arabic" w:hAnsi="Traditional Arabic" w:cs="Traditional Arabic"/>
          <w:sz w:val="36"/>
          <w:szCs w:val="36"/>
          <w:rtl/>
        </w:rPr>
        <w:footnoteReference w:id="426"/>
      </w:r>
      <w:r w:rsidR="009E0179" w:rsidRPr="006B3EBA">
        <w:rPr>
          <w:rFonts w:ascii="Traditional Arabic" w:hAnsi="Traditional Arabic" w:cs="Traditional Arabic"/>
          <w:sz w:val="36"/>
          <w:szCs w:val="36"/>
          <w:vertAlign w:val="superscript"/>
          <w:rtl/>
        </w:rPr>
        <w:t>)</w:t>
      </w:r>
    </w:p>
    <w:p w14:paraId="7C341F25" w14:textId="279A5632" w:rsidR="007050B2" w:rsidRPr="006B3EBA" w:rsidRDefault="009E017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ثبت</w:t>
      </w:r>
      <w:r w:rsidRPr="006B3EBA">
        <w:rPr>
          <w:rFonts w:ascii="Traditional Arabic" w:hAnsi="Traditional Arabic" w:cs="Traditional Arabic"/>
          <w:sz w:val="36"/>
          <w:szCs w:val="36"/>
          <w:rtl/>
        </w:rPr>
        <w:t>"</w:t>
      </w:r>
    </w:p>
    <w:p w14:paraId="51EBE658" w14:textId="65BFB846"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4- </w:t>
      </w:r>
      <w:r w:rsidRPr="003C16BD">
        <w:rPr>
          <w:rFonts w:ascii="Traditional Arabic" w:hAnsi="Traditional Arabic" w:cs="Traditional Arabic"/>
          <w:b/>
          <w:bCs/>
          <w:sz w:val="36"/>
          <w:szCs w:val="36"/>
          <w:rtl/>
        </w:rPr>
        <w:t>ذكوان</w:t>
      </w:r>
      <w:r w:rsidR="009E0179" w:rsidRPr="006B3EBA">
        <w:rPr>
          <w:rFonts w:ascii="Traditional Arabic" w:hAnsi="Traditional Arabic" w:cs="Traditional Arabic"/>
          <w:sz w:val="36"/>
          <w:szCs w:val="36"/>
          <w:rtl/>
        </w:rPr>
        <w:t>.</w:t>
      </w:r>
      <w:r w:rsidR="009E0179" w:rsidRPr="006B3EBA">
        <w:rPr>
          <w:rFonts w:ascii="Traditional Arabic" w:hAnsi="Traditional Arabic" w:cs="Traditional Arabic"/>
          <w:sz w:val="36"/>
          <w:szCs w:val="36"/>
          <w:vertAlign w:val="superscript"/>
          <w:rtl/>
        </w:rPr>
        <w:t>(</w:t>
      </w:r>
      <w:r w:rsidR="009E0179" w:rsidRPr="006B3EBA">
        <w:rPr>
          <w:rStyle w:val="a6"/>
          <w:rFonts w:ascii="Traditional Arabic" w:hAnsi="Traditional Arabic" w:cs="Traditional Arabic"/>
          <w:sz w:val="36"/>
          <w:szCs w:val="36"/>
          <w:rtl/>
        </w:rPr>
        <w:footnoteReference w:id="427"/>
      </w:r>
      <w:r w:rsidR="009E0179" w:rsidRPr="006B3EBA">
        <w:rPr>
          <w:rFonts w:ascii="Traditional Arabic" w:hAnsi="Traditional Arabic" w:cs="Traditional Arabic"/>
          <w:sz w:val="36"/>
          <w:szCs w:val="36"/>
          <w:vertAlign w:val="superscript"/>
          <w:rtl/>
        </w:rPr>
        <w:t>)</w:t>
      </w:r>
    </w:p>
    <w:p w14:paraId="61F0994E" w14:textId="66E9910E" w:rsidR="007050B2" w:rsidRPr="006B3EBA" w:rsidRDefault="009E017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ثبت</w:t>
      </w:r>
      <w:r w:rsidRPr="006B3EBA">
        <w:rPr>
          <w:rFonts w:ascii="Traditional Arabic" w:hAnsi="Traditional Arabic" w:cs="Traditional Arabic"/>
          <w:sz w:val="36"/>
          <w:szCs w:val="36"/>
          <w:rtl/>
        </w:rPr>
        <w:t>"</w:t>
      </w:r>
    </w:p>
    <w:p w14:paraId="4C0D2EB3" w14:textId="11DC7AD8" w:rsidR="007050B2"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xml:space="preserve">6- </w:t>
      </w:r>
      <w:r w:rsidRPr="003C16BD">
        <w:rPr>
          <w:rFonts w:ascii="Traditional Arabic" w:hAnsi="Traditional Arabic" w:cs="Traditional Arabic"/>
          <w:b/>
          <w:bCs/>
          <w:sz w:val="36"/>
          <w:szCs w:val="36"/>
          <w:rtl/>
        </w:rPr>
        <w:t>علي بن عبد الله بن جعفر</w:t>
      </w:r>
      <w:r w:rsidRPr="006B3EBA">
        <w:rPr>
          <w:rFonts w:ascii="Traditional Arabic" w:hAnsi="Traditional Arabic" w:cs="Traditional Arabic"/>
          <w:sz w:val="36"/>
          <w:szCs w:val="36"/>
          <w:rtl/>
        </w:rPr>
        <w:t xml:space="preserve">: أبو الحسن، ابن المديني، السعدي-مولاهم، البصري، صاحب التصانيف، توفي سنة: (233ه)، وقيل: (234ه) وقيل: (235ه). روى عن: سفيان بن عيينة الهلالي، وحماد بن زيد، روى عنه: البخاري، ومحمد بن إسماعيل بن إبراهيم، روى له البخاري وأبي داود والترمذي والنسائي وابن ماجه في </w:t>
      </w:r>
      <w:r w:rsidR="00946E5A" w:rsidRPr="006B3EBA">
        <w:rPr>
          <w:rFonts w:ascii="Traditional Arabic" w:hAnsi="Traditional Arabic" w:cs="Traditional Arabic"/>
          <w:sz w:val="36"/>
          <w:szCs w:val="36"/>
          <w:rtl/>
        </w:rPr>
        <w:t>"</w:t>
      </w:r>
      <w:r w:rsidRPr="006B3EBA">
        <w:rPr>
          <w:rFonts w:ascii="Traditional Arabic" w:hAnsi="Traditional Arabic" w:cs="Traditional Arabic"/>
          <w:sz w:val="36"/>
          <w:szCs w:val="36"/>
          <w:rtl/>
        </w:rPr>
        <w:t>التفسير</w:t>
      </w:r>
      <w:r w:rsidR="00946E5A" w:rsidRPr="006B3EBA">
        <w:rPr>
          <w:rFonts w:ascii="Traditional Arabic" w:hAnsi="Traditional Arabic" w:cs="Traditional Arabic"/>
          <w:sz w:val="36"/>
          <w:szCs w:val="36"/>
          <w:rtl/>
        </w:rPr>
        <w:t>"</w:t>
      </w:r>
      <w:r w:rsidRPr="006B3EBA">
        <w:rPr>
          <w:rFonts w:ascii="Traditional Arabic" w:hAnsi="Traditional Arabic" w:cs="Traditional Arabic"/>
          <w:sz w:val="36"/>
          <w:szCs w:val="36"/>
          <w:rtl/>
        </w:rPr>
        <w:t>.</w:t>
      </w:r>
    </w:p>
    <w:p w14:paraId="5042DA5E" w14:textId="3915501B" w:rsidR="00263984" w:rsidRPr="006B3EBA" w:rsidRDefault="007050B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ثبت إمام أعلم أهل عصره بالحديث وعلله حتى قال البخاري ما استصغرت نفسي إلا عند علي ابن المديني وقال فيه شيخه ابن عيينة كنت أتعلم منه أكثر مما يتعلم مني وقال النسائي كأن الله خلقه للحديث عابوا عليه إجابته في المحنة لكنه تنصل وتاب واعتذر بأنه كان خاف على نفسه</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28"/>
      </w:r>
      <w:r w:rsidRPr="006B3EBA">
        <w:rPr>
          <w:rFonts w:ascii="Traditional Arabic" w:hAnsi="Traditional Arabic" w:cs="Traditional Arabic"/>
          <w:sz w:val="36"/>
          <w:szCs w:val="36"/>
          <w:vertAlign w:val="superscript"/>
          <w:rtl/>
        </w:rPr>
        <w:t>)</w:t>
      </w:r>
    </w:p>
    <w:p w14:paraId="39FE7C2A" w14:textId="2FD93590" w:rsidR="00066465"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263984" w:rsidRPr="003C16BD">
        <w:rPr>
          <w:rFonts w:ascii="Traditional Arabic" w:hAnsi="Traditional Arabic" w:cs="Traditional Arabic"/>
          <w:b/>
          <w:bCs/>
          <w:sz w:val="36"/>
          <w:szCs w:val="36"/>
          <w:rtl/>
        </w:rPr>
        <w:t xml:space="preserve"> تخريج الحديث:</w:t>
      </w:r>
    </w:p>
    <w:p w14:paraId="620401DF" w14:textId="77777777" w:rsidR="00263984" w:rsidRPr="006B3EBA" w:rsidRDefault="00263984"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أخرجه البخاري في "الصحيح" (3/112) عن </w:t>
      </w:r>
      <w:r w:rsidRPr="003C16BD">
        <w:rPr>
          <w:rFonts w:ascii="Traditional Arabic" w:hAnsi="Traditional Arabic" w:cs="Traditional Arabic"/>
          <w:b/>
          <w:bCs/>
          <w:sz w:val="36"/>
          <w:szCs w:val="36"/>
          <w:rtl/>
        </w:rPr>
        <w:t>علي بن عبد الله المديني</w:t>
      </w:r>
      <w:r w:rsidRPr="006B3EBA">
        <w:rPr>
          <w:rFonts w:ascii="Traditional Arabic" w:hAnsi="Traditional Arabic" w:cs="Traditional Arabic"/>
          <w:sz w:val="36"/>
          <w:szCs w:val="36"/>
          <w:rtl/>
        </w:rPr>
        <w:t>،</w:t>
      </w:r>
    </w:p>
    <w:p w14:paraId="4EC8AAD7" w14:textId="51FCD4FA" w:rsidR="00263984" w:rsidRPr="006B3EBA" w:rsidRDefault="00263984"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ومسلم في "الصحيح" ح(174 - (108)، من طريق </w:t>
      </w:r>
      <w:r w:rsidRPr="003C16BD">
        <w:rPr>
          <w:rFonts w:ascii="Traditional Arabic" w:hAnsi="Traditional Arabic" w:cs="Traditional Arabic"/>
          <w:b/>
          <w:bCs/>
          <w:sz w:val="36"/>
          <w:szCs w:val="36"/>
          <w:rtl/>
        </w:rPr>
        <w:t>عمرو بن محمد الناقد</w:t>
      </w:r>
      <w:r w:rsidRPr="006B3EBA">
        <w:rPr>
          <w:rFonts w:ascii="Traditional Arabic" w:hAnsi="Traditional Arabic" w:cs="Traditional Arabic"/>
          <w:sz w:val="36"/>
          <w:szCs w:val="36"/>
          <w:rtl/>
        </w:rPr>
        <w:t>،</w:t>
      </w:r>
    </w:p>
    <w:p w14:paraId="73835CE1" w14:textId="6283CA69" w:rsidR="00263984" w:rsidRPr="006B3EBA" w:rsidRDefault="0040568E"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كلاهما</w:t>
      </w:r>
      <w:r w:rsidR="00263984" w:rsidRPr="006B3EBA">
        <w:rPr>
          <w:rFonts w:ascii="Traditional Arabic" w:hAnsi="Traditional Arabic" w:cs="Traditional Arabic"/>
          <w:sz w:val="36"/>
          <w:szCs w:val="36"/>
          <w:rtl/>
        </w:rPr>
        <w:t>: (علي، وعمرو) عن سفيان بن عيينة به، بنحوه.</w:t>
      </w:r>
    </w:p>
    <w:p w14:paraId="118F2452" w14:textId="35EFF7A9" w:rsidR="00263984" w:rsidRPr="006B3EBA" w:rsidRDefault="00263984"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ورواية علي بن المديني: عن سفيان بن عيينة، عن عمرو، عن أبي صالح مرسلا</w:t>
      </w:r>
      <w:r w:rsidR="0040568E" w:rsidRPr="006B3EBA">
        <w:rPr>
          <w:rFonts w:ascii="Traditional Arabic" w:hAnsi="Traditional Arabic" w:cs="Traditional Arabic"/>
          <w:sz w:val="36"/>
          <w:szCs w:val="36"/>
          <w:rtl/>
        </w:rPr>
        <w:t>، بدون ذكر أبي هريرة.</w:t>
      </w:r>
    </w:p>
    <w:p w14:paraId="6B78C831" w14:textId="3EC732A1" w:rsidR="00066465" w:rsidRPr="006B3EBA" w:rsidRDefault="00263984" w:rsidP="006B3EBA">
      <w:pPr>
        <w:pStyle w:val="ad"/>
        <w:ind w:firstLine="720"/>
        <w:rPr>
          <w:rFonts w:ascii="Traditional Arabic" w:hAnsi="Traditional Arabic" w:cs="Traditional Arabic"/>
          <w:sz w:val="36"/>
          <w:szCs w:val="36"/>
        </w:rPr>
      </w:pPr>
      <w:r w:rsidRPr="006B3EBA">
        <w:rPr>
          <w:rFonts w:ascii="Traditional Arabic" w:hAnsi="Traditional Arabic" w:cs="Traditional Arabic"/>
          <w:sz w:val="36"/>
          <w:szCs w:val="36"/>
          <w:rtl/>
        </w:rPr>
        <w:t xml:space="preserve">* وأخرجه البخاري في "الصحيح" ح(2358)، وح(2672)، وح(7212)، ومسلم في "الصحيح" ح(173 - (108)، وح(108)، وأبي داود في "السنن" ح(3474)، وح(3475)، والترمذي في "السنن" ح(1595)، والنسائي في "السنن" ح(4462)، وابن ماجه في "السنن" ح(2207)، وح(2870)، وأحمد في "المسند" ح(7442)، وح(10226)، من طريق </w:t>
      </w:r>
      <w:r w:rsidRPr="003C16BD">
        <w:rPr>
          <w:rFonts w:ascii="Traditional Arabic" w:hAnsi="Traditional Arabic" w:cs="Traditional Arabic"/>
          <w:b/>
          <w:bCs/>
          <w:sz w:val="36"/>
          <w:szCs w:val="36"/>
          <w:rtl/>
        </w:rPr>
        <w:t>سليمان بن مهران الأعمش</w:t>
      </w:r>
      <w:r w:rsidRPr="006B3EBA">
        <w:rPr>
          <w:rFonts w:ascii="Traditional Arabic" w:hAnsi="Traditional Arabic" w:cs="Traditional Arabic"/>
          <w:sz w:val="36"/>
          <w:szCs w:val="36"/>
          <w:rtl/>
        </w:rPr>
        <w:t>، عن أبي صالح ذكوان به، بنحوه.</w:t>
      </w:r>
    </w:p>
    <w:p w14:paraId="7AEE1B68" w14:textId="77777777" w:rsidR="00066465" w:rsidRPr="006B3EBA" w:rsidRDefault="00066465" w:rsidP="006B3EBA">
      <w:pPr>
        <w:pStyle w:val="ad"/>
        <w:bidi w:val="0"/>
        <w:ind w:firstLine="720"/>
        <w:rPr>
          <w:rFonts w:ascii="Traditional Arabic" w:hAnsi="Traditional Arabic" w:cs="Traditional Arabic"/>
          <w:sz w:val="36"/>
          <w:szCs w:val="36"/>
        </w:rPr>
      </w:pPr>
      <w:r w:rsidRPr="006B3EBA">
        <w:rPr>
          <w:rFonts w:ascii="Traditional Arabic" w:hAnsi="Traditional Arabic" w:cs="Traditional Arabic"/>
          <w:sz w:val="36"/>
          <w:szCs w:val="36"/>
        </w:rPr>
        <w:br w:type="page"/>
      </w:r>
    </w:p>
    <w:p w14:paraId="30590E18" w14:textId="2A5403FD" w:rsidR="00120B2C" w:rsidRPr="003C16BD" w:rsidRDefault="00120B2C"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lastRenderedPageBreak/>
        <w:t>الحديث السا</w:t>
      </w:r>
      <w:r w:rsidR="007050B2" w:rsidRPr="003C16BD">
        <w:rPr>
          <w:rFonts w:ascii="Traditional Arabic" w:hAnsi="Traditional Arabic" w:cs="Traditional Arabic"/>
          <w:b/>
          <w:bCs/>
          <w:sz w:val="36"/>
          <w:szCs w:val="36"/>
          <w:rtl/>
        </w:rPr>
        <w:t>بع</w:t>
      </w:r>
      <w:r w:rsidRPr="003C16BD">
        <w:rPr>
          <w:rFonts w:ascii="Traditional Arabic" w:hAnsi="Traditional Arabic" w:cs="Traditional Arabic"/>
          <w:b/>
          <w:bCs/>
          <w:sz w:val="36"/>
          <w:szCs w:val="36"/>
          <w:rtl/>
        </w:rPr>
        <w:t>:</w:t>
      </w:r>
    </w:p>
    <w:p w14:paraId="649EEDB1" w14:textId="2CDD4ACF" w:rsidR="00120B2C" w:rsidRPr="003C16BD" w:rsidRDefault="00120B2C"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t>(3</w:t>
      </w:r>
      <w:r w:rsidR="00DA0959" w:rsidRPr="003C16BD">
        <w:rPr>
          <w:rFonts w:ascii="Traditional Arabic" w:hAnsi="Traditional Arabic" w:cs="Traditional Arabic"/>
          <w:b/>
          <w:bCs/>
          <w:sz w:val="36"/>
          <w:szCs w:val="36"/>
          <w:rtl/>
        </w:rPr>
        <w:t>2</w:t>
      </w:r>
      <w:r w:rsidRPr="003C16BD">
        <w:rPr>
          <w:rFonts w:ascii="Traditional Arabic" w:hAnsi="Traditional Arabic" w:cs="Traditional Arabic"/>
          <w:b/>
          <w:bCs/>
          <w:sz w:val="36"/>
          <w:szCs w:val="36"/>
          <w:rtl/>
        </w:rPr>
        <w:t>) قال ابن ماجه:</w:t>
      </w:r>
    </w:p>
    <w:p w14:paraId="58E3E7E5" w14:textId="093516A3" w:rsidR="004978E0" w:rsidRPr="006B3EBA" w:rsidRDefault="00120B2C"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2155 - حدثنا يحيى بن حكيم قال: حدثنا أبو بكر الحنفي قال: حدثنا الهيثم بن رافع قال: حدثني أبو يحيى المكي، عن فروخ، مولى عثمان بن عفان، عن عمر بن الخطاب، قال: سمعت رسول الله صلى الله عليه وسلم، يقول: «مَنِ احْتَكَرَ عَلَى الْمُسْلِمِينَ طَعَامَهُمْ، ضَرَبَهُ اللَّهُ بِالْجُذَامِ وَالْإِفْلَاسِ»</w:t>
      </w:r>
      <w:r w:rsidR="00523A0F" w:rsidRPr="006B3EBA">
        <w:rPr>
          <w:rFonts w:ascii="Traditional Arabic" w:hAnsi="Traditional Arabic" w:cs="Traditional Arabic"/>
          <w:sz w:val="36"/>
          <w:szCs w:val="36"/>
          <w:vertAlign w:val="superscript"/>
          <w:rtl/>
        </w:rPr>
        <w:t>(</w:t>
      </w:r>
      <w:r w:rsidR="00523A0F" w:rsidRPr="006B3EBA">
        <w:rPr>
          <w:rStyle w:val="a6"/>
          <w:rFonts w:ascii="Traditional Arabic" w:hAnsi="Traditional Arabic" w:cs="Traditional Arabic"/>
          <w:sz w:val="36"/>
          <w:szCs w:val="36"/>
          <w:rtl/>
        </w:rPr>
        <w:footnoteReference w:id="429"/>
      </w:r>
      <w:r w:rsidR="00523A0F" w:rsidRPr="006B3EBA">
        <w:rPr>
          <w:rFonts w:ascii="Traditional Arabic" w:hAnsi="Traditional Arabic" w:cs="Traditional Arabic"/>
          <w:sz w:val="36"/>
          <w:szCs w:val="36"/>
          <w:vertAlign w:val="superscript"/>
          <w:rtl/>
        </w:rPr>
        <w:t>)</w:t>
      </w:r>
    </w:p>
    <w:p w14:paraId="79E5AC99" w14:textId="77777777" w:rsidR="004978E0" w:rsidRPr="003C16BD" w:rsidRDefault="004978E0"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Pr="003C16BD">
        <w:rPr>
          <w:rFonts w:ascii="Traditional Arabic" w:hAnsi="Traditional Arabic" w:cs="Traditional Arabic"/>
          <w:b/>
          <w:bCs/>
          <w:sz w:val="36"/>
          <w:szCs w:val="36"/>
          <w:rtl/>
        </w:rPr>
        <w:t xml:space="preserve"> غريب الحديث:</w:t>
      </w:r>
    </w:p>
    <w:p w14:paraId="725FC537" w14:textId="54B20E94" w:rsidR="00120B2C" w:rsidRPr="006B3EBA" w:rsidRDefault="004978E0"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Pr="003C16BD">
        <w:rPr>
          <w:rFonts w:ascii="Traditional Arabic" w:hAnsi="Traditional Arabic" w:cs="Traditional Arabic"/>
          <w:b/>
          <w:bCs/>
          <w:sz w:val="36"/>
          <w:szCs w:val="36"/>
          <w:rtl/>
        </w:rPr>
        <w:t>احْتَكَرَ:</w:t>
      </w:r>
      <w:r w:rsidR="00824E9B" w:rsidRPr="006B3EBA">
        <w:rPr>
          <w:rFonts w:ascii="Traditional Arabic" w:hAnsi="Traditional Arabic" w:cs="Traditional Arabic"/>
          <w:sz w:val="36"/>
          <w:szCs w:val="36"/>
          <w:rtl/>
        </w:rPr>
        <w:t xml:space="preserve"> </w:t>
      </w:r>
      <w:r w:rsidR="00D32387" w:rsidRPr="006B3EBA">
        <w:rPr>
          <w:rFonts w:ascii="Traditional Arabic" w:hAnsi="Traditional Arabic" w:cs="Traditional Arabic"/>
          <w:sz w:val="36"/>
          <w:szCs w:val="36"/>
          <w:rtl/>
        </w:rPr>
        <w:t xml:space="preserve">الاحتكار: </w:t>
      </w:r>
      <w:r w:rsidR="00824E9B" w:rsidRPr="006B3EBA">
        <w:rPr>
          <w:rFonts w:ascii="Traditional Arabic" w:hAnsi="Traditional Arabic" w:cs="Traditional Arabic"/>
          <w:sz w:val="36"/>
          <w:szCs w:val="36"/>
          <w:rtl/>
        </w:rPr>
        <w:t>حبس الطعام لانتظار غلائه.</w:t>
      </w:r>
      <w:r w:rsidR="00824E9B" w:rsidRPr="006B3EBA">
        <w:rPr>
          <w:rFonts w:ascii="Traditional Arabic" w:hAnsi="Traditional Arabic" w:cs="Traditional Arabic"/>
          <w:sz w:val="36"/>
          <w:szCs w:val="36"/>
          <w:vertAlign w:val="superscript"/>
          <w:rtl/>
        </w:rPr>
        <w:t>(</w:t>
      </w:r>
      <w:r w:rsidR="00824E9B" w:rsidRPr="006B3EBA">
        <w:rPr>
          <w:rStyle w:val="a6"/>
          <w:rFonts w:ascii="Traditional Arabic" w:hAnsi="Traditional Arabic" w:cs="Traditional Arabic"/>
          <w:sz w:val="36"/>
          <w:szCs w:val="36"/>
          <w:rtl/>
        </w:rPr>
        <w:footnoteReference w:id="430"/>
      </w:r>
      <w:r w:rsidR="00824E9B" w:rsidRPr="006B3EBA">
        <w:rPr>
          <w:rFonts w:ascii="Traditional Arabic" w:hAnsi="Traditional Arabic" w:cs="Traditional Arabic"/>
          <w:sz w:val="36"/>
          <w:szCs w:val="36"/>
          <w:vertAlign w:val="superscript"/>
          <w:rtl/>
        </w:rPr>
        <w:t>)</w:t>
      </w:r>
    </w:p>
    <w:p w14:paraId="6E19F793" w14:textId="7BA24A23" w:rsidR="009D7653"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9D7653" w:rsidRPr="003C16BD">
        <w:rPr>
          <w:rFonts w:ascii="Traditional Arabic" w:hAnsi="Traditional Arabic" w:cs="Traditional Arabic"/>
          <w:b/>
          <w:bCs/>
          <w:sz w:val="36"/>
          <w:szCs w:val="36"/>
          <w:rtl/>
        </w:rPr>
        <w:t xml:space="preserve"> تراجم الرواة:</w:t>
      </w:r>
    </w:p>
    <w:p w14:paraId="753BA4EE"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1- </w:t>
      </w:r>
      <w:r w:rsidRPr="003C16BD">
        <w:rPr>
          <w:rFonts w:ascii="Traditional Arabic" w:hAnsi="Traditional Arabic" w:cs="Traditional Arabic"/>
          <w:b/>
          <w:bCs/>
          <w:sz w:val="36"/>
          <w:szCs w:val="36"/>
          <w:rtl/>
        </w:rPr>
        <w:t>يحيى بن حكيم</w:t>
      </w:r>
      <w:r w:rsidRPr="006B3EBA">
        <w:rPr>
          <w:rFonts w:ascii="Traditional Arabic" w:hAnsi="Traditional Arabic" w:cs="Traditional Arabic"/>
          <w:sz w:val="36"/>
          <w:szCs w:val="36"/>
          <w:rtl/>
        </w:rPr>
        <w:t>: أبو سعيد، المقوم، ويقال: المقومي، البصري، توفي سنة: (256ه) وقيل: (248ه). روى عن: أبي بكر الحنفي، وعبدالوهاب الثقفي، روى عنه: ابن ماجه، وأبي داود السجستاني.</w:t>
      </w:r>
    </w:p>
    <w:p w14:paraId="0C333946"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حافظ عابد مصنف</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1"/>
      </w:r>
      <w:r w:rsidRPr="006B3EBA">
        <w:rPr>
          <w:rFonts w:ascii="Traditional Arabic" w:hAnsi="Traditional Arabic" w:cs="Traditional Arabic"/>
          <w:sz w:val="36"/>
          <w:szCs w:val="36"/>
          <w:vertAlign w:val="superscript"/>
          <w:rtl/>
        </w:rPr>
        <w:t>)</w:t>
      </w:r>
    </w:p>
    <w:p w14:paraId="4E5F5A18"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2- </w:t>
      </w:r>
      <w:r w:rsidRPr="003C16BD">
        <w:rPr>
          <w:rFonts w:ascii="Traditional Arabic" w:hAnsi="Traditional Arabic" w:cs="Traditional Arabic"/>
          <w:b/>
          <w:bCs/>
          <w:sz w:val="36"/>
          <w:szCs w:val="36"/>
          <w:rtl/>
        </w:rPr>
        <w:t>عبدالكبير بن عبدالمجيد بن عبيدالله</w:t>
      </w:r>
      <w:r w:rsidRPr="006B3EBA">
        <w:rPr>
          <w:rFonts w:ascii="Traditional Arabic" w:hAnsi="Traditional Arabic" w:cs="Traditional Arabic"/>
          <w:sz w:val="36"/>
          <w:szCs w:val="36"/>
          <w:rtl/>
        </w:rPr>
        <w:t>: أبو بكر، الحنفي، البصري، توفي سنة: (204ه). روى عن: الهيثم بن رافع، وأفلح بن حميد بن جعفر، روى عنه: يحيى بن حكيم المقوم، واحمد بن حنبل، روى له الجماعة.</w:t>
      </w:r>
    </w:p>
    <w:p w14:paraId="363BD67E" w14:textId="1C0309FE"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2"/>
      </w:r>
      <w:r w:rsidRPr="006B3EBA">
        <w:rPr>
          <w:rFonts w:ascii="Traditional Arabic" w:hAnsi="Traditional Arabic" w:cs="Traditional Arabic"/>
          <w:sz w:val="36"/>
          <w:szCs w:val="36"/>
          <w:vertAlign w:val="superscript"/>
          <w:rtl/>
        </w:rPr>
        <w:t>)</w:t>
      </w:r>
    </w:p>
    <w:p w14:paraId="30A07EB5"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3- </w:t>
      </w:r>
      <w:r w:rsidRPr="003C16BD">
        <w:rPr>
          <w:rFonts w:ascii="Traditional Arabic" w:hAnsi="Traditional Arabic" w:cs="Traditional Arabic"/>
          <w:b/>
          <w:bCs/>
          <w:sz w:val="36"/>
          <w:szCs w:val="36"/>
          <w:rtl/>
        </w:rPr>
        <w:t>الهيثم بن رافع</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3"/>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xml:space="preserve"> أبو الحكم، ويقال: أبو الحارث ويقال: أبو يحيى، ويقال أنهم ثلاثة، الباهلي، الطاطري، البصري، من الطبقة: السادسة. روى عن: أبي يحيى المكي، وربعي بن حراش، روى عنه: أبو بكر الحنفي، وأحمد بن إسحاق الحضرمي، روى له ابن ماجه حديثا واحدا.</w:t>
      </w:r>
    </w:p>
    <w:p w14:paraId="1829C4EA" w14:textId="72D15353"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يحيى بن معين"ثقة، وكأنه لم يرضه"، وقال أ</w:t>
      </w:r>
      <w:r w:rsidR="002175EF">
        <w:rPr>
          <w:rFonts w:ascii="Traditional Arabic" w:hAnsi="Traditional Arabic" w:cs="Traditional Arabic" w:hint="cs"/>
          <w:sz w:val="36"/>
          <w:szCs w:val="36"/>
          <w:rtl/>
        </w:rPr>
        <w:t>بو</w:t>
      </w:r>
      <w:r w:rsidRPr="006B3EBA">
        <w:rPr>
          <w:rFonts w:ascii="Traditional Arabic" w:hAnsi="Traditional Arabic" w:cs="Traditional Arabic"/>
          <w:sz w:val="36"/>
          <w:szCs w:val="36"/>
          <w:rtl/>
        </w:rPr>
        <w:t xml:space="preserve"> داود: "ثقة"، وذكره ابن حبان في الثقات.</w:t>
      </w:r>
    </w:p>
    <w:p w14:paraId="20FE9175" w14:textId="3BA310B1"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قال ابن حجر: "</w:t>
      </w:r>
      <w:r w:rsidRPr="003C16BD">
        <w:rPr>
          <w:rFonts w:ascii="Traditional Arabic" w:hAnsi="Traditional Arabic" w:cs="Traditional Arabic"/>
          <w:b/>
          <w:bCs/>
          <w:sz w:val="36"/>
          <w:szCs w:val="36"/>
          <w:rtl/>
        </w:rPr>
        <w:t>صدوق، ربما أخطأ</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4"/>
      </w:r>
      <w:r w:rsidRPr="006B3EBA">
        <w:rPr>
          <w:rFonts w:ascii="Traditional Arabic" w:hAnsi="Traditional Arabic" w:cs="Traditional Arabic"/>
          <w:sz w:val="36"/>
          <w:szCs w:val="36"/>
          <w:vertAlign w:val="superscript"/>
          <w:rtl/>
        </w:rPr>
        <w:t>)</w:t>
      </w:r>
    </w:p>
    <w:p w14:paraId="611EF7F7"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4- </w:t>
      </w:r>
      <w:r w:rsidRPr="003C16BD">
        <w:rPr>
          <w:rFonts w:ascii="Traditional Arabic" w:hAnsi="Traditional Arabic" w:cs="Traditional Arabic"/>
          <w:b/>
          <w:bCs/>
          <w:sz w:val="36"/>
          <w:szCs w:val="36"/>
          <w:rtl/>
        </w:rPr>
        <w:t>أبو يحيى المكي</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5"/>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xml:space="preserve"> روى عن: فروخ مولى عثمان بن عفان، روى عنه: الهيثم بن رافع الباهلي، روى له ابن ماجه.</w:t>
      </w:r>
    </w:p>
    <w:p w14:paraId="7C1B9CFD"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ذكره ابن حبان في الثقات، قال المزي وابن حجر: "زعم أبو بكر بن عاصم أنه مصدع"</w:t>
      </w:r>
    </w:p>
    <w:p w14:paraId="404B8922" w14:textId="4DE639C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يقال هو مصدع، ولا فهو مجهول</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6"/>
      </w:r>
      <w:r w:rsidRPr="006B3EBA">
        <w:rPr>
          <w:rFonts w:ascii="Traditional Arabic" w:hAnsi="Traditional Arabic" w:cs="Traditional Arabic"/>
          <w:sz w:val="36"/>
          <w:szCs w:val="36"/>
          <w:vertAlign w:val="superscript"/>
          <w:rtl/>
        </w:rPr>
        <w:t>)</w:t>
      </w:r>
    </w:p>
    <w:p w14:paraId="2CD8A249"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Pr="003C16BD">
        <w:rPr>
          <w:rFonts w:ascii="Traditional Arabic" w:hAnsi="Traditional Arabic" w:cs="Traditional Arabic"/>
          <w:b/>
          <w:bCs/>
          <w:sz w:val="36"/>
          <w:szCs w:val="36"/>
          <w:rtl/>
        </w:rPr>
        <w:t>مصدع</w:t>
      </w:r>
      <w:r w:rsidRPr="006B3EBA">
        <w:rPr>
          <w:rFonts w:ascii="Traditional Arabic" w:hAnsi="Traditional Arabic" w:cs="Traditional Arabic"/>
          <w:sz w:val="36"/>
          <w:szCs w:val="36"/>
          <w:rtl/>
        </w:rPr>
        <w:t>: أبو يحيى، مولى معاذ بن عفراء الأنصاري، ويقال: مولى عبدالله بن عمرو بن العاص، الأعرج، المعرقب، من الطبقة: الثالثة. روى عن: علي بن أبي طالب رضي الله عنه، والحسن، روى عنه: سعد بن أوس العدوي، وسعيد بن أبي الحسن البصري، روى له الجماعة سوى البخاري.</w:t>
      </w:r>
    </w:p>
    <w:p w14:paraId="0DD6A88F"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العجلي:" كوفى تابعي ثقة عرقبه بشر بن مروان لحبه على بن أبى طالب" وسأل يحيى بن معين: عن مصدع أبي يحيى، فقال: "لا أعرفه"، وذكره الجوزجاني في الضعفاء وقال: "كان زائغا حائدا عن الطريق"، وذكره العقيلي في الضعفاء، وذكره ابن حبان في المجروحين وقال: " كان ممن يخالف الأثبات في الرويات وينفرد عن الثقات بألفاظ الزيادات مما يوجب ترك ما انفرد منها والاعتبار بما وافقهم فيها"، وذكره ابن عدي في الضعفاء، وذكره ابن الجوزي في الضعفاء، قال ابن حجر في التهذيب: "وقد ذكره الجوزجاني في الضعفاء فقال زائغ جائر عن الطريق يريد بذلك ما نسب إليه من التشيع والجوزجاني مشهور بالنصب والانحراف فلا يقدح فيه قوله"، وذكر المزي أن صاحب الكمال قال: ويقال: اسمه زياد، قال المزي: وذلك آخر يروي عن ابن عباس، روى عنه عطاء بن السائب</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7"/>
      </w:r>
      <w:r w:rsidRPr="006B3EBA">
        <w:rPr>
          <w:rFonts w:ascii="Traditional Arabic" w:hAnsi="Traditional Arabic" w:cs="Traditional Arabic"/>
          <w:sz w:val="36"/>
          <w:szCs w:val="36"/>
          <w:vertAlign w:val="superscript"/>
          <w:rtl/>
        </w:rPr>
        <w:t>)</w:t>
      </w:r>
    </w:p>
    <w:p w14:paraId="36BEAEFC" w14:textId="79C431B6"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مقبول</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8"/>
      </w:r>
      <w:r w:rsidRPr="006B3EBA">
        <w:rPr>
          <w:rFonts w:ascii="Traditional Arabic" w:hAnsi="Traditional Arabic" w:cs="Traditional Arabic"/>
          <w:sz w:val="36"/>
          <w:szCs w:val="36"/>
          <w:vertAlign w:val="superscript"/>
          <w:rtl/>
        </w:rPr>
        <w:t>)</w:t>
      </w:r>
    </w:p>
    <w:p w14:paraId="4C4BDCD4"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5- </w:t>
      </w:r>
      <w:r w:rsidRPr="003C16BD">
        <w:rPr>
          <w:rFonts w:ascii="Traditional Arabic" w:hAnsi="Traditional Arabic" w:cs="Traditional Arabic"/>
          <w:b/>
          <w:bCs/>
          <w:sz w:val="36"/>
          <w:szCs w:val="36"/>
          <w:rtl/>
        </w:rPr>
        <w:t>فروخ</w:t>
      </w:r>
      <w:r w:rsidRPr="006B3EBA">
        <w:rPr>
          <w:rFonts w:ascii="Traditional Arabic" w:hAnsi="Traditional Arabic" w:cs="Traditional Arabic"/>
          <w:sz w:val="36"/>
          <w:szCs w:val="36"/>
          <w:rtl/>
        </w:rPr>
        <w:t>: القرشي، الأموي، المدني، مولى عثمان بن عفان، روى عن: عمر بن الخطاب رضي الله عنه، روى عنه: أبو يحيى المكي، والهيثم بن رافع روى له ابن ماجه.</w:t>
      </w:r>
    </w:p>
    <w:p w14:paraId="15637E58"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ذكره ابن حبان في الثقات.</w:t>
      </w:r>
    </w:p>
    <w:p w14:paraId="0EF62E16" w14:textId="76B40408"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مقبول</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39"/>
      </w:r>
      <w:r w:rsidRPr="006B3EBA">
        <w:rPr>
          <w:rFonts w:ascii="Traditional Arabic" w:hAnsi="Traditional Arabic" w:cs="Traditional Arabic"/>
          <w:sz w:val="36"/>
          <w:szCs w:val="36"/>
          <w:vertAlign w:val="superscript"/>
          <w:rtl/>
        </w:rPr>
        <w:t>)</w:t>
      </w:r>
    </w:p>
    <w:p w14:paraId="5C3A5836" w14:textId="68D90CAC" w:rsidR="009D7653"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9D7653" w:rsidRPr="003C16BD">
        <w:rPr>
          <w:rFonts w:ascii="Traditional Arabic" w:hAnsi="Traditional Arabic" w:cs="Traditional Arabic"/>
          <w:b/>
          <w:bCs/>
          <w:sz w:val="36"/>
          <w:szCs w:val="36"/>
          <w:rtl/>
        </w:rPr>
        <w:t xml:space="preserve"> تخريج الحديث:</w:t>
      </w:r>
    </w:p>
    <w:p w14:paraId="4556F7EB"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أخرجه </w:t>
      </w:r>
      <w:r w:rsidRPr="003C16BD">
        <w:rPr>
          <w:rFonts w:ascii="Traditional Arabic" w:hAnsi="Traditional Arabic" w:cs="Traditional Arabic"/>
          <w:b/>
          <w:bCs/>
          <w:sz w:val="36"/>
          <w:szCs w:val="36"/>
          <w:rtl/>
        </w:rPr>
        <w:t>أبي داود الطيالسي</w:t>
      </w:r>
      <w:r w:rsidRPr="006B3EBA">
        <w:rPr>
          <w:rFonts w:ascii="Traditional Arabic" w:hAnsi="Traditional Arabic" w:cs="Traditional Arabic"/>
          <w:sz w:val="36"/>
          <w:szCs w:val="36"/>
          <w:rtl/>
        </w:rPr>
        <w:t xml:space="preserve"> في "المسند" ح(15)، ومن طريقه البيهقي في "شعب الإيمان" ح(10704)، </w:t>
      </w:r>
    </w:p>
    <w:p w14:paraId="3471D1AE"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وأحمد في "المسند" ح(135)، والمزي في "تهذيب الكمال" (23/171)، وابن كثير في "مسند الفاروق" (1/348)، من طريق </w:t>
      </w:r>
      <w:r w:rsidRPr="003C16BD">
        <w:rPr>
          <w:rFonts w:ascii="Traditional Arabic" w:hAnsi="Traditional Arabic" w:cs="Traditional Arabic"/>
          <w:b/>
          <w:bCs/>
          <w:sz w:val="36"/>
          <w:szCs w:val="36"/>
          <w:rtl/>
        </w:rPr>
        <w:t>أبو سعيد جردقة البصري</w:t>
      </w:r>
      <w:r w:rsidRPr="006B3EBA">
        <w:rPr>
          <w:rFonts w:ascii="Traditional Arabic" w:hAnsi="Traditional Arabic" w:cs="Traditional Arabic"/>
          <w:sz w:val="36"/>
          <w:szCs w:val="36"/>
          <w:rtl/>
        </w:rPr>
        <w:t>،</w:t>
      </w:r>
    </w:p>
    <w:p w14:paraId="0D85DBDA"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وعبد بن حميد في "المنتخب" ح(17)، عن </w:t>
      </w:r>
      <w:r w:rsidRPr="003C16BD">
        <w:rPr>
          <w:rFonts w:ascii="Traditional Arabic" w:hAnsi="Traditional Arabic" w:cs="Traditional Arabic"/>
          <w:b/>
          <w:bCs/>
          <w:sz w:val="36"/>
          <w:szCs w:val="36"/>
          <w:rtl/>
        </w:rPr>
        <w:t>يزيد بن هارون الواسطي</w:t>
      </w:r>
      <w:r w:rsidRPr="006B3EBA">
        <w:rPr>
          <w:rFonts w:ascii="Traditional Arabic" w:hAnsi="Traditional Arabic" w:cs="Traditional Arabic"/>
          <w:sz w:val="36"/>
          <w:szCs w:val="36"/>
          <w:rtl/>
        </w:rPr>
        <w:t>،</w:t>
      </w:r>
    </w:p>
    <w:p w14:paraId="634FF34A"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وابن أبي الدنيا في "إصلاح المال" ح(265)، عن </w:t>
      </w:r>
      <w:r w:rsidRPr="003C16BD">
        <w:rPr>
          <w:rFonts w:ascii="Traditional Arabic" w:hAnsi="Traditional Arabic" w:cs="Traditional Arabic"/>
          <w:b/>
          <w:bCs/>
          <w:sz w:val="36"/>
          <w:szCs w:val="36"/>
          <w:rtl/>
        </w:rPr>
        <w:t>عبيد الله بن عمر الجشمي</w:t>
      </w:r>
      <w:r w:rsidRPr="006B3EBA">
        <w:rPr>
          <w:rFonts w:ascii="Traditional Arabic" w:hAnsi="Traditional Arabic" w:cs="Traditional Arabic"/>
          <w:sz w:val="36"/>
          <w:szCs w:val="36"/>
          <w:rtl/>
        </w:rPr>
        <w:t>،</w:t>
      </w:r>
    </w:p>
    <w:p w14:paraId="0D354776"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والبيهقي في "شعب الإيمان" ح(10705)، من طريق </w:t>
      </w:r>
      <w:r w:rsidRPr="003C16BD">
        <w:rPr>
          <w:rFonts w:ascii="Traditional Arabic" w:hAnsi="Traditional Arabic" w:cs="Traditional Arabic"/>
          <w:b/>
          <w:bCs/>
          <w:sz w:val="36"/>
          <w:szCs w:val="36"/>
          <w:rtl/>
        </w:rPr>
        <w:t>مكي بن إبراهيم الحنظلي</w:t>
      </w:r>
      <w:r w:rsidRPr="006B3EBA">
        <w:rPr>
          <w:rFonts w:ascii="Traditional Arabic" w:hAnsi="Traditional Arabic" w:cs="Traditional Arabic"/>
          <w:sz w:val="36"/>
          <w:szCs w:val="36"/>
          <w:rtl/>
        </w:rPr>
        <w:t>،</w:t>
      </w:r>
    </w:p>
    <w:p w14:paraId="50032AB8"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والبيهقي في "دلائل النبوة" (6/246)، من طريق </w:t>
      </w:r>
      <w:r w:rsidRPr="003C16BD">
        <w:rPr>
          <w:rFonts w:ascii="Traditional Arabic" w:hAnsi="Traditional Arabic" w:cs="Traditional Arabic"/>
          <w:b/>
          <w:bCs/>
          <w:sz w:val="36"/>
          <w:szCs w:val="36"/>
          <w:rtl/>
        </w:rPr>
        <w:t>محمد بن أبي بكر الأنصاري</w:t>
      </w:r>
      <w:r w:rsidRPr="006B3EBA">
        <w:rPr>
          <w:rFonts w:ascii="Traditional Arabic" w:hAnsi="Traditional Arabic" w:cs="Traditional Arabic"/>
          <w:sz w:val="36"/>
          <w:szCs w:val="36"/>
          <w:rtl/>
        </w:rPr>
        <w:t>،</w:t>
      </w:r>
    </w:p>
    <w:p w14:paraId="248ABF2B"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وأبي بكر الأنصاري في "الأحاديث المنتقاة" ح(10)، من طريق </w:t>
      </w:r>
      <w:r w:rsidRPr="003C16BD">
        <w:rPr>
          <w:rFonts w:ascii="Traditional Arabic" w:hAnsi="Traditional Arabic" w:cs="Traditional Arabic"/>
          <w:b/>
          <w:bCs/>
          <w:sz w:val="36"/>
          <w:szCs w:val="36"/>
          <w:rtl/>
        </w:rPr>
        <w:t>الحجاج بن نصير الفساطيطي</w:t>
      </w:r>
      <w:r w:rsidRPr="006B3EBA">
        <w:rPr>
          <w:rFonts w:ascii="Traditional Arabic" w:hAnsi="Traditional Arabic" w:cs="Traditional Arabic"/>
          <w:sz w:val="36"/>
          <w:szCs w:val="36"/>
          <w:rtl/>
        </w:rPr>
        <w:t>،</w:t>
      </w:r>
    </w:p>
    <w:p w14:paraId="79D4A4CB"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وضياء المقدسي في "الأحاديث المختارة" ح(263)، من طريق </w:t>
      </w:r>
      <w:r w:rsidRPr="003C16BD">
        <w:rPr>
          <w:rFonts w:ascii="Traditional Arabic" w:hAnsi="Traditional Arabic" w:cs="Traditional Arabic"/>
          <w:b/>
          <w:bCs/>
          <w:sz w:val="36"/>
          <w:szCs w:val="36"/>
          <w:rtl/>
        </w:rPr>
        <w:t>النضر بن شميل المازني</w:t>
      </w:r>
      <w:r w:rsidRPr="006B3EBA">
        <w:rPr>
          <w:rFonts w:ascii="Traditional Arabic" w:hAnsi="Traditional Arabic" w:cs="Traditional Arabic"/>
          <w:sz w:val="36"/>
          <w:szCs w:val="36"/>
          <w:rtl/>
        </w:rPr>
        <w:t>،</w:t>
      </w:r>
    </w:p>
    <w:p w14:paraId="6DC2E738"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ثمانيتهم: ( أبي داود، وأبي سعيد، ويزيد، وعبيد الله، ومكي، ومحمد، والحجاج، والنضر) عن الهيثم بن رافع به، بنحوه.</w:t>
      </w:r>
    </w:p>
    <w:p w14:paraId="097149B2" w14:textId="786DC176"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ورواية أبي داود الطيالسي، وعبيد الله بن عمر: بدون ذكر فروخ مولى عثمان.</w:t>
      </w:r>
    </w:p>
    <w:p w14:paraId="579F2369" w14:textId="327FD639" w:rsidR="009D7653"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9D7653" w:rsidRPr="003C16BD">
        <w:rPr>
          <w:rFonts w:ascii="Traditional Arabic" w:hAnsi="Traditional Arabic" w:cs="Traditional Arabic"/>
          <w:b/>
          <w:bCs/>
          <w:sz w:val="36"/>
          <w:szCs w:val="36"/>
          <w:rtl/>
        </w:rPr>
        <w:t xml:space="preserve"> الحكم على الحديث:</w:t>
      </w:r>
    </w:p>
    <w:p w14:paraId="0F1E456B"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اسناده ضعيف، لحال رواته ففيه الهيثم بن رافع: "صدوق، ربما أخطا"،  وفيه فروخ: "مقبول"، كما تقدم في ترجمتهما.</w:t>
      </w:r>
    </w:p>
    <w:p w14:paraId="1759DE49"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واختلف على الهيثم بن رافع فروي عنه على وجهين:</w:t>
      </w:r>
    </w:p>
    <w:p w14:paraId="6DB143C6" w14:textId="77777777" w:rsidR="009D7653" w:rsidRPr="006B3EBA" w:rsidRDefault="009D7653"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tl/>
        </w:rPr>
        <w:t>الوجه الأول</w:t>
      </w:r>
      <w:r w:rsidRPr="006B3EBA">
        <w:rPr>
          <w:rFonts w:ascii="Traditional Arabic" w:hAnsi="Traditional Arabic" w:cs="Traditional Arabic"/>
          <w:sz w:val="36"/>
          <w:szCs w:val="36"/>
          <w:rtl/>
        </w:rPr>
        <w:t>: الهيثم بن رافع، عن أبو يحيى المكي، عن فروخ مولى عثمان بن عفان رضي الله عنه، عن عمر بن الخطاب مرفوعا.</w:t>
      </w:r>
    </w:p>
    <w:p w14:paraId="4481F80B"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عبد الكبير بن عبد المجيد، وأبو سعيد جردقة، ويزيد بن هارون، ومكي بن إبراهيم، ومحمد بن أبي بكر، والحجاج بن نصير، والنظر بن شميل.</w:t>
      </w:r>
    </w:p>
    <w:p w14:paraId="4915943D" w14:textId="77777777" w:rsidR="009D7653" w:rsidRPr="006B3EBA" w:rsidRDefault="009D7653"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tl/>
        </w:rPr>
        <w:lastRenderedPageBreak/>
        <w:t>الوجه الثاني</w:t>
      </w:r>
      <w:r w:rsidRPr="006B3EBA">
        <w:rPr>
          <w:rFonts w:ascii="Traditional Arabic" w:hAnsi="Traditional Arabic" w:cs="Traditional Arabic"/>
          <w:sz w:val="36"/>
          <w:szCs w:val="36"/>
          <w:rtl/>
        </w:rPr>
        <w:t>: أبو يحيى المكي، عن عمر بن الخطاب مرفوعا.</w:t>
      </w:r>
    </w:p>
    <w:p w14:paraId="5BE4C49F"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أبي داود الطيالسي، وعبيد الله بن عمر.</w:t>
      </w:r>
    </w:p>
    <w:p w14:paraId="7257E725"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والوجه الأول هو الراجح، فهو من رواة الثقات والأكثر، عبد المجيد: "ثقة"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0"/>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وجردقة: "صدوق ربما أخطأ"</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1"/>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ويزيد: "ثقة متقن عابد"</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2"/>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وإبراهيم: "ثقة ثبت"</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3"/>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ومحمد: "ثقة"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4"/>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والحجاج: "ضعيف كان يقبل التلقين"</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5"/>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والنضر: "ثقة ثبت"</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6"/>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314B590C"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أما الوجه الثاني فأبي داود: "ثقة حافظ غلط في أحاديث"</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7"/>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وعبيد الله بن عمر: "ثقة ثبت"</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8"/>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32A3FCB3" w14:textId="77777777"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اذا الوجه المحفوظ: الوجه الأول مارواه الجماعة عن الهيثم بن رافع، عن أبو يحيى المكي، عن فروخ مولى عثمان بن عفان رضي الله عنه، عن عمر بن الخطاب مرفوعا.</w:t>
      </w:r>
    </w:p>
    <w:p w14:paraId="1EF31303" w14:textId="5183383F" w:rsidR="009D7653" w:rsidRPr="006B3EBA" w:rsidRDefault="009D7653"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والحديث مع وجهه المحفوظ قال عنه أبي داود في ترجمة الهثيم بن رافع: "روى حديثًا منكرًا في الحكرة"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49"/>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وقال الذهبي: "هو الحديث الذي أخرجه له ابن ماجه"</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0"/>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0CC5BC31" w14:textId="1975EBF9" w:rsidR="009D7653" w:rsidRPr="006B3EBA" w:rsidRDefault="009D7653" w:rsidP="006B3EBA">
      <w:pPr>
        <w:pStyle w:val="ad"/>
        <w:bidi w:val="0"/>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br w:type="page"/>
      </w:r>
    </w:p>
    <w:p w14:paraId="2DE13DAF" w14:textId="18D16152" w:rsidR="00120B2C" w:rsidRPr="003C16BD" w:rsidRDefault="00120B2C"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lastRenderedPageBreak/>
        <w:t>الحديث ال</w:t>
      </w:r>
      <w:r w:rsidR="007050B2" w:rsidRPr="003C16BD">
        <w:rPr>
          <w:rFonts w:ascii="Traditional Arabic" w:hAnsi="Traditional Arabic" w:cs="Traditional Arabic"/>
          <w:b/>
          <w:bCs/>
          <w:sz w:val="36"/>
          <w:szCs w:val="36"/>
          <w:rtl/>
        </w:rPr>
        <w:t>ثامن</w:t>
      </w:r>
      <w:r w:rsidRPr="003C16BD">
        <w:rPr>
          <w:rFonts w:ascii="Traditional Arabic" w:hAnsi="Traditional Arabic" w:cs="Traditional Arabic"/>
          <w:b/>
          <w:bCs/>
          <w:sz w:val="36"/>
          <w:szCs w:val="36"/>
          <w:rtl/>
        </w:rPr>
        <w:t>:</w:t>
      </w:r>
    </w:p>
    <w:p w14:paraId="73820B6D" w14:textId="48EA374D" w:rsidR="00120B2C" w:rsidRPr="003C16BD" w:rsidRDefault="00120B2C"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t>(</w:t>
      </w:r>
      <w:r w:rsidR="0067789D" w:rsidRPr="003C16BD">
        <w:rPr>
          <w:rFonts w:ascii="Traditional Arabic" w:hAnsi="Traditional Arabic" w:cs="Traditional Arabic"/>
          <w:b/>
          <w:bCs/>
          <w:sz w:val="36"/>
          <w:szCs w:val="36"/>
          <w:rtl/>
        </w:rPr>
        <w:t>3</w:t>
      </w:r>
      <w:r w:rsidR="00DA0959" w:rsidRPr="003C16BD">
        <w:rPr>
          <w:rFonts w:ascii="Traditional Arabic" w:hAnsi="Traditional Arabic" w:cs="Traditional Arabic"/>
          <w:b/>
          <w:bCs/>
          <w:sz w:val="36"/>
          <w:szCs w:val="36"/>
          <w:rtl/>
        </w:rPr>
        <w:t>3</w:t>
      </w:r>
      <w:r w:rsidR="0067789D" w:rsidRPr="003C16BD">
        <w:rPr>
          <w:rFonts w:ascii="Traditional Arabic" w:hAnsi="Traditional Arabic" w:cs="Traditional Arabic"/>
          <w:b/>
          <w:bCs/>
          <w:sz w:val="36"/>
          <w:szCs w:val="36"/>
          <w:rtl/>
        </w:rPr>
        <w:t>) قال ابن ماجه:</w:t>
      </w:r>
    </w:p>
    <w:p w14:paraId="3E3B1C44" w14:textId="4ED2DCA3" w:rsidR="0067789D" w:rsidRPr="006B3EBA" w:rsidRDefault="0067789D"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2247 - حدثنا عبد الوهاب بن الضحاك قال: حدثنا بقية بن الوليد، عن معاوية بن يحيى، عن مكحول، وسليمان بن موسى، عن واثلة بن الأسقع، قال: سمعت رسول الله صلى الله عليه وسلم، يقول: «مَنْ بَاعَ عَيْبًا لَمْ يُبَيِّنْهُ، لَمْ يَزَلْ فِي مَقْتِ اللَّهِ، وَلَمْ تَزَلِ الْمَلَائِكَةُ تَلْعَنُهُ»</w:t>
      </w:r>
      <w:r w:rsidR="00E07FE3" w:rsidRPr="006B3EBA">
        <w:rPr>
          <w:rFonts w:ascii="Traditional Arabic" w:hAnsi="Traditional Arabic" w:cs="Traditional Arabic"/>
          <w:sz w:val="36"/>
          <w:szCs w:val="36"/>
          <w:vertAlign w:val="superscript"/>
          <w:rtl/>
        </w:rPr>
        <w:t>(</w:t>
      </w:r>
      <w:r w:rsidR="00E07FE3" w:rsidRPr="006B3EBA">
        <w:rPr>
          <w:rStyle w:val="a6"/>
          <w:rFonts w:ascii="Traditional Arabic" w:hAnsi="Traditional Arabic" w:cs="Traditional Arabic"/>
          <w:sz w:val="36"/>
          <w:szCs w:val="36"/>
          <w:rtl/>
        </w:rPr>
        <w:footnoteReference w:id="451"/>
      </w:r>
      <w:r w:rsidR="00E07FE3" w:rsidRPr="006B3EBA">
        <w:rPr>
          <w:rFonts w:ascii="Traditional Arabic" w:hAnsi="Traditional Arabic" w:cs="Traditional Arabic"/>
          <w:sz w:val="36"/>
          <w:szCs w:val="36"/>
          <w:vertAlign w:val="superscript"/>
          <w:rtl/>
        </w:rPr>
        <w:t>)</w:t>
      </w:r>
    </w:p>
    <w:p w14:paraId="60DE39DC" w14:textId="6EE4D5C1" w:rsidR="00357499"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357499" w:rsidRPr="003C16BD">
        <w:rPr>
          <w:rFonts w:ascii="Traditional Arabic" w:hAnsi="Traditional Arabic" w:cs="Traditional Arabic"/>
          <w:b/>
          <w:bCs/>
          <w:sz w:val="36"/>
          <w:szCs w:val="36"/>
          <w:rtl/>
        </w:rPr>
        <w:t xml:space="preserve"> تراجم الرواة:</w:t>
      </w:r>
    </w:p>
    <w:p w14:paraId="485E8B68" w14:textId="77777777"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1- </w:t>
      </w:r>
      <w:r w:rsidRPr="003C16BD">
        <w:rPr>
          <w:rFonts w:ascii="Traditional Arabic" w:hAnsi="Traditional Arabic" w:cs="Traditional Arabic"/>
          <w:b/>
          <w:bCs/>
          <w:sz w:val="36"/>
          <w:szCs w:val="36"/>
          <w:rtl/>
        </w:rPr>
        <w:t>عبدالوهاب بن الضحاك بن أبان</w:t>
      </w:r>
      <w:r w:rsidRPr="006B3EBA">
        <w:rPr>
          <w:rFonts w:ascii="Traditional Arabic" w:hAnsi="Traditional Arabic" w:cs="Traditional Arabic"/>
          <w:sz w:val="36"/>
          <w:szCs w:val="36"/>
          <w:rtl/>
        </w:rPr>
        <w:t>: أبو الحارث، السلمي، العرضي، الحمصي، توفي سنة: (245ه). روى عن: بقية بن الوليد، وإسماعيل بن عياش، روى عنه: ابن ماجه، وعبدالوهاب بن نجدة.</w:t>
      </w:r>
    </w:p>
    <w:p w14:paraId="0114F834" w14:textId="5BE93F27"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متروك، كذبه أبو حاتم</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2"/>
      </w:r>
      <w:r w:rsidRPr="006B3EBA">
        <w:rPr>
          <w:rFonts w:ascii="Traditional Arabic" w:hAnsi="Traditional Arabic" w:cs="Traditional Arabic"/>
          <w:sz w:val="36"/>
          <w:szCs w:val="36"/>
          <w:vertAlign w:val="superscript"/>
          <w:rtl/>
        </w:rPr>
        <w:t>)</w:t>
      </w:r>
    </w:p>
    <w:p w14:paraId="1C82A20F" w14:textId="77777777"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2- </w:t>
      </w:r>
      <w:r w:rsidRPr="003C16BD">
        <w:rPr>
          <w:rFonts w:ascii="Traditional Arabic" w:hAnsi="Traditional Arabic" w:cs="Traditional Arabic"/>
          <w:b/>
          <w:bCs/>
          <w:sz w:val="36"/>
          <w:szCs w:val="36"/>
          <w:rtl/>
        </w:rPr>
        <w:t>بقية بن الوليد</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3"/>
      </w:r>
      <w:r w:rsidRPr="006B3EBA">
        <w:rPr>
          <w:rFonts w:ascii="Traditional Arabic" w:hAnsi="Traditional Arabic" w:cs="Traditional Arabic"/>
          <w:sz w:val="36"/>
          <w:szCs w:val="36"/>
          <w:vertAlign w:val="superscript"/>
          <w:rtl/>
        </w:rPr>
        <w:t>)</w:t>
      </w:r>
    </w:p>
    <w:p w14:paraId="5A8FD1A5" w14:textId="1E28A6B1" w:rsidR="00357499" w:rsidRPr="006B3EBA" w:rsidRDefault="00673AE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قال ابن حجر: "</w:t>
      </w:r>
      <w:r w:rsidRPr="003C16BD">
        <w:rPr>
          <w:rFonts w:ascii="Traditional Arabic" w:hAnsi="Traditional Arabic" w:cs="Traditional Arabic"/>
          <w:b/>
          <w:bCs/>
          <w:sz w:val="36"/>
          <w:szCs w:val="36"/>
          <w:rtl/>
        </w:rPr>
        <w:t>صدوق كثير التدليس عن الضعفاء</w:t>
      </w:r>
      <w:r w:rsidRPr="006B3EBA">
        <w:rPr>
          <w:rFonts w:ascii="Traditional Arabic" w:hAnsi="Traditional Arabic" w:cs="Traditional Arabic"/>
          <w:sz w:val="36"/>
          <w:szCs w:val="36"/>
          <w:rtl/>
        </w:rPr>
        <w:t>"</w:t>
      </w:r>
    </w:p>
    <w:p w14:paraId="5A6A951F" w14:textId="77777777"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3- </w:t>
      </w:r>
      <w:r w:rsidRPr="003C16BD">
        <w:rPr>
          <w:rFonts w:ascii="Traditional Arabic" w:hAnsi="Traditional Arabic" w:cs="Traditional Arabic"/>
          <w:b/>
          <w:bCs/>
          <w:sz w:val="36"/>
          <w:szCs w:val="36"/>
          <w:rtl/>
        </w:rPr>
        <w:t>معاوية بن يحيى</w:t>
      </w:r>
      <w:r w:rsidRPr="006B3EBA">
        <w:rPr>
          <w:rFonts w:ascii="Traditional Arabic" w:hAnsi="Traditional Arabic" w:cs="Traditional Arabic"/>
          <w:sz w:val="36"/>
          <w:szCs w:val="36"/>
          <w:rtl/>
        </w:rPr>
        <w:t>: أبو روح، الصدفي، الشامي، الدمشقي، من الطبقة: السابعة. روى عن: مكحول الشامي، وسليمان بن موسى الدمشقي، روى عنه: بقية بن الوليد، والوليد بن موسى، روى له الترمذي وابن ماجه.</w:t>
      </w:r>
    </w:p>
    <w:p w14:paraId="656E0F27" w14:textId="188FA0E1"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ضعيف، وما حدث بالشام أحسن مما</w:t>
      </w:r>
      <w:r w:rsidRPr="006B3EBA">
        <w:rPr>
          <w:rFonts w:ascii="Traditional Arabic" w:hAnsi="Traditional Arabic" w:cs="Traditional Arabic"/>
          <w:sz w:val="36"/>
          <w:szCs w:val="36"/>
          <w:rtl/>
        </w:rPr>
        <w:t xml:space="preserve"> </w:t>
      </w:r>
      <w:r w:rsidRPr="003C16BD">
        <w:rPr>
          <w:rFonts w:ascii="Traditional Arabic" w:hAnsi="Traditional Arabic" w:cs="Traditional Arabic"/>
          <w:b/>
          <w:bCs/>
          <w:sz w:val="36"/>
          <w:szCs w:val="36"/>
          <w:rtl/>
        </w:rPr>
        <w:t>حدث بالري</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4"/>
      </w:r>
      <w:r w:rsidRPr="006B3EBA">
        <w:rPr>
          <w:rFonts w:ascii="Traditional Arabic" w:hAnsi="Traditional Arabic" w:cs="Traditional Arabic"/>
          <w:sz w:val="36"/>
          <w:szCs w:val="36"/>
          <w:vertAlign w:val="superscript"/>
          <w:rtl/>
        </w:rPr>
        <w:t>)</w:t>
      </w:r>
    </w:p>
    <w:p w14:paraId="4A484381" w14:textId="77777777"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4</w:t>
      </w:r>
      <w:r w:rsidRPr="002536CA">
        <w:rPr>
          <w:rFonts w:ascii="Traditional Arabic" w:hAnsi="Traditional Arabic" w:cs="Traditional Arabic"/>
          <w:sz w:val="36"/>
          <w:szCs w:val="36"/>
          <w:rtl/>
        </w:rPr>
        <w:t>-</w:t>
      </w:r>
      <w:r w:rsidRPr="003C16BD">
        <w:rPr>
          <w:rFonts w:ascii="Traditional Arabic" w:hAnsi="Traditional Arabic" w:cs="Traditional Arabic"/>
          <w:b/>
          <w:bCs/>
          <w:sz w:val="36"/>
          <w:szCs w:val="36"/>
          <w:rtl/>
        </w:rPr>
        <w:t xml:space="preserve"> مكحول بن أبي مسلم:</w:t>
      </w:r>
      <w:r w:rsidRPr="006B3EBA">
        <w:rPr>
          <w:rFonts w:ascii="Traditional Arabic" w:hAnsi="Traditional Arabic" w:cs="Traditional Arabic"/>
          <w:sz w:val="36"/>
          <w:szCs w:val="36"/>
          <w:rtl/>
        </w:rPr>
        <w:t xml:space="preserve"> واسم أبي مسلم: شهراب، أبو عبدالله، ويقال: أبو أيوب، ويقال: أبو مسلم، الشامي، الدمشقي، توفي سنة: (112ه)، وقيل: (113ه)، وقيل: (114ه) وقيل غير ذلك. روى عن: وائلة بن الأصقع، وعبادة بن الصامت، روى عنه: معاوية بن يحيى الصدفي، وعبدالرحمن بن يزيد بن جابر.</w:t>
      </w:r>
    </w:p>
    <w:p w14:paraId="51527AC3" w14:textId="45A73B29"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وقال محمد بن عبد الله بن عمار الموصلي: "مكحول إمام أهل الشام"، وقال العجلي: "تابعي، ثقة"، وقال أب</w:t>
      </w:r>
      <w:r w:rsidR="00866E6D">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 حاتم: "ما أعلم بالشام افقه من مكحول"، وذكره ابن حبان في الثقات، وقال: "من فقهاء </w:t>
      </w:r>
      <w:r w:rsidRPr="006B3EBA">
        <w:rPr>
          <w:rFonts w:ascii="Traditional Arabic" w:hAnsi="Traditional Arabic" w:cs="Traditional Arabic"/>
          <w:sz w:val="36"/>
          <w:szCs w:val="36"/>
          <w:rtl/>
        </w:rPr>
        <w:lastRenderedPageBreak/>
        <w:t>أهل الشام، وربما دلس</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5"/>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وقال ابن خراش: "مكحول شامي صدوق، وكان يرى القدر"، وقال أبو داود: سألت أحمد هل أنكر أهل النظر على مكحول شيئا قال:  "أنكروا عليه مجالسة علان ورموه به فبرأ نفسه بأن نحاه"، وقال محمد بن سعد: "قال بعض أهل العلم كان مكحول من أهل كابل وكانت فيه لكنه وكان يقول بالقدر وكان ضعيفا في حديثه ورأيه"، قال يحيى بن معين: "كان يرى القدر ثم رجع".</w:t>
      </w:r>
    </w:p>
    <w:p w14:paraId="7D790729" w14:textId="591BA3A4"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فقيه، كثير الإرسال</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6"/>
      </w:r>
      <w:r w:rsidRPr="006B3EBA">
        <w:rPr>
          <w:rFonts w:ascii="Traditional Arabic" w:hAnsi="Traditional Arabic" w:cs="Traditional Arabic"/>
          <w:sz w:val="36"/>
          <w:szCs w:val="36"/>
          <w:vertAlign w:val="superscript"/>
          <w:rtl/>
        </w:rPr>
        <w:t>)</w:t>
      </w:r>
    </w:p>
    <w:p w14:paraId="2714BA84" w14:textId="77777777"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5- </w:t>
      </w:r>
      <w:r w:rsidRPr="003C16BD">
        <w:rPr>
          <w:rFonts w:ascii="Traditional Arabic" w:hAnsi="Traditional Arabic" w:cs="Traditional Arabic"/>
          <w:b/>
          <w:bCs/>
          <w:sz w:val="36"/>
          <w:szCs w:val="36"/>
          <w:rtl/>
        </w:rPr>
        <w:t>سليمان بن موسى</w:t>
      </w:r>
      <w:r w:rsidRPr="006B3EBA">
        <w:rPr>
          <w:rFonts w:ascii="Traditional Arabic" w:hAnsi="Traditional Arabic" w:cs="Traditional Arabic"/>
          <w:sz w:val="36"/>
          <w:szCs w:val="36"/>
          <w:rtl/>
        </w:rPr>
        <w:t>: أبو أيوب، ويقال: أبو هشام، ويقال: أبو الربيع، القرشي، الأموي-مولاهم، الدمشقي، لقبه: الأشدق، توفي سنة: (115ه)، وقيل: (119ه). روى عن: واثلة بن الأسقع، وطاووس بن كيسان، روى عنه: معاوية بن يحيى الصدفي، وعبد الملك بن جريج، روى له مسلم في مقدمة كتابه، والأربعة.</w:t>
      </w:r>
    </w:p>
    <w:p w14:paraId="61440EED" w14:textId="01EB717F"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قال ابن سعد : "كان ثقة أثنى عليه بن جريج"، وقال يحيى بن معين ليحيى بن أكثم: "سليمان بن موسى ثقة وحديثه صحيح عندنا"، </w:t>
      </w:r>
      <w:r w:rsidR="00FA61C7" w:rsidRPr="006B3EBA">
        <w:rPr>
          <w:rFonts w:ascii="Traditional Arabic" w:hAnsi="Traditional Arabic" w:cs="Traditional Arabic"/>
          <w:sz w:val="36"/>
          <w:szCs w:val="36"/>
          <w:rtl/>
        </w:rPr>
        <w:t xml:space="preserve">وسأل الدرامي يحيى بن معين: ماحاله في الزهري قال: "ثقة"، </w:t>
      </w:r>
      <w:r w:rsidRPr="006B3EBA">
        <w:rPr>
          <w:rFonts w:ascii="Traditional Arabic" w:hAnsi="Traditional Arabic" w:cs="Traditional Arabic"/>
          <w:sz w:val="36"/>
          <w:szCs w:val="36"/>
          <w:rtl/>
        </w:rPr>
        <w:t>وقال عثمان الدارمي عن دحيم الدمشقي: "ثقة"، وذكره ابن حبان في الثقات وقال: "كان فقيها ورعا"، وقال الدارقطني في العلل: "من الثقات أثنى عليه عطاء والزهري"، وقال أبو حاتم: "محله الصدق، وفي حديثه بعض الأضطراب ولا أعلم أحدا من أصحاب مكحول افقه منه ولا أثبت منه"، وقال النسائي: "أحد الفقهاء، وليس بالقوي في الحديث"، وقال في رواية أخرى: "في حديثه شيء"، قال ابن عدي: "ولسليمان بن موسى غير ما ذكرت من الحديث، وهو فقيه راو حدث عنه الثقات من الناس، وهو أحد علماء أهل الشام وقد روى أحاديث ينفرد بها لا يرويها غيره، وهو عندي ثبت صدوق"، وقال الساجي: "عنده مناكير" وقال علي بن المديني: "سليمان بن موسى مطعون فيه"، وقال في رواية أخرى: "كان من كبار أصحاب مكحول وكان خولط قبل موته بيسير"، وقال البخاري: "عنده مناكير".</w:t>
      </w:r>
    </w:p>
    <w:p w14:paraId="629FB2CD" w14:textId="1461A47F" w:rsidR="00357499" w:rsidRPr="006B3EBA" w:rsidRDefault="0035749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صدوق فقيه في حديثه بعض لين وخولط قبل موته بقليل</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57"/>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69ABFA8F" w14:textId="143829FC" w:rsidR="00357499"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357499" w:rsidRPr="003C16BD">
        <w:rPr>
          <w:rFonts w:ascii="Traditional Arabic" w:hAnsi="Traditional Arabic" w:cs="Traditional Arabic"/>
          <w:b/>
          <w:bCs/>
          <w:sz w:val="36"/>
          <w:szCs w:val="36"/>
          <w:rtl/>
        </w:rPr>
        <w:t xml:space="preserve"> تخريج الحديث:</w:t>
      </w:r>
    </w:p>
    <w:p w14:paraId="7FFC6EC2"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xml:space="preserve">* أخرجه الطبراني في "المعجم الكبير" ح(157)، وفي "مسند الشاميين" ح(1511)، و ح(3406)، من طريق </w:t>
      </w:r>
      <w:r w:rsidRPr="003C16BD">
        <w:rPr>
          <w:rFonts w:ascii="Traditional Arabic" w:hAnsi="Traditional Arabic" w:cs="Traditional Arabic"/>
          <w:b/>
          <w:bCs/>
          <w:sz w:val="36"/>
          <w:szCs w:val="36"/>
          <w:rtl/>
        </w:rPr>
        <w:t>موسى بن أيوب النصيبي</w:t>
      </w:r>
      <w:r w:rsidRPr="006B3EBA">
        <w:rPr>
          <w:rFonts w:ascii="Traditional Arabic" w:hAnsi="Traditional Arabic" w:cs="Traditional Arabic"/>
          <w:sz w:val="36"/>
          <w:szCs w:val="36"/>
          <w:rtl/>
        </w:rPr>
        <w:t>، عن بقية بن الوليد، به بمثله، بدون ذكر سليمان بن موسى.</w:t>
      </w:r>
    </w:p>
    <w:p w14:paraId="12320948"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وروايته: عن بقية بن الوليد، عن معاوية بن يحيى، عن العلاء بن الحارث، عن مكحول، عن واثلة بن الأسقع.</w:t>
      </w:r>
    </w:p>
    <w:p w14:paraId="20024283" w14:textId="49AF7652"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وأخرجه أحمد في "المسند" ح(16013)، من طريق </w:t>
      </w:r>
      <w:r w:rsidRPr="003C16BD">
        <w:rPr>
          <w:rFonts w:ascii="Traditional Arabic" w:hAnsi="Traditional Arabic" w:cs="Traditional Arabic"/>
          <w:b/>
          <w:bCs/>
          <w:sz w:val="36"/>
          <w:szCs w:val="36"/>
          <w:rtl/>
        </w:rPr>
        <w:t>أبو سباع الشامي</w:t>
      </w:r>
      <w:r w:rsidRPr="006B3EBA">
        <w:rPr>
          <w:rFonts w:ascii="Traditional Arabic" w:hAnsi="Traditional Arabic" w:cs="Traditional Arabic"/>
          <w:sz w:val="36"/>
          <w:szCs w:val="36"/>
          <w:rtl/>
        </w:rPr>
        <w:t>، عن واثلة بن الأسقع، به بنحوه</w:t>
      </w:r>
      <w:r w:rsidR="00DB21FD" w:rsidRPr="006B3EBA">
        <w:rPr>
          <w:rFonts w:ascii="Traditional Arabic" w:hAnsi="Traditional Arabic" w:cs="Traditional Arabic"/>
          <w:sz w:val="36"/>
          <w:szCs w:val="36"/>
          <w:rtl/>
        </w:rPr>
        <w:t>.</w:t>
      </w:r>
    </w:p>
    <w:p w14:paraId="5224B4B6" w14:textId="26593F1F" w:rsidR="00311D0B"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311D0B" w:rsidRPr="003C16BD">
        <w:rPr>
          <w:rFonts w:ascii="Traditional Arabic" w:hAnsi="Traditional Arabic" w:cs="Traditional Arabic"/>
          <w:b/>
          <w:bCs/>
          <w:sz w:val="36"/>
          <w:szCs w:val="36"/>
          <w:rtl/>
        </w:rPr>
        <w:t xml:space="preserve"> الحكم على الحديث:</w:t>
      </w:r>
    </w:p>
    <w:p w14:paraId="65358561" w14:textId="77777777" w:rsidR="00311D0B" w:rsidRPr="006B3EBA" w:rsidRDefault="00311D0B" w:rsidP="006B3EBA">
      <w:pPr>
        <w:pStyle w:val="ad"/>
        <w:ind w:firstLine="720"/>
        <w:rPr>
          <w:rFonts w:ascii="Traditional Arabic" w:hAnsi="Traditional Arabic" w:cs="Traditional Arabic"/>
          <w:color w:val="000000" w:themeColor="text1"/>
          <w:sz w:val="36"/>
          <w:szCs w:val="36"/>
          <w:rtl/>
        </w:rPr>
      </w:pPr>
      <w:r w:rsidRPr="006B3EBA">
        <w:rPr>
          <w:rFonts w:ascii="Traditional Arabic" w:hAnsi="Traditional Arabic" w:cs="Traditional Arabic"/>
          <w:sz w:val="36"/>
          <w:szCs w:val="36"/>
          <w:rtl/>
        </w:rPr>
        <w:t xml:space="preserve">إسناده ضعيف جدا، لحال عبد الوهاب بن الضحاك فهو: "متروك، كذبة أبو حاتم"، وبقية بن الوليد فهو يدلس التسوية ولم يصرح بالتحديث في جميع طبقات الإسناد، ومعاوية بن يحيى "ضعيف"، وسليمان بن موسى: "صدوق فيه لين، وخولط قبل موته بقليل"، </w:t>
      </w:r>
      <w:r w:rsidRPr="006B3EBA">
        <w:rPr>
          <w:rFonts w:ascii="Traditional Arabic" w:hAnsi="Traditional Arabic" w:cs="Traditional Arabic"/>
          <w:color w:val="000000" w:themeColor="text1"/>
          <w:sz w:val="36"/>
          <w:szCs w:val="36"/>
          <w:rtl/>
        </w:rPr>
        <w:t>ولإنقطاعه فمكحول اختلف في سماعه من واثلة</w:t>
      </w:r>
      <w:r w:rsidRPr="006B3EBA">
        <w:rPr>
          <w:rFonts w:ascii="Traditional Arabic" w:hAnsi="Traditional Arabic" w:cs="Traditional Arabic"/>
          <w:color w:val="000000" w:themeColor="text1"/>
          <w:sz w:val="36"/>
          <w:szCs w:val="36"/>
          <w:vertAlign w:val="superscript"/>
          <w:rtl/>
        </w:rPr>
        <w:t>(</w:t>
      </w:r>
      <w:r w:rsidRPr="006B3EBA">
        <w:rPr>
          <w:rStyle w:val="a6"/>
          <w:rFonts w:ascii="Traditional Arabic" w:hAnsi="Traditional Arabic" w:cs="Traditional Arabic"/>
          <w:color w:val="000000" w:themeColor="text1"/>
          <w:sz w:val="36"/>
          <w:szCs w:val="36"/>
          <w:rtl/>
        </w:rPr>
        <w:footnoteReference w:id="458"/>
      </w:r>
      <w:r w:rsidRPr="006B3EBA">
        <w:rPr>
          <w:rFonts w:ascii="Traditional Arabic" w:hAnsi="Traditional Arabic" w:cs="Traditional Arabic"/>
          <w:color w:val="000000" w:themeColor="text1"/>
          <w:sz w:val="36"/>
          <w:szCs w:val="36"/>
          <w:vertAlign w:val="superscript"/>
          <w:rtl/>
        </w:rPr>
        <w:t>)</w:t>
      </w:r>
      <w:r w:rsidRPr="006B3EBA">
        <w:rPr>
          <w:rFonts w:ascii="Traditional Arabic" w:hAnsi="Traditional Arabic" w:cs="Traditional Arabic"/>
          <w:color w:val="000000" w:themeColor="text1"/>
          <w:sz w:val="36"/>
          <w:szCs w:val="36"/>
          <w:rtl/>
        </w:rPr>
        <w:t>، والراجح والله أعلم انه لم يسمع منه، اما سليمان بن موسى فلم يسمع من واثلة شيئا، قال البخاري: "سليمان لم يدرك أحدا من أصحاب النبي صلى الله عليه وسلم"</w:t>
      </w:r>
      <w:r w:rsidRPr="006B3EBA">
        <w:rPr>
          <w:rFonts w:ascii="Traditional Arabic" w:hAnsi="Traditional Arabic" w:cs="Traditional Arabic"/>
          <w:color w:val="000000" w:themeColor="text1"/>
          <w:sz w:val="36"/>
          <w:szCs w:val="36"/>
          <w:vertAlign w:val="superscript"/>
          <w:rtl/>
        </w:rPr>
        <w:t>(</w:t>
      </w:r>
      <w:r w:rsidRPr="006B3EBA">
        <w:rPr>
          <w:rStyle w:val="a6"/>
          <w:rFonts w:ascii="Traditional Arabic" w:hAnsi="Traditional Arabic" w:cs="Traditional Arabic"/>
          <w:color w:val="000000" w:themeColor="text1"/>
          <w:sz w:val="36"/>
          <w:szCs w:val="36"/>
          <w:rtl/>
        </w:rPr>
        <w:footnoteReference w:id="459"/>
      </w:r>
      <w:r w:rsidRPr="006B3EBA">
        <w:rPr>
          <w:rFonts w:ascii="Traditional Arabic" w:hAnsi="Traditional Arabic" w:cs="Traditional Arabic"/>
          <w:color w:val="000000" w:themeColor="text1"/>
          <w:sz w:val="36"/>
          <w:szCs w:val="36"/>
          <w:vertAlign w:val="superscript"/>
          <w:rtl/>
        </w:rPr>
        <w:t>)</w:t>
      </w:r>
      <w:r w:rsidRPr="006B3EBA">
        <w:rPr>
          <w:rFonts w:ascii="Traditional Arabic" w:hAnsi="Traditional Arabic" w:cs="Traditional Arabic"/>
          <w:color w:val="000000" w:themeColor="text1"/>
          <w:sz w:val="36"/>
          <w:szCs w:val="36"/>
          <w:rtl/>
        </w:rPr>
        <w:t>.</w:t>
      </w:r>
    </w:p>
    <w:p w14:paraId="514ABD38"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واختلف على بقية بن الوليد فروي عنه على وجهين:</w:t>
      </w:r>
    </w:p>
    <w:p w14:paraId="3B49E529" w14:textId="77777777" w:rsidR="00311D0B" w:rsidRPr="006B3EBA" w:rsidRDefault="00311D0B"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tl/>
        </w:rPr>
        <w:t>الوجه الأول</w:t>
      </w:r>
      <w:r w:rsidRPr="006B3EBA">
        <w:rPr>
          <w:rFonts w:ascii="Traditional Arabic" w:hAnsi="Traditional Arabic" w:cs="Traditional Arabic"/>
          <w:sz w:val="36"/>
          <w:szCs w:val="36"/>
          <w:rtl/>
        </w:rPr>
        <w:t>: بقية بن الوليد، عن معاوية بن يحيى، عن مكحول، وسليمان بن موسى عن واثلة بن الأسقع.</w:t>
      </w:r>
    </w:p>
    <w:p w14:paraId="1CE92B3E"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عبد الوهاب بن الضحاك.</w:t>
      </w:r>
    </w:p>
    <w:p w14:paraId="382C98BB" w14:textId="77777777" w:rsidR="00311D0B" w:rsidRPr="006B3EBA" w:rsidRDefault="00311D0B"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tl/>
        </w:rPr>
        <w:t>الوجه الثاني</w:t>
      </w:r>
      <w:r w:rsidRPr="006B3EBA">
        <w:rPr>
          <w:rFonts w:ascii="Traditional Arabic" w:hAnsi="Traditional Arabic" w:cs="Traditional Arabic"/>
          <w:sz w:val="36"/>
          <w:szCs w:val="36"/>
          <w:rtl/>
        </w:rPr>
        <w:t>: بقية بن الوليد، عن معاوية بن يحيى، عن العلاء بن الحارث، عن مكحول عن واثلة بن الأسقع.</w:t>
      </w:r>
    </w:p>
    <w:p w14:paraId="21EC020C"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موسى بن أيوب النصيبي.</w:t>
      </w:r>
    </w:p>
    <w:p w14:paraId="76173E1A"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الوجه الأول تفرد بروايته عبد الوهاب الضحاك وهو: "متروك"  كما تقدم في ترجمته.</w:t>
      </w:r>
    </w:p>
    <w:p w14:paraId="74B6710A" w14:textId="77777777" w:rsidR="00311D0B" w:rsidRPr="006B3EBA" w:rsidRDefault="00311D0B" w:rsidP="006B3EBA">
      <w:pPr>
        <w:pStyle w:val="ad"/>
        <w:ind w:firstLine="720"/>
        <w:rPr>
          <w:rFonts w:ascii="Traditional Arabic" w:hAnsi="Traditional Arabic" w:cs="Traditional Arabic"/>
          <w:color w:val="000000" w:themeColor="text1"/>
          <w:sz w:val="36"/>
          <w:szCs w:val="36"/>
          <w:rtl/>
        </w:rPr>
      </w:pPr>
      <w:r w:rsidRPr="006B3EBA">
        <w:rPr>
          <w:rFonts w:ascii="Traditional Arabic" w:hAnsi="Traditional Arabic" w:cs="Traditional Arabic"/>
          <w:color w:val="000000" w:themeColor="text1"/>
          <w:sz w:val="36"/>
          <w:szCs w:val="36"/>
          <w:rtl/>
        </w:rPr>
        <w:lastRenderedPageBreak/>
        <w:t>أما الوجه الثاني فهو الراجح لرواية الأوثق، فموسى بن أيوب قال ابن حجر: "صدوق"</w:t>
      </w:r>
      <w:r w:rsidRPr="006B3EBA">
        <w:rPr>
          <w:rFonts w:ascii="Traditional Arabic" w:hAnsi="Traditional Arabic" w:cs="Traditional Arabic"/>
          <w:color w:val="000000" w:themeColor="text1"/>
          <w:sz w:val="36"/>
          <w:szCs w:val="36"/>
          <w:vertAlign w:val="superscript"/>
          <w:rtl/>
        </w:rPr>
        <w:t>(</w:t>
      </w:r>
      <w:r w:rsidRPr="006B3EBA">
        <w:rPr>
          <w:rStyle w:val="a6"/>
          <w:rFonts w:ascii="Traditional Arabic" w:hAnsi="Traditional Arabic" w:cs="Traditional Arabic"/>
          <w:color w:val="000000" w:themeColor="text1"/>
          <w:sz w:val="36"/>
          <w:szCs w:val="36"/>
          <w:rtl/>
        </w:rPr>
        <w:footnoteReference w:id="460"/>
      </w:r>
      <w:r w:rsidRPr="006B3EBA">
        <w:rPr>
          <w:rFonts w:ascii="Traditional Arabic" w:hAnsi="Traditional Arabic" w:cs="Traditional Arabic"/>
          <w:color w:val="000000" w:themeColor="text1"/>
          <w:sz w:val="36"/>
          <w:szCs w:val="36"/>
          <w:vertAlign w:val="superscript"/>
          <w:rtl/>
        </w:rPr>
        <w:t>)</w:t>
      </w:r>
      <w:r w:rsidRPr="006B3EBA">
        <w:rPr>
          <w:rFonts w:ascii="Traditional Arabic" w:hAnsi="Traditional Arabic" w:cs="Traditional Arabic"/>
          <w:color w:val="000000" w:themeColor="text1"/>
          <w:sz w:val="36"/>
          <w:szCs w:val="36"/>
          <w:rtl/>
        </w:rPr>
        <w:t>، وقال الذهبي: "ثقة"</w:t>
      </w:r>
      <w:r w:rsidRPr="006B3EBA">
        <w:rPr>
          <w:rFonts w:ascii="Traditional Arabic" w:hAnsi="Traditional Arabic" w:cs="Traditional Arabic"/>
          <w:color w:val="000000" w:themeColor="text1"/>
          <w:sz w:val="36"/>
          <w:szCs w:val="36"/>
          <w:vertAlign w:val="superscript"/>
          <w:rtl/>
        </w:rPr>
        <w:t>(</w:t>
      </w:r>
      <w:r w:rsidRPr="006B3EBA">
        <w:rPr>
          <w:rStyle w:val="a6"/>
          <w:rFonts w:ascii="Traditional Arabic" w:hAnsi="Traditional Arabic" w:cs="Traditional Arabic"/>
          <w:color w:val="000000" w:themeColor="text1"/>
          <w:sz w:val="36"/>
          <w:szCs w:val="36"/>
          <w:rtl/>
        </w:rPr>
        <w:footnoteReference w:id="461"/>
      </w:r>
      <w:r w:rsidRPr="006B3EBA">
        <w:rPr>
          <w:rFonts w:ascii="Traditional Arabic" w:hAnsi="Traditional Arabic" w:cs="Traditional Arabic"/>
          <w:color w:val="000000" w:themeColor="text1"/>
          <w:sz w:val="36"/>
          <w:szCs w:val="36"/>
          <w:vertAlign w:val="superscript"/>
          <w:rtl/>
        </w:rPr>
        <w:t>)</w:t>
      </w:r>
      <w:r w:rsidRPr="006B3EBA">
        <w:rPr>
          <w:rFonts w:ascii="Traditional Arabic" w:hAnsi="Traditional Arabic" w:cs="Traditional Arabic"/>
          <w:color w:val="000000" w:themeColor="text1"/>
          <w:sz w:val="36"/>
          <w:szCs w:val="36"/>
          <w:rtl/>
        </w:rPr>
        <w:t>.</w:t>
      </w:r>
    </w:p>
    <w:p w14:paraId="161B87BE"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color w:val="000000" w:themeColor="text1"/>
          <w:sz w:val="36"/>
          <w:szCs w:val="36"/>
          <w:rtl/>
        </w:rPr>
        <w:t xml:space="preserve">اذا الوجه المحفوظ: الوجه الثاني، مارواه موسى عن </w:t>
      </w:r>
      <w:r w:rsidRPr="006B3EBA">
        <w:rPr>
          <w:rFonts w:ascii="Traditional Arabic" w:hAnsi="Traditional Arabic" w:cs="Traditional Arabic"/>
          <w:sz w:val="36"/>
          <w:szCs w:val="36"/>
          <w:rtl/>
        </w:rPr>
        <w:t>بقية بن الوليد، عن معاوية بن يحيى، عن العلاء بن الحارث، عن مكحول عن واثلة بن الأسقع.</w:t>
      </w:r>
    </w:p>
    <w:p w14:paraId="39334849"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color w:val="000000" w:themeColor="text1"/>
          <w:sz w:val="36"/>
          <w:szCs w:val="36"/>
          <w:rtl/>
        </w:rPr>
        <w:t>ولكنه لا يصح مع وجهه المحفوظ لحال بقية بن الوليد، ومعاوية بن يحيى، ولإنقطاعه كما تقدم.</w:t>
      </w:r>
    </w:p>
    <w:p w14:paraId="7F68DE33" w14:textId="77777777" w:rsidR="00311D0B" w:rsidRPr="006B3EBA" w:rsidRDefault="00311D0B" w:rsidP="006B3EBA">
      <w:pPr>
        <w:pStyle w:val="ad"/>
        <w:ind w:firstLine="720"/>
        <w:rPr>
          <w:rFonts w:ascii="Traditional Arabic" w:hAnsi="Traditional Arabic" w:cs="Traditional Arabic"/>
          <w:color w:val="000000" w:themeColor="text1"/>
          <w:sz w:val="36"/>
          <w:szCs w:val="36"/>
          <w:rtl/>
        </w:rPr>
      </w:pPr>
      <w:r w:rsidRPr="003C16BD">
        <w:rPr>
          <w:rFonts w:ascii="Traditional Arabic" w:hAnsi="Traditional Arabic" w:cs="Traditional Arabic"/>
          <w:b/>
          <w:bCs/>
          <w:color w:val="000000" w:themeColor="text1"/>
          <w:sz w:val="36"/>
          <w:szCs w:val="36"/>
          <w:rtl/>
        </w:rPr>
        <w:t>ورواية:</w:t>
      </w:r>
      <w:r w:rsidRPr="006B3EBA">
        <w:rPr>
          <w:rFonts w:ascii="Traditional Arabic" w:hAnsi="Traditional Arabic" w:cs="Traditional Arabic"/>
          <w:color w:val="000000" w:themeColor="text1"/>
          <w:sz w:val="36"/>
          <w:szCs w:val="36"/>
          <w:rtl/>
        </w:rPr>
        <w:t xml:space="preserve"> </w:t>
      </w:r>
      <w:r w:rsidRPr="006B3EBA">
        <w:rPr>
          <w:rFonts w:ascii="Traditional Arabic" w:hAnsi="Traditional Arabic" w:cs="Traditional Arabic"/>
          <w:sz w:val="36"/>
          <w:szCs w:val="36"/>
          <w:rtl/>
        </w:rPr>
        <w:t>أبو سباع، عن واثلة بن الأسقع، يرويه عنه: يزيد بن أبي مالك الهمداني.</w:t>
      </w:r>
    </w:p>
    <w:p w14:paraId="752147E1" w14:textId="77777777" w:rsidR="00311D0B"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وفي الطريق الى يزيد بن أبي مالك أبو جعفر الرازي ولم يسمع من يزيد بن أبي مالك شيئا قال عباس الدوري: " سمعت يحيى يقول أبو جعفر الرازي لم يسمع من يزيد بن أبي مالك شيئا"</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2"/>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ويزيد بن أبي مالك: "صدوق، ربما وهم"</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3"/>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وأبو سباع لم أقف على قول للأئمة جرحا ولا تعديلا، قال ابن حجر: "مجهول"</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4"/>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4D6C0429" w14:textId="70BEDE86" w:rsidR="0067789D" w:rsidRPr="006B3EBA" w:rsidRDefault="00311D0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اذا فالحديث لا يصح بكلا طريقيه، قال أب</w:t>
      </w:r>
      <w:r w:rsidR="00866E6D">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 حاتم: "هذا حديث منكر"</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5"/>
      </w:r>
      <w:r w:rsidRPr="006B3EBA">
        <w:rPr>
          <w:rFonts w:ascii="Traditional Arabic" w:hAnsi="Traditional Arabic" w:cs="Traditional Arabic"/>
          <w:sz w:val="36"/>
          <w:szCs w:val="36"/>
          <w:vertAlign w:val="superscript"/>
          <w:rtl/>
        </w:rPr>
        <w:t>)</w:t>
      </w:r>
    </w:p>
    <w:p w14:paraId="374103FC" w14:textId="77777777" w:rsidR="0067789D" w:rsidRPr="006B3EBA" w:rsidRDefault="0067789D" w:rsidP="006B3EBA">
      <w:pPr>
        <w:pStyle w:val="ad"/>
        <w:bidi w:val="0"/>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br w:type="page"/>
      </w:r>
    </w:p>
    <w:p w14:paraId="175C01C3" w14:textId="0A814237" w:rsidR="0067789D" w:rsidRPr="003C16BD" w:rsidRDefault="0067789D"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lastRenderedPageBreak/>
        <w:t>الحديث ال</w:t>
      </w:r>
      <w:r w:rsidR="007050B2" w:rsidRPr="003C16BD">
        <w:rPr>
          <w:rFonts w:ascii="Traditional Arabic" w:hAnsi="Traditional Arabic" w:cs="Traditional Arabic"/>
          <w:b/>
          <w:bCs/>
          <w:sz w:val="36"/>
          <w:szCs w:val="36"/>
          <w:rtl/>
        </w:rPr>
        <w:t>تاسع</w:t>
      </w:r>
      <w:r w:rsidRPr="003C16BD">
        <w:rPr>
          <w:rFonts w:ascii="Traditional Arabic" w:hAnsi="Traditional Arabic" w:cs="Traditional Arabic"/>
          <w:b/>
          <w:bCs/>
          <w:sz w:val="36"/>
          <w:szCs w:val="36"/>
          <w:rtl/>
        </w:rPr>
        <w:t>:</w:t>
      </w:r>
    </w:p>
    <w:p w14:paraId="3AE4C0E4" w14:textId="45768085" w:rsidR="0067789D" w:rsidRPr="003C16BD" w:rsidRDefault="0067789D"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t>(3</w:t>
      </w:r>
      <w:r w:rsidR="00DA0959" w:rsidRPr="003C16BD">
        <w:rPr>
          <w:rFonts w:ascii="Traditional Arabic" w:hAnsi="Traditional Arabic" w:cs="Traditional Arabic"/>
          <w:b/>
          <w:bCs/>
          <w:sz w:val="36"/>
          <w:szCs w:val="36"/>
          <w:rtl/>
        </w:rPr>
        <w:t>4</w:t>
      </w:r>
      <w:r w:rsidRPr="003C16BD">
        <w:rPr>
          <w:rFonts w:ascii="Traditional Arabic" w:hAnsi="Traditional Arabic" w:cs="Traditional Arabic"/>
          <w:b/>
          <w:bCs/>
          <w:sz w:val="36"/>
          <w:szCs w:val="36"/>
          <w:rtl/>
        </w:rPr>
        <w:t>) قال ابن ماجه:</w:t>
      </w:r>
    </w:p>
    <w:p w14:paraId="119D187C" w14:textId="6B5B1675" w:rsidR="00E15A2B" w:rsidRPr="006B3EBA" w:rsidRDefault="00E15A2B"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2279 - حدثنا العباس بن جعفر قال: حدثنا عمرو بن عون قال: حدثنا يحيى بن أبي زائدة، عن إسرائيل، عن ركين بن الربيع بن عميلة، عن أبيه، عن ابن مسعود، عن النبي صلى الله عليه وسلم، قال: «مَا أَحَدٌ أَكْثَرَ مِنَ الرِّبَا، إِلَّا كَانَ عَاقِبَةُ أَمْرِهِ إِلَى قِلَّةٍ»</w:t>
      </w:r>
      <w:r w:rsidR="003D1320" w:rsidRPr="006B3EBA">
        <w:rPr>
          <w:rFonts w:ascii="Traditional Arabic" w:hAnsi="Traditional Arabic" w:cs="Traditional Arabic"/>
          <w:sz w:val="36"/>
          <w:szCs w:val="36"/>
          <w:vertAlign w:val="superscript"/>
          <w:rtl/>
        </w:rPr>
        <w:t>(</w:t>
      </w:r>
      <w:r w:rsidR="003D1320" w:rsidRPr="006B3EBA">
        <w:rPr>
          <w:rStyle w:val="a6"/>
          <w:rFonts w:ascii="Traditional Arabic" w:hAnsi="Traditional Arabic" w:cs="Traditional Arabic"/>
          <w:sz w:val="36"/>
          <w:szCs w:val="36"/>
          <w:rtl/>
        </w:rPr>
        <w:footnoteReference w:id="466"/>
      </w:r>
      <w:r w:rsidR="003D1320" w:rsidRPr="006B3EBA">
        <w:rPr>
          <w:rFonts w:ascii="Traditional Arabic" w:hAnsi="Traditional Arabic" w:cs="Traditional Arabic"/>
          <w:sz w:val="36"/>
          <w:szCs w:val="36"/>
          <w:vertAlign w:val="superscript"/>
          <w:rtl/>
        </w:rPr>
        <w:t>)</w:t>
      </w:r>
    </w:p>
    <w:p w14:paraId="67FD5A7A" w14:textId="0951B19B" w:rsidR="00AE4E76"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AE4E76" w:rsidRPr="003C16BD">
        <w:rPr>
          <w:rFonts w:ascii="Traditional Arabic" w:hAnsi="Traditional Arabic" w:cs="Traditional Arabic"/>
          <w:b/>
          <w:bCs/>
          <w:sz w:val="36"/>
          <w:szCs w:val="36"/>
          <w:rtl/>
        </w:rPr>
        <w:t xml:space="preserve"> تراجم الرواة:</w:t>
      </w:r>
    </w:p>
    <w:p w14:paraId="7D84EBFC" w14:textId="77777777"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1- </w:t>
      </w:r>
      <w:r w:rsidRPr="003C16BD">
        <w:rPr>
          <w:rFonts w:ascii="Traditional Arabic" w:hAnsi="Traditional Arabic" w:cs="Traditional Arabic"/>
          <w:b/>
          <w:bCs/>
          <w:sz w:val="36"/>
          <w:szCs w:val="36"/>
          <w:rtl/>
        </w:rPr>
        <w:t>عباس بن جعفر بن عبدالله</w:t>
      </w:r>
      <w:r w:rsidRPr="006B3EBA">
        <w:rPr>
          <w:rFonts w:ascii="Traditional Arabic" w:hAnsi="Traditional Arabic" w:cs="Traditional Arabic"/>
          <w:sz w:val="36"/>
          <w:szCs w:val="36"/>
          <w:rtl/>
        </w:rPr>
        <w:t xml:space="preserve">: أبو محمد، البغدادي، الواسطي، مولى آل العباس، توفي سنة: (258ه). روى عن: عمرو بن عون الواسطي، ومحمد بن صالح البطاح، روى عنه: ابن ماجه، وابن أبي الدنيا، </w:t>
      </w:r>
    </w:p>
    <w:p w14:paraId="6F5E1170" w14:textId="77777777"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وقال عبد الله بن إسحاق المدائني: "حدثنا عباس بن أبي طالب، وكان "ثقة"، وقال مسلمة بن القاسم: "بغدادي ثقة"، وذكره ابن حبان في الثقات، وقال عبد الرحمن بن أبي حاتم: سمعت منه مع أبي ببغداد وهو "ثقة"، سئل عنه أبي فقال: "بغدادي صدوق".</w:t>
      </w:r>
    </w:p>
    <w:p w14:paraId="721C08F4" w14:textId="20796B36"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صدوق</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7"/>
      </w:r>
      <w:r w:rsidRPr="006B3EBA">
        <w:rPr>
          <w:rFonts w:ascii="Traditional Arabic" w:hAnsi="Traditional Arabic" w:cs="Traditional Arabic"/>
          <w:sz w:val="36"/>
          <w:szCs w:val="36"/>
          <w:vertAlign w:val="superscript"/>
          <w:rtl/>
        </w:rPr>
        <w:t>)</w:t>
      </w:r>
    </w:p>
    <w:p w14:paraId="38906A62" w14:textId="77777777"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2- </w:t>
      </w:r>
      <w:r w:rsidRPr="003C16BD">
        <w:rPr>
          <w:rFonts w:ascii="Traditional Arabic" w:hAnsi="Traditional Arabic" w:cs="Traditional Arabic"/>
          <w:b/>
          <w:bCs/>
          <w:sz w:val="36"/>
          <w:szCs w:val="36"/>
          <w:rtl/>
        </w:rPr>
        <w:t>عمرو بن عون بن أوس</w:t>
      </w:r>
      <w:r w:rsidRPr="006B3EBA">
        <w:rPr>
          <w:rFonts w:ascii="Traditional Arabic" w:hAnsi="Traditional Arabic" w:cs="Traditional Arabic"/>
          <w:sz w:val="36"/>
          <w:szCs w:val="36"/>
          <w:rtl/>
        </w:rPr>
        <w:t>: أبو عثمان، السلمي-مولاهم، الواسطي ثم البصري، البزاز، روى عن: يحيى بن زكريا بن أبي زائدة، وحماد بن زيد، روى عنه: عباس بن جعفر، ومحمد بن مسلم، روى له الجماعة.</w:t>
      </w:r>
    </w:p>
    <w:p w14:paraId="2692D150" w14:textId="1E1737A4"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ثبت</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8"/>
      </w:r>
      <w:r w:rsidRPr="006B3EBA">
        <w:rPr>
          <w:rFonts w:ascii="Traditional Arabic" w:hAnsi="Traditional Arabic" w:cs="Traditional Arabic"/>
          <w:sz w:val="36"/>
          <w:szCs w:val="36"/>
          <w:vertAlign w:val="superscript"/>
          <w:rtl/>
        </w:rPr>
        <w:t>)</w:t>
      </w:r>
    </w:p>
    <w:p w14:paraId="6974B477" w14:textId="77777777"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3- </w:t>
      </w:r>
      <w:r w:rsidRPr="003C16BD">
        <w:rPr>
          <w:rFonts w:ascii="Traditional Arabic" w:hAnsi="Traditional Arabic" w:cs="Traditional Arabic"/>
          <w:b/>
          <w:bCs/>
          <w:sz w:val="36"/>
          <w:szCs w:val="36"/>
          <w:rtl/>
        </w:rPr>
        <w:t>يحيى بن زكريا بن أبي زائدة</w:t>
      </w:r>
      <w:r w:rsidRPr="006B3EBA">
        <w:rPr>
          <w:rFonts w:ascii="Traditional Arabic" w:hAnsi="Traditional Arabic" w:cs="Traditional Arabic"/>
          <w:sz w:val="36"/>
          <w:szCs w:val="36"/>
          <w:rtl/>
        </w:rPr>
        <w:t>: واسم أبي زائدة: خالد، أبو سعيد، الهمداني، الوادعي-مولاهم، الكوفي، توفي سنة: (183ه)، وقيل: (184ه)، وقيل: (185ه) وقيل غير ذلك. روى عن: إسرائيل بن يونس، والأعمش، روى عنه: يحيى بن آدم، وعمرو بن عون الواسطي، روى له الجماعة.</w:t>
      </w:r>
    </w:p>
    <w:p w14:paraId="427DFD58" w14:textId="7BBE481F"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قال ابن حجر: "</w:t>
      </w:r>
      <w:r w:rsidRPr="003C16BD">
        <w:rPr>
          <w:rFonts w:ascii="Traditional Arabic" w:hAnsi="Traditional Arabic" w:cs="Traditional Arabic"/>
          <w:b/>
          <w:bCs/>
          <w:sz w:val="36"/>
          <w:szCs w:val="36"/>
          <w:rtl/>
        </w:rPr>
        <w:t>ثقة متقن</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69"/>
      </w:r>
      <w:r w:rsidRPr="006B3EBA">
        <w:rPr>
          <w:rFonts w:ascii="Traditional Arabic" w:hAnsi="Traditional Arabic" w:cs="Traditional Arabic"/>
          <w:sz w:val="36"/>
          <w:szCs w:val="36"/>
          <w:vertAlign w:val="superscript"/>
          <w:rtl/>
        </w:rPr>
        <w:t>)</w:t>
      </w:r>
    </w:p>
    <w:p w14:paraId="766CE146" w14:textId="77777777"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4- </w:t>
      </w:r>
      <w:r w:rsidRPr="003C16BD">
        <w:rPr>
          <w:rFonts w:ascii="Traditional Arabic" w:hAnsi="Traditional Arabic" w:cs="Traditional Arabic"/>
          <w:b/>
          <w:bCs/>
          <w:sz w:val="36"/>
          <w:szCs w:val="36"/>
          <w:rtl/>
        </w:rPr>
        <w:t>إسرائيل بن يونس بن أبي إسحاق</w:t>
      </w:r>
      <w:r w:rsidRPr="006B3EBA">
        <w:rPr>
          <w:rFonts w:ascii="Traditional Arabic" w:hAnsi="Traditional Arabic" w:cs="Traditional Arabic"/>
          <w:sz w:val="36"/>
          <w:szCs w:val="36"/>
          <w:rtl/>
        </w:rPr>
        <w:t>: أبو يوسف، الهمداني، السبيعي، الكوفي، توفي سنة: (160ه) وقيل: (161ه)، وقيل: (162) وقيل غير ذلك. روى عن: الركين بن الربيع بن عميلة، وزياد بن علاقة، روى عنه: يحيى بن زكريا بن أبي زائدة، وأبو أحمد الزبيري، روى له الجماعة.</w:t>
      </w:r>
    </w:p>
    <w:p w14:paraId="14DB6233" w14:textId="4DE1BA48"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تكلم فيه بلا حجة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0"/>
      </w:r>
      <w:r w:rsidRPr="006B3EBA">
        <w:rPr>
          <w:rFonts w:ascii="Traditional Arabic" w:hAnsi="Traditional Arabic" w:cs="Traditional Arabic"/>
          <w:sz w:val="36"/>
          <w:szCs w:val="36"/>
          <w:vertAlign w:val="superscript"/>
          <w:rtl/>
        </w:rPr>
        <w:t>)</w:t>
      </w:r>
    </w:p>
    <w:p w14:paraId="6CC19A88" w14:textId="10BF223A"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5- </w:t>
      </w:r>
      <w:r w:rsidRPr="003C16BD">
        <w:rPr>
          <w:rFonts w:ascii="Traditional Arabic" w:hAnsi="Traditional Arabic" w:cs="Traditional Arabic"/>
          <w:b/>
          <w:bCs/>
          <w:sz w:val="36"/>
          <w:szCs w:val="36"/>
          <w:rtl/>
        </w:rPr>
        <w:t>ركين بن الربيع بن عميلة</w:t>
      </w:r>
      <w:r w:rsidRPr="006B3EBA">
        <w:rPr>
          <w:rFonts w:ascii="Traditional Arabic" w:hAnsi="Traditional Arabic" w:cs="Traditional Arabic"/>
          <w:sz w:val="36"/>
          <w:szCs w:val="36"/>
          <w:rtl/>
        </w:rPr>
        <w:t>: أبو الربيع، الفزاري، الكوفي، توفي سنة: (131ه). روى عن: ابيه الربيع بن عميلة، وعبدالله بن الزبير، روى عنه: إسرائيل بن يونس، وحفيده الربيع بن سهل بن الركين، روى له البخاري في "الأدب" والباقون.</w:t>
      </w:r>
    </w:p>
    <w:p w14:paraId="21F9E975" w14:textId="67B44115"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1"/>
      </w:r>
      <w:r w:rsidRPr="006B3EBA">
        <w:rPr>
          <w:rFonts w:ascii="Traditional Arabic" w:hAnsi="Traditional Arabic" w:cs="Traditional Arabic"/>
          <w:sz w:val="36"/>
          <w:szCs w:val="36"/>
          <w:vertAlign w:val="superscript"/>
          <w:rtl/>
        </w:rPr>
        <w:t>)</w:t>
      </w:r>
    </w:p>
    <w:p w14:paraId="0B7DF3CA" w14:textId="77777777"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6- </w:t>
      </w:r>
      <w:r w:rsidRPr="003C16BD">
        <w:rPr>
          <w:rFonts w:ascii="Traditional Arabic" w:hAnsi="Traditional Arabic" w:cs="Traditional Arabic"/>
          <w:b/>
          <w:bCs/>
          <w:sz w:val="36"/>
          <w:szCs w:val="36"/>
          <w:rtl/>
        </w:rPr>
        <w:t>الربيع بن عميلة</w:t>
      </w:r>
      <w:r w:rsidRPr="006B3EBA">
        <w:rPr>
          <w:rFonts w:ascii="Traditional Arabic" w:hAnsi="Traditional Arabic" w:cs="Traditional Arabic"/>
          <w:sz w:val="36"/>
          <w:szCs w:val="36"/>
          <w:rtl/>
        </w:rPr>
        <w:t>: الفزاري، الكوفي، من الطبقة: الثانية. روى عن: عبدالله بن مسعود -رضي الله عنه- ، وسمرة بن جندب-رضي الله عنه- روى عنه: ابنه الركين بن الربيع، وعمارة بن عمير، روى له الجماعة سوى البخاري.</w:t>
      </w:r>
    </w:p>
    <w:p w14:paraId="2C125382" w14:textId="0931B62C" w:rsidR="00AE4E76" w:rsidRPr="006B3EBA" w:rsidRDefault="00AE4E76"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كوفي ثقة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2"/>
      </w:r>
      <w:r w:rsidRPr="006B3EBA">
        <w:rPr>
          <w:rFonts w:ascii="Traditional Arabic" w:hAnsi="Traditional Arabic" w:cs="Traditional Arabic"/>
          <w:sz w:val="36"/>
          <w:szCs w:val="36"/>
          <w:vertAlign w:val="superscript"/>
          <w:rtl/>
        </w:rPr>
        <w:t>)</w:t>
      </w:r>
    </w:p>
    <w:p w14:paraId="6C8FA2B1" w14:textId="488A7F7E" w:rsidR="00AE4E76"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AE4E76" w:rsidRPr="003C16BD">
        <w:rPr>
          <w:rFonts w:ascii="Traditional Arabic" w:hAnsi="Traditional Arabic" w:cs="Traditional Arabic"/>
          <w:b/>
          <w:bCs/>
          <w:sz w:val="36"/>
          <w:szCs w:val="36"/>
          <w:rtl/>
        </w:rPr>
        <w:t xml:space="preserve"> تخريج الحديث:</w:t>
      </w:r>
    </w:p>
    <w:p w14:paraId="25500E08" w14:textId="77777777"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أخرجه ابن أبي شيبة في "المسند" ح(105)، وأحمد في "المسند" ح(3754)، وح(4026)، والبزار في "المسند" ح(2042)، وأبي يعلى الموصلي في "المسند" ح(5042)، وح(5348)، وح(4349)، والشاشي في "المسند" ح(808)، والطبراني في "المعجم الكبير" ح(10538)، والبيهقي في "شعب الإيمان" ح(5123)، من طريق </w:t>
      </w:r>
      <w:r w:rsidRPr="003C16BD">
        <w:rPr>
          <w:rFonts w:ascii="Traditional Arabic" w:hAnsi="Traditional Arabic" w:cs="Traditional Arabic"/>
          <w:b/>
          <w:bCs/>
          <w:sz w:val="36"/>
          <w:szCs w:val="36"/>
          <w:rtl/>
        </w:rPr>
        <w:t>شريك بن عبد الله القاضي</w:t>
      </w:r>
      <w:r w:rsidRPr="006B3EBA">
        <w:rPr>
          <w:rFonts w:ascii="Traditional Arabic" w:hAnsi="Traditional Arabic" w:cs="Traditional Arabic"/>
          <w:sz w:val="36"/>
          <w:szCs w:val="36"/>
          <w:rtl/>
        </w:rPr>
        <w:t>، عن الركين بن الربيع الفزاري، به بنحوه.</w:t>
      </w:r>
    </w:p>
    <w:p w14:paraId="7315B87F" w14:textId="5E86E651"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وروايته عند أحمد ح(4026): عن الركين بن الربيع الفزاري، عن ابيه، عن عبد الله بن مسعود موقوفا.</w:t>
      </w:r>
    </w:p>
    <w:p w14:paraId="2353D10E" w14:textId="77777777" w:rsidR="00FF29D2" w:rsidRPr="006B3EBA" w:rsidRDefault="00FF29D2" w:rsidP="006B3EBA">
      <w:pPr>
        <w:pStyle w:val="ad"/>
        <w:ind w:firstLine="720"/>
        <w:rPr>
          <w:rFonts w:ascii="Traditional Arabic" w:hAnsi="Traditional Arabic" w:cs="Traditional Arabic"/>
          <w:sz w:val="36"/>
          <w:szCs w:val="36"/>
          <w:rtl/>
        </w:rPr>
      </w:pPr>
    </w:p>
    <w:p w14:paraId="331F6A5C" w14:textId="00CC241E" w:rsidR="00FF29D2"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lastRenderedPageBreak/>
        <w:sym w:font="Wingdings" w:char="F05D"/>
      </w:r>
      <w:r w:rsidR="00FF29D2" w:rsidRPr="003C16BD">
        <w:rPr>
          <w:rFonts w:ascii="Traditional Arabic" w:hAnsi="Traditional Arabic" w:cs="Traditional Arabic"/>
          <w:b/>
          <w:bCs/>
          <w:sz w:val="36"/>
          <w:szCs w:val="36"/>
          <w:rtl/>
        </w:rPr>
        <w:t xml:space="preserve"> الحكم على الحديث: </w:t>
      </w:r>
    </w:p>
    <w:p w14:paraId="574015D3" w14:textId="77777777"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إسناده حسن، لانه متصل ورواته ثقات ما عدا العباس بن جعفر قال عنه ابن حجر: "صدوق" </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3"/>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509227A7" w14:textId="77777777"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واختلف على ركين بن الربيع على وجهين:</w:t>
      </w:r>
    </w:p>
    <w:p w14:paraId="12081001" w14:textId="77777777" w:rsidR="00FF29D2" w:rsidRPr="006B3EBA" w:rsidRDefault="00FF29D2"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tl/>
        </w:rPr>
        <w:t>الوجه الأول</w:t>
      </w:r>
      <w:r w:rsidRPr="006B3EBA">
        <w:rPr>
          <w:rFonts w:ascii="Traditional Arabic" w:hAnsi="Traditional Arabic" w:cs="Traditional Arabic"/>
          <w:sz w:val="36"/>
          <w:szCs w:val="36"/>
          <w:rtl/>
        </w:rPr>
        <w:t>: ركين بن الربيع، عن أبيه الربيع بن عميلة، عن ابن مسعود مرفوعا.</w:t>
      </w:r>
    </w:p>
    <w:p w14:paraId="5A5AC423" w14:textId="77777777"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إسرائيل بن يونس، وشريك بن عبد الله فيما يرويه عنه - مظفر بن مدرك الخراساني، والفضل بن دكين الملائي، والحجاج بن محمد المصيصي، ومحمد بن عبد الله الزبيري، وبشر بن الوليد الكندي-.</w:t>
      </w:r>
    </w:p>
    <w:p w14:paraId="67236162" w14:textId="77777777" w:rsidR="00FF29D2" w:rsidRPr="006B3EBA" w:rsidRDefault="00FF29D2"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tl/>
        </w:rPr>
        <w:t>الوجه الثاني</w:t>
      </w:r>
      <w:r w:rsidRPr="006B3EBA">
        <w:rPr>
          <w:rFonts w:ascii="Traditional Arabic" w:hAnsi="Traditional Arabic" w:cs="Traditional Arabic"/>
          <w:sz w:val="36"/>
          <w:szCs w:val="36"/>
          <w:rtl/>
        </w:rPr>
        <w:t>: ركين بن الربيع، عن أبيه الربيع بن عميلة، عن ابن مسعود موقوفا.</w:t>
      </w:r>
    </w:p>
    <w:p w14:paraId="677F0AF8" w14:textId="4F7F7DC6"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شريك بن عبد الله فيما يرويه عنه - مظفر بن مدرك الخراساني-.</w:t>
      </w:r>
    </w:p>
    <w:p w14:paraId="19718E13" w14:textId="27F79EF1"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الوجه الأول يرويه إسرائيل قال عنه ابن حجر: "ثقة تُكلم فيه بلا حجة"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4"/>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وشريك فيما يرويه جماعة عنه.</w:t>
      </w:r>
    </w:p>
    <w:p w14:paraId="50A3F966" w14:textId="16C4D464"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أما الوجه الثاني تفرد فيه شريك فيما يرويه عنه -مظفر-. </w:t>
      </w:r>
    </w:p>
    <w:p w14:paraId="6E8D48A2" w14:textId="26601B9F" w:rsidR="00FF29D2"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فالواضح والله أعلم أن شريك روى الوجهين جميعا والخطأ منه، وشريك قال عنه ابن حجر: "صدوق يخطىء كثيرا تغير حفظه منذ ولي القضاء بالكوفة"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5"/>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وقال أبو كامل مظفر بن مدرك: " رفعه لنا في أول مرة، ثم أمسك عنه"</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6"/>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ولقد توبع شريك في روايته للحديث مرفوعا من إسرائيل</w:t>
      </w:r>
      <w:r w:rsidR="00BA0F0E" w:rsidRPr="006B3EBA">
        <w:rPr>
          <w:rFonts w:ascii="Traditional Arabic" w:hAnsi="Traditional Arabic" w:cs="Traditional Arabic"/>
          <w:sz w:val="36"/>
          <w:szCs w:val="36"/>
          <w:rtl/>
        </w:rPr>
        <w:t xml:space="preserve"> فالوجه المرفوع هو الراجح.</w:t>
      </w:r>
    </w:p>
    <w:p w14:paraId="54625D98" w14:textId="0C580C54" w:rsidR="00B177AF" w:rsidRPr="006B3EBA" w:rsidRDefault="00FF29D2"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والوجه المحفوظ: هو الوجه الأول </w:t>
      </w:r>
      <w:r w:rsidR="00BA0F0E" w:rsidRPr="006B3EBA">
        <w:rPr>
          <w:rFonts w:ascii="Traditional Arabic" w:hAnsi="Traditional Arabic" w:cs="Traditional Arabic"/>
          <w:sz w:val="36"/>
          <w:szCs w:val="36"/>
          <w:rtl/>
        </w:rPr>
        <w:t>مارواه إسرائيل، وشريك فيما يرويه عنه الجماعة، رعن كين بن الربيع، عن أبيه الربيع بن عميلة، عن ابن مسعود مرفوعا</w:t>
      </w:r>
      <w:r w:rsidR="00B177AF" w:rsidRPr="006B3EBA">
        <w:rPr>
          <w:rFonts w:ascii="Traditional Arabic" w:hAnsi="Traditional Arabic" w:cs="Traditional Arabic"/>
          <w:sz w:val="36"/>
          <w:szCs w:val="36"/>
          <w:rtl/>
        </w:rPr>
        <w:t>، والحديث مع وجهه المحفوظ اسناده حسن كما تقدم.</w:t>
      </w:r>
    </w:p>
    <w:p w14:paraId="7E8AC40C" w14:textId="77777777" w:rsidR="002536CA" w:rsidRDefault="002536CA" w:rsidP="006B3EBA">
      <w:pPr>
        <w:pStyle w:val="ad"/>
        <w:ind w:firstLine="720"/>
        <w:rPr>
          <w:rFonts w:ascii="Traditional Arabic" w:hAnsi="Traditional Arabic" w:cs="Traditional Arabic"/>
          <w:b/>
          <w:bCs/>
          <w:sz w:val="36"/>
          <w:szCs w:val="36"/>
          <w:rtl/>
        </w:rPr>
      </w:pPr>
    </w:p>
    <w:p w14:paraId="192647C5" w14:textId="46867201" w:rsidR="00E15A2B" w:rsidRPr="002536CA" w:rsidRDefault="002536CA" w:rsidP="002536CA">
      <w:pPr>
        <w:bidi w:val="0"/>
        <w:spacing w:after="160" w:line="259" w:lineRule="auto"/>
        <w:ind w:firstLine="720"/>
        <w:jc w:val="right"/>
        <w:rPr>
          <w:rFonts w:ascii="Traditional Arabic" w:eastAsiaTheme="minorHAnsi" w:hAnsi="Traditional Arabic" w:cs="Traditional Arabic"/>
          <w:b/>
          <w:bCs/>
          <w:kern w:val="2"/>
          <w:sz w:val="36"/>
          <w:szCs w:val="36"/>
          <w14:ligatures w14:val="standardContextual"/>
        </w:rPr>
      </w:pPr>
      <w:r>
        <w:rPr>
          <w:rFonts w:ascii="Traditional Arabic" w:hAnsi="Traditional Arabic" w:cs="Traditional Arabic"/>
          <w:b/>
          <w:bCs/>
          <w:sz w:val="36"/>
          <w:szCs w:val="36"/>
          <w:rtl/>
        </w:rPr>
        <w:br w:type="page"/>
      </w:r>
      <w:r w:rsidR="004C44F5" w:rsidRPr="003C16BD">
        <w:rPr>
          <w:rFonts w:ascii="Traditional Arabic" w:hAnsi="Traditional Arabic" w:cs="Traditional Arabic"/>
          <w:b/>
          <w:bCs/>
          <w:sz w:val="36"/>
          <w:szCs w:val="36"/>
          <w:rtl/>
        </w:rPr>
        <w:lastRenderedPageBreak/>
        <w:t>الحديث ال</w:t>
      </w:r>
      <w:r w:rsidR="007050B2" w:rsidRPr="003C16BD">
        <w:rPr>
          <w:rFonts w:ascii="Traditional Arabic" w:hAnsi="Traditional Arabic" w:cs="Traditional Arabic"/>
          <w:b/>
          <w:bCs/>
          <w:sz w:val="36"/>
          <w:szCs w:val="36"/>
          <w:rtl/>
        </w:rPr>
        <w:t>عاشر</w:t>
      </w:r>
      <w:r w:rsidR="004C44F5" w:rsidRPr="003C16BD">
        <w:rPr>
          <w:rFonts w:ascii="Traditional Arabic" w:hAnsi="Traditional Arabic" w:cs="Traditional Arabic"/>
          <w:b/>
          <w:bCs/>
          <w:sz w:val="36"/>
          <w:szCs w:val="36"/>
          <w:rtl/>
        </w:rPr>
        <w:t>:</w:t>
      </w:r>
    </w:p>
    <w:p w14:paraId="766E6CA3" w14:textId="58AC29EB" w:rsidR="004C44F5" w:rsidRPr="003C16BD" w:rsidRDefault="004C44F5" w:rsidP="007260C0">
      <w:pPr>
        <w:pStyle w:val="ad"/>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t>(3</w:t>
      </w:r>
      <w:r w:rsidR="00DA0959" w:rsidRPr="003C16BD">
        <w:rPr>
          <w:rFonts w:ascii="Traditional Arabic" w:hAnsi="Traditional Arabic" w:cs="Traditional Arabic"/>
          <w:b/>
          <w:bCs/>
          <w:sz w:val="36"/>
          <w:szCs w:val="36"/>
          <w:rtl/>
        </w:rPr>
        <w:t>5</w:t>
      </w:r>
      <w:r w:rsidRPr="003C16BD">
        <w:rPr>
          <w:rFonts w:ascii="Traditional Arabic" w:hAnsi="Traditional Arabic" w:cs="Traditional Arabic"/>
          <w:b/>
          <w:bCs/>
          <w:sz w:val="36"/>
          <w:szCs w:val="36"/>
          <w:rtl/>
        </w:rPr>
        <w:t>) قال أحمد:</w:t>
      </w:r>
    </w:p>
    <w:p w14:paraId="5FE56B5B" w14:textId="32924ADF" w:rsidR="004C44F5" w:rsidRPr="006B3EBA" w:rsidRDefault="004C44F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20313 - حدثنا عبد الصمد، حدثنا زيد يعني ابن مرة أبو المعلى، عن الحسن، قال: ثقل معقل بن يسار، فدخل إليه عبيد الله بن زياد يعوده، فقال: هل تعلم يا معقل أني سفكت دما؟ قال: ما علمت، قال: هل تعلم أني دخلت في شيء من أسعار المسلمين؟ قال: ما علمت، قال: أجلسوني، ثم قال: اسمع يا عبيد الله حتى أحدثك شيئا لم أسمعه من رسول الله صلى الله عليه وسلم مرة ولا مرتين، سمعت رسول الله صلى الله عليه وسلم يقول: «مَنْ دَخَلَ فِي شَيْءٍ مِنْ أَسْعَارِ الْمُسْلِمِينَ لِيُغْلِيَهُ عَلَيْهِمْ، فَإِنَّ حَقًّا عَلَى اللَّهِ أَنْ يُقْعِدَهُ بِعُظْمٍ مِنَ النَّارِ يَوْمَ الْقِيَامَةِ»، قال: أنت سمعته من رسول الله صلى الله عليه وسلم؟ قال: نعم غير مرة ولا مرتين</w:t>
      </w:r>
      <w:r w:rsidR="00101174" w:rsidRPr="006B3EBA">
        <w:rPr>
          <w:rFonts w:ascii="Traditional Arabic" w:hAnsi="Traditional Arabic" w:cs="Traditional Arabic"/>
          <w:sz w:val="36"/>
          <w:szCs w:val="36"/>
          <w:rtl/>
        </w:rPr>
        <w:t>.</w:t>
      </w:r>
      <w:r w:rsidR="00EF7966" w:rsidRPr="006B3EBA">
        <w:rPr>
          <w:rFonts w:ascii="Traditional Arabic" w:hAnsi="Traditional Arabic" w:cs="Traditional Arabic"/>
          <w:sz w:val="36"/>
          <w:szCs w:val="36"/>
          <w:vertAlign w:val="superscript"/>
          <w:rtl/>
        </w:rPr>
        <w:t>(</w:t>
      </w:r>
      <w:r w:rsidR="00EF7966" w:rsidRPr="006B3EBA">
        <w:rPr>
          <w:rStyle w:val="a6"/>
          <w:rFonts w:ascii="Traditional Arabic" w:hAnsi="Traditional Arabic" w:cs="Traditional Arabic"/>
          <w:sz w:val="36"/>
          <w:szCs w:val="36"/>
          <w:rtl/>
        </w:rPr>
        <w:footnoteReference w:id="477"/>
      </w:r>
      <w:r w:rsidR="00EF7966" w:rsidRPr="006B3EBA">
        <w:rPr>
          <w:rFonts w:ascii="Traditional Arabic" w:hAnsi="Traditional Arabic" w:cs="Traditional Arabic"/>
          <w:sz w:val="36"/>
          <w:szCs w:val="36"/>
          <w:vertAlign w:val="superscript"/>
          <w:rtl/>
        </w:rPr>
        <w:t>)</w:t>
      </w:r>
    </w:p>
    <w:p w14:paraId="08AA4948" w14:textId="2473508D" w:rsidR="002C3D65"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002C3D65" w:rsidRPr="003C16BD">
        <w:rPr>
          <w:rFonts w:ascii="Traditional Arabic" w:hAnsi="Traditional Arabic" w:cs="Traditional Arabic"/>
          <w:b/>
          <w:bCs/>
          <w:sz w:val="36"/>
          <w:szCs w:val="36"/>
          <w:rtl/>
        </w:rPr>
        <w:t xml:space="preserve"> تراجم الرواة:</w:t>
      </w:r>
    </w:p>
    <w:p w14:paraId="07C9F945" w14:textId="0A4199FE"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1- </w:t>
      </w:r>
      <w:r w:rsidRPr="003C16BD">
        <w:rPr>
          <w:rFonts w:ascii="Traditional Arabic" w:hAnsi="Traditional Arabic" w:cs="Traditional Arabic"/>
          <w:b/>
          <w:bCs/>
          <w:sz w:val="36"/>
          <w:szCs w:val="36"/>
          <w:rtl/>
        </w:rPr>
        <w:t>عبد</w:t>
      </w:r>
      <w:r w:rsidR="005A1084" w:rsidRPr="003C16BD">
        <w:rPr>
          <w:rFonts w:ascii="Traditional Arabic" w:hAnsi="Traditional Arabic" w:cs="Traditional Arabic"/>
          <w:b/>
          <w:bCs/>
          <w:sz w:val="36"/>
          <w:szCs w:val="36"/>
          <w:rtl/>
        </w:rPr>
        <w:t xml:space="preserve"> </w:t>
      </w:r>
      <w:r w:rsidRPr="003C16BD">
        <w:rPr>
          <w:rFonts w:ascii="Traditional Arabic" w:hAnsi="Traditional Arabic" w:cs="Traditional Arabic"/>
          <w:b/>
          <w:bCs/>
          <w:sz w:val="36"/>
          <w:szCs w:val="36"/>
          <w:rtl/>
        </w:rPr>
        <w:t>الصمد بن عبد</w:t>
      </w:r>
      <w:r w:rsidR="005A1084" w:rsidRPr="003C16BD">
        <w:rPr>
          <w:rFonts w:ascii="Traditional Arabic" w:hAnsi="Traditional Arabic" w:cs="Traditional Arabic"/>
          <w:b/>
          <w:bCs/>
          <w:sz w:val="36"/>
          <w:szCs w:val="36"/>
          <w:rtl/>
        </w:rPr>
        <w:t xml:space="preserve"> </w:t>
      </w:r>
      <w:r w:rsidRPr="003C16BD">
        <w:rPr>
          <w:rFonts w:ascii="Traditional Arabic" w:hAnsi="Traditional Arabic" w:cs="Traditional Arabic"/>
          <w:b/>
          <w:bCs/>
          <w:sz w:val="36"/>
          <w:szCs w:val="36"/>
          <w:rtl/>
        </w:rPr>
        <w:t>الوارث بن سعيد</w:t>
      </w:r>
      <w:r w:rsidRPr="006B3EBA">
        <w:rPr>
          <w:rFonts w:ascii="Traditional Arabic" w:hAnsi="Traditional Arabic" w:cs="Traditional Arabic"/>
          <w:sz w:val="36"/>
          <w:szCs w:val="36"/>
          <w:rtl/>
        </w:rPr>
        <w:t>: أبو سهل، التميمي، التنوري، العنبري-مولاهم، البصري، مولى بلعنبر، توفي سنة: (206ه)، وقيل: (207ه). روى عن: زيد بن مرة العدوي، وعكرمة بن عمار، روى عنه: أحمد بن حنبل، وابنه عبدالوارث بن سعيد، روى له الجماعة.</w:t>
      </w:r>
    </w:p>
    <w:p w14:paraId="6A6C82B0"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سعد: "كان ثقة إن شاء الله"، قال ابن محرز: "سمعت يحيى بن معين يقول سمعت عبد الصمد بن عبد الوارث يقول فى كتبه كلها حدثنا ولم يكن فى اصل كتابه حدثنا رايت كتابه فلم يكن فيه حدثنا وكان هو يقرا وكان والله ثقة"، ونقل بن خلفون توثيقه عن ابن نمير، وقال العجلي: "بصري ثقة"، وقال ابن قانع: "ثقة يخطىء"، وذكره ابن حبان في الثقات، وقال الحاكم: "ثقة مأمون"، وقال أبو حاتم: "صدوق، صالح الحديث".</w:t>
      </w:r>
    </w:p>
    <w:p w14:paraId="5FDE83BC"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"صدوق، ثبت في شعبة".</w:t>
      </w:r>
    </w:p>
    <w:p w14:paraId="5C0679D4" w14:textId="6E9460E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الذهبي: "</w:t>
      </w:r>
      <w:r w:rsidRPr="003C16BD">
        <w:rPr>
          <w:rFonts w:ascii="Traditional Arabic" w:hAnsi="Traditional Arabic" w:cs="Traditional Arabic"/>
          <w:b/>
          <w:bCs/>
          <w:sz w:val="36"/>
          <w:szCs w:val="36"/>
          <w:rtl/>
        </w:rPr>
        <w:t>الحافظ، الحجة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8"/>
      </w:r>
      <w:r w:rsidRPr="006B3EBA">
        <w:rPr>
          <w:rFonts w:ascii="Traditional Arabic" w:hAnsi="Traditional Arabic" w:cs="Traditional Arabic"/>
          <w:sz w:val="36"/>
          <w:szCs w:val="36"/>
          <w:vertAlign w:val="superscript"/>
          <w:rtl/>
        </w:rPr>
        <w:t>)</w:t>
      </w:r>
    </w:p>
    <w:p w14:paraId="7F7CB1D3"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xml:space="preserve">2- </w:t>
      </w:r>
      <w:r w:rsidRPr="003C16BD">
        <w:rPr>
          <w:rFonts w:ascii="Traditional Arabic" w:hAnsi="Traditional Arabic" w:cs="Traditional Arabic"/>
          <w:b/>
          <w:bCs/>
          <w:sz w:val="36"/>
          <w:szCs w:val="36"/>
          <w:rtl/>
        </w:rPr>
        <w:t>زيد بن أبي ليلى</w:t>
      </w:r>
      <w:r w:rsidRPr="006B3EBA">
        <w:rPr>
          <w:rFonts w:ascii="Traditional Arabic" w:hAnsi="Traditional Arabic" w:cs="Traditional Arabic"/>
          <w:sz w:val="36"/>
          <w:szCs w:val="36"/>
          <w:rtl/>
        </w:rPr>
        <w:t>: واسم ابيه: مرة، أبي المعلى، العدوي-مولاهم، البصري، روى عن: الحسن البصري، وأبي سعيد الرقاشي، روى عنه: عبدالصمد بن عبدالوارث، وأبي داود الطيالسي.</w:t>
      </w:r>
    </w:p>
    <w:p w14:paraId="4D37C73D" w14:textId="6F1E76BE"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أب</w:t>
      </w:r>
      <w:r w:rsidR="002175EF">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 داود الطيالسي: "حدثنا زيد ابن أبي ليلى أبو المعلى وكان ثقة قال كنا عند أنس"، قال عبد الرحمن قال ذكره أبي عن إسحاق بن منصور عن يحيى بن معين قال: "زيد بن أبي ليلى أبو المعلى ثقة"، وذكره ابن حبان في الثقات</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79"/>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قال أب</w:t>
      </w:r>
      <w:r w:rsidR="00866E6D">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 حاتم: "صالح الحديث"، قال المنذري: "لا أعرف حاله بجرح ولا بعدالة".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0"/>
      </w:r>
      <w:r w:rsidRPr="006B3EBA">
        <w:rPr>
          <w:rFonts w:ascii="Traditional Arabic" w:hAnsi="Traditional Arabic" w:cs="Traditional Arabic"/>
          <w:sz w:val="36"/>
          <w:szCs w:val="36"/>
          <w:vertAlign w:val="superscript"/>
          <w:rtl/>
        </w:rPr>
        <w:t>)</w:t>
      </w:r>
    </w:p>
    <w:p w14:paraId="6FE347CC" w14:textId="035F9258"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3- </w:t>
      </w:r>
      <w:r w:rsidRPr="003C16BD">
        <w:rPr>
          <w:rFonts w:ascii="Traditional Arabic" w:hAnsi="Traditional Arabic" w:cs="Traditional Arabic"/>
          <w:b/>
          <w:bCs/>
          <w:sz w:val="36"/>
          <w:szCs w:val="36"/>
          <w:rtl/>
        </w:rPr>
        <w:t>الحسن بن أبي الحسن</w:t>
      </w:r>
      <w:r w:rsidR="007B5A07" w:rsidRPr="006B3EBA">
        <w:rPr>
          <w:rFonts w:ascii="Traditional Arabic" w:hAnsi="Traditional Arabic" w:cs="Traditional Arabic"/>
          <w:sz w:val="36"/>
          <w:szCs w:val="36"/>
          <w:rtl/>
        </w:rPr>
        <w:t>.</w:t>
      </w:r>
    </w:p>
    <w:p w14:paraId="0EC73FC7" w14:textId="05BEF03A"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Pr="003C16BD">
        <w:rPr>
          <w:rFonts w:ascii="Traditional Arabic" w:hAnsi="Traditional Arabic" w:cs="Traditional Arabic"/>
          <w:b/>
          <w:bCs/>
          <w:sz w:val="36"/>
          <w:szCs w:val="36"/>
          <w:rtl/>
        </w:rPr>
        <w:t>ثقة فقيه فاضل مشهور وكان يرسل كثيرا ويدلس</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1"/>
      </w:r>
      <w:r w:rsidRPr="006B3EBA">
        <w:rPr>
          <w:rFonts w:ascii="Traditional Arabic" w:hAnsi="Traditional Arabic" w:cs="Traditional Arabic"/>
          <w:sz w:val="36"/>
          <w:szCs w:val="36"/>
          <w:vertAlign w:val="superscript"/>
          <w:rtl/>
        </w:rPr>
        <w:t>)</w:t>
      </w:r>
    </w:p>
    <w:p w14:paraId="119198B1" w14:textId="1B90D420" w:rsidR="002C3D65" w:rsidRPr="006B3EBA" w:rsidRDefault="00101174" w:rsidP="006B3EBA">
      <w:pPr>
        <w:pStyle w:val="ad"/>
        <w:ind w:firstLine="720"/>
        <w:rPr>
          <w:rFonts w:ascii="Traditional Arabic" w:hAnsi="Traditional Arabic" w:cs="Traditional Arabic"/>
          <w:sz w:val="36"/>
          <w:szCs w:val="36"/>
          <w:rtl/>
        </w:rPr>
      </w:pPr>
      <w:r w:rsidRPr="003C16BD">
        <w:rPr>
          <w:rFonts w:ascii="Traditional Arabic" w:hAnsi="Traditional Arabic" w:cs="Traditional Arabic"/>
          <w:b/>
          <w:bCs/>
          <w:sz w:val="36"/>
          <w:szCs w:val="36"/>
        </w:rPr>
        <w:sym w:font="Wingdings" w:char="F05D"/>
      </w:r>
      <w:r w:rsidRPr="003C16BD">
        <w:rPr>
          <w:rFonts w:ascii="Traditional Arabic" w:hAnsi="Traditional Arabic" w:cs="Traditional Arabic"/>
          <w:b/>
          <w:bCs/>
          <w:sz w:val="36"/>
          <w:szCs w:val="36"/>
          <w:rtl/>
        </w:rPr>
        <w:t xml:space="preserve"> </w:t>
      </w:r>
      <w:r w:rsidR="002C3D65" w:rsidRPr="003C16BD">
        <w:rPr>
          <w:rFonts w:ascii="Traditional Arabic" w:hAnsi="Traditional Arabic" w:cs="Traditional Arabic"/>
          <w:b/>
          <w:bCs/>
          <w:sz w:val="36"/>
          <w:szCs w:val="36"/>
          <w:rtl/>
        </w:rPr>
        <w:t>تخريج الحديث</w:t>
      </w:r>
      <w:r w:rsidR="002C3D65" w:rsidRPr="006B3EBA">
        <w:rPr>
          <w:rFonts w:ascii="Traditional Arabic" w:hAnsi="Traditional Arabic" w:cs="Traditional Arabic"/>
          <w:sz w:val="36"/>
          <w:szCs w:val="36"/>
          <w:rtl/>
        </w:rPr>
        <w:t>:</w:t>
      </w:r>
      <w:r w:rsidR="002C3D65" w:rsidRPr="006B3EBA">
        <w:rPr>
          <w:rFonts w:ascii="Traditional Arabic" w:hAnsi="Traditional Arabic" w:cs="Traditional Arabic"/>
          <w:sz w:val="36"/>
          <w:szCs w:val="36"/>
          <w:vertAlign w:val="superscript"/>
          <w:rtl/>
        </w:rPr>
        <w:t>(</w:t>
      </w:r>
      <w:r w:rsidR="002C3D65" w:rsidRPr="006B3EBA">
        <w:rPr>
          <w:rStyle w:val="a6"/>
          <w:rFonts w:ascii="Traditional Arabic" w:hAnsi="Traditional Arabic" w:cs="Traditional Arabic"/>
          <w:sz w:val="36"/>
          <w:szCs w:val="36"/>
          <w:rtl/>
        </w:rPr>
        <w:footnoteReference w:id="482"/>
      </w:r>
      <w:r w:rsidR="002C3D65" w:rsidRPr="006B3EBA">
        <w:rPr>
          <w:rFonts w:ascii="Traditional Arabic" w:hAnsi="Traditional Arabic" w:cs="Traditional Arabic"/>
          <w:sz w:val="36"/>
          <w:szCs w:val="36"/>
          <w:vertAlign w:val="superscript"/>
          <w:rtl/>
        </w:rPr>
        <w:t>)</w:t>
      </w:r>
    </w:p>
    <w:p w14:paraId="199B7DC5"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أخرجه ابن عساكر في "تاريخ دمشق" (37/445)، من طريق </w:t>
      </w:r>
      <w:r w:rsidRPr="003C16BD">
        <w:rPr>
          <w:rFonts w:ascii="Traditional Arabic" w:hAnsi="Traditional Arabic" w:cs="Traditional Arabic"/>
          <w:b/>
          <w:bCs/>
          <w:sz w:val="36"/>
          <w:szCs w:val="36"/>
          <w:rtl/>
        </w:rPr>
        <w:t>عبد الله بن أحمد بن حنبل</w:t>
      </w:r>
      <w:r w:rsidRPr="006B3EBA">
        <w:rPr>
          <w:rFonts w:ascii="Traditional Arabic" w:hAnsi="Traditional Arabic" w:cs="Traditional Arabic"/>
          <w:sz w:val="36"/>
          <w:szCs w:val="36"/>
          <w:rtl/>
        </w:rPr>
        <w:t>، عن أحمد بن حنبل به، بنحوه.</w:t>
      </w:r>
    </w:p>
    <w:p w14:paraId="7D349C45" w14:textId="7718F63F"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007260C0">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أخرجه أبي طاهر المخلص في "المخلصيات" ح(759)، وابن أبي الفوارس في "الرابع من الفوائد المنتقاة" ح(141)، من طريق </w:t>
      </w:r>
      <w:r w:rsidRPr="003C16BD">
        <w:rPr>
          <w:rFonts w:ascii="Traditional Arabic" w:hAnsi="Traditional Arabic" w:cs="Traditional Arabic"/>
          <w:b/>
          <w:bCs/>
          <w:sz w:val="36"/>
          <w:szCs w:val="36"/>
          <w:rtl/>
        </w:rPr>
        <w:t>عمر بن أبي معاذ النميري</w:t>
      </w:r>
      <w:r w:rsidRPr="006B3EBA">
        <w:rPr>
          <w:rFonts w:ascii="Traditional Arabic" w:hAnsi="Traditional Arabic" w:cs="Traditional Arabic"/>
          <w:sz w:val="36"/>
          <w:szCs w:val="36"/>
          <w:rtl/>
        </w:rPr>
        <w:t xml:space="preserve">، </w:t>
      </w:r>
    </w:p>
    <w:p w14:paraId="665BFBA0"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والحاكم في "المستدرك على الصحيحين" ح(2168)، من طريق </w:t>
      </w:r>
      <w:r w:rsidRPr="003C16BD">
        <w:rPr>
          <w:rFonts w:ascii="Traditional Arabic" w:hAnsi="Traditional Arabic" w:cs="Traditional Arabic"/>
          <w:b/>
          <w:bCs/>
          <w:sz w:val="36"/>
          <w:szCs w:val="36"/>
          <w:rtl/>
        </w:rPr>
        <w:t>محمد بن يونس</w:t>
      </w:r>
      <w:r w:rsidRPr="006B3EBA">
        <w:rPr>
          <w:rFonts w:ascii="Traditional Arabic" w:hAnsi="Traditional Arabic" w:cs="Traditional Arabic"/>
          <w:sz w:val="36"/>
          <w:szCs w:val="36"/>
          <w:rtl/>
        </w:rPr>
        <w:t xml:space="preserve">، </w:t>
      </w:r>
    </w:p>
    <w:p w14:paraId="71D10D00"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كلاهما: (عمر، ومحمد) عن عبد الصمد بن عبد الوارث به، بنحوه.</w:t>
      </w:r>
    </w:p>
    <w:p w14:paraId="7BECBE12" w14:textId="13ABD802"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007260C0">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أخرجه </w:t>
      </w:r>
      <w:r w:rsidRPr="003C16BD">
        <w:rPr>
          <w:rFonts w:ascii="Traditional Arabic" w:hAnsi="Traditional Arabic" w:cs="Traditional Arabic"/>
          <w:b/>
          <w:bCs/>
          <w:sz w:val="36"/>
          <w:szCs w:val="36"/>
          <w:rtl/>
        </w:rPr>
        <w:t>أبي داود الطيالسي</w:t>
      </w:r>
      <w:r w:rsidRPr="006B3EBA">
        <w:rPr>
          <w:rFonts w:ascii="Traditional Arabic" w:hAnsi="Traditional Arabic" w:cs="Traditional Arabic"/>
          <w:sz w:val="36"/>
          <w:szCs w:val="36"/>
          <w:rtl/>
        </w:rPr>
        <w:t xml:space="preserve"> في "المسند" ح(970)، والبيهقي في "السنن الكبرى" ح(11150)، والخطيب البغدادي في "تلخيص المتشابه في الرسم" (2/678)،</w:t>
      </w:r>
    </w:p>
    <w:p w14:paraId="4444A928"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والروياني في "المسند" ح(1300)، والطوسي في "مختصر الأحكام" ح(1212)، والطبراني في "المعجم الكبير" ح(479)، والحكام في "المستدرك على الصحيحين" ح(2168)، والبيهقي في "شعب الإيمان" ح(10701)، من طريق </w:t>
      </w:r>
      <w:r w:rsidRPr="003C16BD">
        <w:rPr>
          <w:rFonts w:ascii="Traditional Arabic" w:hAnsi="Traditional Arabic" w:cs="Traditional Arabic"/>
          <w:b/>
          <w:bCs/>
          <w:sz w:val="36"/>
          <w:szCs w:val="36"/>
          <w:rtl/>
        </w:rPr>
        <w:t>المعتمر بن سليمان بن طرخان</w:t>
      </w:r>
      <w:r w:rsidRPr="006B3EBA">
        <w:rPr>
          <w:rFonts w:ascii="Traditional Arabic" w:hAnsi="Traditional Arabic" w:cs="Traditional Arabic"/>
          <w:sz w:val="36"/>
          <w:szCs w:val="36"/>
          <w:rtl/>
        </w:rPr>
        <w:t>،</w:t>
      </w:r>
    </w:p>
    <w:p w14:paraId="191A3DAC" w14:textId="77777777" w:rsidR="002C3D65" w:rsidRPr="003C16BD" w:rsidRDefault="002C3D65" w:rsidP="006B3EBA">
      <w:pPr>
        <w:pStyle w:val="ad"/>
        <w:ind w:firstLine="720"/>
        <w:rPr>
          <w:rFonts w:ascii="Traditional Arabic" w:hAnsi="Traditional Arabic" w:cs="Traditional Arabic"/>
          <w:b/>
          <w:bCs/>
          <w:sz w:val="36"/>
          <w:szCs w:val="36"/>
          <w:rtl/>
        </w:rPr>
      </w:pPr>
      <w:r w:rsidRPr="006B3EBA">
        <w:rPr>
          <w:rFonts w:ascii="Traditional Arabic" w:hAnsi="Traditional Arabic" w:cs="Traditional Arabic"/>
          <w:sz w:val="36"/>
          <w:szCs w:val="36"/>
          <w:rtl/>
        </w:rPr>
        <w:t xml:space="preserve">والروياني في "المسند" ح(1295)، والطبراني في "المعجم الكبير" ح(481)، من طريق </w:t>
      </w:r>
      <w:r w:rsidRPr="003C16BD">
        <w:rPr>
          <w:rFonts w:ascii="Traditional Arabic" w:hAnsi="Traditional Arabic" w:cs="Traditional Arabic"/>
          <w:b/>
          <w:bCs/>
          <w:sz w:val="36"/>
          <w:szCs w:val="36"/>
          <w:rtl/>
        </w:rPr>
        <w:t>عبد الملك بن عمرو القيسي،</w:t>
      </w:r>
    </w:p>
    <w:p w14:paraId="1EBCB6AB"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xml:space="preserve">والدولابي في "الأسماء والكنى" ح(1834)، من طريق </w:t>
      </w:r>
      <w:r w:rsidRPr="003C16BD">
        <w:rPr>
          <w:rFonts w:ascii="Traditional Arabic" w:hAnsi="Traditional Arabic" w:cs="Traditional Arabic"/>
          <w:b/>
          <w:bCs/>
          <w:sz w:val="36"/>
          <w:szCs w:val="36"/>
          <w:rtl/>
        </w:rPr>
        <w:t>حجاج بن نصير القيسي</w:t>
      </w:r>
      <w:r w:rsidRPr="006B3EBA">
        <w:rPr>
          <w:rFonts w:ascii="Traditional Arabic" w:hAnsi="Traditional Arabic" w:cs="Traditional Arabic"/>
          <w:sz w:val="36"/>
          <w:szCs w:val="36"/>
          <w:rtl/>
        </w:rPr>
        <w:t>،</w:t>
      </w:r>
    </w:p>
    <w:p w14:paraId="48B88707"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والطبراني في "المعجم الكبير" ح(480)، وفي "المعجم الأوسط" ح(8651)، وأبي موسى المديني في "اللطائف من علوم المعارف" ح(321)، من طريق </w:t>
      </w:r>
      <w:r w:rsidRPr="003C16BD">
        <w:rPr>
          <w:rFonts w:ascii="Traditional Arabic" w:hAnsi="Traditional Arabic" w:cs="Traditional Arabic"/>
          <w:b/>
          <w:bCs/>
          <w:sz w:val="36"/>
          <w:szCs w:val="36"/>
          <w:rtl/>
        </w:rPr>
        <w:t>إبراهيم بن اعين الشيباني</w:t>
      </w:r>
      <w:r w:rsidRPr="006B3EBA">
        <w:rPr>
          <w:rFonts w:ascii="Traditional Arabic" w:hAnsi="Traditional Arabic" w:cs="Traditional Arabic"/>
          <w:sz w:val="36"/>
          <w:szCs w:val="36"/>
          <w:rtl/>
        </w:rPr>
        <w:t>،</w:t>
      </w:r>
    </w:p>
    <w:p w14:paraId="0B54FFBC" w14:textId="6CFB5B64"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خمستهم: (أبي داود، والمعتمر، وعبد الملك، وحجاج، وإبراهيم) عن زيد بن أبي ليلى به، بنحوه.</w:t>
      </w:r>
    </w:p>
    <w:p w14:paraId="56E39594" w14:textId="62BFA3CA" w:rsidR="002C3D65" w:rsidRPr="003C16BD" w:rsidRDefault="00101174"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Pr>
        <w:sym w:font="Wingdings" w:char="F05D"/>
      </w:r>
      <w:r w:rsidRPr="003C16BD">
        <w:rPr>
          <w:rFonts w:ascii="Traditional Arabic" w:hAnsi="Traditional Arabic" w:cs="Traditional Arabic"/>
          <w:b/>
          <w:bCs/>
          <w:sz w:val="36"/>
          <w:szCs w:val="36"/>
          <w:rtl/>
        </w:rPr>
        <w:t xml:space="preserve"> </w:t>
      </w:r>
      <w:r w:rsidR="002C3D65" w:rsidRPr="003C16BD">
        <w:rPr>
          <w:rFonts w:ascii="Traditional Arabic" w:hAnsi="Traditional Arabic" w:cs="Traditional Arabic"/>
          <w:b/>
          <w:bCs/>
          <w:sz w:val="36"/>
          <w:szCs w:val="36"/>
          <w:rtl/>
        </w:rPr>
        <w:t>الحكم عل</w:t>
      </w:r>
      <w:r w:rsidR="006B3EBA" w:rsidRPr="003C16BD">
        <w:rPr>
          <w:rFonts w:ascii="Traditional Arabic" w:hAnsi="Traditional Arabic" w:cs="Traditional Arabic" w:hint="cs"/>
          <w:b/>
          <w:bCs/>
          <w:sz w:val="36"/>
          <w:szCs w:val="36"/>
          <w:rtl/>
        </w:rPr>
        <w:t>ى</w:t>
      </w:r>
      <w:r w:rsidR="002C3D65" w:rsidRPr="003C16BD">
        <w:rPr>
          <w:rFonts w:ascii="Traditional Arabic" w:hAnsi="Traditional Arabic" w:cs="Traditional Arabic"/>
          <w:b/>
          <w:bCs/>
          <w:sz w:val="36"/>
          <w:szCs w:val="36"/>
          <w:rtl/>
        </w:rPr>
        <w:t xml:space="preserve"> الحديث:</w:t>
      </w:r>
    </w:p>
    <w:p w14:paraId="73EE3723" w14:textId="77777777" w:rsidR="002C3D65" w:rsidRPr="006B3EBA" w:rsidRDefault="002C3D65"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اسناده حسن لأنه متصل ورواته ثقات، واختلف في سماع الحسن من معقل بن يسار.</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3"/>
      </w:r>
      <w:r w:rsidRPr="006B3EBA">
        <w:rPr>
          <w:rFonts w:ascii="Traditional Arabic" w:hAnsi="Traditional Arabic" w:cs="Traditional Arabic"/>
          <w:sz w:val="36"/>
          <w:szCs w:val="36"/>
          <w:vertAlign w:val="superscript"/>
          <w:rtl/>
        </w:rPr>
        <w:t>)</w:t>
      </w:r>
    </w:p>
    <w:p w14:paraId="14C63AE5" w14:textId="77777777" w:rsidR="002C3D65" w:rsidRPr="006B3EBA" w:rsidRDefault="002C3D65" w:rsidP="006B3EBA">
      <w:pPr>
        <w:pStyle w:val="ad"/>
        <w:ind w:firstLine="720"/>
        <w:rPr>
          <w:rFonts w:ascii="Traditional Arabic" w:hAnsi="Traditional Arabic" w:cs="Traditional Arabic"/>
          <w:sz w:val="36"/>
          <w:szCs w:val="36"/>
        </w:rPr>
      </w:pPr>
      <w:r w:rsidRPr="006B3EBA">
        <w:rPr>
          <w:rFonts w:ascii="Traditional Arabic" w:hAnsi="Traditional Arabic" w:cs="Traditional Arabic"/>
          <w:sz w:val="36"/>
          <w:szCs w:val="36"/>
          <w:rtl/>
        </w:rPr>
        <w:t>ولكن دخوله على معقل وهذا المجلس ذكره البخاري في صحيحه.</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4"/>
      </w:r>
      <w:r w:rsidRPr="006B3EBA">
        <w:rPr>
          <w:rFonts w:ascii="Traditional Arabic" w:hAnsi="Traditional Arabic" w:cs="Traditional Arabic"/>
          <w:sz w:val="36"/>
          <w:szCs w:val="36"/>
          <w:vertAlign w:val="superscript"/>
          <w:rtl/>
        </w:rPr>
        <w:t>)</w:t>
      </w:r>
    </w:p>
    <w:p w14:paraId="71EBB705" w14:textId="77777777" w:rsidR="004C44F5" w:rsidRPr="006B3EBA" w:rsidRDefault="004C44F5" w:rsidP="006B3EBA">
      <w:pPr>
        <w:pStyle w:val="ad"/>
        <w:bidi w:val="0"/>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br w:type="page"/>
      </w:r>
    </w:p>
    <w:p w14:paraId="00463D71" w14:textId="56101CB2" w:rsidR="003C6CF2" w:rsidRPr="003C16BD" w:rsidRDefault="004C44F5"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lastRenderedPageBreak/>
        <w:t>الحديث ال</w:t>
      </w:r>
      <w:r w:rsidR="007050B2" w:rsidRPr="003C16BD">
        <w:rPr>
          <w:rFonts w:ascii="Traditional Arabic" w:hAnsi="Traditional Arabic" w:cs="Traditional Arabic"/>
          <w:b/>
          <w:bCs/>
          <w:sz w:val="36"/>
          <w:szCs w:val="36"/>
          <w:rtl/>
        </w:rPr>
        <w:t>حادي عشر</w:t>
      </w:r>
      <w:r w:rsidRPr="003C16BD">
        <w:rPr>
          <w:rFonts w:ascii="Traditional Arabic" w:hAnsi="Traditional Arabic" w:cs="Traditional Arabic"/>
          <w:b/>
          <w:bCs/>
          <w:sz w:val="36"/>
          <w:szCs w:val="36"/>
          <w:rtl/>
        </w:rPr>
        <w:t>:</w:t>
      </w:r>
    </w:p>
    <w:p w14:paraId="13D99237" w14:textId="7292D878" w:rsidR="004C44F5" w:rsidRPr="003C16BD" w:rsidRDefault="004C44F5" w:rsidP="006B3EBA">
      <w:pPr>
        <w:pStyle w:val="ad"/>
        <w:ind w:firstLine="720"/>
        <w:rPr>
          <w:rFonts w:ascii="Traditional Arabic" w:hAnsi="Traditional Arabic" w:cs="Traditional Arabic"/>
          <w:b/>
          <w:bCs/>
          <w:sz w:val="36"/>
          <w:szCs w:val="36"/>
          <w:rtl/>
        </w:rPr>
      </w:pPr>
      <w:r w:rsidRPr="003C16BD">
        <w:rPr>
          <w:rFonts w:ascii="Traditional Arabic" w:hAnsi="Traditional Arabic" w:cs="Traditional Arabic"/>
          <w:b/>
          <w:bCs/>
          <w:sz w:val="36"/>
          <w:szCs w:val="36"/>
          <w:rtl/>
        </w:rPr>
        <w:t>(3</w:t>
      </w:r>
      <w:r w:rsidR="00DA0959" w:rsidRPr="003C16BD">
        <w:rPr>
          <w:rFonts w:ascii="Traditional Arabic" w:hAnsi="Traditional Arabic" w:cs="Traditional Arabic"/>
          <w:b/>
          <w:bCs/>
          <w:sz w:val="36"/>
          <w:szCs w:val="36"/>
          <w:rtl/>
        </w:rPr>
        <w:t>6</w:t>
      </w:r>
      <w:r w:rsidRPr="003C16BD">
        <w:rPr>
          <w:rFonts w:ascii="Traditional Arabic" w:hAnsi="Traditional Arabic" w:cs="Traditional Arabic"/>
          <w:b/>
          <w:bCs/>
          <w:sz w:val="36"/>
          <w:szCs w:val="36"/>
          <w:rtl/>
        </w:rPr>
        <w:t>) قال أحمد:</w:t>
      </w:r>
    </w:p>
    <w:p w14:paraId="63F48573" w14:textId="01EDF176" w:rsidR="00674B4D" w:rsidRPr="006B3EBA" w:rsidRDefault="00682959"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24126 – قال أحمد: حدثنا سفيان، حدثنا يحيى، عن ابن أخي عمرة، ولا أدري هذا أو غيره، عن عمرة قالت: اشتكت عائشة فطال شكواها، فقدم إنسان المدينة يتطبب، فذهب بنو أخيها يسألونه، عن وجعها، فقال: والله إنكم تنعتون نعت امرأة مطبوبة، قال: هذه امرأة مسحورة سحرتها جارية لها، قالت: نعم أردت أن تموتي فأعتق، قال: وكانت مدبرة، قالت: </w:t>
      </w:r>
      <w:r w:rsidR="00F44D92" w:rsidRPr="006B3EBA">
        <w:rPr>
          <w:rFonts w:ascii="Traditional Arabic" w:hAnsi="Traditional Arabic" w:cs="Traditional Arabic"/>
          <w:sz w:val="36"/>
          <w:szCs w:val="36"/>
          <w:rtl/>
        </w:rPr>
        <w:t>«بِيعُوهَا فِي أَشَدِّ الْعَرَبِ مَلَكَةً، وَاجْعَلُوا ثَمَنَهَا فِي مِثْلِهَا</w:t>
      </w:r>
      <w:r w:rsidRPr="006B3EBA">
        <w:rPr>
          <w:rFonts w:ascii="Traditional Arabic" w:hAnsi="Traditional Arabic" w:cs="Traditional Arabic"/>
          <w:sz w:val="36"/>
          <w:szCs w:val="36"/>
          <w:rtl/>
        </w:rPr>
        <w:t>»</w:t>
      </w:r>
      <w:r w:rsidR="00EF7966" w:rsidRPr="006B3EBA">
        <w:rPr>
          <w:rFonts w:ascii="Traditional Arabic" w:hAnsi="Traditional Arabic" w:cs="Traditional Arabic"/>
          <w:sz w:val="36"/>
          <w:szCs w:val="36"/>
          <w:vertAlign w:val="superscript"/>
          <w:rtl/>
        </w:rPr>
        <w:t>(</w:t>
      </w:r>
      <w:r w:rsidR="00EF7966" w:rsidRPr="006B3EBA">
        <w:rPr>
          <w:rStyle w:val="a6"/>
          <w:rFonts w:ascii="Traditional Arabic" w:hAnsi="Traditional Arabic" w:cs="Traditional Arabic"/>
          <w:sz w:val="36"/>
          <w:szCs w:val="36"/>
          <w:rtl/>
        </w:rPr>
        <w:footnoteReference w:id="485"/>
      </w:r>
      <w:r w:rsidR="00EF7966" w:rsidRPr="006B3EBA">
        <w:rPr>
          <w:rFonts w:ascii="Traditional Arabic" w:hAnsi="Traditional Arabic" w:cs="Traditional Arabic"/>
          <w:sz w:val="36"/>
          <w:szCs w:val="36"/>
          <w:vertAlign w:val="superscript"/>
          <w:rtl/>
        </w:rPr>
        <w:t>)</w:t>
      </w:r>
    </w:p>
    <w:p w14:paraId="35691E7C" w14:textId="77777777" w:rsidR="00674B4D" w:rsidRPr="000371A8" w:rsidRDefault="00674B4D" w:rsidP="006B3EBA">
      <w:pPr>
        <w:pStyle w:val="ad"/>
        <w:ind w:firstLine="720"/>
        <w:rPr>
          <w:rFonts w:ascii="Traditional Arabic" w:hAnsi="Traditional Arabic" w:cs="Traditional Arabic"/>
          <w:b/>
          <w:bCs/>
          <w:sz w:val="36"/>
          <w:szCs w:val="36"/>
          <w:rtl/>
        </w:rPr>
      </w:pPr>
      <w:r w:rsidRPr="000371A8">
        <w:rPr>
          <w:rFonts w:ascii="Traditional Arabic" w:hAnsi="Traditional Arabic" w:cs="Traditional Arabic"/>
          <w:b/>
          <w:bCs/>
          <w:sz w:val="36"/>
          <w:szCs w:val="36"/>
        </w:rPr>
        <w:sym w:font="Wingdings" w:char="F05D"/>
      </w:r>
      <w:r w:rsidRPr="000371A8">
        <w:rPr>
          <w:rFonts w:ascii="Traditional Arabic" w:hAnsi="Traditional Arabic" w:cs="Traditional Arabic"/>
          <w:b/>
          <w:bCs/>
          <w:sz w:val="36"/>
          <w:szCs w:val="36"/>
          <w:rtl/>
        </w:rPr>
        <w:t xml:space="preserve"> غريب الحديث:</w:t>
      </w:r>
    </w:p>
    <w:p w14:paraId="1D29CF13" w14:textId="0D7291F8" w:rsidR="00682959" w:rsidRPr="006B3EBA" w:rsidRDefault="00674B4D"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003101C8" w:rsidRPr="003101C8">
        <w:rPr>
          <w:rFonts w:ascii="Traditional Arabic" w:hAnsi="Traditional Arabic" w:cs="Traditional Arabic" w:hint="cs"/>
          <w:b/>
          <w:bCs/>
          <w:sz w:val="36"/>
          <w:szCs w:val="36"/>
          <w:rtl/>
        </w:rPr>
        <w:t>م</w:t>
      </w:r>
      <w:r w:rsidRPr="000371A8">
        <w:rPr>
          <w:rFonts w:ascii="Traditional Arabic" w:hAnsi="Traditional Arabic" w:cs="Traditional Arabic"/>
          <w:b/>
          <w:bCs/>
          <w:sz w:val="36"/>
          <w:szCs w:val="36"/>
          <w:rtl/>
        </w:rPr>
        <w:t>طب</w:t>
      </w:r>
      <w:r w:rsidR="00F0148D" w:rsidRPr="000371A8">
        <w:rPr>
          <w:rFonts w:ascii="Traditional Arabic" w:hAnsi="Traditional Arabic" w:cs="Traditional Arabic"/>
          <w:b/>
          <w:bCs/>
          <w:sz w:val="36"/>
          <w:szCs w:val="36"/>
          <w:rtl/>
        </w:rPr>
        <w:t>ُ</w:t>
      </w:r>
      <w:r w:rsidRPr="000371A8">
        <w:rPr>
          <w:rFonts w:ascii="Traditional Arabic" w:hAnsi="Traditional Arabic" w:cs="Traditional Arabic"/>
          <w:b/>
          <w:bCs/>
          <w:sz w:val="36"/>
          <w:szCs w:val="36"/>
          <w:rtl/>
        </w:rPr>
        <w:t>وب</w:t>
      </w:r>
      <w:r w:rsidR="00F0148D" w:rsidRPr="000371A8">
        <w:rPr>
          <w:rFonts w:ascii="Traditional Arabic" w:hAnsi="Traditional Arabic" w:cs="Traditional Arabic"/>
          <w:b/>
          <w:bCs/>
          <w:sz w:val="36"/>
          <w:szCs w:val="36"/>
          <w:rtl/>
        </w:rPr>
        <w:t>َ</w:t>
      </w:r>
      <w:r w:rsidRPr="000371A8">
        <w:rPr>
          <w:rFonts w:ascii="Traditional Arabic" w:hAnsi="Traditional Arabic" w:cs="Traditional Arabic"/>
          <w:b/>
          <w:bCs/>
          <w:sz w:val="36"/>
          <w:szCs w:val="36"/>
          <w:rtl/>
        </w:rPr>
        <w:t>ة</w:t>
      </w:r>
      <w:r w:rsidRPr="006B3EBA">
        <w:rPr>
          <w:rFonts w:ascii="Traditional Arabic" w:hAnsi="Traditional Arabic" w:cs="Traditional Arabic"/>
          <w:sz w:val="36"/>
          <w:szCs w:val="36"/>
          <w:rtl/>
        </w:rPr>
        <w:t>:</w:t>
      </w:r>
      <w:r w:rsidR="00F0148D" w:rsidRPr="006B3EBA">
        <w:rPr>
          <w:rFonts w:ascii="Traditional Arabic" w:hAnsi="Traditional Arabic" w:cs="Traditional Arabic"/>
          <w:sz w:val="36"/>
          <w:szCs w:val="36"/>
          <w:rtl/>
        </w:rPr>
        <w:t xml:space="preserve"> مسحورة.</w:t>
      </w:r>
      <w:r w:rsidR="00F0148D" w:rsidRPr="006B3EBA">
        <w:rPr>
          <w:rFonts w:ascii="Traditional Arabic" w:hAnsi="Traditional Arabic" w:cs="Traditional Arabic"/>
          <w:sz w:val="36"/>
          <w:szCs w:val="36"/>
          <w:vertAlign w:val="superscript"/>
          <w:rtl/>
        </w:rPr>
        <w:t>(</w:t>
      </w:r>
      <w:r w:rsidR="00F0148D" w:rsidRPr="006B3EBA">
        <w:rPr>
          <w:rStyle w:val="a6"/>
          <w:rFonts w:ascii="Traditional Arabic" w:hAnsi="Traditional Arabic" w:cs="Traditional Arabic"/>
          <w:sz w:val="36"/>
          <w:szCs w:val="36"/>
          <w:rtl/>
        </w:rPr>
        <w:footnoteReference w:id="486"/>
      </w:r>
      <w:r w:rsidR="00F0148D" w:rsidRPr="006B3EBA">
        <w:rPr>
          <w:rFonts w:ascii="Traditional Arabic" w:hAnsi="Traditional Arabic" w:cs="Traditional Arabic"/>
          <w:sz w:val="36"/>
          <w:szCs w:val="36"/>
          <w:vertAlign w:val="superscript"/>
          <w:rtl/>
        </w:rPr>
        <w:t>)</w:t>
      </w:r>
    </w:p>
    <w:p w14:paraId="2951570D" w14:textId="569E5B29" w:rsidR="00DB443A" w:rsidRPr="000371A8" w:rsidRDefault="00101174" w:rsidP="006B3EBA">
      <w:pPr>
        <w:pStyle w:val="ad"/>
        <w:ind w:firstLine="720"/>
        <w:rPr>
          <w:rFonts w:ascii="Traditional Arabic" w:hAnsi="Traditional Arabic" w:cs="Traditional Arabic"/>
          <w:b/>
          <w:bCs/>
          <w:sz w:val="36"/>
          <w:szCs w:val="36"/>
          <w:rtl/>
        </w:rPr>
      </w:pPr>
      <w:r w:rsidRPr="000371A8">
        <w:rPr>
          <w:rFonts w:ascii="Traditional Arabic" w:hAnsi="Traditional Arabic" w:cs="Traditional Arabic"/>
          <w:b/>
          <w:bCs/>
          <w:sz w:val="36"/>
          <w:szCs w:val="36"/>
        </w:rPr>
        <w:sym w:font="Wingdings" w:char="F05D"/>
      </w:r>
      <w:r w:rsidR="00DB443A" w:rsidRPr="000371A8">
        <w:rPr>
          <w:rFonts w:ascii="Traditional Arabic" w:hAnsi="Traditional Arabic" w:cs="Traditional Arabic"/>
          <w:b/>
          <w:bCs/>
          <w:sz w:val="36"/>
          <w:szCs w:val="36"/>
          <w:rtl/>
        </w:rPr>
        <w:t xml:space="preserve"> تراجم الرواة:</w:t>
      </w:r>
    </w:p>
    <w:p w14:paraId="308549BE" w14:textId="5CCF21BF" w:rsidR="00DB443A" w:rsidRPr="006B3EBA" w:rsidRDefault="00DB443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1- </w:t>
      </w:r>
      <w:r w:rsidRPr="000371A8">
        <w:rPr>
          <w:rFonts w:ascii="Traditional Arabic" w:hAnsi="Traditional Arabic" w:cs="Traditional Arabic"/>
          <w:b/>
          <w:bCs/>
          <w:sz w:val="36"/>
          <w:szCs w:val="36"/>
          <w:rtl/>
        </w:rPr>
        <w:t>سفيان بن عيينة</w:t>
      </w:r>
      <w:r w:rsidR="00814DD7" w:rsidRPr="000371A8">
        <w:rPr>
          <w:rFonts w:ascii="Traditional Arabic" w:hAnsi="Traditional Arabic" w:cs="Traditional Arabic"/>
          <w:b/>
          <w:bCs/>
          <w:sz w:val="36"/>
          <w:szCs w:val="36"/>
          <w:rtl/>
        </w:rPr>
        <w:t xml:space="preserve"> بن أبي عمران</w:t>
      </w:r>
      <w:r w:rsidR="00736F9D"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7"/>
      </w:r>
      <w:r w:rsidRPr="006B3EBA">
        <w:rPr>
          <w:rFonts w:ascii="Traditional Arabic" w:hAnsi="Traditional Arabic" w:cs="Traditional Arabic"/>
          <w:sz w:val="36"/>
          <w:szCs w:val="36"/>
          <w:vertAlign w:val="superscript"/>
          <w:rtl/>
        </w:rPr>
        <w:t>)</w:t>
      </w:r>
    </w:p>
    <w:p w14:paraId="046AC476" w14:textId="7301F093" w:rsidR="00DB443A" w:rsidRPr="006B3EBA" w:rsidRDefault="00736F9D"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w:t>
      </w:r>
      <w:r w:rsidR="001F5189" w:rsidRPr="006B3EBA">
        <w:rPr>
          <w:rFonts w:ascii="Traditional Arabic" w:hAnsi="Traditional Arabic" w:cs="Traditional Arabic"/>
          <w:sz w:val="36"/>
          <w:szCs w:val="36"/>
          <w:rtl/>
        </w:rPr>
        <w:t>"</w:t>
      </w:r>
      <w:r w:rsidR="001F5189" w:rsidRPr="000371A8">
        <w:rPr>
          <w:rFonts w:ascii="Traditional Arabic" w:hAnsi="Traditional Arabic" w:cs="Traditional Arabic"/>
          <w:b/>
          <w:bCs/>
          <w:sz w:val="36"/>
          <w:szCs w:val="36"/>
          <w:rtl/>
        </w:rPr>
        <w:t>ثقة حافظ، فقيه، إمام حجة، إلا أنه تغير حفظه بأخرة وكان ربما دلس لكن عن الثقات</w:t>
      </w:r>
      <w:r w:rsidR="001F5189" w:rsidRPr="006B3EBA">
        <w:rPr>
          <w:rFonts w:ascii="Traditional Arabic" w:hAnsi="Traditional Arabic" w:cs="Traditional Arabic"/>
          <w:sz w:val="36"/>
          <w:szCs w:val="36"/>
          <w:rtl/>
        </w:rPr>
        <w:t xml:space="preserve"> "</w:t>
      </w:r>
    </w:p>
    <w:p w14:paraId="0EFF8C75" w14:textId="77777777" w:rsidR="00DB443A" w:rsidRPr="006B3EBA" w:rsidRDefault="00DB443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2- </w:t>
      </w:r>
      <w:r w:rsidRPr="000371A8">
        <w:rPr>
          <w:rFonts w:ascii="Traditional Arabic" w:hAnsi="Traditional Arabic" w:cs="Traditional Arabic"/>
          <w:b/>
          <w:bCs/>
          <w:sz w:val="36"/>
          <w:szCs w:val="36"/>
          <w:rtl/>
        </w:rPr>
        <w:t>يحيى بن سعيد بن قيس</w:t>
      </w:r>
      <w:r w:rsidRPr="006B3EBA">
        <w:rPr>
          <w:rFonts w:ascii="Traditional Arabic" w:hAnsi="Traditional Arabic" w:cs="Traditional Arabic"/>
          <w:sz w:val="36"/>
          <w:szCs w:val="36"/>
          <w:rtl/>
        </w:rPr>
        <w:t>: أبو سعيد، الأنصاري، النجاري، المدني، توفي سنة: (143ه)، وقيل: (144ه)، وقيل: (146ه). روى عن: محمد بن عبد الله الأنصاري، وأنس بن مالك بن النظر، روى عنه: سفيان بن عيينة الهلالي، وحماد بن زيد بن درهم، روى له الجماعة.</w:t>
      </w:r>
    </w:p>
    <w:p w14:paraId="55D9F666" w14:textId="141C0F4F" w:rsidR="00DB443A" w:rsidRPr="006B3EBA" w:rsidRDefault="00DB443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قال ابن حجر: "ثقة</w:t>
      </w:r>
      <w:r w:rsidRPr="000371A8">
        <w:rPr>
          <w:rFonts w:ascii="Traditional Arabic" w:hAnsi="Traditional Arabic" w:cs="Traditional Arabic"/>
          <w:b/>
          <w:bCs/>
          <w:sz w:val="36"/>
          <w:szCs w:val="36"/>
          <w:rtl/>
        </w:rPr>
        <w:t xml:space="preserve"> ثبت</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8"/>
      </w:r>
      <w:r w:rsidRPr="006B3EBA">
        <w:rPr>
          <w:rFonts w:ascii="Traditional Arabic" w:hAnsi="Traditional Arabic" w:cs="Traditional Arabic"/>
          <w:sz w:val="36"/>
          <w:szCs w:val="36"/>
          <w:vertAlign w:val="superscript"/>
          <w:rtl/>
        </w:rPr>
        <w:t>)</w:t>
      </w:r>
    </w:p>
    <w:p w14:paraId="008F47B6" w14:textId="13841442" w:rsidR="00DB443A" w:rsidRPr="006B3EBA" w:rsidRDefault="00DB443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3- </w:t>
      </w:r>
      <w:r w:rsidRPr="000371A8">
        <w:rPr>
          <w:rFonts w:ascii="Traditional Arabic" w:hAnsi="Traditional Arabic" w:cs="Traditional Arabic"/>
          <w:b/>
          <w:bCs/>
          <w:sz w:val="36"/>
          <w:szCs w:val="36"/>
          <w:rtl/>
        </w:rPr>
        <w:t>ابن أخي عمرة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89"/>
      </w:r>
      <w:r w:rsidRPr="006B3EBA">
        <w:rPr>
          <w:rFonts w:ascii="Traditional Arabic" w:hAnsi="Traditional Arabic" w:cs="Traditional Arabic"/>
          <w:sz w:val="36"/>
          <w:szCs w:val="36"/>
          <w:vertAlign w:val="superscript"/>
          <w:rtl/>
        </w:rPr>
        <w:t>)</w:t>
      </w:r>
    </w:p>
    <w:p w14:paraId="13BEAEB8" w14:textId="77777777" w:rsidR="00DB443A" w:rsidRPr="006B3EBA" w:rsidRDefault="00DB443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4- </w:t>
      </w:r>
      <w:r w:rsidRPr="000371A8">
        <w:rPr>
          <w:rFonts w:ascii="Traditional Arabic" w:hAnsi="Traditional Arabic" w:cs="Traditional Arabic"/>
          <w:b/>
          <w:bCs/>
          <w:sz w:val="36"/>
          <w:szCs w:val="36"/>
          <w:rtl/>
        </w:rPr>
        <w:t>عمرة بنت عبد الرحمن بن سعد</w:t>
      </w:r>
      <w:r w:rsidRPr="006B3EBA">
        <w:rPr>
          <w:rFonts w:ascii="Traditional Arabic" w:hAnsi="Traditional Arabic" w:cs="Traditional Arabic"/>
          <w:sz w:val="36"/>
          <w:szCs w:val="36"/>
          <w:rtl/>
        </w:rPr>
        <w:t>: الأنصارية، المدنية، توفيت سنة: (98ه)، وقيل: (103ه)، وقيل: (106ه). روت عن: عائشة بنت أبي بكر الصديق رضي الله عنها، وعمر بن الخطاب بن نفيل رضي الله عنه، روى عنها: محمد بن عبد الرحمن الأنصاري، ومحمد بن مسلم بن عبيد، روى لها الجماعة.</w:t>
      </w:r>
    </w:p>
    <w:p w14:paraId="0AD863A6" w14:textId="4D09D130" w:rsidR="00DB443A" w:rsidRPr="006B3EBA" w:rsidRDefault="00DB443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lastRenderedPageBreak/>
        <w:t>- قال ابن حجر: "</w:t>
      </w:r>
      <w:r w:rsidRPr="000371A8">
        <w:rPr>
          <w:rFonts w:ascii="Traditional Arabic" w:hAnsi="Traditional Arabic" w:cs="Traditional Arabic"/>
          <w:b/>
          <w:bCs/>
          <w:sz w:val="36"/>
          <w:szCs w:val="36"/>
          <w:rtl/>
        </w:rPr>
        <w:t>ثقة</w:t>
      </w:r>
      <w:r w:rsidRPr="006B3EBA">
        <w:rPr>
          <w:rFonts w:ascii="Traditional Arabic" w:hAnsi="Traditional Arabic" w:cs="Traditional Arabic"/>
          <w:sz w:val="36"/>
          <w:szCs w:val="36"/>
          <w:rtl/>
        </w:rPr>
        <w:t>"</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0"/>
      </w:r>
      <w:r w:rsidRPr="006B3EBA">
        <w:rPr>
          <w:rFonts w:ascii="Traditional Arabic" w:hAnsi="Traditional Arabic" w:cs="Traditional Arabic"/>
          <w:sz w:val="36"/>
          <w:szCs w:val="36"/>
          <w:vertAlign w:val="superscript"/>
          <w:rtl/>
        </w:rPr>
        <w:t>)</w:t>
      </w:r>
    </w:p>
    <w:p w14:paraId="5A588D27" w14:textId="17963917" w:rsidR="001D2B2A" w:rsidRPr="000371A8" w:rsidRDefault="00101174" w:rsidP="006B3EBA">
      <w:pPr>
        <w:pStyle w:val="ad"/>
        <w:ind w:firstLine="720"/>
        <w:rPr>
          <w:rFonts w:ascii="Traditional Arabic" w:hAnsi="Traditional Arabic" w:cs="Traditional Arabic"/>
          <w:b/>
          <w:bCs/>
          <w:sz w:val="36"/>
          <w:szCs w:val="36"/>
          <w:rtl/>
        </w:rPr>
      </w:pPr>
      <w:r w:rsidRPr="000371A8">
        <w:rPr>
          <w:rFonts w:ascii="Traditional Arabic" w:hAnsi="Traditional Arabic" w:cs="Traditional Arabic"/>
          <w:b/>
          <w:bCs/>
          <w:sz w:val="36"/>
          <w:szCs w:val="36"/>
        </w:rPr>
        <w:sym w:font="Wingdings" w:char="F05D"/>
      </w:r>
      <w:r w:rsidR="001D2B2A" w:rsidRPr="000371A8">
        <w:rPr>
          <w:rFonts w:ascii="Traditional Arabic" w:hAnsi="Traditional Arabic" w:cs="Traditional Arabic"/>
          <w:b/>
          <w:bCs/>
          <w:sz w:val="36"/>
          <w:szCs w:val="36"/>
          <w:rtl/>
        </w:rPr>
        <w:t xml:space="preserve"> تخريج الحديث:</w:t>
      </w:r>
    </w:p>
    <w:p w14:paraId="122BEAEF"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أخرجه </w:t>
      </w:r>
      <w:r w:rsidRPr="000371A8">
        <w:rPr>
          <w:rFonts w:ascii="Traditional Arabic" w:hAnsi="Traditional Arabic" w:cs="Traditional Arabic"/>
          <w:b/>
          <w:bCs/>
          <w:sz w:val="36"/>
          <w:szCs w:val="36"/>
          <w:rtl/>
        </w:rPr>
        <w:t>عبد الرزاق الصنعاني</w:t>
      </w:r>
      <w:r w:rsidRPr="006B3EBA">
        <w:rPr>
          <w:rFonts w:ascii="Traditional Arabic" w:hAnsi="Traditional Arabic" w:cs="Traditional Arabic"/>
          <w:sz w:val="36"/>
          <w:szCs w:val="36"/>
          <w:rtl/>
        </w:rPr>
        <w:t xml:space="preserve"> في "المصنف" ح(16667)، وح(18750)، ومن طريقه ابن حزم في "المحلى بالآثار" (12/412)، عن سفيان بن عيينة به، بنحوه.</w:t>
      </w:r>
    </w:p>
    <w:p w14:paraId="39E09D87"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وروايته ح(</w:t>
      </w:r>
      <w:bookmarkStart w:id="19" w:name="_Hlk196438444"/>
      <w:r w:rsidRPr="006B3EBA">
        <w:rPr>
          <w:rFonts w:ascii="Traditional Arabic" w:hAnsi="Traditional Arabic" w:cs="Traditional Arabic"/>
          <w:sz w:val="36"/>
          <w:szCs w:val="36"/>
          <w:rtl/>
        </w:rPr>
        <w:t>16667</w:t>
      </w:r>
      <w:bookmarkEnd w:id="19"/>
      <w:r w:rsidRPr="006B3EBA">
        <w:rPr>
          <w:rFonts w:ascii="Traditional Arabic" w:hAnsi="Traditional Arabic" w:cs="Traditional Arabic"/>
          <w:sz w:val="36"/>
          <w:szCs w:val="36"/>
          <w:rtl/>
        </w:rPr>
        <w:t>): عن سفيان بن عيينة، عن يحيى، عمن حدثه، عن عمرة، عن عائشة رضي الله عنها.</w:t>
      </w:r>
    </w:p>
    <w:p w14:paraId="7908218D"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وح(</w:t>
      </w:r>
      <w:bookmarkStart w:id="20" w:name="_Hlk196438458"/>
      <w:r w:rsidRPr="006B3EBA">
        <w:rPr>
          <w:rFonts w:ascii="Traditional Arabic" w:hAnsi="Traditional Arabic" w:cs="Traditional Arabic"/>
          <w:sz w:val="36"/>
          <w:szCs w:val="36"/>
          <w:rtl/>
        </w:rPr>
        <w:t>18750</w:t>
      </w:r>
      <w:bookmarkEnd w:id="20"/>
      <w:r w:rsidRPr="006B3EBA">
        <w:rPr>
          <w:rFonts w:ascii="Traditional Arabic" w:hAnsi="Traditional Arabic" w:cs="Traditional Arabic"/>
          <w:sz w:val="36"/>
          <w:szCs w:val="36"/>
          <w:rtl/>
        </w:rPr>
        <w:t>)، وعند ابن الحزم: عن سفيان بن عيينة، عن يحيى، عن محمد بن عبد الرحمن، عن عمرة، عن عائشة رضي الله عنها.</w:t>
      </w:r>
    </w:p>
    <w:p w14:paraId="47FC1270" w14:textId="428A87CA"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007260C0">
        <w:rPr>
          <w:rFonts w:ascii="Traditional Arabic" w:hAnsi="Traditional Arabic" w:cs="Traditional Arabic" w:hint="cs"/>
          <w:sz w:val="36"/>
          <w:szCs w:val="36"/>
          <w:rtl/>
        </w:rPr>
        <w:t>و</w:t>
      </w:r>
      <w:r w:rsidRPr="006B3EBA">
        <w:rPr>
          <w:rFonts w:ascii="Traditional Arabic" w:hAnsi="Traditional Arabic" w:cs="Traditional Arabic"/>
          <w:sz w:val="36"/>
          <w:szCs w:val="36"/>
          <w:rtl/>
        </w:rPr>
        <w:t xml:space="preserve">أخرجه البخاري في "الأدب المفرد" ح(162)، من طريق </w:t>
      </w:r>
      <w:r w:rsidRPr="000371A8">
        <w:rPr>
          <w:rFonts w:ascii="Traditional Arabic" w:hAnsi="Traditional Arabic" w:cs="Traditional Arabic"/>
          <w:b/>
          <w:bCs/>
          <w:sz w:val="36"/>
          <w:szCs w:val="36"/>
          <w:rtl/>
        </w:rPr>
        <w:t>حماد بن زيد الأزدي</w:t>
      </w:r>
      <w:r w:rsidRPr="006B3EBA">
        <w:rPr>
          <w:rFonts w:ascii="Traditional Arabic" w:hAnsi="Traditional Arabic" w:cs="Traditional Arabic"/>
          <w:sz w:val="36"/>
          <w:szCs w:val="36"/>
          <w:rtl/>
        </w:rPr>
        <w:t>،</w:t>
      </w:r>
    </w:p>
    <w:p w14:paraId="2C5C220A"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والدارقطني في "السنن" ح(4267)، والحاكم في "المستدرك على الصحيحين" ح(7516)، والبيهقي في "السنن" ح(16506)، من طريق </w:t>
      </w:r>
      <w:r w:rsidRPr="000371A8">
        <w:rPr>
          <w:rFonts w:ascii="Traditional Arabic" w:hAnsi="Traditional Arabic" w:cs="Traditional Arabic"/>
          <w:b/>
          <w:bCs/>
          <w:sz w:val="36"/>
          <w:szCs w:val="36"/>
          <w:rtl/>
        </w:rPr>
        <w:t>عبد الوهاب بن عبد المجيد الثقفي</w:t>
      </w:r>
      <w:r w:rsidRPr="006B3EBA">
        <w:rPr>
          <w:rFonts w:ascii="Traditional Arabic" w:hAnsi="Traditional Arabic" w:cs="Traditional Arabic"/>
          <w:sz w:val="36"/>
          <w:szCs w:val="36"/>
          <w:rtl/>
        </w:rPr>
        <w:t>،</w:t>
      </w:r>
    </w:p>
    <w:p w14:paraId="65929AD2"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كلاهما: (حماد، وعبد الوهاب) عن يحيى بن سعيد به، بنحوه.</w:t>
      </w:r>
    </w:p>
    <w:p w14:paraId="444A452D"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كلاهما: عن يحيى بن سعيد، عن محمد بن عبد الرحمن، عن عمرة، عن عائشة رضي الله عنها.</w:t>
      </w:r>
    </w:p>
    <w:p w14:paraId="49E93241" w14:textId="578819A9"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 xml:space="preserve">* </w:t>
      </w:r>
      <w:r w:rsidR="007260C0">
        <w:rPr>
          <w:rFonts w:ascii="Traditional Arabic" w:hAnsi="Traditional Arabic" w:cs="Traditional Arabic" w:hint="cs"/>
          <w:sz w:val="36"/>
          <w:szCs w:val="36"/>
          <w:rtl/>
        </w:rPr>
        <w:t>و</w:t>
      </w:r>
      <w:r w:rsidRPr="006B3EBA">
        <w:rPr>
          <w:rFonts w:ascii="Traditional Arabic" w:hAnsi="Traditional Arabic" w:cs="Traditional Arabic"/>
          <w:sz w:val="36"/>
          <w:szCs w:val="36"/>
          <w:rtl/>
        </w:rPr>
        <w:t>أخرجه مالك</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1"/>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xml:space="preserve"> في "الموطأ" ح(2782)، من طريق </w:t>
      </w:r>
      <w:r w:rsidRPr="000371A8">
        <w:rPr>
          <w:rFonts w:ascii="Traditional Arabic" w:hAnsi="Traditional Arabic" w:cs="Traditional Arabic"/>
          <w:b/>
          <w:bCs/>
          <w:sz w:val="36"/>
          <w:szCs w:val="36"/>
          <w:rtl/>
        </w:rPr>
        <w:t>محمد بن عبد الرحمن الأنصاري</w:t>
      </w:r>
      <w:r w:rsidRPr="006B3EBA">
        <w:rPr>
          <w:rFonts w:ascii="Traditional Arabic" w:hAnsi="Traditional Arabic" w:cs="Traditional Arabic"/>
          <w:sz w:val="36"/>
          <w:szCs w:val="36"/>
          <w:rtl/>
        </w:rPr>
        <w:t>، عن عمرة به، بمعناه.</w:t>
      </w:r>
    </w:p>
    <w:p w14:paraId="4BCDDBAD" w14:textId="4940E17D" w:rsidR="001D2B2A" w:rsidRDefault="00101174" w:rsidP="006B3EBA">
      <w:pPr>
        <w:pStyle w:val="ad"/>
        <w:ind w:firstLine="720"/>
        <w:rPr>
          <w:rFonts w:ascii="Traditional Arabic" w:hAnsi="Traditional Arabic" w:cs="Traditional Arabic"/>
          <w:b/>
          <w:bCs/>
          <w:sz w:val="36"/>
          <w:szCs w:val="36"/>
          <w:rtl/>
        </w:rPr>
      </w:pPr>
      <w:r w:rsidRPr="000371A8">
        <w:rPr>
          <w:rFonts w:ascii="Traditional Arabic" w:hAnsi="Traditional Arabic" w:cs="Traditional Arabic"/>
          <w:b/>
          <w:bCs/>
          <w:sz w:val="36"/>
          <w:szCs w:val="36"/>
        </w:rPr>
        <w:sym w:font="Wingdings" w:char="F05D"/>
      </w:r>
      <w:r w:rsidR="001D2B2A" w:rsidRPr="000371A8">
        <w:rPr>
          <w:rFonts w:ascii="Traditional Arabic" w:hAnsi="Traditional Arabic" w:cs="Traditional Arabic"/>
          <w:b/>
          <w:bCs/>
          <w:sz w:val="36"/>
          <w:szCs w:val="36"/>
          <w:rtl/>
        </w:rPr>
        <w:t xml:space="preserve"> الحكم على الحديث:</w:t>
      </w:r>
    </w:p>
    <w:p w14:paraId="5A371E19" w14:textId="6574394F" w:rsidR="003101C8" w:rsidRPr="003101C8" w:rsidRDefault="003101C8" w:rsidP="006B3EBA">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اسناده صحيح، فقد تابع الراوي ابن أبي عمرة محمد بن عبد الرحمن الأنصاري في الرواية عن عمرة.</w:t>
      </w:r>
    </w:p>
    <w:p w14:paraId="1E0251D6" w14:textId="36C77ECA" w:rsidR="001D2B2A" w:rsidRPr="006B3EBA" w:rsidRDefault="003101C8" w:rsidP="006B3EBA">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و</w:t>
      </w:r>
      <w:r w:rsidR="001D2B2A" w:rsidRPr="006B3EBA">
        <w:rPr>
          <w:rFonts w:ascii="Traditional Arabic" w:hAnsi="Traditional Arabic" w:cs="Traditional Arabic"/>
          <w:sz w:val="36"/>
          <w:szCs w:val="36"/>
          <w:rtl/>
        </w:rPr>
        <w:t>اختلف على سفيان بن عيينة فروي عنه على ثلاثة أوجه:</w:t>
      </w:r>
    </w:p>
    <w:p w14:paraId="5A0A3F67" w14:textId="77777777" w:rsidR="001D2B2A" w:rsidRPr="006B3EBA" w:rsidRDefault="001D2B2A" w:rsidP="006B3EBA">
      <w:pPr>
        <w:pStyle w:val="ad"/>
        <w:ind w:firstLine="720"/>
        <w:rPr>
          <w:rFonts w:ascii="Traditional Arabic" w:hAnsi="Traditional Arabic" w:cs="Traditional Arabic"/>
          <w:sz w:val="36"/>
          <w:szCs w:val="36"/>
          <w:rtl/>
        </w:rPr>
      </w:pPr>
      <w:r w:rsidRPr="000371A8">
        <w:rPr>
          <w:rFonts w:ascii="Traditional Arabic" w:hAnsi="Traditional Arabic" w:cs="Traditional Arabic"/>
          <w:b/>
          <w:bCs/>
          <w:sz w:val="36"/>
          <w:szCs w:val="36"/>
          <w:rtl/>
        </w:rPr>
        <w:t>الوجه الأول</w:t>
      </w:r>
      <w:r w:rsidRPr="006B3EBA">
        <w:rPr>
          <w:rFonts w:ascii="Traditional Arabic" w:hAnsi="Traditional Arabic" w:cs="Traditional Arabic"/>
          <w:sz w:val="36"/>
          <w:szCs w:val="36"/>
          <w:rtl/>
        </w:rPr>
        <w:t>: سفيان بن عيينة، عن يحيى، عن ابن أخي عمرة، ولا أدري هذا أو غيره، عن عمرة عن عائشة رضي الله عنها.</w:t>
      </w:r>
    </w:p>
    <w:p w14:paraId="562F4941"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أحمد بن حنبل.</w:t>
      </w:r>
    </w:p>
    <w:p w14:paraId="6F1A1F99" w14:textId="77777777" w:rsidR="001D2B2A" w:rsidRPr="006B3EBA" w:rsidRDefault="001D2B2A" w:rsidP="006B3EBA">
      <w:pPr>
        <w:pStyle w:val="ad"/>
        <w:ind w:firstLine="720"/>
        <w:rPr>
          <w:rFonts w:ascii="Traditional Arabic" w:hAnsi="Traditional Arabic" w:cs="Traditional Arabic"/>
          <w:sz w:val="36"/>
          <w:szCs w:val="36"/>
          <w:rtl/>
        </w:rPr>
      </w:pPr>
      <w:r w:rsidRPr="000371A8">
        <w:rPr>
          <w:rFonts w:ascii="Traditional Arabic" w:hAnsi="Traditional Arabic" w:cs="Traditional Arabic"/>
          <w:b/>
          <w:bCs/>
          <w:sz w:val="36"/>
          <w:szCs w:val="36"/>
          <w:rtl/>
        </w:rPr>
        <w:t>الوجه الثاني</w:t>
      </w:r>
      <w:r w:rsidRPr="006B3EBA">
        <w:rPr>
          <w:rFonts w:ascii="Traditional Arabic" w:hAnsi="Traditional Arabic" w:cs="Traditional Arabic"/>
          <w:sz w:val="36"/>
          <w:szCs w:val="36"/>
          <w:rtl/>
        </w:rPr>
        <w:t>: سفيان بن عيينة، عن يحيى، عمن حدثه، عن عمرة، عن عائشة رضي الله عنها.</w:t>
      </w:r>
    </w:p>
    <w:p w14:paraId="583B1A61"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عبد الرزاق الصنعاني.</w:t>
      </w:r>
    </w:p>
    <w:p w14:paraId="6E6FE75B" w14:textId="77777777" w:rsidR="001D2B2A" w:rsidRPr="006B3EBA" w:rsidRDefault="001D2B2A" w:rsidP="006B3EBA">
      <w:pPr>
        <w:pStyle w:val="ad"/>
        <w:ind w:firstLine="720"/>
        <w:rPr>
          <w:rFonts w:ascii="Traditional Arabic" w:hAnsi="Traditional Arabic" w:cs="Traditional Arabic"/>
          <w:sz w:val="36"/>
          <w:szCs w:val="36"/>
          <w:rtl/>
        </w:rPr>
      </w:pPr>
      <w:r w:rsidRPr="000371A8">
        <w:rPr>
          <w:rFonts w:ascii="Traditional Arabic" w:hAnsi="Traditional Arabic" w:cs="Traditional Arabic"/>
          <w:b/>
          <w:bCs/>
          <w:sz w:val="36"/>
          <w:szCs w:val="36"/>
          <w:rtl/>
        </w:rPr>
        <w:lastRenderedPageBreak/>
        <w:t>الوجه الثالث</w:t>
      </w:r>
      <w:r w:rsidRPr="006B3EBA">
        <w:rPr>
          <w:rFonts w:ascii="Traditional Arabic" w:hAnsi="Traditional Arabic" w:cs="Traditional Arabic"/>
          <w:sz w:val="36"/>
          <w:szCs w:val="36"/>
          <w:rtl/>
        </w:rPr>
        <w:t>: سفيان بن عيينة، عن يحيى، عن محمد بن عبد الرحمن، عن عمرة، عن عائشة رضي الله عنها.</w:t>
      </w:r>
    </w:p>
    <w:p w14:paraId="560B9262"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وهذا الوجه يرويه: عبد الرزاق الصنعاني، وحماد بن زيد وعبد الوهاب بن عبد المجيد.</w:t>
      </w:r>
    </w:p>
    <w:p w14:paraId="14FB8B0D"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الوجه الأول رواه احمد بن حنبل وهو: "أحد الأئمة ثقة حافظ فقيه حجة"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2"/>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ولكنه مرجوح لعدم تعيين الراوي فيه.</w:t>
      </w:r>
    </w:p>
    <w:p w14:paraId="11123636"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أما الوجه الثاني فراويه عبد الرزاق الصنعاني: ""ثقة حافظ مصنف شهير عمي في آخر عمره فتغير"</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3"/>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xml:space="preserve">، ولكنه مرجوح أيضا لتفرده برواية هذا الوجه ولعدم تعيين الراوي. </w:t>
      </w:r>
    </w:p>
    <w:p w14:paraId="02B669D9"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أما الوجه الثالث فهو الراجح فهو من رواية الثقات الأكثر فحماد بن زيد : "ثقة ثبت فقيه"</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4"/>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 وعبد الوهاب بن عبد المجيد: "ثقة تغير قبل موته بثلاث سنين"</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5"/>
      </w:r>
      <w:r w:rsidRPr="006B3EBA">
        <w:rPr>
          <w:rFonts w:ascii="Traditional Arabic" w:hAnsi="Traditional Arabic" w:cs="Traditional Arabic"/>
          <w:sz w:val="36"/>
          <w:szCs w:val="36"/>
          <w:vertAlign w:val="superscript"/>
          <w:rtl/>
        </w:rPr>
        <w:t>)</w:t>
      </w:r>
    </w:p>
    <w:p w14:paraId="2B074E19" w14:textId="77777777" w:rsidR="001D2B2A"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اذا الوجه المحفوظ: الوجه الثالث، مارواه عبد الرزاق وحماد وعبد الوهاب عن سفيان بن عيينة، عن يحيى بن سعيد، عن محمد بن عبد الرحمن عن عمرة عن عائشة رضي الله عنها.</w:t>
      </w:r>
    </w:p>
    <w:p w14:paraId="758138CC" w14:textId="524BEBA0" w:rsidR="00682959" w:rsidRPr="006B3EBA" w:rsidRDefault="001D2B2A" w:rsidP="006B3EBA">
      <w:pPr>
        <w:pStyle w:val="ad"/>
        <w:ind w:firstLine="720"/>
        <w:rPr>
          <w:rFonts w:ascii="Traditional Arabic" w:hAnsi="Traditional Arabic" w:cs="Traditional Arabic"/>
          <w:sz w:val="36"/>
          <w:szCs w:val="36"/>
          <w:rtl/>
        </w:rPr>
      </w:pPr>
      <w:r w:rsidRPr="006B3EBA">
        <w:rPr>
          <w:rFonts w:ascii="Traditional Arabic" w:hAnsi="Traditional Arabic" w:cs="Traditional Arabic"/>
          <w:sz w:val="36"/>
          <w:szCs w:val="36"/>
          <w:rtl/>
        </w:rPr>
        <w:t>وقد تابعهم مالك في الرواية عن محمد بن عبد الرحمن الأنصاري، عن عمرة عن عائشة رضي الله عنها، فهو أثر صحيح، فجميعهم ثقات قال ابن حجر عن محمد بن عبد الرحمن: "ثقة"</w:t>
      </w:r>
      <w:r w:rsidRPr="006B3EBA">
        <w:rPr>
          <w:rFonts w:ascii="Traditional Arabic" w:hAnsi="Traditional Arabic" w:cs="Traditional Arabic"/>
          <w:sz w:val="36"/>
          <w:szCs w:val="36"/>
          <w:vertAlign w:val="superscript"/>
          <w:rtl/>
        </w:rPr>
        <w:t>(</w:t>
      </w:r>
      <w:r w:rsidRPr="006B3EBA">
        <w:rPr>
          <w:rStyle w:val="a6"/>
          <w:rFonts w:ascii="Traditional Arabic" w:hAnsi="Traditional Arabic" w:cs="Traditional Arabic"/>
          <w:sz w:val="36"/>
          <w:szCs w:val="36"/>
          <w:rtl/>
        </w:rPr>
        <w:footnoteReference w:id="496"/>
      </w:r>
      <w:r w:rsidRPr="006B3EBA">
        <w:rPr>
          <w:rFonts w:ascii="Traditional Arabic" w:hAnsi="Traditional Arabic" w:cs="Traditional Arabic"/>
          <w:sz w:val="36"/>
          <w:szCs w:val="36"/>
          <w:vertAlign w:val="superscript"/>
          <w:rtl/>
        </w:rPr>
        <w:t>)</w:t>
      </w:r>
      <w:r w:rsidRPr="006B3EBA">
        <w:rPr>
          <w:rFonts w:ascii="Traditional Arabic" w:hAnsi="Traditional Arabic" w:cs="Traditional Arabic"/>
          <w:sz w:val="36"/>
          <w:szCs w:val="36"/>
          <w:rtl/>
        </w:rPr>
        <w:t>.</w:t>
      </w:r>
    </w:p>
    <w:p w14:paraId="0FCDE416" w14:textId="77777777" w:rsidR="006B3EBA" w:rsidRDefault="006B3EBA" w:rsidP="003B0272">
      <w:pPr>
        <w:ind w:firstLine="720"/>
        <w:jc w:val="center"/>
        <w:rPr>
          <w:rFonts w:ascii="Traditional Arabic" w:hAnsi="Traditional Arabic" w:cs="PT Bold Heading"/>
          <w:sz w:val="36"/>
          <w:szCs w:val="36"/>
          <w:rtl/>
        </w:rPr>
      </w:pPr>
    </w:p>
    <w:p w14:paraId="455BC6FE" w14:textId="480260AD" w:rsidR="004C44F5" w:rsidRPr="00D030BA" w:rsidRDefault="006B3EBA" w:rsidP="006B3EBA">
      <w:pPr>
        <w:bidi w:val="0"/>
        <w:spacing w:after="160" w:line="259" w:lineRule="auto"/>
        <w:jc w:val="center"/>
        <w:rPr>
          <w:rFonts w:ascii="Traditional Arabic" w:hAnsi="Traditional Arabic" w:cs="PT Bold Heading"/>
          <w:sz w:val="36"/>
          <w:szCs w:val="36"/>
          <w:rtl/>
        </w:rPr>
      </w:pPr>
      <w:r>
        <w:rPr>
          <w:rFonts w:ascii="Traditional Arabic" w:hAnsi="Traditional Arabic" w:cs="PT Bold Heading"/>
          <w:sz w:val="36"/>
          <w:szCs w:val="36"/>
          <w:rtl/>
        </w:rPr>
        <w:br w:type="page"/>
      </w:r>
      <w:r w:rsidR="003B0272" w:rsidRPr="00D030BA">
        <w:rPr>
          <w:rFonts w:ascii="Traditional Arabic" w:hAnsi="Traditional Arabic" w:cs="PT Bold Heading" w:hint="cs"/>
          <w:sz w:val="36"/>
          <w:szCs w:val="36"/>
          <w:rtl/>
        </w:rPr>
        <w:lastRenderedPageBreak/>
        <w:t>المطلب الثاني:</w:t>
      </w:r>
    </w:p>
    <w:p w14:paraId="124C36A4" w14:textId="66004FDF" w:rsidR="004C44F5" w:rsidRDefault="00D030BA" w:rsidP="00D030BA">
      <w:pPr>
        <w:ind w:firstLine="720"/>
        <w:jc w:val="center"/>
        <w:rPr>
          <w:rFonts w:ascii="Traditional Arabic" w:hAnsi="Traditional Arabic" w:cs="PT Bold Heading"/>
          <w:b/>
          <w:bCs/>
          <w:sz w:val="36"/>
          <w:szCs w:val="36"/>
          <w:rtl/>
        </w:rPr>
      </w:pPr>
      <w:r w:rsidRPr="00D030BA">
        <w:rPr>
          <w:rFonts w:ascii="Traditional Arabic" w:hAnsi="Traditional Arabic" w:cs="PT Bold Heading"/>
          <w:sz w:val="36"/>
          <w:szCs w:val="36"/>
          <w:rtl/>
        </w:rPr>
        <w:t xml:space="preserve">المعاملة بنقيض المقصود في المظالم والغصب </w:t>
      </w:r>
      <w:r w:rsidRPr="00D030BA">
        <w:rPr>
          <w:rFonts w:ascii="Traditional Arabic" w:hAnsi="Traditional Arabic" w:cs="PT Bold Heading" w:hint="cs"/>
          <w:sz w:val="36"/>
          <w:szCs w:val="36"/>
          <w:rtl/>
        </w:rPr>
        <w:t>والنهبة.</w:t>
      </w:r>
    </w:p>
    <w:p w14:paraId="1CC19F8E" w14:textId="77777777" w:rsidR="00D030BA" w:rsidRDefault="00D030BA" w:rsidP="00D030BA">
      <w:pPr>
        <w:ind w:firstLine="720"/>
        <w:rPr>
          <w:rFonts w:ascii="Traditional Arabic" w:hAnsi="Traditional Arabic" w:cs="PT Bold Heading"/>
          <w:sz w:val="36"/>
          <w:szCs w:val="36"/>
          <w:rtl/>
        </w:rPr>
      </w:pPr>
    </w:p>
    <w:p w14:paraId="59C17398" w14:textId="14BD8767" w:rsidR="00D030BA" w:rsidRPr="009A4DBC" w:rsidRDefault="00D74E1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وفيه</w:t>
      </w:r>
      <w:r w:rsidR="00734749" w:rsidRPr="009A4DBC">
        <w:rPr>
          <w:rFonts w:ascii="Traditional Arabic" w:hAnsi="Traditional Arabic" w:cs="Traditional Arabic"/>
          <w:sz w:val="36"/>
          <w:szCs w:val="36"/>
          <w:rtl/>
        </w:rPr>
        <w:t xml:space="preserve"> </w:t>
      </w:r>
      <w:r w:rsidR="0032098D" w:rsidRPr="009A4DBC">
        <w:rPr>
          <w:rFonts w:ascii="Traditional Arabic" w:hAnsi="Traditional Arabic" w:cs="Traditional Arabic"/>
          <w:sz w:val="36"/>
          <w:szCs w:val="36"/>
          <w:rtl/>
        </w:rPr>
        <w:t xml:space="preserve">ستة </w:t>
      </w:r>
      <w:r w:rsidR="00734749" w:rsidRPr="009A4DBC">
        <w:rPr>
          <w:rFonts w:ascii="Traditional Arabic" w:hAnsi="Traditional Arabic" w:cs="Traditional Arabic"/>
          <w:sz w:val="36"/>
          <w:szCs w:val="36"/>
          <w:rtl/>
        </w:rPr>
        <w:t>أحاديث:</w:t>
      </w:r>
    </w:p>
    <w:p w14:paraId="3DAD5BBA" w14:textId="61FF1C45" w:rsidR="00734749" w:rsidRPr="009A4DBC" w:rsidRDefault="0073474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الحديث الأول:</w:t>
      </w:r>
    </w:p>
    <w:p w14:paraId="110B3E14" w14:textId="20B9DCD3" w:rsidR="00734749" w:rsidRPr="009A4DBC" w:rsidRDefault="0073474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(3</w:t>
      </w:r>
      <w:r w:rsidR="005D7877" w:rsidRPr="009A4DBC">
        <w:rPr>
          <w:rFonts w:ascii="Traditional Arabic" w:hAnsi="Traditional Arabic" w:cs="Traditional Arabic"/>
          <w:b/>
          <w:bCs/>
          <w:sz w:val="36"/>
          <w:szCs w:val="36"/>
          <w:rtl/>
        </w:rPr>
        <w:t>7</w:t>
      </w:r>
      <w:r w:rsidRPr="009A4DBC">
        <w:rPr>
          <w:rFonts w:ascii="Traditional Arabic" w:hAnsi="Traditional Arabic" w:cs="Traditional Arabic"/>
          <w:b/>
          <w:bCs/>
          <w:sz w:val="36"/>
          <w:szCs w:val="36"/>
          <w:rtl/>
        </w:rPr>
        <w:t>) قال البخاري:</w:t>
      </w:r>
    </w:p>
    <w:p w14:paraId="7C38F65B" w14:textId="1056BBA2" w:rsidR="00731D12"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2488 - حدثنا علي بن الحكم الأنصاري، حدثنا أبو عوانة، عن سعيد بن مسروق، عن عباية بن رفاعة بن رافع بن خديج، عن جده، قال: كنا مع النبي صلى الله عليه وسلم بذي الحليفة، فأصاب الناس جوع، فأصابوا إبلا وغنما، قال: وكان النبي صلى الله عليه وسلم في أخريات القوم، فعجلوا، وذبحوا، ونصبوا القدور، فأمر النبي صلى الله عليه وسلم بالقدور، فأكفئت، ثم قسم، فعدل عشرة من الغنم ببعير فند منها بعير، فطلبوه، فأعياهم وكان في القوم خيل يسيرة، فأهوى رجل منهم بسهم، فحبسه الله ثم قال: «إِنَّ لِهَذِهِ البَهَائِمِ أَوَابِدَ كَأَوَابِدِ الوَحْشِ، فَمَا غَلَبَكُمْ مِنْهَا فَاصْنَعُوا بِهِ هَكَذَا»، فَقَالَ جَدِّي: إِنَّا نَرْجُو - أَوْ نَخَافُ - العَدُوَّ غَدًا، وَلَيْسَتْ مَعَنَا مُدًى، أَفَنَذْبَحُ بِالقَصَبِ؟ قَالَ: " مَا أَنْهَرَ الدَّمَ، وَذُكِرَ اسْمُ اللَّهِ عَلَيْهِ فَكُلُوهُ، لَيْسَ السِّنَّ وَالظُّفُرَ، وَسَأُحَدِّثُكُمْ عَنْ ذَلِكَ: أَمَّا السِّنُّ فَعَظْمٌ، وَأَمَّا الظُّفُرُ فَمُدَى الحَبَشَةِ "</w:t>
      </w:r>
      <w:r w:rsidR="001C78A2" w:rsidRPr="009A4DBC">
        <w:rPr>
          <w:rFonts w:ascii="Traditional Arabic" w:hAnsi="Traditional Arabic" w:cs="Traditional Arabic"/>
          <w:sz w:val="36"/>
          <w:szCs w:val="36"/>
          <w:vertAlign w:val="superscript"/>
          <w:rtl/>
        </w:rPr>
        <w:t>(</w:t>
      </w:r>
      <w:r w:rsidR="001C78A2" w:rsidRPr="009A4DBC">
        <w:rPr>
          <w:rStyle w:val="a6"/>
          <w:rFonts w:ascii="Traditional Arabic" w:hAnsi="Traditional Arabic" w:cs="Traditional Arabic"/>
          <w:sz w:val="36"/>
          <w:szCs w:val="36"/>
          <w:rtl/>
        </w:rPr>
        <w:footnoteReference w:id="497"/>
      </w:r>
      <w:r w:rsidR="001C78A2" w:rsidRPr="009A4DBC">
        <w:rPr>
          <w:rFonts w:ascii="Traditional Arabic" w:hAnsi="Traditional Arabic" w:cs="Traditional Arabic"/>
          <w:sz w:val="36"/>
          <w:szCs w:val="36"/>
          <w:vertAlign w:val="superscript"/>
          <w:rtl/>
        </w:rPr>
        <w:t>)</w:t>
      </w:r>
    </w:p>
    <w:p w14:paraId="43662D82" w14:textId="77777777" w:rsidR="00731D12" w:rsidRPr="009A4DBC" w:rsidRDefault="00731D12"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غريب الحديث:</w:t>
      </w:r>
    </w:p>
    <w:p w14:paraId="0530FCFD" w14:textId="008D93B2" w:rsidR="00731D12" w:rsidRPr="009A4DBC" w:rsidRDefault="00731D12"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فأُك</w:t>
      </w:r>
      <w:r w:rsidR="00872690" w:rsidRPr="009A4DBC">
        <w:rPr>
          <w:rFonts w:ascii="Traditional Arabic" w:hAnsi="Traditional Arabic" w:cs="Traditional Arabic"/>
          <w:b/>
          <w:bCs/>
          <w:sz w:val="36"/>
          <w:szCs w:val="36"/>
          <w:rtl/>
        </w:rPr>
        <w:t>ّ</w:t>
      </w:r>
      <w:r w:rsidRPr="009A4DBC">
        <w:rPr>
          <w:rFonts w:ascii="Traditional Arabic" w:hAnsi="Traditional Arabic" w:cs="Traditional Arabic"/>
          <w:b/>
          <w:bCs/>
          <w:sz w:val="36"/>
          <w:szCs w:val="36"/>
          <w:rtl/>
        </w:rPr>
        <w:t>ف</w:t>
      </w:r>
      <w:r w:rsidR="00872690" w:rsidRPr="009A4DBC">
        <w:rPr>
          <w:rFonts w:ascii="Traditional Arabic" w:hAnsi="Traditional Arabic" w:cs="Traditional Arabic"/>
          <w:b/>
          <w:bCs/>
          <w:sz w:val="36"/>
          <w:szCs w:val="36"/>
          <w:rtl/>
        </w:rPr>
        <w:t>ِ</w:t>
      </w:r>
      <w:r w:rsidRPr="009A4DBC">
        <w:rPr>
          <w:rFonts w:ascii="Traditional Arabic" w:hAnsi="Traditional Arabic" w:cs="Traditional Arabic"/>
          <w:b/>
          <w:bCs/>
          <w:sz w:val="36"/>
          <w:szCs w:val="36"/>
          <w:rtl/>
        </w:rPr>
        <w:t>ئ</w:t>
      </w:r>
      <w:r w:rsidR="00872690" w:rsidRPr="009A4DBC">
        <w:rPr>
          <w:rFonts w:ascii="Traditional Arabic" w:hAnsi="Traditional Arabic" w:cs="Traditional Arabic"/>
          <w:b/>
          <w:bCs/>
          <w:sz w:val="36"/>
          <w:szCs w:val="36"/>
          <w:rtl/>
        </w:rPr>
        <w:t>ْ</w:t>
      </w:r>
      <w:r w:rsidRPr="009A4DBC">
        <w:rPr>
          <w:rFonts w:ascii="Traditional Arabic" w:hAnsi="Traditional Arabic" w:cs="Traditional Arabic"/>
          <w:b/>
          <w:bCs/>
          <w:sz w:val="36"/>
          <w:szCs w:val="36"/>
          <w:rtl/>
        </w:rPr>
        <w:t>ت</w:t>
      </w:r>
      <w:r w:rsidRPr="009A4DBC">
        <w:rPr>
          <w:rFonts w:ascii="Traditional Arabic" w:hAnsi="Traditional Arabic" w:cs="Traditional Arabic"/>
          <w:sz w:val="36"/>
          <w:szCs w:val="36"/>
          <w:rtl/>
        </w:rPr>
        <w:t>:</w:t>
      </w:r>
      <w:r w:rsidR="00872690" w:rsidRPr="009A4DBC">
        <w:rPr>
          <w:rFonts w:ascii="Traditional Arabic" w:hAnsi="Traditional Arabic" w:cs="Traditional Arabic"/>
          <w:sz w:val="36"/>
          <w:szCs w:val="36"/>
          <w:rtl/>
        </w:rPr>
        <w:t xml:space="preserve"> </w:t>
      </w:r>
      <w:r w:rsidR="00417A29" w:rsidRPr="009A4DBC">
        <w:rPr>
          <w:rFonts w:ascii="Traditional Arabic" w:hAnsi="Traditional Arabic" w:cs="Traditional Arabic"/>
          <w:sz w:val="36"/>
          <w:szCs w:val="36"/>
          <w:rtl/>
        </w:rPr>
        <w:t>ك</w:t>
      </w:r>
      <w:r w:rsidR="00EC03B0" w:rsidRPr="009A4DBC">
        <w:rPr>
          <w:rFonts w:ascii="Traditional Arabic" w:hAnsi="Traditional Arabic" w:cs="Traditional Arabic"/>
          <w:sz w:val="36"/>
          <w:szCs w:val="36"/>
          <w:rtl/>
        </w:rPr>
        <w:t>ُ</w:t>
      </w:r>
      <w:r w:rsidR="00417A29" w:rsidRPr="009A4DBC">
        <w:rPr>
          <w:rFonts w:ascii="Traditional Arabic" w:hAnsi="Traditional Arabic" w:cs="Traditional Arabic"/>
          <w:sz w:val="36"/>
          <w:szCs w:val="36"/>
          <w:rtl/>
        </w:rPr>
        <w:t>بت لإفراغ ما</w:t>
      </w:r>
      <w:r w:rsidR="00EC03B0" w:rsidRPr="009A4DBC">
        <w:rPr>
          <w:rFonts w:ascii="Traditional Arabic" w:hAnsi="Traditional Arabic" w:cs="Traditional Arabic"/>
          <w:sz w:val="36"/>
          <w:szCs w:val="36"/>
          <w:rtl/>
        </w:rPr>
        <w:t xml:space="preserve"> </w:t>
      </w:r>
      <w:r w:rsidR="00417A29" w:rsidRPr="009A4DBC">
        <w:rPr>
          <w:rFonts w:ascii="Traditional Arabic" w:hAnsi="Traditional Arabic" w:cs="Traditional Arabic"/>
          <w:sz w:val="36"/>
          <w:szCs w:val="36"/>
          <w:rtl/>
        </w:rPr>
        <w:t>فيها.</w:t>
      </w:r>
      <w:r w:rsidR="00417A29" w:rsidRPr="009A4DBC">
        <w:rPr>
          <w:rFonts w:ascii="Traditional Arabic" w:hAnsi="Traditional Arabic" w:cs="Traditional Arabic"/>
          <w:sz w:val="36"/>
          <w:szCs w:val="36"/>
          <w:vertAlign w:val="superscript"/>
          <w:rtl/>
        </w:rPr>
        <w:t>(</w:t>
      </w:r>
      <w:r w:rsidR="00417A29" w:rsidRPr="009A4DBC">
        <w:rPr>
          <w:rStyle w:val="a6"/>
          <w:rFonts w:ascii="Traditional Arabic" w:hAnsi="Traditional Arabic" w:cs="Traditional Arabic"/>
          <w:sz w:val="36"/>
          <w:szCs w:val="36"/>
          <w:rtl/>
        </w:rPr>
        <w:footnoteReference w:id="498"/>
      </w:r>
      <w:r w:rsidR="00417A29" w:rsidRPr="009A4DBC">
        <w:rPr>
          <w:rFonts w:ascii="Traditional Arabic" w:hAnsi="Traditional Arabic" w:cs="Traditional Arabic"/>
          <w:sz w:val="36"/>
          <w:szCs w:val="36"/>
          <w:vertAlign w:val="superscript"/>
          <w:rtl/>
        </w:rPr>
        <w:t>)</w:t>
      </w:r>
    </w:p>
    <w:p w14:paraId="1254B06C" w14:textId="2B990F5C" w:rsidR="00731D12" w:rsidRPr="009A4DBC" w:rsidRDefault="00731D12"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أَوَابِدَ:</w:t>
      </w:r>
      <w:r w:rsidRPr="009A4DBC">
        <w:rPr>
          <w:rFonts w:ascii="Traditional Arabic" w:hAnsi="Traditional Arabic" w:cs="Traditional Arabic"/>
          <w:sz w:val="36"/>
          <w:szCs w:val="36"/>
          <w:rtl/>
        </w:rPr>
        <w:t xml:space="preserve"> </w:t>
      </w:r>
      <w:r w:rsidR="00EC03B0" w:rsidRPr="009A4DBC">
        <w:rPr>
          <w:rFonts w:ascii="Traditional Arabic" w:hAnsi="Traditional Arabic" w:cs="Traditional Arabic"/>
          <w:sz w:val="36"/>
          <w:szCs w:val="36"/>
          <w:rtl/>
        </w:rPr>
        <w:t>نوافر وشوارد.</w:t>
      </w:r>
      <w:r w:rsidR="00EC03B0" w:rsidRPr="009A4DBC">
        <w:rPr>
          <w:rFonts w:ascii="Traditional Arabic" w:hAnsi="Traditional Arabic" w:cs="Traditional Arabic"/>
          <w:sz w:val="36"/>
          <w:szCs w:val="36"/>
          <w:vertAlign w:val="superscript"/>
          <w:rtl/>
        </w:rPr>
        <w:t>(</w:t>
      </w:r>
      <w:r w:rsidR="00EC03B0" w:rsidRPr="009A4DBC">
        <w:rPr>
          <w:rStyle w:val="a6"/>
          <w:rFonts w:ascii="Traditional Arabic" w:hAnsi="Traditional Arabic" w:cs="Traditional Arabic"/>
          <w:sz w:val="36"/>
          <w:szCs w:val="36"/>
          <w:rtl/>
        </w:rPr>
        <w:footnoteReference w:id="499"/>
      </w:r>
      <w:r w:rsidR="00EC03B0" w:rsidRPr="009A4DBC">
        <w:rPr>
          <w:rFonts w:ascii="Traditional Arabic" w:hAnsi="Traditional Arabic" w:cs="Traditional Arabic"/>
          <w:sz w:val="36"/>
          <w:szCs w:val="36"/>
          <w:vertAlign w:val="superscript"/>
          <w:rtl/>
        </w:rPr>
        <w:t>)</w:t>
      </w:r>
    </w:p>
    <w:p w14:paraId="2C9F5F43" w14:textId="6A68E0C9" w:rsidR="00734749" w:rsidRPr="009A4DBC" w:rsidRDefault="00EC03B0"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كَأَوَابِدِ الوَحْشِ</w:t>
      </w:r>
      <w:r w:rsidRPr="009A4DBC">
        <w:rPr>
          <w:rFonts w:ascii="Traditional Arabic" w:hAnsi="Traditional Arabic" w:cs="Traditional Arabic"/>
          <w:sz w:val="36"/>
          <w:szCs w:val="36"/>
          <w:rtl/>
        </w:rPr>
        <w:t>: توحشت ونفرت من الناس.</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00"/>
      </w:r>
      <w:r w:rsidRPr="009A4DBC">
        <w:rPr>
          <w:rFonts w:ascii="Traditional Arabic" w:hAnsi="Traditional Arabic" w:cs="Traditional Arabic"/>
          <w:sz w:val="36"/>
          <w:szCs w:val="36"/>
          <w:vertAlign w:val="superscript"/>
          <w:rtl/>
        </w:rPr>
        <w:t>)</w:t>
      </w:r>
    </w:p>
    <w:p w14:paraId="69115D72" w14:textId="51E33F63" w:rsidR="00734749"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734749" w:rsidRPr="009A4DBC">
        <w:rPr>
          <w:rFonts w:ascii="Traditional Arabic" w:hAnsi="Traditional Arabic" w:cs="Traditional Arabic"/>
          <w:b/>
          <w:bCs/>
          <w:sz w:val="36"/>
          <w:szCs w:val="36"/>
          <w:rtl/>
        </w:rPr>
        <w:t xml:space="preserve"> تراجم الرواة:</w:t>
      </w:r>
    </w:p>
    <w:p w14:paraId="5A3AC3CA" w14:textId="77777777"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xml:space="preserve">1- </w:t>
      </w:r>
      <w:r w:rsidRPr="009A4DBC">
        <w:rPr>
          <w:rFonts w:ascii="Traditional Arabic" w:hAnsi="Traditional Arabic" w:cs="Traditional Arabic"/>
          <w:b/>
          <w:bCs/>
          <w:sz w:val="36"/>
          <w:szCs w:val="36"/>
          <w:rtl/>
        </w:rPr>
        <w:t>علي بن الحكم بن ظبيان</w:t>
      </w:r>
      <w:r w:rsidRPr="009A4DBC">
        <w:rPr>
          <w:rFonts w:ascii="Traditional Arabic" w:hAnsi="Traditional Arabic" w:cs="Traditional Arabic"/>
          <w:sz w:val="36"/>
          <w:szCs w:val="36"/>
          <w:rtl/>
        </w:rPr>
        <w:t>: أبو الحسن، الأنصاري، المروزي، الملجكاني، السلمي-مولاهم، توفي سنة: (220)، وقيل:(225ه) وقيل:(226ه). روى عن: الوضاح بن عبد الله اليشكري، ابيه الحكم بن ظبيان، روى عنه: البخاري، وأحمد بن سيار المروزي، روى له البخاري، والنسائي.</w:t>
      </w:r>
    </w:p>
    <w:p w14:paraId="1BD1E813" w14:textId="16039F18"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يغرب</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01"/>
      </w:r>
      <w:r w:rsidRPr="009A4DBC">
        <w:rPr>
          <w:rFonts w:ascii="Traditional Arabic" w:hAnsi="Traditional Arabic" w:cs="Traditional Arabic"/>
          <w:sz w:val="36"/>
          <w:szCs w:val="36"/>
          <w:vertAlign w:val="superscript"/>
          <w:rtl/>
        </w:rPr>
        <w:t>)</w:t>
      </w:r>
    </w:p>
    <w:p w14:paraId="5EC0DC18" w14:textId="77777777"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2- </w:t>
      </w:r>
      <w:r w:rsidRPr="009A4DBC">
        <w:rPr>
          <w:rFonts w:ascii="Traditional Arabic" w:hAnsi="Traditional Arabic" w:cs="Traditional Arabic"/>
          <w:b/>
          <w:bCs/>
          <w:sz w:val="36"/>
          <w:szCs w:val="36"/>
          <w:rtl/>
        </w:rPr>
        <w:t>الوضاح بن عبد الله</w:t>
      </w:r>
      <w:r w:rsidRPr="009A4DBC">
        <w:rPr>
          <w:rFonts w:ascii="Traditional Arabic" w:hAnsi="Traditional Arabic" w:cs="Traditional Arabic"/>
          <w:sz w:val="36"/>
          <w:szCs w:val="36"/>
          <w:rtl/>
        </w:rPr>
        <w:t>: أبو عوانة، اليشكري-مولاهم، الكندي-مولاهم، الواسطي، البصري، توفي سنة: (175ه)، وقيل: (176ه). روى عن: سعيد بن مسروق الثوري، وأشعث بن أبي الشعثاء، روى عنه: علي بن الحكم الأنصاري، والفضل بن دكين أبو نعيم، روى له الجماعة.</w:t>
      </w:r>
    </w:p>
    <w:p w14:paraId="41846E61" w14:textId="23FB254D"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ثبت</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02"/>
      </w:r>
      <w:r w:rsidRPr="009A4DBC">
        <w:rPr>
          <w:rFonts w:ascii="Traditional Arabic" w:hAnsi="Traditional Arabic" w:cs="Traditional Arabic"/>
          <w:sz w:val="36"/>
          <w:szCs w:val="36"/>
          <w:vertAlign w:val="superscript"/>
          <w:rtl/>
        </w:rPr>
        <w:t>)</w:t>
      </w:r>
    </w:p>
    <w:p w14:paraId="108B5FE6" w14:textId="77777777"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سعيد بن مسروق</w:t>
      </w:r>
      <w:r w:rsidRPr="009A4DBC">
        <w:rPr>
          <w:rFonts w:ascii="Traditional Arabic" w:hAnsi="Traditional Arabic" w:cs="Traditional Arabic"/>
          <w:sz w:val="36"/>
          <w:szCs w:val="36"/>
          <w:rtl/>
        </w:rPr>
        <w:t>: أبو سفيان، الثوري، التميمي، الكوفي، توفي سنة: (126ه)، وقيل: (128ه). روى عن: عباية بن رفاعة الزرقي، وخيثمة بن عبد الرحمن بن أبي سبرة، روى عنه: الوضاح بن عبد الله اليشكري، وابنه سفيان الثوري، روى له الجماعة.</w:t>
      </w:r>
    </w:p>
    <w:p w14:paraId="40F4E5A1" w14:textId="74D2BCAF"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03"/>
      </w:r>
      <w:r w:rsidRPr="009A4DBC">
        <w:rPr>
          <w:rFonts w:ascii="Traditional Arabic" w:hAnsi="Traditional Arabic" w:cs="Traditional Arabic"/>
          <w:sz w:val="36"/>
          <w:szCs w:val="36"/>
          <w:vertAlign w:val="superscript"/>
          <w:rtl/>
        </w:rPr>
        <w:t>)</w:t>
      </w:r>
    </w:p>
    <w:p w14:paraId="0E1A1B72" w14:textId="77777777" w:rsidR="00734749" w:rsidRPr="009A4DBC" w:rsidRDefault="0073474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عباية بن رفاعة بن رافع</w:t>
      </w:r>
      <w:r w:rsidRPr="009A4DBC">
        <w:rPr>
          <w:rFonts w:ascii="Traditional Arabic" w:hAnsi="Traditional Arabic" w:cs="Traditional Arabic"/>
          <w:sz w:val="36"/>
          <w:szCs w:val="36"/>
          <w:rtl/>
        </w:rPr>
        <w:t>: أبو رفاعة، الأنصاري، الحارثي، الزرقي، المدني، من الطبقة: الثالثة. روى عن: جده رافع بن خديج، والحسين بن علي بن أبي طالب، روى عنه: سعيد بن مسروق الثوري، ويحيى بن سعيد التيمي، روى له الجماعة.</w:t>
      </w:r>
    </w:p>
    <w:p w14:paraId="375DB000" w14:textId="1B4D5AF6" w:rsidR="00AA4128" w:rsidRPr="009A4DBC" w:rsidRDefault="00734749" w:rsidP="007260C0">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04"/>
      </w:r>
      <w:r w:rsidRPr="009A4DBC">
        <w:rPr>
          <w:rFonts w:ascii="Traditional Arabic" w:hAnsi="Traditional Arabic" w:cs="Traditional Arabic"/>
          <w:sz w:val="36"/>
          <w:szCs w:val="36"/>
          <w:vertAlign w:val="superscript"/>
          <w:rtl/>
        </w:rPr>
        <w:t>)</w:t>
      </w:r>
    </w:p>
    <w:p w14:paraId="478AB170" w14:textId="5601025F" w:rsidR="00AA4128" w:rsidRPr="009A4DBC" w:rsidRDefault="0010117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00AA4128" w:rsidRPr="009A4DBC">
        <w:rPr>
          <w:rFonts w:ascii="Traditional Arabic" w:hAnsi="Traditional Arabic" w:cs="Traditional Arabic"/>
          <w:sz w:val="36"/>
          <w:szCs w:val="36"/>
          <w:rtl/>
        </w:rPr>
        <w:t xml:space="preserve"> </w:t>
      </w:r>
      <w:r w:rsidR="00AA4128" w:rsidRPr="009A4DBC">
        <w:rPr>
          <w:rFonts w:ascii="Traditional Arabic" w:hAnsi="Traditional Arabic" w:cs="Traditional Arabic"/>
          <w:b/>
          <w:bCs/>
          <w:sz w:val="36"/>
          <w:szCs w:val="36"/>
          <w:rtl/>
        </w:rPr>
        <w:t>تخريج الحديث:</w:t>
      </w:r>
    </w:p>
    <w:p w14:paraId="55E39131"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أخرجه البخاري في "الصحيح" ح(</w:t>
      </w:r>
      <w:r w:rsidRPr="009A4DBC">
        <w:rPr>
          <w:rFonts w:ascii="Traditional Arabic" w:hAnsi="Traditional Arabic" w:cs="Traditional Arabic"/>
          <w:sz w:val="36"/>
          <w:szCs w:val="36"/>
        </w:rPr>
        <w:t>3075</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5498</w:t>
      </w:r>
      <w:r w:rsidRPr="009A4DBC">
        <w:rPr>
          <w:rFonts w:ascii="Traditional Arabic" w:hAnsi="Traditional Arabic" w:cs="Traditional Arabic"/>
          <w:sz w:val="36"/>
          <w:szCs w:val="36"/>
          <w:rtl/>
        </w:rPr>
        <w:t xml:space="preserve">)، عن </w:t>
      </w:r>
      <w:r w:rsidRPr="009A4DBC">
        <w:rPr>
          <w:rFonts w:ascii="Traditional Arabic" w:hAnsi="Traditional Arabic" w:cs="Traditional Arabic"/>
          <w:b/>
          <w:bCs/>
          <w:sz w:val="36"/>
          <w:szCs w:val="36"/>
          <w:rtl/>
        </w:rPr>
        <w:t>موسى بن إسماعيل التبوذكي</w:t>
      </w:r>
      <w:r w:rsidRPr="009A4DBC">
        <w:rPr>
          <w:rFonts w:ascii="Traditional Arabic" w:hAnsi="Traditional Arabic" w:cs="Traditional Arabic"/>
          <w:sz w:val="36"/>
          <w:szCs w:val="36"/>
          <w:rtl/>
        </w:rPr>
        <w:t>، عن الوضاح بن عبد الله به، بنحوه.</w:t>
      </w:r>
    </w:p>
    <w:p w14:paraId="1645F858"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وأخرجه البخاري في "الصحيح" ح(</w:t>
      </w:r>
      <w:r w:rsidRPr="009A4DBC">
        <w:rPr>
          <w:rFonts w:ascii="Traditional Arabic" w:hAnsi="Traditional Arabic" w:cs="Traditional Arabic"/>
          <w:sz w:val="36"/>
          <w:szCs w:val="36"/>
        </w:rPr>
        <w:t>2507</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5506</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5509</w:t>
      </w:r>
      <w:r w:rsidRPr="009A4DBC">
        <w:rPr>
          <w:rFonts w:ascii="Traditional Arabic" w:hAnsi="Traditional Arabic" w:cs="Traditional Arabic"/>
          <w:sz w:val="36"/>
          <w:szCs w:val="36"/>
          <w:rtl/>
        </w:rPr>
        <w:t>)، ومسلم في "الصحيح" ح(</w:t>
      </w:r>
      <w:r w:rsidRPr="009A4DBC">
        <w:rPr>
          <w:rFonts w:ascii="Traditional Arabic" w:hAnsi="Traditional Arabic" w:cs="Traditional Arabic"/>
          <w:sz w:val="36"/>
          <w:szCs w:val="36"/>
        </w:rPr>
        <w:t>20</w:t>
      </w:r>
      <w:r w:rsidRPr="009A4DBC">
        <w:rPr>
          <w:rFonts w:ascii="Traditional Arabic" w:hAnsi="Traditional Arabic" w:cs="Traditional Arabic"/>
          <w:sz w:val="36"/>
          <w:szCs w:val="36"/>
          <w:rtl/>
        </w:rPr>
        <w:t xml:space="preserve"> - (1968)، وح(21 - (1968)، والترمذي في "السنن" ح(</w:t>
      </w:r>
      <w:r w:rsidRPr="009A4DBC">
        <w:rPr>
          <w:rFonts w:ascii="Traditional Arabic" w:hAnsi="Traditional Arabic" w:cs="Traditional Arabic"/>
          <w:sz w:val="36"/>
          <w:szCs w:val="36"/>
        </w:rPr>
        <w:t>1491</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1492</w:t>
      </w:r>
      <w:r w:rsidRPr="009A4DBC">
        <w:rPr>
          <w:rFonts w:ascii="Traditional Arabic" w:hAnsi="Traditional Arabic" w:cs="Traditional Arabic"/>
          <w:sz w:val="36"/>
          <w:szCs w:val="36"/>
          <w:rtl/>
        </w:rPr>
        <w:t>)، والنسائي في "السنن" ح(</w:t>
      </w:r>
      <w:r w:rsidRPr="009A4DBC">
        <w:rPr>
          <w:rFonts w:ascii="Traditional Arabic" w:hAnsi="Traditional Arabic" w:cs="Traditional Arabic"/>
          <w:sz w:val="36"/>
          <w:szCs w:val="36"/>
        </w:rPr>
        <w:t>4391</w:t>
      </w:r>
      <w:r w:rsidRPr="009A4DBC">
        <w:rPr>
          <w:rFonts w:ascii="Traditional Arabic" w:hAnsi="Traditional Arabic" w:cs="Traditional Arabic"/>
          <w:sz w:val="36"/>
          <w:szCs w:val="36"/>
          <w:rtl/>
        </w:rPr>
        <w:t>)، وح(4410)، وابن ماجه في "السنن" ح(3137)، وأحمد في "المسند" ح(</w:t>
      </w:r>
      <w:r w:rsidRPr="009A4DBC">
        <w:rPr>
          <w:rFonts w:ascii="Traditional Arabic" w:hAnsi="Traditional Arabic" w:cs="Traditional Arabic"/>
          <w:sz w:val="36"/>
          <w:szCs w:val="36"/>
        </w:rPr>
        <w:t>17261</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17263</w:t>
      </w:r>
      <w:r w:rsidRPr="009A4DBC">
        <w:rPr>
          <w:rFonts w:ascii="Traditional Arabic" w:hAnsi="Traditional Arabic" w:cs="Traditional Arabic"/>
          <w:sz w:val="36"/>
          <w:szCs w:val="36"/>
          <w:rtl/>
        </w:rPr>
        <w:t>)، والدارمي في "السنن" ح(</w:t>
      </w:r>
      <w:r w:rsidRPr="009A4DBC">
        <w:rPr>
          <w:rFonts w:ascii="Traditional Arabic" w:hAnsi="Traditional Arabic" w:cs="Traditional Arabic"/>
          <w:sz w:val="36"/>
          <w:szCs w:val="36"/>
        </w:rPr>
        <w:t>2020</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سفيان الثوري</w:t>
      </w:r>
      <w:r w:rsidRPr="009A4DBC">
        <w:rPr>
          <w:rFonts w:ascii="Traditional Arabic" w:hAnsi="Traditional Arabic" w:cs="Traditional Arabic"/>
          <w:sz w:val="36"/>
          <w:szCs w:val="36"/>
          <w:rtl/>
        </w:rPr>
        <w:t>،</w:t>
      </w:r>
    </w:p>
    <w:p w14:paraId="1554FEE5"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والبخاري في "الصحيح" ح(</w:t>
      </w:r>
      <w:r w:rsidRPr="009A4DBC">
        <w:rPr>
          <w:rFonts w:ascii="Traditional Arabic" w:hAnsi="Traditional Arabic" w:cs="Traditional Arabic"/>
          <w:sz w:val="36"/>
          <w:szCs w:val="36"/>
        </w:rPr>
        <w:t>5503</w:t>
      </w:r>
      <w:r w:rsidRPr="009A4DBC">
        <w:rPr>
          <w:rFonts w:ascii="Traditional Arabic" w:hAnsi="Traditional Arabic" w:cs="Traditional Arabic"/>
          <w:sz w:val="36"/>
          <w:szCs w:val="36"/>
          <w:rtl/>
        </w:rPr>
        <w:t>)، ومسلم في "الصحيح" ح(23 - (1968)، والنسائي في "السنن" ح(</w:t>
      </w:r>
      <w:r w:rsidRPr="009A4DBC">
        <w:rPr>
          <w:rFonts w:ascii="Traditional Arabic" w:hAnsi="Traditional Arabic" w:cs="Traditional Arabic"/>
          <w:sz w:val="36"/>
          <w:szCs w:val="36"/>
        </w:rPr>
        <w:t>4409</w:t>
      </w:r>
      <w:r w:rsidRPr="009A4DBC">
        <w:rPr>
          <w:rFonts w:ascii="Traditional Arabic" w:hAnsi="Traditional Arabic" w:cs="Traditional Arabic"/>
          <w:sz w:val="36"/>
          <w:szCs w:val="36"/>
          <w:rtl/>
        </w:rPr>
        <w:t>)، وأحمد في "المسند" ح(</w:t>
      </w:r>
      <w:r w:rsidRPr="009A4DBC">
        <w:rPr>
          <w:rFonts w:ascii="Traditional Arabic" w:hAnsi="Traditional Arabic" w:cs="Traditional Arabic"/>
          <w:sz w:val="36"/>
          <w:szCs w:val="36"/>
        </w:rPr>
        <w:t>15806</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15813</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17283</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شعبة بن الحجاج</w:t>
      </w:r>
      <w:r w:rsidRPr="009A4DBC">
        <w:rPr>
          <w:rFonts w:ascii="Traditional Arabic" w:hAnsi="Traditional Arabic" w:cs="Traditional Arabic"/>
          <w:sz w:val="36"/>
          <w:szCs w:val="36"/>
          <w:rtl/>
        </w:rPr>
        <w:t>،</w:t>
      </w:r>
    </w:p>
    <w:p w14:paraId="78C35022" w14:textId="77777777" w:rsidR="00AA4128" w:rsidRPr="009A4DBC" w:rsidRDefault="00AA4128"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sz w:val="36"/>
          <w:szCs w:val="36"/>
          <w:rtl/>
        </w:rPr>
        <w:t>والبخاري في "الصحيح" ح(</w:t>
      </w:r>
      <w:r w:rsidRPr="009A4DBC">
        <w:rPr>
          <w:rFonts w:ascii="Traditional Arabic" w:hAnsi="Traditional Arabic" w:cs="Traditional Arabic"/>
          <w:sz w:val="36"/>
          <w:szCs w:val="36"/>
        </w:rPr>
        <w:t>5543</w:t>
      </w:r>
      <w:r w:rsidRPr="009A4DBC">
        <w:rPr>
          <w:rFonts w:ascii="Traditional Arabic" w:hAnsi="Traditional Arabic" w:cs="Traditional Arabic"/>
          <w:sz w:val="36"/>
          <w:szCs w:val="36"/>
          <w:rtl/>
        </w:rPr>
        <w:t>)، وأبي داود في "السنن" ح(</w:t>
      </w:r>
      <w:r w:rsidRPr="009A4DBC">
        <w:rPr>
          <w:rFonts w:ascii="Traditional Arabic" w:hAnsi="Traditional Arabic" w:cs="Traditional Arabic"/>
          <w:sz w:val="36"/>
          <w:szCs w:val="36"/>
        </w:rPr>
        <w:t>2821</w:t>
      </w:r>
      <w:r w:rsidRPr="009A4DBC">
        <w:rPr>
          <w:rFonts w:ascii="Traditional Arabic" w:hAnsi="Traditional Arabic" w:cs="Traditional Arabic"/>
          <w:sz w:val="36"/>
          <w:szCs w:val="36"/>
          <w:rtl/>
        </w:rPr>
        <w:t>)، والترمذي في "السنن" ح(</w:t>
      </w:r>
      <w:r w:rsidRPr="009A4DBC">
        <w:rPr>
          <w:rFonts w:ascii="Traditional Arabic" w:hAnsi="Traditional Arabic" w:cs="Traditional Arabic"/>
          <w:sz w:val="36"/>
          <w:szCs w:val="36"/>
        </w:rPr>
        <w:t>1491</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1492</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1600</w:t>
      </w:r>
      <w:r w:rsidRPr="009A4DBC">
        <w:rPr>
          <w:rFonts w:ascii="Traditional Arabic" w:hAnsi="Traditional Arabic" w:cs="Traditional Arabic"/>
          <w:sz w:val="36"/>
          <w:szCs w:val="36"/>
          <w:rtl/>
        </w:rPr>
        <w:t xml:space="preserve">)، والنسائي في "السنن" ح(4404)، من طريق </w:t>
      </w:r>
      <w:r w:rsidRPr="009A4DBC">
        <w:rPr>
          <w:rFonts w:ascii="Traditional Arabic" w:hAnsi="Traditional Arabic" w:cs="Traditional Arabic"/>
          <w:b/>
          <w:bCs/>
          <w:sz w:val="36"/>
          <w:szCs w:val="36"/>
          <w:rtl/>
        </w:rPr>
        <w:t>سلام بن سليم الحنفي،</w:t>
      </w:r>
    </w:p>
    <w:p w14:paraId="77E62A59"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والبخاري في "الصحيح" ح(</w:t>
      </w:r>
      <w:r w:rsidRPr="009A4DBC">
        <w:rPr>
          <w:rFonts w:ascii="Traditional Arabic" w:hAnsi="Traditional Arabic" w:cs="Traditional Arabic"/>
          <w:sz w:val="36"/>
          <w:szCs w:val="36"/>
        </w:rPr>
        <w:t>5544</w:t>
      </w:r>
      <w:r w:rsidRPr="009A4DBC">
        <w:rPr>
          <w:rFonts w:ascii="Traditional Arabic" w:hAnsi="Traditional Arabic" w:cs="Traditional Arabic"/>
          <w:sz w:val="36"/>
          <w:szCs w:val="36"/>
          <w:rtl/>
        </w:rPr>
        <w:t xml:space="preserve">)، وابن ماجه في "السنن" ح(3178)، وح(3183)، من طريق </w:t>
      </w:r>
      <w:r w:rsidRPr="009A4DBC">
        <w:rPr>
          <w:rFonts w:ascii="Traditional Arabic" w:hAnsi="Traditional Arabic" w:cs="Traditional Arabic"/>
          <w:b/>
          <w:bCs/>
          <w:sz w:val="36"/>
          <w:szCs w:val="36"/>
          <w:rtl/>
        </w:rPr>
        <w:t>عمر بن عبيد الطنافسي</w:t>
      </w:r>
      <w:r w:rsidRPr="009A4DBC">
        <w:rPr>
          <w:rFonts w:ascii="Traditional Arabic" w:hAnsi="Traditional Arabic" w:cs="Traditional Arabic"/>
          <w:sz w:val="36"/>
          <w:szCs w:val="36"/>
          <w:rtl/>
        </w:rPr>
        <w:t>،</w:t>
      </w:r>
    </w:p>
    <w:p w14:paraId="53F39E3A"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ومسلم في "الصحيح" ح(22 - (1968)، من طريق </w:t>
      </w:r>
      <w:r w:rsidRPr="009A4DBC">
        <w:rPr>
          <w:rFonts w:ascii="Traditional Arabic" w:hAnsi="Traditional Arabic" w:cs="Traditional Arabic"/>
          <w:b/>
          <w:bCs/>
          <w:sz w:val="36"/>
          <w:szCs w:val="36"/>
          <w:rtl/>
        </w:rPr>
        <w:t>إسماعيل بن مسلم</w:t>
      </w:r>
      <w:r w:rsidRPr="009A4DBC">
        <w:rPr>
          <w:rFonts w:ascii="Traditional Arabic" w:hAnsi="Traditional Arabic" w:cs="Traditional Arabic"/>
          <w:sz w:val="36"/>
          <w:szCs w:val="36"/>
          <w:rtl/>
        </w:rPr>
        <w:t>،</w:t>
      </w:r>
    </w:p>
    <w:p w14:paraId="440A07B0"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ومسلم في "الصحيح" ح(1968)، والنسائي في "السنن" ح(</w:t>
      </w:r>
      <w:r w:rsidRPr="009A4DBC">
        <w:rPr>
          <w:rFonts w:ascii="Traditional Arabic" w:hAnsi="Traditional Arabic" w:cs="Traditional Arabic"/>
          <w:sz w:val="36"/>
          <w:szCs w:val="36"/>
        </w:rPr>
        <w:t>4297</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زائدة بن قدامة الثقفي</w:t>
      </w:r>
      <w:r w:rsidRPr="009A4DBC">
        <w:rPr>
          <w:rFonts w:ascii="Traditional Arabic" w:hAnsi="Traditional Arabic" w:cs="Traditional Arabic"/>
          <w:sz w:val="36"/>
          <w:szCs w:val="36"/>
          <w:rtl/>
        </w:rPr>
        <w:t>،</w:t>
      </w:r>
    </w:p>
    <w:p w14:paraId="4FD5C500"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والنسائي في "السنن" ح(</w:t>
      </w:r>
      <w:r w:rsidRPr="009A4DBC">
        <w:rPr>
          <w:rFonts w:ascii="Traditional Arabic" w:hAnsi="Traditional Arabic" w:cs="Traditional Arabic"/>
          <w:sz w:val="36"/>
          <w:szCs w:val="36"/>
        </w:rPr>
        <w:t>4403</w:t>
      </w:r>
      <w:r w:rsidRPr="009A4DBC">
        <w:rPr>
          <w:rFonts w:ascii="Traditional Arabic" w:hAnsi="Traditional Arabic" w:cs="Traditional Arabic"/>
          <w:sz w:val="36"/>
          <w:szCs w:val="36"/>
          <w:rtl/>
        </w:rPr>
        <w:t>)، من طريق عمر بن سعيد بن مسروق،</w:t>
      </w:r>
    </w:p>
    <w:p w14:paraId="56F37793" w14:textId="77777777" w:rsidR="00AA4128" w:rsidRPr="009A4DBC" w:rsidRDefault="00AA41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ستتهم: (سفيان، وشعبة، وسلام، وعمر، وإسماعيل، وزائدة) عن سعيد بن مسروق به، بنحوه.</w:t>
      </w:r>
    </w:p>
    <w:p w14:paraId="15ED9115" w14:textId="61491ED2" w:rsidR="00101174" w:rsidRPr="009A4DBC" w:rsidRDefault="00101174" w:rsidP="009A4DBC">
      <w:pPr>
        <w:pStyle w:val="ad"/>
        <w:ind w:firstLine="720"/>
        <w:rPr>
          <w:rFonts w:ascii="Traditional Arabic" w:hAnsi="Traditional Arabic" w:cs="Traditional Arabic"/>
          <w:sz w:val="36"/>
          <w:szCs w:val="36"/>
          <w:rtl/>
        </w:rPr>
      </w:pPr>
    </w:p>
    <w:p w14:paraId="5DE48D28" w14:textId="0177B538" w:rsidR="00AA4128" w:rsidRPr="009A4DBC" w:rsidRDefault="00101174" w:rsidP="009A4DBC">
      <w:pPr>
        <w:pStyle w:val="ad"/>
        <w:bidi w:val="0"/>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br w:type="page"/>
      </w:r>
    </w:p>
    <w:p w14:paraId="776F058C" w14:textId="5F1F3514" w:rsidR="00734749" w:rsidRPr="009A4DBC" w:rsidRDefault="0073474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lastRenderedPageBreak/>
        <w:t>الحديث الثاني:</w:t>
      </w:r>
    </w:p>
    <w:p w14:paraId="13367B1B" w14:textId="1C01C60B" w:rsidR="00734749" w:rsidRPr="009A4DBC" w:rsidRDefault="0073474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(3</w:t>
      </w:r>
      <w:r w:rsidR="005D7877" w:rsidRPr="009A4DBC">
        <w:rPr>
          <w:rFonts w:ascii="Traditional Arabic" w:hAnsi="Traditional Arabic" w:cs="Traditional Arabic"/>
          <w:b/>
          <w:bCs/>
          <w:sz w:val="36"/>
          <w:szCs w:val="36"/>
          <w:rtl/>
        </w:rPr>
        <w:t>8</w:t>
      </w:r>
      <w:r w:rsidRPr="009A4DBC">
        <w:rPr>
          <w:rFonts w:ascii="Traditional Arabic" w:hAnsi="Traditional Arabic" w:cs="Traditional Arabic"/>
          <w:b/>
          <w:bCs/>
          <w:sz w:val="36"/>
          <w:szCs w:val="36"/>
          <w:rtl/>
        </w:rPr>
        <w:t xml:space="preserve">) قال </w:t>
      </w:r>
      <w:r w:rsidR="00672545" w:rsidRPr="009A4DBC">
        <w:rPr>
          <w:rFonts w:ascii="Traditional Arabic" w:hAnsi="Traditional Arabic" w:cs="Traditional Arabic"/>
          <w:b/>
          <w:bCs/>
          <w:sz w:val="36"/>
          <w:szCs w:val="36"/>
          <w:rtl/>
        </w:rPr>
        <w:t>البخاري:</w:t>
      </w:r>
    </w:p>
    <w:p w14:paraId="68E6FE4F" w14:textId="54845BEE" w:rsidR="007E6D88"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4234 - قال البخاري: حدثنا عبد الله بن محمد، حدثنا معاوية بن عمرو، حدثنا أبو إسحاق، عن مالك بن أنس، قال: حدثني ثور، قال: حدثني سالم، مولى ابن مطيع، أنه سمع أبا هريرة رضي الله عنه، يقول: افتتحنا خيبر، ولم نغنم ذهبا ولا فضة، إنما غنمنا البقر والإبل والمتاع والحوائط، ثم انصرفنا مع رسول الله صلى الله عليه وسلم إلى وادي القرى، ومعه عبد له يقال له مدعم، أهداه له أحد بني الضباب، فبينما هو يحط رحل رسول الله صلى الله عليه وسلم إذ جاءه سهم عائر، حتى أصاب ذلك العبد، فقال الناس: هنيئا له الشهادة، فقال رسول الله صلى الله عليه وسلم: «بَلْ، وَالَّذِي نَفْسِي بِيَدِهِ، إِنَّ الشَّمْلَةَ الَّتِي أَصَابَهَا يَوْمَ خَيْبَرَ مِنَ المَغَانِمِ، </w:t>
      </w:r>
      <w:r w:rsidRPr="009E4279">
        <w:rPr>
          <w:rFonts w:ascii="Traditional Arabic" w:hAnsi="Traditional Arabic" w:cs="Traditional Arabic"/>
          <w:sz w:val="36"/>
          <w:szCs w:val="36"/>
          <w:rtl/>
        </w:rPr>
        <w:t>لَمْ تُصِبْهَا المَقَاسِمُ، لَتَشْتَعِلُ عَلَيْهِ نَارًا</w:t>
      </w:r>
      <w:r w:rsidRPr="009A4DBC">
        <w:rPr>
          <w:rFonts w:ascii="Traditional Arabic" w:hAnsi="Traditional Arabic" w:cs="Traditional Arabic"/>
          <w:sz w:val="36"/>
          <w:szCs w:val="36"/>
          <w:rtl/>
        </w:rPr>
        <w:t>» فجاء رجل حين سمع ذلك من النبي صلى الله عليه وسلم بشراك أو بشراكين، فقال: هذا شيء كنت أصبته، فقال رسول الله صلى الله عليه وسلم: «شِرَاكٌ - أَوْ شِرَاكَانِ - مِنْ نَارٍ»</w:t>
      </w:r>
      <w:r w:rsidR="003B25D2" w:rsidRPr="009A4DBC">
        <w:rPr>
          <w:rFonts w:ascii="Traditional Arabic" w:hAnsi="Traditional Arabic" w:cs="Traditional Arabic"/>
          <w:sz w:val="36"/>
          <w:szCs w:val="36"/>
          <w:vertAlign w:val="superscript"/>
          <w:rtl/>
        </w:rPr>
        <w:t>(</w:t>
      </w:r>
      <w:r w:rsidR="003B25D2" w:rsidRPr="009A4DBC">
        <w:rPr>
          <w:rStyle w:val="a6"/>
          <w:rFonts w:ascii="Traditional Arabic" w:hAnsi="Traditional Arabic" w:cs="Traditional Arabic"/>
          <w:sz w:val="36"/>
          <w:szCs w:val="36"/>
          <w:rtl/>
        </w:rPr>
        <w:footnoteReference w:id="505"/>
      </w:r>
      <w:r w:rsidR="003B25D2" w:rsidRPr="009A4DBC">
        <w:rPr>
          <w:rFonts w:ascii="Traditional Arabic" w:hAnsi="Traditional Arabic" w:cs="Traditional Arabic"/>
          <w:sz w:val="36"/>
          <w:szCs w:val="36"/>
          <w:vertAlign w:val="superscript"/>
          <w:rtl/>
        </w:rPr>
        <w:t>)</w:t>
      </w:r>
    </w:p>
    <w:p w14:paraId="072AF278" w14:textId="77777777" w:rsidR="007E6D88" w:rsidRPr="009A4DBC" w:rsidRDefault="007E6D8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غريب الحديث:</w:t>
      </w:r>
    </w:p>
    <w:p w14:paraId="09D17321" w14:textId="1FCB4F0E" w:rsidR="007E6D88" w:rsidRPr="009A4DBC" w:rsidRDefault="007E6D8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الشَّمْلَةَ:</w:t>
      </w:r>
      <w:r w:rsidR="00143A4D" w:rsidRPr="009A4DBC">
        <w:rPr>
          <w:rFonts w:ascii="Traditional Arabic" w:hAnsi="Traditional Arabic" w:cs="Traditional Arabic"/>
          <w:sz w:val="36"/>
          <w:szCs w:val="36"/>
          <w:rtl/>
        </w:rPr>
        <w:t xml:space="preserve"> </w:t>
      </w:r>
      <w:r w:rsidR="00384A07" w:rsidRPr="009A4DBC">
        <w:rPr>
          <w:rFonts w:ascii="Traditional Arabic" w:hAnsi="Traditional Arabic" w:cs="Traditional Arabic"/>
          <w:sz w:val="36"/>
          <w:szCs w:val="36"/>
          <w:rtl/>
        </w:rPr>
        <w:t>كساء من صوف أو شعر يؤتزر به.</w:t>
      </w:r>
      <w:r w:rsidR="00384A07" w:rsidRPr="009A4DBC">
        <w:rPr>
          <w:rFonts w:ascii="Traditional Arabic" w:hAnsi="Traditional Arabic" w:cs="Traditional Arabic"/>
          <w:sz w:val="36"/>
          <w:szCs w:val="36"/>
          <w:vertAlign w:val="superscript"/>
          <w:rtl/>
        </w:rPr>
        <w:t>(</w:t>
      </w:r>
      <w:r w:rsidR="00384A07" w:rsidRPr="009A4DBC">
        <w:rPr>
          <w:rStyle w:val="a6"/>
          <w:rFonts w:ascii="Traditional Arabic" w:hAnsi="Traditional Arabic" w:cs="Traditional Arabic"/>
          <w:sz w:val="36"/>
          <w:szCs w:val="36"/>
          <w:rtl/>
        </w:rPr>
        <w:footnoteReference w:id="506"/>
      </w:r>
      <w:r w:rsidR="00384A07" w:rsidRPr="009A4DBC">
        <w:rPr>
          <w:rFonts w:ascii="Traditional Arabic" w:hAnsi="Traditional Arabic" w:cs="Traditional Arabic"/>
          <w:sz w:val="36"/>
          <w:szCs w:val="36"/>
          <w:vertAlign w:val="superscript"/>
          <w:rtl/>
        </w:rPr>
        <w:t>)</w:t>
      </w:r>
      <w:r w:rsidR="00384A07" w:rsidRPr="009A4DBC">
        <w:rPr>
          <w:rFonts w:ascii="Traditional Arabic" w:hAnsi="Traditional Arabic" w:cs="Traditional Arabic"/>
          <w:sz w:val="36"/>
          <w:szCs w:val="36"/>
          <w:rtl/>
        </w:rPr>
        <w:t xml:space="preserve"> </w:t>
      </w:r>
    </w:p>
    <w:p w14:paraId="527DE81D" w14:textId="74C79C4A" w:rsidR="00562DBC" w:rsidRPr="009A4DBC" w:rsidRDefault="007E6D8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المَغَانِمِ:</w:t>
      </w:r>
      <w:r w:rsidR="00FA48EC" w:rsidRPr="009A4DBC">
        <w:rPr>
          <w:rFonts w:ascii="Traditional Arabic" w:hAnsi="Traditional Arabic" w:cs="Traditional Arabic"/>
          <w:sz w:val="36"/>
          <w:szCs w:val="36"/>
          <w:rtl/>
        </w:rPr>
        <w:t xml:space="preserve"> </w:t>
      </w:r>
      <w:r w:rsidR="00BA3FC2" w:rsidRPr="009A4DBC">
        <w:rPr>
          <w:rFonts w:ascii="Traditional Arabic" w:hAnsi="Traditional Arabic" w:cs="Traditional Arabic"/>
          <w:sz w:val="36"/>
          <w:szCs w:val="36"/>
          <w:rtl/>
        </w:rPr>
        <w:t>ما أخذ من أموال العدو قسرا بالقوة</w:t>
      </w:r>
      <w:r w:rsidR="005823D4" w:rsidRPr="009A4DBC">
        <w:rPr>
          <w:rFonts w:ascii="Traditional Arabic" w:hAnsi="Traditional Arabic" w:cs="Traditional Arabic"/>
          <w:sz w:val="36"/>
          <w:szCs w:val="36"/>
          <w:rtl/>
        </w:rPr>
        <w:t>.</w:t>
      </w:r>
      <w:r w:rsidR="005823D4" w:rsidRPr="009A4DBC">
        <w:rPr>
          <w:rFonts w:ascii="Traditional Arabic" w:hAnsi="Traditional Arabic" w:cs="Traditional Arabic"/>
          <w:sz w:val="36"/>
          <w:szCs w:val="36"/>
          <w:vertAlign w:val="superscript"/>
          <w:rtl/>
        </w:rPr>
        <w:t>(</w:t>
      </w:r>
      <w:r w:rsidR="005823D4" w:rsidRPr="009A4DBC">
        <w:rPr>
          <w:rStyle w:val="a6"/>
          <w:rFonts w:ascii="Traditional Arabic" w:hAnsi="Traditional Arabic" w:cs="Traditional Arabic"/>
          <w:sz w:val="36"/>
          <w:szCs w:val="36"/>
          <w:rtl/>
        </w:rPr>
        <w:footnoteReference w:id="507"/>
      </w:r>
      <w:r w:rsidR="005823D4" w:rsidRPr="009A4DBC">
        <w:rPr>
          <w:rFonts w:ascii="Traditional Arabic" w:hAnsi="Traditional Arabic" w:cs="Traditional Arabic"/>
          <w:sz w:val="36"/>
          <w:szCs w:val="36"/>
          <w:vertAlign w:val="superscript"/>
          <w:rtl/>
        </w:rPr>
        <w:t>)</w:t>
      </w:r>
    </w:p>
    <w:p w14:paraId="51760930" w14:textId="28C3B321" w:rsidR="00562DBC"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562DBC" w:rsidRPr="009A4DBC">
        <w:rPr>
          <w:rFonts w:ascii="Traditional Arabic" w:hAnsi="Traditional Arabic" w:cs="Traditional Arabic"/>
          <w:b/>
          <w:bCs/>
          <w:sz w:val="36"/>
          <w:szCs w:val="36"/>
          <w:rtl/>
        </w:rPr>
        <w:t xml:space="preserve"> تراجم الرواة:</w:t>
      </w:r>
    </w:p>
    <w:p w14:paraId="384B676E" w14:textId="522B3F5B"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9A4DBC">
        <w:rPr>
          <w:rFonts w:ascii="Traditional Arabic" w:hAnsi="Traditional Arabic" w:cs="Traditional Arabic"/>
          <w:b/>
          <w:bCs/>
          <w:sz w:val="36"/>
          <w:szCs w:val="36"/>
          <w:rtl/>
        </w:rPr>
        <w:t>عبد الله بن محمد بن عبد الله</w:t>
      </w:r>
      <w:r w:rsidR="00086A84"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vertAlign w:val="superscript"/>
          <w:rtl/>
        </w:rPr>
        <w:footnoteReference w:id="508"/>
      </w:r>
      <w:r w:rsidRPr="009A4DBC">
        <w:rPr>
          <w:rFonts w:ascii="Traditional Arabic" w:hAnsi="Traditional Arabic" w:cs="Traditional Arabic"/>
          <w:sz w:val="36"/>
          <w:szCs w:val="36"/>
          <w:vertAlign w:val="superscript"/>
          <w:rtl/>
        </w:rPr>
        <w:t>)</w:t>
      </w:r>
    </w:p>
    <w:p w14:paraId="3FCBBD81" w14:textId="0CC3AAEB" w:rsidR="00562DBC" w:rsidRPr="009A4DBC" w:rsidRDefault="00086A8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حافظ، جمع المسند"</w:t>
      </w:r>
    </w:p>
    <w:p w14:paraId="0631CFD7"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2- </w:t>
      </w:r>
      <w:r w:rsidRPr="009A4DBC">
        <w:rPr>
          <w:rFonts w:ascii="Traditional Arabic" w:hAnsi="Traditional Arabic" w:cs="Traditional Arabic"/>
          <w:b/>
          <w:bCs/>
          <w:sz w:val="36"/>
          <w:szCs w:val="36"/>
          <w:rtl/>
        </w:rPr>
        <w:t>معاوية بن عمرو بن المهلب</w:t>
      </w:r>
      <w:r w:rsidRPr="009A4DBC">
        <w:rPr>
          <w:rFonts w:ascii="Traditional Arabic" w:hAnsi="Traditional Arabic" w:cs="Traditional Arabic"/>
          <w:sz w:val="36"/>
          <w:szCs w:val="36"/>
          <w:rtl/>
        </w:rPr>
        <w:t>: أبو عمرو، وقيل: أبو عمر، الأزدي، المعني، البغدادي، الكوفي، لقبه: ابن الكرماني، توفي سنة: (113ه)، وقيل: (114ه)، وقيل: (115ه). روى عن: إبراهيم بن محمد الفزاري، وزائدة بن قدامة، روى عنه: عبد الله بن محمد الجعفي، وأحمد بن أبي رجاء الهروي، روى له الجماعة.</w:t>
      </w:r>
    </w:p>
    <w:p w14:paraId="3FFF13A4"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قال حنبل بن إسحاق، عن أحمد بن حنبل: "صدوق ثقة"، وقال أبو حاتم: "ثقة"، وذكره ابن حبان في الثقات.</w:t>
      </w:r>
    </w:p>
    <w:p w14:paraId="44BA2CD3" w14:textId="4980B444"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vertAlign w:val="superscript"/>
          <w:rtl/>
        </w:rPr>
        <w:footnoteReference w:id="509"/>
      </w:r>
      <w:r w:rsidRPr="009A4DBC">
        <w:rPr>
          <w:rFonts w:ascii="Traditional Arabic" w:hAnsi="Traditional Arabic" w:cs="Traditional Arabic"/>
          <w:sz w:val="36"/>
          <w:szCs w:val="36"/>
          <w:vertAlign w:val="superscript"/>
          <w:rtl/>
        </w:rPr>
        <w:t>)</w:t>
      </w:r>
    </w:p>
    <w:p w14:paraId="35567EE8"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إبراهيم بن محمد بن الحارث</w:t>
      </w:r>
      <w:r w:rsidRPr="009A4DBC">
        <w:rPr>
          <w:rFonts w:ascii="Traditional Arabic" w:hAnsi="Traditional Arabic" w:cs="Traditional Arabic"/>
          <w:sz w:val="36"/>
          <w:szCs w:val="36"/>
          <w:rtl/>
        </w:rPr>
        <w:t>: أبو إسحاق، الفزاري، الكوفي، ثم المصيصي، توفي سنة: (185ه)، وقيل: (186ه)، وقيل: (188ه)، وقيل غير ذلك. روى عن: مالك بن أنس الأصبحي، وحميد الطويل، روى عنه: معاوية بن عمرو الأزدي، وزكريا بن عدي بن رزيق، روى له الجماعة.</w:t>
      </w:r>
    </w:p>
    <w:p w14:paraId="4AF4889B" w14:textId="699065B3"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حافظ، له تصانيف</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vertAlign w:val="superscript"/>
          <w:rtl/>
        </w:rPr>
        <w:footnoteReference w:id="510"/>
      </w:r>
      <w:r w:rsidRPr="009A4DBC">
        <w:rPr>
          <w:rFonts w:ascii="Traditional Arabic" w:hAnsi="Traditional Arabic" w:cs="Traditional Arabic"/>
          <w:sz w:val="36"/>
          <w:szCs w:val="36"/>
          <w:vertAlign w:val="superscript"/>
          <w:rtl/>
        </w:rPr>
        <w:t>)</w:t>
      </w:r>
    </w:p>
    <w:p w14:paraId="22297E3F" w14:textId="287323C6"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مالك بن أنس بن مالك</w:t>
      </w:r>
      <w:r w:rsidR="00086A84"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vertAlign w:val="superscript"/>
          <w:rtl/>
        </w:rPr>
        <w:footnoteReference w:id="511"/>
      </w:r>
      <w:r w:rsidRPr="009A4DBC">
        <w:rPr>
          <w:rFonts w:ascii="Traditional Arabic" w:hAnsi="Traditional Arabic" w:cs="Traditional Arabic"/>
          <w:sz w:val="36"/>
          <w:szCs w:val="36"/>
          <w:vertAlign w:val="superscript"/>
          <w:rtl/>
        </w:rPr>
        <w:t>)</w:t>
      </w:r>
    </w:p>
    <w:p w14:paraId="2CDD0BDB" w14:textId="639A6B6D" w:rsidR="00562DBC" w:rsidRPr="009A4DBC" w:rsidRDefault="00086A8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الفقيه إمام دار الهجرة رأس المتقنين وكبير المتثبتين</w:t>
      </w:r>
      <w:r w:rsidRPr="009A4DBC">
        <w:rPr>
          <w:rFonts w:ascii="Traditional Arabic" w:hAnsi="Traditional Arabic" w:cs="Traditional Arabic"/>
          <w:sz w:val="36"/>
          <w:szCs w:val="36"/>
          <w:rtl/>
        </w:rPr>
        <w:t>"</w:t>
      </w:r>
    </w:p>
    <w:p w14:paraId="371CA9A6"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5- </w:t>
      </w:r>
      <w:r w:rsidRPr="009A4DBC">
        <w:rPr>
          <w:rFonts w:ascii="Traditional Arabic" w:hAnsi="Traditional Arabic" w:cs="Traditional Arabic"/>
          <w:b/>
          <w:bCs/>
          <w:sz w:val="36"/>
          <w:szCs w:val="36"/>
          <w:rtl/>
        </w:rPr>
        <w:t>ثور بن زيد</w:t>
      </w:r>
      <w:r w:rsidRPr="009A4DBC">
        <w:rPr>
          <w:rFonts w:ascii="Traditional Arabic" w:hAnsi="Traditional Arabic" w:cs="Traditional Arabic"/>
          <w:sz w:val="36"/>
          <w:szCs w:val="36"/>
          <w:rtl/>
        </w:rPr>
        <w:t>: الديلي-مولاهم، المدني، توفي سنة: (135ه)، وقيل: (140ه)، وقيل: (158ه). روى عن: سالم مولى عبد الله بن مطيع، وأبي الزناد عبد الله بن ذكوان، روى عنه: أنس بن مالك الأصبحي، وسليمان بن بلال، روى له الجماعة.</w:t>
      </w:r>
    </w:p>
    <w:p w14:paraId="61A51E05"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وقال عباس الدوري عن يحيى بن معين، والنسائي وأبو زرعة،: "ثقة"، زاد يحيى: يروي عنه مالك، ويرضاه، وذكره ابن حبان في الثقات، قال عبد الله بن أحمد بن حنبل، عن أبيه، وأبو حاتم: "صالح الحديث"، وقال ابن عبد البر: "صدوق ولم يتهمه أحد يكذب وكان ينسب إلى رأي الخوارج والقول بالقدر ولم يكني قال يدعو إلى شيء من ذلك"</w:t>
      </w:r>
    </w:p>
    <w:p w14:paraId="74C20C47" w14:textId="361827EA"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vertAlign w:val="superscript"/>
          <w:rtl/>
        </w:rPr>
        <w:footnoteReference w:id="512"/>
      </w:r>
      <w:r w:rsidRPr="009A4DBC">
        <w:rPr>
          <w:rFonts w:ascii="Traditional Arabic" w:hAnsi="Traditional Arabic" w:cs="Traditional Arabic"/>
          <w:sz w:val="36"/>
          <w:szCs w:val="36"/>
          <w:vertAlign w:val="superscript"/>
          <w:rtl/>
        </w:rPr>
        <w:t>)</w:t>
      </w:r>
    </w:p>
    <w:p w14:paraId="535E005E"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6- </w:t>
      </w:r>
      <w:r w:rsidRPr="009A4DBC">
        <w:rPr>
          <w:rFonts w:ascii="Traditional Arabic" w:hAnsi="Traditional Arabic" w:cs="Traditional Arabic"/>
          <w:b/>
          <w:bCs/>
          <w:sz w:val="36"/>
          <w:szCs w:val="36"/>
          <w:rtl/>
        </w:rPr>
        <w:t>سالم</w:t>
      </w:r>
      <w:r w:rsidRPr="009A4DBC">
        <w:rPr>
          <w:rFonts w:ascii="Traditional Arabic" w:hAnsi="Traditional Arabic" w:cs="Traditional Arabic"/>
          <w:sz w:val="36"/>
          <w:szCs w:val="36"/>
          <w:rtl/>
        </w:rPr>
        <w:t>: أبو الغيث، القرشي، العدوي، المدني، مولى عبد الله بن مطيع، من الطبقة: الثالثة. روى عن: أبي هريرة رضي الله عنه، روى عنه: ثور بن زيد الديلي، وسعيد المقبري، روى له الجماعة.</w:t>
      </w:r>
    </w:p>
    <w:p w14:paraId="58410AA9" w14:textId="7777777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قال ابن سعد: "ثقة حسن الحديث"، وقال عباس الدوري، عن يحيى بن معين: "ثقة يكتب حديثه"، وقال النسائي: ثقة، وذكره ابن حبان في الثقات، وقال أبو الحسن الميموني، عن أحمد بن حنبل، وسألته عن أبي الغيث الذي يروى عن أبي هريرة، فقال: "لا أعلم أحدا روى عنه إلا ثور، وأحاديثه متقاربة"، وقال في رواية أخرى: "ليس بثقة".</w:t>
      </w:r>
    </w:p>
    <w:p w14:paraId="6AAD0498" w14:textId="57C00463"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vertAlign w:val="superscript"/>
          <w:rtl/>
        </w:rPr>
        <w:footnoteReference w:id="513"/>
      </w:r>
      <w:r w:rsidRPr="009A4DBC">
        <w:rPr>
          <w:rFonts w:ascii="Traditional Arabic" w:hAnsi="Traditional Arabic" w:cs="Traditional Arabic"/>
          <w:sz w:val="36"/>
          <w:szCs w:val="36"/>
          <w:vertAlign w:val="superscript"/>
          <w:rtl/>
        </w:rPr>
        <w:t>)</w:t>
      </w:r>
    </w:p>
    <w:p w14:paraId="00743EF2" w14:textId="4B653198" w:rsidR="00562DBC" w:rsidRPr="009A4DBC" w:rsidRDefault="0010117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00562DBC" w:rsidRPr="009A4DBC">
        <w:rPr>
          <w:rFonts w:ascii="Traditional Arabic" w:hAnsi="Traditional Arabic" w:cs="Traditional Arabic"/>
          <w:sz w:val="36"/>
          <w:szCs w:val="36"/>
          <w:rtl/>
        </w:rPr>
        <w:t xml:space="preserve"> </w:t>
      </w:r>
      <w:r w:rsidR="00562DBC" w:rsidRPr="009A4DBC">
        <w:rPr>
          <w:rFonts w:ascii="Traditional Arabic" w:hAnsi="Traditional Arabic" w:cs="Traditional Arabic"/>
          <w:b/>
          <w:bCs/>
          <w:sz w:val="36"/>
          <w:szCs w:val="36"/>
          <w:rtl/>
        </w:rPr>
        <w:t>تخريج الحديث:</w:t>
      </w:r>
    </w:p>
    <w:p w14:paraId="04B341D2"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أخرجه البخاري في "الصحيح" ح(</w:t>
      </w:r>
      <w:r w:rsidRPr="009A4DBC">
        <w:rPr>
          <w:rFonts w:ascii="Traditional Arabic" w:hAnsi="Traditional Arabic" w:cs="Traditional Arabic"/>
          <w:sz w:val="36"/>
          <w:szCs w:val="36"/>
        </w:rPr>
        <w:t>6707</w:t>
      </w:r>
      <w:r w:rsidRPr="009A4DBC">
        <w:rPr>
          <w:rFonts w:ascii="Traditional Arabic" w:hAnsi="Traditional Arabic" w:cs="Traditional Arabic"/>
          <w:sz w:val="36"/>
          <w:szCs w:val="36"/>
          <w:rtl/>
        </w:rPr>
        <w:t xml:space="preserve">)، عن </w:t>
      </w:r>
      <w:r w:rsidRPr="009A4DBC">
        <w:rPr>
          <w:rFonts w:ascii="Traditional Arabic" w:hAnsi="Traditional Arabic" w:cs="Traditional Arabic"/>
          <w:b/>
          <w:bCs/>
          <w:sz w:val="36"/>
          <w:szCs w:val="36"/>
          <w:rtl/>
        </w:rPr>
        <w:t>إسماعيل بن أبي أويس الأصبحي</w:t>
      </w:r>
      <w:r w:rsidRPr="009A4DBC">
        <w:rPr>
          <w:rFonts w:ascii="Traditional Arabic" w:hAnsi="Traditional Arabic" w:cs="Traditional Arabic"/>
          <w:sz w:val="36"/>
          <w:szCs w:val="36"/>
          <w:rtl/>
        </w:rPr>
        <w:t>،</w:t>
      </w:r>
    </w:p>
    <w:p w14:paraId="6BF0BCB3"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ومسلم في "الصحيح" ح(</w:t>
      </w:r>
      <w:r w:rsidRPr="009A4DBC">
        <w:rPr>
          <w:rFonts w:ascii="Traditional Arabic" w:hAnsi="Traditional Arabic" w:cs="Traditional Arabic"/>
          <w:sz w:val="36"/>
          <w:szCs w:val="36"/>
        </w:rPr>
        <w:t>183</w:t>
      </w:r>
      <w:r w:rsidRPr="009A4DBC">
        <w:rPr>
          <w:rFonts w:ascii="Traditional Arabic" w:hAnsi="Traditional Arabic" w:cs="Traditional Arabic"/>
          <w:sz w:val="36"/>
          <w:szCs w:val="36"/>
          <w:rtl/>
        </w:rPr>
        <w:t xml:space="preserve"> - (115)، من طريق </w:t>
      </w:r>
      <w:r w:rsidRPr="009A4DBC">
        <w:rPr>
          <w:rFonts w:ascii="Traditional Arabic" w:hAnsi="Traditional Arabic" w:cs="Traditional Arabic"/>
          <w:b/>
          <w:bCs/>
          <w:sz w:val="36"/>
          <w:szCs w:val="36"/>
          <w:rtl/>
        </w:rPr>
        <w:t>عبد الله بن وهب بن مسلم</w:t>
      </w:r>
      <w:r w:rsidRPr="009A4DBC">
        <w:rPr>
          <w:rFonts w:ascii="Traditional Arabic" w:hAnsi="Traditional Arabic" w:cs="Traditional Arabic"/>
          <w:sz w:val="36"/>
          <w:szCs w:val="36"/>
          <w:rtl/>
        </w:rPr>
        <w:t>،</w:t>
      </w:r>
    </w:p>
    <w:p w14:paraId="0D840DB3"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وأبي داود في "السنن" ح(</w:t>
      </w:r>
      <w:r w:rsidRPr="009A4DBC">
        <w:rPr>
          <w:rFonts w:ascii="Traditional Arabic" w:hAnsi="Traditional Arabic" w:cs="Traditional Arabic"/>
          <w:sz w:val="36"/>
          <w:szCs w:val="36"/>
        </w:rPr>
        <w:t>2711</w:t>
      </w:r>
      <w:r w:rsidRPr="009A4DBC">
        <w:rPr>
          <w:rFonts w:ascii="Traditional Arabic" w:hAnsi="Traditional Arabic" w:cs="Traditional Arabic"/>
          <w:sz w:val="36"/>
          <w:szCs w:val="36"/>
          <w:rtl/>
        </w:rPr>
        <w:t xml:space="preserve">)، عن </w:t>
      </w:r>
      <w:r w:rsidRPr="009A4DBC">
        <w:rPr>
          <w:rFonts w:ascii="Traditional Arabic" w:hAnsi="Traditional Arabic" w:cs="Traditional Arabic"/>
          <w:b/>
          <w:bCs/>
          <w:sz w:val="36"/>
          <w:szCs w:val="36"/>
          <w:rtl/>
        </w:rPr>
        <w:t>عبد الله بن مسلم الحارثي</w:t>
      </w:r>
      <w:r w:rsidRPr="009A4DBC">
        <w:rPr>
          <w:rFonts w:ascii="Traditional Arabic" w:hAnsi="Traditional Arabic" w:cs="Traditional Arabic"/>
          <w:sz w:val="36"/>
          <w:szCs w:val="36"/>
          <w:rtl/>
        </w:rPr>
        <w:t>،</w:t>
      </w:r>
    </w:p>
    <w:p w14:paraId="1E0E4A72"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والنسائي في "السنن" ح(</w:t>
      </w:r>
      <w:r w:rsidRPr="009A4DBC">
        <w:rPr>
          <w:rFonts w:ascii="Traditional Arabic" w:hAnsi="Traditional Arabic" w:cs="Traditional Arabic"/>
          <w:sz w:val="36"/>
          <w:szCs w:val="36"/>
        </w:rPr>
        <w:t>3827</w:t>
      </w:r>
      <w:r w:rsidRPr="009A4DBC">
        <w:rPr>
          <w:rFonts w:ascii="Traditional Arabic" w:hAnsi="Traditional Arabic" w:cs="Traditional Arabic"/>
          <w:sz w:val="36"/>
          <w:szCs w:val="36"/>
          <w:rtl/>
        </w:rPr>
        <w:t xml:space="preserve">)، عن </w:t>
      </w:r>
      <w:r w:rsidRPr="009A4DBC">
        <w:rPr>
          <w:rFonts w:ascii="Traditional Arabic" w:hAnsi="Traditional Arabic" w:cs="Traditional Arabic"/>
          <w:b/>
          <w:bCs/>
          <w:sz w:val="36"/>
          <w:szCs w:val="36"/>
          <w:rtl/>
        </w:rPr>
        <w:t>عبد الرحمن بن القاسم العتقي</w:t>
      </w:r>
      <w:r w:rsidRPr="009A4DBC">
        <w:rPr>
          <w:rFonts w:ascii="Traditional Arabic" w:hAnsi="Traditional Arabic" w:cs="Traditional Arabic"/>
          <w:sz w:val="36"/>
          <w:szCs w:val="36"/>
          <w:rtl/>
        </w:rPr>
        <w:t>،</w:t>
      </w:r>
    </w:p>
    <w:p w14:paraId="254AB6A8"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أربعتهم: (إسماعيل، وعبد الله بن وهب، وعبد الله بن مسلم، وعبد الرحمن) عن مالك بن أنس به، بنحوه.</w:t>
      </w:r>
    </w:p>
    <w:p w14:paraId="3E4E0A32"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إسماعيل وعبد الله بنحو لفظ: «انْطَلَقْنَا إِلَى الْوَادِي»</w:t>
      </w:r>
    </w:p>
    <w:p w14:paraId="52E9FEB9"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عبد الله بن مسلم، وعبد الرحمن بنحو لفظ: «كُنَّا مَعَ رَسُولِ اللَّهِ صَلَّى اللهُ عَلَيْهِ وَسَلَّمَ عَامَ خَيْبَرَ»</w:t>
      </w:r>
    </w:p>
    <w:p w14:paraId="75DDE1E2" w14:textId="77777777"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وأخرجه مسلم في "الصحيح" ح(</w:t>
      </w:r>
      <w:r w:rsidRPr="009A4DBC">
        <w:rPr>
          <w:rFonts w:ascii="Traditional Arabic" w:hAnsi="Traditional Arabic" w:cs="Traditional Arabic"/>
          <w:sz w:val="36"/>
          <w:szCs w:val="36"/>
        </w:rPr>
        <w:t>183</w:t>
      </w:r>
      <w:r w:rsidRPr="009A4DBC">
        <w:rPr>
          <w:rFonts w:ascii="Traditional Arabic" w:hAnsi="Traditional Arabic" w:cs="Traditional Arabic"/>
          <w:sz w:val="36"/>
          <w:szCs w:val="36"/>
          <w:rtl/>
        </w:rPr>
        <w:t xml:space="preserve"> - (115)، من طريق </w:t>
      </w:r>
      <w:r w:rsidRPr="009A4DBC">
        <w:rPr>
          <w:rFonts w:ascii="Traditional Arabic" w:hAnsi="Traditional Arabic" w:cs="Traditional Arabic"/>
          <w:b/>
          <w:bCs/>
          <w:sz w:val="36"/>
          <w:szCs w:val="36"/>
          <w:rtl/>
        </w:rPr>
        <w:t>عبد العزيز بن محمد الداروردي</w:t>
      </w:r>
      <w:r w:rsidRPr="009A4DBC">
        <w:rPr>
          <w:rFonts w:ascii="Traditional Arabic" w:hAnsi="Traditional Arabic" w:cs="Traditional Arabic"/>
          <w:sz w:val="36"/>
          <w:szCs w:val="36"/>
          <w:rtl/>
        </w:rPr>
        <w:t>، عن ثور بن زيد به، بنحوه.</w:t>
      </w:r>
    </w:p>
    <w:p w14:paraId="5C2FA3C5" w14:textId="0E2935BA" w:rsidR="006940B5" w:rsidRPr="009A4DBC" w:rsidRDefault="006940B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وروايته: «خَرَجْنَا مَعَ النَّبِيِّ صَلَّى اللهُ عَلَيْهِ وَسَلَّمَ إِلَى خَيْبَرَ»</w:t>
      </w:r>
      <w:r w:rsidR="00892B8D" w:rsidRPr="009A4DBC">
        <w:rPr>
          <w:rFonts w:ascii="Traditional Arabic" w:hAnsi="Traditional Arabic" w:cs="Traditional Arabic"/>
          <w:sz w:val="36"/>
          <w:szCs w:val="36"/>
          <w:rtl/>
        </w:rPr>
        <w:t>.</w:t>
      </w:r>
    </w:p>
    <w:p w14:paraId="362DB336" w14:textId="1FB99C67" w:rsidR="00562DBC" w:rsidRPr="009A4DBC" w:rsidRDefault="00562DB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br w:type="page"/>
      </w:r>
    </w:p>
    <w:p w14:paraId="7DE52867" w14:textId="1EEE4730" w:rsidR="00672545" w:rsidRPr="009A4DBC" w:rsidRDefault="0067254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lastRenderedPageBreak/>
        <w:t>الحديث ال</w:t>
      </w:r>
      <w:r w:rsidR="0032098D" w:rsidRPr="009A4DBC">
        <w:rPr>
          <w:rFonts w:ascii="Traditional Arabic" w:hAnsi="Traditional Arabic" w:cs="Traditional Arabic"/>
          <w:b/>
          <w:bCs/>
          <w:sz w:val="36"/>
          <w:szCs w:val="36"/>
          <w:rtl/>
        </w:rPr>
        <w:t>ثالث</w:t>
      </w:r>
      <w:r w:rsidRPr="009A4DBC">
        <w:rPr>
          <w:rFonts w:ascii="Traditional Arabic" w:hAnsi="Traditional Arabic" w:cs="Traditional Arabic"/>
          <w:b/>
          <w:bCs/>
          <w:sz w:val="36"/>
          <w:szCs w:val="36"/>
          <w:rtl/>
        </w:rPr>
        <w:t>:</w:t>
      </w:r>
    </w:p>
    <w:p w14:paraId="07FC49B2" w14:textId="1C66DCF9" w:rsidR="00672545" w:rsidRPr="009A4DBC" w:rsidRDefault="00672545"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w:t>
      </w:r>
      <w:r w:rsidR="005D7877" w:rsidRPr="009A4DBC">
        <w:rPr>
          <w:rFonts w:ascii="Traditional Arabic" w:hAnsi="Traditional Arabic" w:cs="Traditional Arabic"/>
          <w:b/>
          <w:bCs/>
          <w:sz w:val="36"/>
          <w:szCs w:val="36"/>
          <w:rtl/>
        </w:rPr>
        <w:t>39</w:t>
      </w:r>
      <w:r w:rsidRPr="009A4DBC">
        <w:rPr>
          <w:rFonts w:ascii="Traditional Arabic" w:hAnsi="Traditional Arabic" w:cs="Traditional Arabic"/>
          <w:b/>
          <w:bCs/>
          <w:sz w:val="36"/>
          <w:szCs w:val="36"/>
          <w:rtl/>
        </w:rPr>
        <w:t xml:space="preserve">) </w:t>
      </w:r>
      <w:r w:rsidR="00C57729" w:rsidRPr="009A4DBC">
        <w:rPr>
          <w:rFonts w:ascii="Traditional Arabic" w:hAnsi="Traditional Arabic" w:cs="Traditional Arabic"/>
          <w:b/>
          <w:bCs/>
          <w:sz w:val="36"/>
          <w:szCs w:val="36"/>
          <w:rtl/>
        </w:rPr>
        <w:t>قال مسلم:</w:t>
      </w:r>
    </w:p>
    <w:p w14:paraId="5C44078B" w14:textId="19699C2E" w:rsidR="00496880"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(110) - حدثني أبو غسان المسمعي، حدثنا معاذ وهو ابن هشام، قال حدثني أبي، عن يحيى بن أبي كثير، قال: حدثني أبو قلابة، عن ثابت بن الضحاك، عن النبي صلى الله عليه وسلم قال: «لَيْسَ عَلَى رَجُلٍ نَذْرٌ فِيمَا لَا يَمْلِكُ، وَلَعْنُ الْمُؤْمِنِ كَقَتْلِهِ، وَمَنْ قَتَلَ نَفْسَهُ بِشَيْءٍ فِي الدُّنْيَا عُذِّبَ بِهِ يَوْمَ الْقِيَامَةِ، وَمَنْ ادَّعَى دَعْوَى كَاذِبَةً لِيَتَكَثَّرَ بِهَا لَمْ يَزِدْهُ اللهُ إِلَّا قِلَّةً، وَمَنْ حَلَفَ عَلَى يَمِينِ صَبْرٍ فَاجِرَةٍ»</w:t>
      </w:r>
      <w:r w:rsidR="00253288" w:rsidRPr="009A4DBC">
        <w:rPr>
          <w:rFonts w:ascii="Traditional Arabic" w:hAnsi="Traditional Arabic" w:cs="Traditional Arabic"/>
          <w:sz w:val="36"/>
          <w:szCs w:val="36"/>
          <w:vertAlign w:val="superscript"/>
          <w:rtl/>
        </w:rPr>
        <w:t>(</w:t>
      </w:r>
      <w:r w:rsidR="00253288" w:rsidRPr="009A4DBC">
        <w:rPr>
          <w:rStyle w:val="a6"/>
          <w:rFonts w:ascii="Traditional Arabic" w:hAnsi="Traditional Arabic" w:cs="Traditional Arabic"/>
          <w:sz w:val="36"/>
          <w:szCs w:val="36"/>
          <w:rtl/>
        </w:rPr>
        <w:footnoteReference w:id="514"/>
      </w:r>
      <w:r w:rsidR="00253288" w:rsidRPr="009A4DBC">
        <w:rPr>
          <w:rFonts w:ascii="Traditional Arabic" w:hAnsi="Traditional Arabic" w:cs="Traditional Arabic"/>
          <w:sz w:val="36"/>
          <w:szCs w:val="36"/>
          <w:vertAlign w:val="superscript"/>
          <w:rtl/>
        </w:rPr>
        <w:t>)</w:t>
      </w:r>
    </w:p>
    <w:p w14:paraId="3743EEBA" w14:textId="77777777" w:rsidR="00496880" w:rsidRPr="009A4DBC" w:rsidRDefault="00496880"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غريب الحديث:</w:t>
      </w:r>
    </w:p>
    <w:p w14:paraId="309FF364" w14:textId="039953C7" w:rsidR="00C57729" w:rsidRPr="009A4DBC" w:rsidRDefault="00496880"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يَمِينِ صَبْرٍ</w:t>
      </w:r>
      <w:r w:rsidRPr="009A4DBC">
        <w:rPr>
          <w:rFonts w:ascii="Traditional Arabic" w:hAnsi="Traditional Arabic" w:cs="Traditional Arabic"/>
          <w:sz w:val="36"/>
          <w:szCs w:val="36"/>
          <w:rtl/>
        </w:rPr>
        <w:t>:</w:t>
      </w:r>
      <w:r w:rsidR="00504655" w:rsidRPr="009A4DBC">
        <w:rPr>
          <w:rFonts w:ascii="Traditional Arabic" w:hAnsi="Traditional Arabic" w:cs="Traditional Arabic"/>
          <w:sz w:val="36"/>
          <w:szCs w:val="36"/>
          <w:rtl/>
        </w:rPr>
        <w:t xml:space="preserve"> </w:t>
      </w:r>
      <w:r w:rsidR="009D090D" w:rsidRPr="009A4DBC">
        <w:rPr>
          <w:rFonts w:ascii="Traditional Arabic" w:hAnsi="Traditional Arabic" w:cs="Traditional Arabic"/>
          <w:sz w:val="36"/>
          <w:szCs w:val="36"/>
          <w:rtl/>
        </w:rPr>
        <w:t>الزم بها وحبس عليها وكانت لازمة لصاحبها من جهة الحكم.</w:t>
      </w:r>
      <w:r w:rsidR="009D090D" w:rsidRPr="009A4DBC">
        <w:rPr>
          <w:rFonts w:ascii="Traditional Arabic" w:hAnsi="Traditional Arabic" w:cs="Traditional Arabic"/>
          <w:sz w:val="36"/>
          <w:szCs w:val="36"/>
          <w:vertAlign w:val="superscript"/>
          <w:rtl/>
        </w:rPr>
        <w:t>(</w:t>
      </w:r>
      <w:r w:rsidR="009D090D" w:rsidRPr="009A4DBC">
        <w:rPr>
          <w:rStyle w:val="a6"/>
          <w:rFonts w:ascii="Traditional Arabic" w:hAnsi="Traditional Arabic" w:cs="Traditional Arabic"/>
          <w:sz w:val="36"/>
          <w:szCs w:val="36"/>
          <w:rtl/>
        </w:rPr>
        <w:footnoteReference w:id="515"/>
      </w:r>
      <w:r w:rsidR="009D090D" w:rsidRPr="009A4DBC">
        <w:rPr>
          <w:rFonts w:ascii="Traditional Arabic" w:hAnsi="Traditional Arabic" w:cs="Traditional Arabic"/>
          <w:sz w:val="36"/>
          <w:szCs w:val="36"/>
          <w:vertAlign w:val="superscript"/>
          <w:rtl/>
        </w:rPr>
        <w:t>)</w:t>
      </w:r>
    </w:p>
    <w:p w14:paraId="22AC7D70" w14:textId="73248D8F" w:rsidR="00C57729"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C57729" w:rsidRPr="009A4DBC">
        <w:rPr>
          <w:rFonts w:ascii="Traditional Arabic" w:hAnsi="Traditional Arabic" w:cs="Traditional Arabic"/>
          <w:b/>
          <w:bCs/>
          <w:sz w:val="36"/>
          <w:szCs w:val="36"/>
          <w:rtl/>
        </w:rPr>
        <w:t xml:space="preserve"> ترجمة الرواة:</w:t>
      </w:r>
    </w:p>
    <w:p w14:paraId="4E55042F" w14:textId="1E90C65A"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9A4DBC">
        <w:rPr>
          <w:rFonts w:ascii="Traditional Arabic" w:hAnsi="Traditional Arabic" w:cs="Traditional Arabic"/>
          <w:b/>
          <w:bCs/>
          <w:sz w:val="36"/>
          <w:szCs w:val="36"/>
          <w:rtl/>
        </w:rPr>
        <w:t>مالك بن عبد الواحد</w:t>
      </w:r>
      <w:r w:rsidRPr="009A4DBC">
        <w:rPr>
          <w:rFonts w:ascii="Traditional Arabic" w:hAnsi="Traditional Arabic" w:cs="Traditional Arabic"/>
          <w:sz w:val="36"/>
          <w:szCs w:val="36"/>
          <w:rtl/>
        </w:rPr>
        <w:t xml:space="preserve">: أبو غسان، المسمعي، البصري، توفي سنة: (230هـ). روى عن: معاذ بن هشام الدستوائي، وعبد الأعلى بن عبد الأعلى بن محمد، روى عنه: مسلم، والحسن بن يحيى الرزي، روى له مسلم وأبي داود في </w:t>
      </w:r>
      <w:r w:rsidR="003F3C9B"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السنن</w:t>
      </w:r>
      <w:r w:rsidR="003F3C9B"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 و</w:t>
      </w:r>
      <w:r w:rsidR="003F3C9B"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المراسيل</w:t>
      </w:r>
      <w:r w:rsidR="003F3C9B"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 و</w:t>
      </w:r>
      <w:r w:rsidR="003F3C9B"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المسائل</w:t>
      </w:r>
      <w:r w:rsidR="003F3C9B"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w:t>
      </w:r>
    </w:p>
    <w:p w14:paraId="295433E2" w14:textId="5DFED5B1"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16"/>
      </w:r>
      <w:r w:rsidRPr="009A4DBC">
        <w:rPr>
          <w:rFonts w:ascii="Traditional Arabic" w:hAnsi="Traditional Arabic" w:cs="Traditional Arabic"/>
          <w:sz w:val="36"/>
          <w:szCs w:val="36"/>
          <w:vertAlign w:val="superscript"/>
          <w:rtl/>
        </w:rPr>
        <w:t>)</w:t>
      </w:r>
    </w:p>
    <w:p w14:paraId="1E5735CD" w14:textId="77777777"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2- </w:t>
      </w:r>
      <w:r w:rsidRPr="009A4DBC">
        <w:rPr>
          <w:rFonts w:ascii="Traditional Arabic" w:hAnsi="Traditional Arabic" w:cs="Traditional Arabic"/>
          <w:b/>
          <w:bCs/>
          <w:sz w:val="36"/>
          <w:szCs w:val="36"/>
          <w:rtl/>
        </w:rPr>
        <w:t>معاذ بن هشام بن أبي عبد الله</w:t>
      </w:r>
      <w:r w:rsidRPr="009A4DBC">
        <w:rPr>
          <w:rFonts w:ascii="Traditional Arabic" w:hAnsi="Traditional Arabic" w:cs="Traditional Arabic"/>
          <w:sz w:val="36"/>
          <w:szCs w:val="36"/>
          <w:rtl/>
        </w:rPr>
        <w:t>: واسم أبي عبد الله (سنبر)، أبو عبد الله، الدستوائي، البصري، توفي سنة: (200ه). روى عن: أبيه هشام بن أبي عبد الله، وشعبة بن الحجاج، روى عنه: أبو غسان المسمعي، وعلي بن المديني، روى له الجماعة.</w:t>
      </w:r>
    </w:p>
    <w:p w14:paraId="12B7C501" w14:textId="77777777"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قانع: ثقة مأمون، وذكره ابن حبان في الثقات وقال: "كان من المتقنين"، وقال عباس الدوري: عن يحيى بن معين: "صدوق، وليس بحجة"، وقال في رواية أخرى: "ليس بذاك القوي"، قال أبو عبيد الآجري لأبي داود: "معاذ بن هشام عندك حجة؟ قال: أكره أن أقول شيئا، كان يحيى لا يرضاه"، قال أبو عبيد: "لا أدري من يحيى، يحيى بن معين، أو يحيى القطان، واظنه القطان"، قال الحميدي: "لا تسمعوا من هذا القدري شيئا"، قال الميموني عن أحمد : "كان في كتاب أبيه ليس المعاصي من القدر قال فحج فقال الحميدي "لا تسمعوا من هذا القدري شيئا" قال وسمعت أبا عبد الله وسمع من يكثره في الحديث والفقه فقال وأي شيء عنده من الحديث؟ ما كتبت عنه سوى مجلس".</w:t>
      </w:r>
    </w:p>
    <w:p w14:paraId="7E6C5387" w14:textId="5C57A833"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قال ابن حجر: "</w:t>
      </w:r>
      <w:r w:rsidRPr="009A4DBC">
        <w:rPr>
          <w:rFonts w:ascii="Traditional Arabic" w:hAnsi="Traditional Arabic" w:cs="Traditional Arabic"/>
          <w:b/>
          <w:bCs/>
          <w:sz w:val="36"/>
          <w:szCs w:val="36"/>
          <w:rtl/>
        </w:rPr>
        <w:t>صدوق، ربما وهم</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17"/>
      </w:r>
      <w:r w:rsidRPr="009A4DBC">
        <w:rPr>
          <w:rFonts w:ascii="Traditional Arabic" w:hAnsi="Traditional Arabic" w:cs="Traditional Arabic"/>
          <w:sz w:val="36"/>
          <w:szCs w:val="36"/>
          <w:vertAlign w:val="superscript"/>
          <w:rtl/>
        </w:rPr>
        <w:t>)</w:t>
      </w:r>
    </w:p>
    <w:p w14:paraId="1CCD6AF0" w14:textId="10DDBCD0"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هشام بن أبي عبد الله</w:t>
      </w:r>
      <w:r w:rsidR="00476071" w:rsidRPr="009A4DBC">
        <w:rPr>
          <w:rFonts w:ascii="Traditional Arabic" w:hAnsi="Traditional Arabic" w:cs="Traditional Arabic"/>
          <w:sz w:val="36"/>
          <w:szCs w:val="36"/>
          <w:rtl/>
        </w:rPr>
        <w:t>.</w:t>
      </w:r>
    </w:p>
    <w:p w14:paraId="148B0E87" w14:textId="29DC931B"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ثبت، وقد رمي بالقدر</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18"/>
      </w:r>
      <w:r w:rsidRPr="009A4DBC">
        <w:rPr>
          <w:rFonts w:ascii="Traditional Arabic" w:hAnsi="Traditional Arabic" w:cs="Traditional Arabic"/>
          <w:sz w:val="36"/>
          <w:szCs w:val="36"/>
          <w:vertAlign w:val="superscript"/>
          <w:rtl/>
        </w:rPr>
        <w:t>)</w:t>
      </w:r>
    </w:p>
    <w:p w14:paraId="35B9203E" w14:textId="0E686E53"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يحيى بن</w:t>
      </w:r>
      <w:r w:rsidR="007D5BFC">
        <w:rPr>
          <w:rFonts w:ascii="Traditional Arabic" w:hAnsi="Traditional Arabic" w:cs="Traditional Arabic" w:hint="cs"/>
          <w:b/>
          <w:bCs/>
          <w:sz w:val="36"/>
          <w:szCs w:val="36"/>
          <w:rtl/>
        </w:rPr>
        <w:t xml:space="preserve"> صالح بن المتوكل.</w:t>
      </w:r>
    </w:p>
    <w:p w14:paraId="766F55D8" w14:textId="1458DF30"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ثبت، لكنه يدلس ويرسل</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19"/>
      </w:r>
      <w:r w:rsidRPr="009A4DBC">
        <w:rPr>
          <w:rFonts w:ascii="Traditional Arabic" w:hAnsi="Traditional Arabic" w:cs="Traditional Arabic"/>
          <w:sz w:val="36"/>
          <w:szCs w:val="36"/>
          <w:vertAlign w:val="superscript"/>
          <w:rtl/>
        </w:rPr>
        <w:t>)</w:t>
      </w:r>
    </w:p>
    <w:p w14:paraId="283D2539" w14:textId="77777777"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5- </w:t>
      </w:r>
      <w:r w:rsidRPr="009A4DBC">
        <w:rPr>
          <w:rFonts w:ascii="Traditional Arabic" w:hAnsi="Traditional Arabic" w:cs="Traditional Arabic"/>
          <w:b/>
          <w:bCs/>
          <w:sz w:val="36"/>
          <w:szCs w:val="36"/>
          <w:rtl/>
        </w:rPr>
        <w:t>عبد الله بن زيد بن عمرو</w:t>
      </w:r>
      <w:r w:rsidRPr="009A4DBC">
        <w:rPr>
          <w:rFonts w:ascii="Traditional Arabic" w:hAnsi="Traditional Arabic" w:cs="Traditional Arabic"/>
          <w:sz w:val="36"/>
          <w:szCs w:val="36"/>
          <w:rtl/>
        </w:rPr>
        <w:t>: وقيل: عمرو، أبو قلابة، الجرمي، البصري، توفي سنة: (104ه)، وقيل: (105ه)، وقيل: (106ه). روى عن: ثابت بن الضحاك، وسمرة بن جندب، روى عنه: يحيى بن أبي كثير، وخالد الحذاء، روى له الجماعة.</w:t>
      </w:r>
    </w:p>
    <w:p w14:paraId="742F4341" w14:textId="0E043FD7" w:rsidR="00C57729"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فاضل، كثير الإرسال، قال العجلي: فيه نصب يسير</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0"/>
      </w:r>
      <w:r w:rsidRPr="009A4DBC">
        <w:rPr>
          <w:rFonts w:ascii="Traditional Arabic" w:hAnsi="Traditional Arabic" w:cs="Traditional Arabic"/>
          <w:sz w:val="36"/>
          <w:szCs w:val="36"/>
          <w:vertAlign w:val="superscript"/>
          <w:rtl/>
        </w:rPr>
        <w:t>)</w:t>
      </w:r>
    </w:p>
    <w:p w14:paraId="6902D57E" w14:textId="38FCD82C" w:rsidR="00C00B2D"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840996" w:rsidRPr="009A4DBC">
        <w:rPr>
          <w:rFonts w:ascii="Traditional Arabic" w:hAnsi="Traditional Arabic" w:cs="Traditional Arabic"/>
          <w:b/>
          <w:bCs/>
          <w:sz w:val="36"/>
          <w:szCs w:val="36"/>
          <w:rtl/>
        </w:rPr>
        <w:t xml:space="preserve"> تخريج الحديث:</w:t>
      </w:r>
    </w:p>
    <w:p w14:paraId="0DCBA3C4"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أخرجه الترمذي في "السنن" ح(1527)، وح(1543)، وح(2636)، من طريق </w:t>
      </w:r>
      <w:r w:rsidRPr="009A4DBC">
        <w:rPr>
          <w:rFonts w:ascii="Traditional Arabic" w:hAnsi="Traditional Arabic" w:cs="Traditional Arabic"/>
          <w:b/>
          <w:bCs/>
          <w:sz w:val="36"/>
          <w:szCs w:val="36"/>
          <w:rtl/>
        </w:rPr>
        <w:t>إسحاق بن يوسف الأزرق</w:t>
      </w:r>
      <w:r w:rsidRPr="009A4DBC">
        <w:rPr>
          <w:rFonts w:ascii="Traditional Arabic" w:hAnsi="Traditional Arabic" w:cs="Traditional Arabic"/>
          <w:sz w:val="36"/>
          <w:szCs w:val="36"/>
          <w:rtl/>
        </w:rPr>
        <w:t>،</w:t>
      </w:r>
    </w:p>
    <w:p w14:paraId="58565CDC"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وأحمد في "المسند" ح(16385)، عن </w:t>
      </w:r>
      <w:r w:rsidRPr="009A4DBC">
        <w:rPr>
          <w:rFonts w:ascii="Traditional Arabic" w:hAnsi="Traditional Arabic" w:cs="Traditional Arabic"/>
          <w:b/>
          <w:bCs/>
          <w:sz w:val="36"/>
          <w:szCs w:val="36"/>
          <w:rtl/>
        </w:rPr>
        <w:t>يحيى بن سعيد القطان</w:t>
      </w:r>
      <w:r w:rsidRPr="009A4DBC">
        <w:rPr>
          <w:rFonts w:ascii="Traditional Arabic" w:hAnsi="Traditional Arabic" w:cs="Traditional Arabic"/>
          <w:sz w:val="36"/>
          <w:szCs w:val="36"/>
          <w:rtl/>
        </w:rPr>
        <w:t>،</w:t>
      </w:r>
    </w:p>
    <w:p w14:paraId="043548C8"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والدارمي في "السنن" ح(2406)، عن </w:t>
      </w:r>
      <w:r w:rsidRPr="009A4DBC">
        <w:rPr>
          <w:rFonts w:ascii="Traditional Arabic" w:hAnsi="Traditional Arabic" w:cs="Traditional Arabic"/>
          <w:b/>
          <w:bCs/>
          <w:sz w:val="36"/>
          <w:szCs w:val="36"/>
          <w:rtl/>
        </w:rPr>
        <w:t>وهب بن جرير الأزدي</w:t>
      </w:r>
      <w:r w:rsidRPr="009A4DBC">
        <w:rPr>
          <w:rFonts w:ascii="Traditional Arabic" w:hAnsi="Traditional Arabic" w:cs="Traditional Arabic"/>
          <w:sz w:val="36"/>
          <w:szCs w:val="36"/>
          <w:rtl/>
        </w:rPr>
        <w:t>،</w:t>
      </w:r>
    </w:p>
    <w:p w14:paraId="0B35C081"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ثلاثتهم: (إسحاق، ويحي، ووهب) عن هشام الدستوائي به، بنحوه.</w:t>
      </w:r>
    </w:p>
    <w:p w14:paraId="2826CFE9"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وأخرجه البخاري في "الصحيح" ح(4171)، ومسلم في "الصحيح" ح(176 - (110)، وأبي داود في "السنن" ح(3257)، من طريق </w:t>
      </w:r>
      <w:r w:rsidRPr="009A4DBC">
        <w:rPr>
          <w:rFonts w:ascii="Traditional Arabic" w:hAnsi="Traditional Arabic" w:cs="Traditional Arabic"/>
          <w:b/>
          <w:bCs/>
          <w:sz w:val="36"/>
          <w:szCs w:val="36"/>
          <w:rtl/>
        </w:rPr>
        <w:t>معاوية بن سلام بن ممطور</w:t>
      </w:r>
      <w:r w:rsidRPr="009A4DBC">
        <w:rPr>
          <w:rFonts w:ascii="Traditional Arabic" w:hAnsi="Traditional Arabic" w:cs="Traditional Arabic"/>
          <w:sz w:val="36"/>
          <w:szCs w:val="36"/>
          <w:rtl/>
        </w:rPr>
        <w:t>،</w:t>
      </w:r>
    </w:p>
    <w:p w14:paraId="7402D636"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والبخاري في "الصحيح" ح(6047)، من طريق </w:t>
      </w:r>
      <w:r w:rsidRPr="009A4DBC">
        <w:rPr>
          <w:rFonts w:ascii="Traditional Arabic" w:hAnsi="Traditional Arabic" w:cs="Traditional Arabic"/>
          <w:b/>
          <w:bCs/>
          <w:sz w:val="36"/>
          <w:szCs w:val="36"/>
          <w:rtl/>
        </w:rPr>
        <w:t>علي بن المبارك الهنائي</w:t>
      </w:r>
      <w:r w:rsidRPr="009A4DBC">
        <w:rPr>
          <w:rFonts w:ascii="Traditional Arabic" w:hAnsi="Traditional Arabic" w:cs="Traditional Arabic"/>
          <w:sz w:val="36"/>
          <w:szCs w:val="36"/>
          <w:rtl/>
        </w:rPr>
        <w:t>،</w:t>
      </w:r>
    </w:p>
    <w:p w14:paraId="2BE0DB24"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وأبي داود في "السنن" ح(3313)، والنسائي في "السنن" ح(3771)، وح(3813)، من طريق </w:t>
      </w:r>
      <w:r w:rsidRPr="009A4DBC">
        <w:rPr>
          <w:rFonts w:ascii="Traditional Arabic" w:hAnsi="Traditional Arabic" w:cs="Traditional Arabic"/>
          <w:b/>
          <w:bCs/>
          <w:sz w:val="36"/>
          <w:szCs w:val="36"/>
          <w:rtl/>
        </w:rPr>
        <w:t>عبد الرحمن بن عمرو الأوزاعي</w:t>
      </w:r>
      <w:r w:rsidRPr="009A4DBC">
        <w:rPr>
          <w:rFonts w:ascii="Traditional Arabic" w:hAnsi="Traditional Arabic" w:cs="Traditional Arabic"/>
          <w:sz w:val="36"/>
          <w:szCs w:val="36"/>
          <w:rtl/>
        </w:rPr>
        <w:t>،</w:t>
      </w:r>
    </w:p>
    <w:p w14:paraId="6C43C1ED"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وأحمد في "المسند" ح(16387)، من طريق </w:t>
      </w:r>
      <w:r w:rsidRPr="009A4DBC">
        <w:rPr>
          <w:rFonts w:ascii="Traditional Arabic" w:hAnsi="Traditional Arabic" w:cs="Traditional Arabic"/>
          <w:b/>
          <w:bCs/>
          <w:sz w:val="36"/>
          <w:szCs w:val="36"/>
          <w:rtl/>
        </w:rPr>
        <w:t>حرب بن شداد اليشكري</w:t>
      </w:r>
      <w:r w:rsidRPr="009A4DBC">
        <w:rPr>
          <w:rFonts w:ascii="Traditional Arabic" w:hAnsi="Traditional Arabic" w:cs="Traditional Arabic"/>
          <w:sz w:val="36"/>
          <w:szCs w:val="36"/>
          <w:rtl/>
        </w:rPr>
        <w:t>،</w:t>
      </w:r>
    </w:p>
    <w:p w14:paraId="7E7396BB"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xml:space="preserve">وأحمد في "المسند" ح(16389)، من طريق </w:t>
      </w:r>
      <w:r w:rsidRPr="009A4DBC">
        <w:rPr>
          <w:rFonts w:ascii="Traditional Arabic" w:hAnsi="Traditional Arabic" w:cs="Traditional Arabic"/>
          <w:b/>
          <w:bCs/>
          <w:sz w:val="36"/>
          <w:szCs w:val="36"/>
          <w:rtl/>
        </w:rPr>
        <w:t>أبان بن يزيد العطار</w:t>
      </w:r>
      <w:r w:rsidRPr="009A4DBC">
        <w:rPr>
          <w:rFonts w:ascii="Traditional Arabic" w:hAnsi="Traditional Arabic" w:cs="Traditional Arabic"/>
          <w:sz w:val="36"/>
          <w:szCs w:val="36"/>
          <w:rtl/>
        </w:rPr>
        <w:t>،</w:t>
      </w:r>
    </w:p>
    <w:p w14:paraId="336A8B08" w14:textId="7777777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خمستهم: (معاوية، وعلي، وعبد الرحمن، وحرب، وأبان) عن يحيى بن أبي كثير به، بنحوه.</w:t>
      </w:r>
    </w:p>
    <w:p w14:paraId="3E72112B" w14:textId="0B7E9866"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وأخرجه البخاري في "الصحيح"</w:t>
      </w:r>
      <w:r w:rsidR="00BD1743" w:rsidRPr="009A4DBC">
        <w:rPr>
          <w:rFonts w:ascii="Traditional Arabic" w:hAnsi="Traditional Arabic" w:cs="Traditional Arabic"/>
          <w:sz w:val="36"/>
          <w:szCs w:val="36"/>
          <w:rtl/>
        </w:rPr>
        <w:t xml:space="preserve"> ح(1363)،</w:t>
      </w:r>
      <w:r w:rsidRPr="009A4DBC">
        <w:rPr>
          <w:rFonts w:ascii="Traditional Arabic" w:hAnsi="Traditional Arabic" w:cs="Traditional Arabic"/>
          <w:sz w:val="36"/>
          <w:szCs w:val="36"/>
          <w:rtl/>
        </w:rPr>
        <w:t xml:space="preserve"> </w:t>
      </w:r>
      <w:r w:rsidR="00BD1743" w:rsidRPr="009A4DBC">
        <w:rPr>
          <w:rFonts w:ascii="Traditional Arabic" w:hAnsi="Traditional Arabic" w:cs="Traditional Arabic"/>
          <w:sz w:val="36"/>
          <w:szCs w:val="36"/>
          <w:rtl/>
        </w:rPr>
        <w:t>و</w:t>
      </w:r>
      <w:r w:rsidRPr="009A4DBC">
        <w:rPr>
          <w:rFonts w:ascii="Traditional Arabic" w:hAnsi="Traditional Arabic" w:cs="Traditional Arabic"/>
          <w:sz w:val="36"/>
          <w:szCs w:val="36"/>
          <w:rtl/>
        </w:rPr>
        <w:t>ح(4843)، ومسلم في "الصحيح" ح(177 - (110)،</w:t>
      </w:r>
      <w:r w:rsidR="00BD1743" w:rsidRPr="009A4DBC">
        <w:rPr>
          <w:rFonts w:ascii="Traditional Arabic" w:hAnsi="Traditional Arabic" w:cs="Traditional Arabic"/>
          <w:sz w:val="36"/>
          <w:szCs w:val="36"/>
          <w:rtl/>
        </w:rPr>
        <w:t xml:space="preserve"> </w:t>
      </w:r>
      <w:r w:rsidRPr="009A4DBC">
        <w:rPr>
          <w:rFonts w:ascii="Traditional Arabic" w:hAnsi="Traditional Arabic" w:cs="Traditional Arabic"/>
          <w:sz w:val="36"/>
          <w:szCs w:val="36"/>
          <w:rtl/>
        </w:rPr>
        <w:t xml:space="preserve">والنسائي في "السنن" ح(3770)، </w:t>
      </w:r>
      <w:r w:rsidR="00BD1743" w:rsidRPr="009A4DBC">
        <w:rPr>
          <w:rFonts w:ascii="Traditional Arabic" w:hAnsi="Traditional Arabic" w:cs="Traditional Arabic"/>
          <w:sz w:val="36"/>
          <w:szCs w:val="36"/>
          <w:rtl/>
        </w:rPr>
        <w:t xml:space="preserve">وابن ماجه في "السنن" ح(2098)، </w:t>
      </w:r>
      <w:r w:rsidRPr="009A4DBC">
        <w:rPr>
          <w:rFonts w:ascii="Traditional Arabic" w:hAnsi="Traditional Arabic" w:cs="Traditional Arabic"/>
          <w:sz w:val="36"/>
          <w:szCs w:val="36"/>
          <w:rtl/>
        </w:rPr>
        <w:t>وأحمد في "المسند" ح(16386</w:t>
      </w:r>
      <w:r w:rsidR="00BD1743" w:rsidRPr="009A4DBC">
        <w:rPr>
          <w:rFonts w:ascii="Traditional Arabic" w:hAnsi="Traditional Arabic" w:cs="Traditional Arabic"/>
          <w:sz w:val="36"/>
          <w:szCs w:val="36"/>
          <w:rtl/>
        </w:rPr>
        <w:t xml:space="preserve">)، </w:t>
      </w:r>
      <w:r w:rsidR="00835E4E" w:rsidRPr="009A4DBC">
        <w:rPr>
          <w:rFonts w:ascii="Traditional Arabic" w:hAnsi="Traditional Arabic" w:cs="Traditional Arabic"/>
          <w:sz w:val="36"/>
          <w:szCs w:val="36"/>
          <w:rtl/>
        </w:rPr>
        <w:t>وح</w:t>
      </w:r>
      <w:r w:rsidR="00BD1743" w:rsidRPr="009A4DBC">
        <w:rPr>
          <w:rFonts w:ascii="Traditional Arabic" w:hAnsi="Traditional Arabic" w:cs="Traditional Arabic"/>
          <w:sz w:val="36"/>
          <w:szCs w:val="36"/>
          <w:rtl/>
        </w:rPr>
        <w:t>(16390)، و</w:t>
      </w:r>
      <w:r w:rsidRPr="009A4DBC">
        <w:rPr>
          <w:rFonts w:ascii="Traditional Arabic" w:hAnsi="Traditional Arabic" w:cs="Traditional Arabic"/>
          <w:sz w:val="36"/>
          <w:szCs w:val="36"/>
          <w:rtl/>
        </w:rPr>
        <w:t xml:space="preserve">ح(16392)، من طريق </w:t>
      </w:r>
      <w:r w:rsidRPr="009A4DBC">
        <w:rPr>
          <w:rFonts w:ascii="Traditional Arabic" w:hAnsi="Traditional Arabic" w:cs="Traditional Arabic"/>
          <w:b/>
          <w:bCs/>
          <w:sz w:val="36"/>
          <w:szCs w:val="36"/>
          <w:rtl/>
        </w:rPr>
        <w:t>خالد بن مهران الحذاء</w:t>
      </w:r>
      <w:r w:rsidRPr="009A4DBC">
        <w:rPr>
          <w:rFonts w:ascii="Traditional Arabic" w:hAnsi="Traditional Arabic" w:cs="Traditional Arabic"/>
          <w:sz w:val="36"/>
          <w:szCs w:val="36"/>
          <w:rtl/>
        </w:rPr>
        <w:t>،</w:t>
      </w:r>
    </w:p>
    <w:p w14:paraId="390964D4" w14:textId="66CDAEA7" w:rsidR="00C00B2D"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والبخاري في "الصحيح" ح(6105)، وح(6652)، ومسلم في "الصحيح" (177 - (110)، وأحمد في "المسند" ح(16391</w:t>
      </w:r>
      <w:r w:rsidR="00DD4B6E" w:rsidRPr="009A4DBC">
        <w:rPr>
          <w:rFonts w:ascii="Traditional Arabic" w:hAnsi="Traditional Arabic" w:cs="Traditional Arabic"/>
          <w:sz w:val="36"/>
          <w:szCs w:val="36"/>
          <w:rtl/>
        </w:rPr>
        <w:t xml:space="preserve">)، </w:t>
      </w:r>
      <w:r w:rsidRPr="009A4DBC">
        <w:rPr>
          <w:rFonts w:ascii="Traditional Arabic" w:hAnsi="Traditional Arabic" w:cs="Traditional Arabic"/>
          <w:sz w:val="36"/>
          <w:szCs w:val="36"/>
          <w:rtl/>
        </w:rPr>
        <w:t xml:space="preserve">من طريق </w:t>
      </w:r>
      <w:r w:rsidRPr="009A4DBC">
        <w:rPr>
          <w:rFonts w:ascii="Traditional Arabic" w:hAnsi="Traditional Arabic" w:cs="Traditional Arabic"/>
          <w:b/>
          <w:bCs/>
          <w:sz w:val="36"/>
          <w:szCs w:val="36"/>
          <w:rtl/>
        </w:rPr>
        <w:t>أيوب بن كيسان السختياني</w:t>
      </w:r>
      <w:r w:rsidRPr="009A4DBC">
        <w:rPr>
          <w:rFonts w:ascii="Traditional Arabic" w:hAnsi="Traditional Arabic" w:cs="Traditional Arabic"/>
          <w:sz w:val="36"/>
          <w:szCs w:val="36"/>
          <w:rtl/>
        </w:rPr>
        <w:t xml:space="preserve">، </w:t>
      </w:r>
    </w:p>
    <w:p w14:paraId="7174FAA5" w14:textId="6739016E" w:rsidR="00C57729" w:rsidRPr="009A4DBC" w:rsidRDefault="00C00B2D"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كلاهما: (خالد، وأيوب) عن أبي قلابة به، بنحوه.</w:t>
      </w:r>
      <w:r w:rsidR="00C57729" w:rsidRPr="009A4DBC">
        <w:rPr>
          <w:rFonts w:ascii="Traditional Arabic" w:hAnsi="Traditional Arabic" w:cs="Traditional Arabic"/>
          <w:sz w:val="36"/>
          <w:szCs w:val="36"/>
          <w:rtl/>
        </w:rPr>
        <w:br w:type="page"/>
      </w:r>
    </w:p>
    <w:p w14:paraId="3ACD2780" w14:textId="23E8BF7D" w:rsidR="00672545" w:rsidRPr="009A4DBC" w:rsidRDefault="00C5772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lastRenderedPageBreak/>
        <w:t>الحديث ال</w:t>
      </w:r>
      <w:r w:rsidR="0032098D" w:rsidRPr="009A4DBC">
        <w:rPr>
          <w:rFonts w:ascii="Traditional Arabic" w:hAnsi="Traditional Arabic" w:cs="Traditional Arabic"/>
          <w:b/>
          <w:bCs/>
          <w:sz w:val="36"/>
          <w:szCs w:val="36"/>
          <w:rtl/>
        </w:rPr>
        <w:t>رابع</w:t>
      </w:r>
      <w:r w:rsidRPr="009A4DBC">
        <w:rPr>
          <w:rFonts w:ascii="Traditional Arabic" w:hAnsi="Traditional Arabic" w:cs="Traditional Arabic"/>
          <w:b/>
          <w:bCs/>
          <w:sz w:val="36"/>
          <w:szCs w:val="36"/>
          <w:rtl/>
        </w:rPr>
        <w:t>:</w:t>
      </w:r>
    </w:p>
    <w:p w14:paraId="5C624D78" w14:textId="344F8D0D" w:rsidR="00C57729" w:rsidRPr="009A4DBC" w:rsidRDefault="00C5772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(4</w:t>
      </w:r>
      <w:r w:rsidR="005D7877" w:rsidRPr="009A4DBC">
        <w:rPr>
          <w:rFonts w:ascii="Traditional Arabic" w:hAnsi="Traditional Arabic" w:cs="Traditional Arabic"/>
          <w:b/>
          <w:bCs/>
          <w:sz w:val="36"/>
          <w:szCs w:val="36"/>
          <w:rtl/>
        </w:rPr>
        <w:t>0</w:t>
      </w:r>
      <w:r w:rsidRPr="009A4DBC">
        <w:rPr>
          <w:rFonts w:ascii="Traditional Arabic" w:hAnsi="Traditional Arabic" w:cs="Traditional Arabic"/>
          <w:b/>
          <w:bCs/>
          <w:sz w:val="36"/>
          <w:szCs w:val="36"/>
          <w:rtl/>
        </w:rPr>
        <w:t>) قال أب</w:t>
      </w:r>
      <w:r w:rsidR="00E25F7A">
        <w:rPr>
          <w:rFonts w:ascii="Traditional Arabic" w:hAnsi="Traditional Arabic" w:cs="Traditional Arabic" w:hint="cs"/>
          <w:b/>
          <w:bCs/>
          <w:sz w:val="36"/>
          <w:szCs w:val="36"/>
          <w:rtl/>
        </w:rPr>
        <w:t>و</w:t>
      </w:r>
      <w:r w:rsidRPr="009A4DBC">
        <w:rPr>
          <w:rFonts w:ascii="Traditional Arabic" w:hAnsi="Traditional Arabic" w:cs="Traditional Arabic"/>
          <w:b/>
          <w:bCs/>
          <w:sz w:val="36"/>
          <w:szCs w:val="36"/>
          <w:rtl/>
        </w:rPr>
        <w:t xml:space="preserve"> داود:</w:t>
      </w:r>
    </w:p>
    <w:p w14:paraId="75123D8D" w14:textId="39888FD2" w:rsidR="004F6244"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2713 - قال أبو داود: حدثنا النفيلي، وسعيد بن منصور، قالا: حدثنا عبد العزيز بن محمد، قال: النفيلي الأندراوردي، عن صالح بن محمد بن زائدة - قال أبو داود: «وصالح هذا أبو واقد» - قال: دخلت مع مسلمة أرض الروم فأتي برجل قد غل فسأل سالما عنه فقال: سمعت أبي يحدث، عن عمر بن الخطاب، عن النبي صلى الله عليه وسلم قال: «إِذَا وَجَدْتُمُ الرَّجُلَ قَدْ غَلَّ فَأَحْرِقُوا مَتَاعَهُ وَاضْرِبُوهُ» قال: فوجدنا في متاعه مصحفا، فسأل سالما عنه فقال: «بِعْهُ وَتَصَدَّقْ بِثَمَنِهِ»</w:t>
      </w:r>
      <w:r w:rsidR="005B12A1" w:rsidRPr="009A4DBC">
        <w:rPr>
          <w:rFonts w:ascii="Traditional Arabic" w:hAnsi="Traditional Arabic" w:cs="Traditional Arabic"/>
          <w:sz w:val="36"/>
          <w:szCs w:val="36"/>
          <w:vertAlign w:val="superscript"/>
          <w:rtl/>
        </w:rPr>
        <w:t>(</w:t>
      </w:r>
      <w:r w:rsidR="005B12A1" w:rsidRPr="009A4DBC">
        <w:rPr>
          <w:rStyle w:val="a6"/>
          <w:rFonts w:ascii="Traditional Arabic" w:hAnsi="Traditional Arabic" w:cs="Traditional Arabic"/>
          <w:sz w:val="36"/>
          <w:szCs w:val="36"/>
          <w:rtl/>
        </w:rPr>
        <w:footnoteReference w:id="521"/>
      </w:r>
      <w:r w:rsidR="005B12A1" w:rsidRPr="009A4DBC">
        <w:rPr>
          <w:rFonts w:ascii="Traditional Arabic" w:hAnsi="Traditional Arabic" w:cs="Traditional Arabic"/>
          <w:sz w:val="36"/>
          <w:szCs w:val="36"/>
          <w:vertAlign w:val="superscript"/>
          <w:rtl/>
        </w:rPr>
        <w:t>)</w:t>
      </w:r>
    </w:p>
    <w:p w14:paraId="3B1FF865" w14:textId="77777777" w:rsidR="004F6244" w:rsidRPr="009A4DBC" w:rsidRDefault="004F624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غريب الحديث:</w:t>
      </w:r>
    </w:p>
    <w:p w14:paraId="5D1B5AF2" w14:textId="47023AB7" w:rsidR="00C57729" w:rsidRPr="009A4DBC" w:rsidRDefault="004F624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قَدْ غَلَّ:</w:t>
      </w:r>
      <w:r w:rsidRPr="009A4DBC">
        <w:rPr>
          <w:rFonts w:ascii="Traditional Arabic" w:hAnsi="Traditional Arabic" w:cs="Traditional Arabic"/>
          <w:sz w:val="36"/>
          <w:szCs w:val="36"/>
          <w:rtl/>
        </w:rPr>
        <w:t xml:space="preserve"> </w:t>
      </w:r>
      <w:r w:rsidR="00644527" w:rsidRPr="009A4DBC">
        <w:rPr>
          <w:rFonts w:ascii="Traditional Arabic" w:hAnsi="Traditional Arabic" w:cs="Traditional Arabic"/>
          <w:sz w:val="36"/>
          <w:szCs w:val="36"/>
          <w:rtl/>
        </w:rPr>
        <w:t>أخذ الشيء من المغنم قبل قسمته بخفيه.</w:t>
      </w:r>
      <w:r w:rsidR="00644527" w:rsidRPr="009A4DBC">
        <w:rPr>
          <w:rFonts w:ascii="Traditional Arabic" w:hAnsi="Traditional Arabic" w:cs="Traditional Arabic"/>
          <w:sz w:val="36"/>
          <w:szCs w:val="36"/>
          <w:vertAlign w:val="superscript"/>
          <w:rtl/>
        </w:rPr>
        <w:t>(</w:t>
      </w:r>
      <w:r w:rsidR="00644527" w:rsidRPr="009A4DBC">
        <w:rPr>
          <w:rStyle w:val="a6"/>
          <w:rFonts w:ascii="Traditional Arabic" w:hAnsi="Traditional Arabic" w:cs="Traditional Arabic"/>
          <w:sz w:val="36"/>
          <w:szCs w:val="36"/>
          <w:rtl/>
        </w:rPr>
        <w:footnoteReference w:id="522"/>
      </w:r>
      <w:r w:rsidR="00644527" w:rsidRPr="009A4DBC">
        <w:rPr>
          <w:rFonts w:ascii="Traditional Arabic" w:hAnsi="Traditional Arabic" w:cs="Traditional Arabic"/>
          <w:sz w:val="36"/>
          <w:szCs w:val="36"/>
          <w:vertAlign w:val="superscript"/>
          <w:rtl/>
        </w:rPr>
        <w:t>)</w:t>
      </w:r>
    </w:p>
    <w:p w14:paraId="093DC65D" w14:textId="6BE70A0B" w:rsidR="00953553"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953553" w:rsidRPr="009A4DBC">
        <w:rPr>
          <w:rFonts w:ascii="Traditional Arabic" w:hAnsi="Traditional Arabic" w:cs="Traditional Arabic"/>
          <w:b/>
          <w:bCs/>
          <w:sz w:val="36"/>
          <w:szCs w:val="36"/>
          <w:rtl/>
        </w:rPr>
        <w:t xml:space="preserve"> تراجم الرواة:</w:t>
      </w:r>
    </w:p>
    <w:p w14:paraId="21EFA68B"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9A4DBC">
        <w:rPr>
          <w:rFonts w:ascii="Traditional Arabic" w:hAnsi="Traditional Arabic" w:cs="Traditional Arabic"/>
          <w:b/>
          <w:bCs/>
          <w:sz w:val="36"/>
          <w:szCs w:val="36"/>
          <w:rtl/>
        </w:rPr>
        <w:t>عبد الله بن محمد بن علي</w:t>
      </w:r>
      <w:r w:rsidRPr="009A4DBC">
        <w:rPr>
          <w:rFonts w:ascii="Traditional Arabic" w:hAnsi="Traditional Arabic" w:cs="Traditional Arabic"/>
          <w:sz w:val="36"/>
          <w:szCs w:val="36"/>
          <w:rtl/>
        </w:rPr>
        <w:t>: أبو جعفر، القضاعي، الحراني، النفيلي، توفي سنة: (234ه). روى عن: عبد العزيز بن محمد الدراوردي، وخطاب بن القاسم الحراني، روى عنه: أبي داود السجستاني، وأبو حاتم الرازي، روى له الجماعة سوى مسلم.</w:t>
      </w:r>
    </w:p>
    <w:p w14:paraId="5F468A6D" w14:textId="3B9346A3"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حافظ</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3"/>
      </w:r>
      <w:r w:rsidRPr="009A4DBC">
        <w:rPr>
          <w:rFonts w:ascii="Traditional Arabic" w:hAnsi="Traditional Arabic" w:cs="Traditional Arabic"/>
          <w:sz w:val="36"/>
          <w:szCs w:val="36"/>
          <w:vertAlign w:val="superscript"/>
          <w:rtl/>
        </w:rPr>
        <w:t>)</w:t>
      </w:r>
    </w:p>
    <w:p w14:paraId="3039637F"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2- </w:t>
      </w:r>
      <w:r w:rsidRPr="009A4DBC">
        <w:rPr>
          <w:rFonts w:ascii="Traditional Arabic" w:hAnsi="Traditional Arabic" w:cs="Traditional Arabic"/>
          <w:b/>
          <w:bCs/>
          <w:sz w:val="36"/>
          <w:szCs w:val="36"/>
          <w:rtl/>
        </w:rPr>
        <w:t>سعيد بن منصور بن شعبة</w:t>
      </w:r>
      <w:r w:rsidRPr="009A4DBC">
        <w:rPr>
          <w:rFonts w:ascii="Traditional Arabic" w:hAnsi="Traditional Arabic" w:cs="Traditional Arabic"/>
          <w:sz w:val="36"/>
          <w:szCs w:val="36"/>
          <w:rtl/>
        </w:rPr>
        <w:t>: أبو عثمان، الخراساني، المروزي، وقيل: الطالقاني، المكي، توفي سنة: (226ه)، وقيل: (227ه)، وقيل: (228ه)، وقيل غير ذلك. روى عن: عبد العزيز بن محمد الدراوردي، وحماد بن زيد، روى عنه: أبي داود السجستاني، وأبو حاتم الرازي.</w:t>
      </w:r>
    </w:p>
    <w:p w14:paraId="4A4155C2" w14:textId="19792F2D"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مصنف وكان لا يرجع عما في كتابه لشدة وثوقه به</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4"/>
      </w:r>
      <w:r w:rsidRPr="009A4DBC">
        <w:rPr>
          <w:rFonts w:ascii="Traditional Arabic" w:hAnsi="Traditional Arabic" w:cs="Traditional Arabic"/>
          <w:sz w:val="36"/>
          <w:szCs w:val="36"/>
          <w:vertAlign w:val="superscript"/>
          <w:rtl/>
        </w:rPr>
        <w:t>)</w:t>
      </w:r>
    </w:p>
    <w:p w14:paraId="4783D016"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عبد العزيز بن محمد بن عبيد</w:t>
      </w:r>
      <w:r w:rsidRPr="009A4DBC">
        <w:rPr>
          <w:rFonts w:ascii="Traditional Arabic" w:hAnsi="Traditional Arabic" w:cs="Traditional Arabic"/>
          <w:sz w:val="36"/>
          <w:szCs w:val="36"/>
          <w:rtl/>
        </w:rPr>
        <w:t>: أبو محمد، الجهني-مولاهم، الدراوردي، المدني، توفي سنة: (182ه)، وقيل: (186ه)، وقيل: (187ه)، وقيل غير ذلك. روى عن: صالح بن محمد الليثي، وزيد بن أسلم، روى عنه: عبد الله بن محمد النفيلي، وسعيد بن منصور الخراساني، روى له الجماعة، البخاري مقرونا بغيره.</w:t>
      </w:r>
    </w:p>
    <w:p w14:paraId="26D2C950"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قال علي بن المديني: "ثقة ثبت"، وقال مصعب الزبيري: "كان مالك بن أنس يوثق الدراوردي"، وقال العجلي: "مدني ثقة"، وقال أحمد بن أبي مريم، عن يحيى بن معين: "ثقة حجة"، وقال في رواية أخرى: "صالح، ليس به بأس"، وقال أبو طالب: سئل أحمد بن حنبل عن عبد العزيز الدراوردي، فقال: "كان معروفا بالطلب وإذا حدث من كتابه فهو صحيح، وإذا حدث من كتب الناس وهم، وكان يقرأ من كتبهم فيخطئ، وربما قلب حديث عبد الله بن عمر يرويها عن عبيد الله بن عمر"، وقال النسائي: "ليس بالقوي" وقال في رواية أخرى: "ليس به بأس، وحديثه عن عبيد الله بن عمر منكر"، ذكره ابن حبان في الثقات وقال: "كان يخطئ"، وقال أبو زرعة الرازي: "سيئ الحفظ، فربما حدث من حفظه الشئ فيخطئ".</w:t>
      </w:r>
    </w:p>
    <w:p w14:paraId="6A69A58D" w14:textId="1C09B1FC"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صدوق، كان يحدث من كتب غيره فيخطىء</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5"/>
      </w:r>
      <w:r w:rsidRPr="009A4DBC">
        <w:rPr>
          <w:rFonts w:ascii="Traditional Arabic" w:hAnsi="Traditional Arabic" w:cs="Traditional Arabic"/>
          <w:sz w:val="36"/>
          <w:szCs w:val="36"/>
          <w:vertAlign w:val="superscript"/>
          <w:rtl/>
        </w:rPr>
        <w:t>)</w:t>
      </w:r>
    </w:p>
    <w:p w14:paraId="72011066"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صالح بن محمد بن زائدة</w:t>
      </w:r>
      <w:r w:rsidRPr="009A4DBC">
        <w:rPr>
          <w:rFonts w:ascii="Traditional Arabic" w:hAnsi="Traditional Arabic" w:cs="Traditional Arabic"/>
          <w:sz w:val="36"/>
          <w:szCs w:val="36"/>
          <w:rtl/>
        </w:rPr>
        <w:t>: أبو واقد، الليثي، المدني، الصغير، توفي سنة: (145ه). روى عن: سالم بن عمر العدوي، وأبي أروى الدوسي، روى عنه: عبد العزيز بن محمد الدراوردي، وعبد الله بن دينار، روى له أبو داود، والترمذي، والنسائي في "اليوم والليلة"، وابن ماجه.</w:t>
      </w:r>
    </w:p>
    <w:p w14:paraId="2DDF14C3"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عبد الله بن أحمد بن حنبل عن أبيه: "ما أرى به بأسا"، وقال العجلي: "يكتب حديثه وليس بالقوي"، وقال أبو داود: "لم يكن بالقوي في الحديث"، قال أبو حاتم: "ليس بقوي الحديث، تركه سليمان بن حرب، وكان صاحب غزو منكر الحديث"، وقال النسائي: "ليس بالقوي"، قال أبو حاتم: "ليس بقوي الحديث، تركه سليمان بن حرب، وكان صاحب غزو منكر الحديث"، قال عباس الدوري عن يحيى بن معين: "ليس حديثه بذاك"، وقال في رواية أخرى: "ضعيف"، وقال علي بن المديني: "ضعيف"، وقال أبو حاتم الرازي: "ضعيف"، وقال ابن عدي: "ولصالح بن محمد بن زائدة غير ما ذكرت من الحديث وبعض أحاديثه مستقيمة وبعضها فيه إنكار وليس له من الحديث إلا القليل، وهو من الضعفاء الذين يكتب حديثهم"، وقال الدارقطني: "ضعيف"، وقال البخاري: "تركه سليمان بن حرب، منكر الحديث" وقال ابن حبان: " كان يقلب الأسانيد ولا يعلم ويسند المراسيل ولا يفهم فلما كثر ذلك في حديثه استحق الترك".</w:t>
      </w:r>
    </w:p>
    <w:p w14:paraId="59652A20" w14:textId="59138978"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ضعيف</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6"/>
      </w:r>
      <w:r w:rsidRPr="009A4DBC">
        <w:rPr>
          <w:rFonts w:ascii="Traditional Arabic" w:hAnsi="Traditional Arabic" w:cs="Traditional Arabic"/>
          <w:sz w:val="36"/>
          <w:szCs w:val="36"/>
          <w:vertAlign w:val="superscript"/>
          <w:rtl/>
        </w:rPr>
        <w:t>)</w:t>
      </w:r>
    </w:p>
    <w:p w14:paraId="190DE79E"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xml:space="preserve">5- </w:t>
      </w:r>
      <w:r w:rsidRPr="009A4DBC">
        <w:rPr>
          <w:rFonts w:ascii="Traditional Arabic" w:hAnsi="Traditional Arabic" w:cs="Traditional Arabic"/>
          <w:b/>
          <w:bCs/>
          <w:sz w:val="36"/>
          <w:szCs w:val="36"/>
          <w:rtl/>
        </w:rPr>
        <w:t>سالم بن عبد الله بن عمر</w:t>
      </w:r>
      <w:r w:rsidRPr="009A4DBC">
        <w:rPr>
          <w:rFonts w:ascii="Traditional Arabic" w:hAnsi="Traditional Arabic" w:cs="Traditional Arabic"/>
          <w:sz w:val="36"/>
          <w:szCs w:val="36"/>
          <w:rtl/>
        </w:rPr>
        <w:t>: أبو عمر، وقيل: أبو عبد الله، وقيل: أبو عبيد الله، وقيل غير ذلك، القرشي، العدوي، المدني، الفقيه، توفي سنة: (105ه). روى عن: أبيه عبد الله بن عمر بن الخطاب، وأبي هريرة رضي الله عنه، روى عنه: صالح بن محمد الليثي، وابنه أبو بكر بن سالم بن عبد الله، روى له الجماعة.</w:t>
      </w:r>
    </w:p>
    <w:p w14:paraId="26F7F817" w14:textId="5D8D9C4E"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أحد الفقهاء السبعة وكان ثبتا فاضلا، كان يشبه بأبيه في الهدى والسمت</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7"/>
      </w:r>
      <w:r w:rsidRPr="009A4DBC">
        <w:rPr>
          <w:rFonts w:ascii="Traditional Arabic" w:hAnsi="Traditional Arabic" w:cs="Traditional Arabic"/>
          <w:sz w:val="36"/>
          <w:szCs w:val="36"/>
          <w:vertAlign w:val="superscript"/>
          <w:rtl/>
        </w:rPr>
        <w:t>)</w:t>
      </w:r>
    </w:p>
    <w:p w14:paraId="11F55955"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6- </w:t>
      </w:r>
      <w:r w:rsidRPr="009A4DBC">
        <w:rPr>
          <w:rFonts w:ascii="Traditional Arabic" w:hAnsi="Traditional Arabic" w:cs="Traditional Arabic"/>
          <w:b/>
          <w:bCs/>
          <w:sz w:val="36"/>
          <w:szCs w:val="36"/>
          <w:rtl/>
        </w:rPr>
        <w:t>عبد الله بن عمر بن الخطاب</w:t>
      </w:r>
      <w:r w:rsidRPr="009A4DBC">
        <w:rPr>
          <w:rFonts w:ascii="Traditional Arabic" w:hAnsi="Traditional Arabic" w:cs="Traditional Arabic"/>
          <w:sz w:val="36"/>
          <w:szCs w:val="36"/>
          <w:rtl/>
        </w:rPr>
        <w:t>: أبو عبد الرحمن، القرشي، العدوي، المكي، ثم المدني، توفي سنة: (72ه)، وقيل: (73ه)، وقيل: (74ه)، وقيل غير ذلك. روى عن: أبيه عمر بن الخطاب رضي الله عنه، والنبي صلى الله عليه وسلم، روى عنه: أبنائه سالم بن عبد الله بن عمر، و بلال بن عبد الله بن عمر، روى له الجماعة.</w:t>
      </w:r>
    </w:p>
    <w:p w14:paraId="5FE527FC" w14:textId="1CB242C4"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أحد المكثرين من الصحابة والعبادلة وكان من أشد الناس اتباعا للأثر</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8"/>
      </w:r>
      <w:r w:rsidRPr="009A4DBC">
        <w:rPr>
          <w:rFonts w:ascii="Traditional Arabic" w:hAnsi="Traditional Arabic" w:cs="Traditional Arabic"/>
          <w:sz w:val="36"/>
          <w:szCs w:val="36"/>
          <w:vertAlign w:val="superscript"/>
          <w:rtl/>
        </w:rPr>
        <w:t>)</w:t>
      </w:r>
    </w:p>
    <w:p w14:paraId="7D715A78" w14:textId="0D27149F" w:rsidR="00953553"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953553" w:rsidRPr="009A4DBC">
        <w:rPr>
          <w:rFonts w:ascii="Traditional Arabic" w:hAnsi="Traditional Arabic" w:cs="Traditional Arabic"/>
          <w:b/>
          <w:bCs/>
          <w:sz w:val="36"/>
          <w:szCs w:val="36"/>
          <w:rtl/>
        </w:rPr>
        <w:t xml:space="preserve"> تخريج الحديث:</w:t>
      </w:r>
    </w:p>
    <w:p w14:paraId="2770826E"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أخرجه </w:t>
      </w:r>
      <w:r w:rsidRPr="009A4DBC">
        <w:rPr>
          <w:rFonts w:ascii="Traditional Arabic" w:hAnsi="Traditional Arabic" w:cs="Traditional Arabic"/>
          <w:b/>
          <w:bCs/>
          <w:sz w:val="36"/>
          <w:szCs w:val="36"/>
          <w:rtl/>
        </w:rPr>
        <w:t>الدارمي</w:t>
      </w:r>
      <w:r w:rsidRPr="009A4DBC">
        <w:rPr>
          <w:rFonts w:ascii="Traditional Arabic" w:hAnsi="Traditional Arabic" w:cs="Traditional Arabic"/>
          <w:sz w:val="36"/>
          <w:szCs w:val="36"/>
          <w:rtl/>
        </w:rPr>
        <w:t xml:space="preserve"> في "السنن" ح(2532)، عن سعيد بن منصور به، بنحوه.</w:t>
      </w:r>
    </w:p>
    <w:p w14:paraId="22486E4F" w14:textId="05D81D2E"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00A42238">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أخرجه الترمذي في "السنن" ح(1461)، عن </w:t>
      </w:r>
      <w:r w:rsidRPr="009A4DBC">
        <w:rPr>
          <w:rFonts w:ascii="Traditional Arabic" w:hAnsi="Traditional Arabic" w:cs="Traditional Arabic"/>
          <w:b/>
          <w:bCs/>
          <w:sz w:val="36"/>
          <w:szCs w:val="36"/>
          <w:rtl/>
        </w:rPr>
        <w:t>محمد بن عمرو السواق</w:t>
      </w:r>
      <w:r w:rsidRPr="009A4DBC">
        <w:rPr>
          <w:rFonts w:ascii="Traditional Arabic" w:hAnsi="Traditional Arabic" w:cs="Traditional Arabic"/>
          <w:sz w:val="36"/>
          <w:szCs w:val="36"/>
          <w:rtl/>
        </w:rPr>
        <w:t>،</w:t>
      </w:r>
    </w:p>
    <w:p w14:paraId="4FBC96F4"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وابن أبي شيبة في "المصنف" ح(28690)، وح(33542)، عن </w:t>
      </w:r>
      <w:r w:rsidRPr="009A4DBC">
        <w:rPr>
          <w:rFonts w:ascii="Traditional Arabic" w:hAnsi="Traditional Arabic" w:cs="Traditional Arabic"/>
          <w:b/>
          <w:bCs/>
          <w:sz w:val="36"/>
          <w:szCs w:val="36"/>
          <w:rtl/>
        </w:rPr>
        <w:t>داود بن عبد الله الجعفري</w:t>
      </w:r>
      <w:r w:rsidRPr="009A4DBC">
        <w:rPr>
          <w:rFonts w:ascii="Traditional Arabic" w:hAnsi="Traditional Arabic" w:cs="Traditional Arabic"/>
          <w:sz w:val="36"/>
          <w:szCs w:val="36"/>
          <w:rtl/>
        </w:rPr>
        <w:t>،</w:t>
      </w:r>
    </w:p>
    <w:p w14:paraId="10F7E8B5"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وأحمد في "المسند" ح(144)، وضياء المقدسي في "الأحاديث المختارة" ح(201)، وابن الجوزي في "التحقيق في مسائل الخلاف" ح(1901)، من طريق </w:t>
      </w:r>
      <w:r w:rsidRPr="009A4DBC">
        <w:rPr>
          <w:rFonts w:ascii="Traditional Arabic" w:hAnsi="Traditional Arabic" w:cs="Traditional Arabic"/>
          <w:b/>
          <w:bCs/>
          <w:sz w:val="36"/>
          <w:szCs w:val="36"/>
          <w:rtl/>
        </w:rPr>
        <w:t>جردفة البصري</w:t>
      </w:r>
      <w:r w:rsidRPr="009A4DBC">
        <w:rPr>
          <w:rFonts w:ascii="Traditional Arabic" w:hAnsi="Traditional Arabic" w:cs="Traditional Arabic"/>
          <w:sz w:val="36"/>
          <w:szCs w:val="36"/>
          <w:rtl/>
        </w:rPr>
        <w:t>،</w:t>
      </w:r>
    </w:p>
    <w:p w14:paraId="11A727F8"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والبزار في "المسند" ح(123)، عن </w:t>
      </w:r>
      <w:r w:rsidRPr="009A4DBC">
        <w:rPr>
          <w:rFonts w:ascii="Traditional Arabic" w:hAnsi="Traditional Arabic" w:cs="Traditional Arabic"/>
          <w:b/>
          <w:bCs/>
          <w:sz w:val="36"/>
          <w:szCs w:val="36"/>
          <w:rtl/>
        </w:rPr>
        <w:t>يوسف بن سلمان الباهلي</w:t>
      </w:r>
      <w:r w:rsidRPr="009A4DBC">
        <w:rPr>
          <w:rFonts w:ascii="Traditional Arabic" w:hAnsi="Traditional Arabic" w:cs="Traditional Arabic"/>
          <w:sz w:val="36"/>
          <w:szCs w:val="36"/>
          <w:rtl/>
        </w:rPr>
        <w:t>،</w:t>
      </w:r>
    </w:p>
    <w:p w14:paraId="54B5221E"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وأبي يعلى الموصلي في "المسند" ح(204)، وابن عساكر في "تاريخ دمشق" (23/ 373)، من طريق </w:t>
      </w:r>
      <w:r w:rsidRPr="009A4DBC">
        <w:rPr>
          <w:rFonts w:ascii="Traditional Arabic" w:hAnsi="Traditional Arabic" w:cs="Traditional Arabic"/>
          <w:b/>
          <w:bCs/>
          <w:sz w:val="36"/>
          <w:szCs w:val="36"/>
          <w:rtl/>
        </w:rPr>
        <w:t>أحمد بن حاتم الطويل</w:t>
      </w:r>
      <w:r w:rsidRPr="009A4DBC">
        <w:rPr>
          <w:rFonts w:ascii="Traditional Arabic" w:hAnsi="Traditional Arabic" w:cs="Traditional Arabic"/>
          <w:sz w:val="36"/>
          <w:szCs w:val="36"/>
          <w:rtl/>
        </w:rPr>
        <w:t>،</w:t>
      </w:r>
    </w:p>
    <w:p w14:paraId="43EACE9C"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وابن المنذر في "الأوسط في السنن" ح(6443)، من طريق </w:t>
      </w:r>
      <w:r w:rsidRPr="009A4DBC">
        <w:rPr>
          <w:rFonts w:ascii="Traditional Arabic" w:hAnsi="Traditional Arabic" w:cs="Traditional Arabic"/>
          <w:b/>
          <w:bCs/>
          <w:sz w:val="36"/>
          <w:szCs w:val="36"/>
          <w:rtl/>
        </w:rPr>
        <w:t xml:space="preserve">عبد الله بن الزبير الحميدي ومحمد بن أبي عمر العدني، </w:t>
      </w:r>
    </w:p>
    <w:p w14:paraId="22051E3A"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والطحاوي في "شرح مشكل الآثار" ح(4240)، من طريق </w:t>
      </w:r>
      <w:r w:rsidRPr="009A4DBC">
        <w:rPr>
          <w:rFonts w:ascii="Traditional Arabic" w:hAnsi="Traditional Arabic" w:cs="Traditional Arabic"/>
          <w:b/>
          <w:bCs/>
          <w:sz w:val="36"/>
          <w:szCs w:val="36"/>
          <w:rtl/>
        </w:rPr>
        <w:t>موسى بن إسماعيل التبوذكي</w:t>
      </w:r>
      <w:r w:rsidRPr="009A4DBC">
        <w:rPr>
          <w:rFonts w:ascii="Traditional Arabic" w:hAnsi="Traditional Arabic" w:cs="Traditional Arabic"/>
          <w:sz w:val="36"/>
          <w:szCs w:val="36"/>
          <w:rtl/>
        </w:rPr>
        <w:t>،</w:t>
      </w:r>
    </w:p>
    <w:p w14:paraId="39654B99"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والطحاوي في "شرح مشكل الآثار" ح(4241)، من طريق </w:t>
      </w:r>
      <w:r w:rsidRPr="009A4DBC">
        <w:rPr>
          <w:rFonts w:ascii="Traditional Arabic" w:hAnsi="Traditional Arabic" w:cs="Traditional Arabic"/>
          <w:b/>
          <w:bCs/>
          <w:sz w:val="36"/>
          <w:szCs w:val="36"/>
          <w:rtl/>
        </w:rPr>
        <w:t>نعيم بن حماد الخزاعي</w:t>
      </w:r>
      <w:r w:rsidRPr="009A4DBC">
        <w:rPr>
          <w:rFonts w:ascii="Traditional Arabic" w:hAnsi="Traditional Arabic" w:cs="Traditional Arabic"/>
          <w:sz w:val="36"/>
          <w:szCs w:val="36"/>
          <w:rtl/>
        </w:rPr>
        <w:t>،</w:t>
      </w:r>
    </w:p>
    <w:p w14:paraId="7E11ECB8"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xml:space="preserve">والطحاوي في "شرح مشكل الآثار" ح(4243)، من طريق </w:t>
      </w:r>
      <w:r w:rsidRPr="009A4DBC">
        <w:rPr>
          <w:rFonts w:ascii="Traditional Arabic" w:hAnsi="Traditional Arabic" w:cs="Traditional Arabic"/>
          <w:b/>
          <w:bCs/>
          <w:sz w:val="36"/>
          <w:szCs w:val="36"/>
          <w:rtl/>
        </w:rPr>
        <w:t>أسد بن موسى الأموي</w:t>
      </w:r>
      <w:r w:rsidRPr="009A4DBC">
        <w:rPr>
          <w:rFonts w:ascii="Traditional Arabic" w:hAnsi="Traditional Arabic" w:cs="Traditional Arabic"/>
          <w:sz w:val="36"/>
          <w:szCs w:val="36"/>
          <w:rtl/>
        </w:rPr>
        <w:t>،</w:t>
      </w:r>
    </w:p>
    <w:p w14:paraId="10B33B45"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والبيهقي في "السنن الكبرى" ح(18213)، من طريق </w:t>
      </w:r>
      <w:r w:rsidRPr="009A4DBC">
        <w:rPr>
          <w:rFonts w:ascii="Traditional Arabic" w:hAnsi="Traditional Arabic" w:cs="Traditional Arabic"/>
          <w:b/>
          <w:bCs/>
          <w:sz w:val="36"/>
          <w:szCs w:val="36"/>
          <w:rtl/>
        </w:rPr>
        <w:t>يحيى بن يحيى النيسابوري</w:t>
      </w:r>
      <w:r w:rsidRPr="009A4DBC">
        <w:rPr>
          <w:rFonts w:ascii="Traditional Arabic" w:hAnsi="Traditional Arabic" w:cs="Traditional Arabic"/>
          <w:sz w:val="36"/>
          <w:szCs w:val="36"/>
          <w:rtl/>
        </w:rPr>
        <w:t>،</w:t>
      </w:r>
    </w:p>
    <w:p w14:paraId="46F57340"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وضياء المقدسي في "الأحاديث المختارة" ح(202)، من طريق </w:t>
      </w:r>
      <w:r w:rsidRPr="009A4DBC">
        <w:rPr>
          <w:rFonts w:ascii="Traditional Arabic" w:hAnsi="Traditional Arabic" w:cs="Traditional Arabic"/>
          <w:b/>
          <w:bCs/>
          <w:sz w:val="36"/>
          <w:szCs w:val="36"/>
          <w:rtl/>
        </w:rPr>
        <w:t>يحيى بن محمد الجاري</w:t>
      </w:r>
      <w:r w:rsidRPr="009A4DBC">
        <w:rPr>
          <w:rFonts w:ascii="Traditional Arabic" w:hAnsi="Traditional Arabic" w:cs="Traditional Arabic"/>
          <w:sz w:val="36"/>
          <w:szCs w:val="36"/>
          <w:rtl/>
        </w:rPr>
        <w:t>،</w:t>
      </w:r>
    </w:p>
    <w:p w14:paraId="51532608"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جميعهم-اثنا عشر- راويا: (محمد، وداود، وجردفة، ويوسف، وأحمد، وعبد الله، ومحمد، وموسى، ونعيم، وأسد، ويحيى بن يحيى، ويحيى بن محمد)، عن عبد العزيز بن محمد به، بنحوه.</w:t>
      </w:r>
    </w:p>
    <w:p w14:paraId="7DE6DB31"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موسى بن إسماعيل: بدون ذكر عمر بن الخطاب رضي الله عنه.</w:t>
      </w:r>
    </w:p>
    <w:p w14:paraId="1C73E249" w14:textId="7777777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وروايته بلفظ: «مَنْ وَجَدْتُمُوهُ قَدْ غَلَّ، فَاضْرِبُوا عُنُقَهُ، وَأَحْرِقُوا مَتَاعَهُ»</w:t>
      </w:r>
    </w:p>
    <w:p w14:paraId="24BCCB2F" w14:textId="4EE410C7"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00A42238">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أخرجه أبي داود في "السنن" ح(2714)، والبيهقي في "السنن الكبرى" ح(18214)، وفي "معرفة السنن والآثار" ح(18149)، من طريق </w:t>
      </w:r>
      <w:r w:rsidRPr="009A4DBC">
        <w:rPr>
          <w:rFonts w:ascii="Traditional Arabic" w:hAnsi="Traditional Arabic" w:cs="Traditional Arabic"/>
          <w:b/>
          <w:bCs/>
          <w:sz w:val="36"/>
          <w:szCs w:val="36"/>
          <w:rtl/>
        </w:rPr>
        <w:t>إبراهيم بن محمد الفزاري</w:t>
      </w:r>
      <w:r w:rsidRPr="009A4DBC">
        <w:rPr>
          <w:rFonts w:ascii="Traditional Arabic" w:hAnsi="Traditional Arabic" w:cs="Traditional Arabic"/>
          <w:sz w:val="36"/>
          <w:szCs w:val="36"/>
          <w:rtl/>
        </w:rPr>
        <w:t>، عن صالح بن محمد بن زائدة به، بنحوه.</w:t>
      </w:r>
    </w:p>
    <w:p w14:paraId="1558D0CC" w14:textId="7F197AD5" w:rsidR="00392B23" w:rsidRPr="009A4DBC" w:rsidRDefault="00392B2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وروايته: عن صالح بن محمد، عن سالم، بدون ذكر أبيه عبد الله بن عمر، وبدون ذكر عمر بن الخطاب رضي الله عنه.</w:t>
      </w:r>
    </w:p>
    <w:p w14:paraId="7362A1A4" w14:textId="47B0D4B3" w:rsidR="00953553"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953553" w:rsidRPr="009A4DBC">
        <w:rPr>
          <w:rFonts w:ascii="Traditional Arabic" w:hAnsi="Traditional Arabic" w:cs="Traditional Arabic"/>
          <w:b/>
          <w:bCs/>
          <w:sz w:val="36"/>
          <w:szCs w:val="36"/>
          <w:rtl/>
        </w:rPr>
        <w:t xml:space="preserve"> الحكم على الحديث:</w:t>
      </w:r>
    </w:p>
    <w:p w14:paraId="29DFFD3A"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إسناده ضعيف لحال عبد العزيز بن محمد "صدوق، كان يحدث من كتب غيره فيخطئ"، ولحال صالح بن محمد فهو "ضعيف" كما تقدم في ترجمتهما.</w:t>
      </w:r>
    </w:p>
    <w:p w14:paraId="28EC8627" w14:textId="77777777"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واختلف على عبد العزيز بن محمد فروي عنه على وجهين:</w:t>
      </w:r>
    </w:p>
    <w:p w14:paraId="14E360C2" w14:textId="77777777"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t>الوجه الأول</w:t>
      </w:r>
      <w:r w:rsidRPr="009A4DBC">
        <w:rPr>
          <w:rFonts w:ascii="Traditional Arabic" w:hAnsi="Traditional Arabic" w:cs="Traditional Arabic"/>
          <w:sz w:val="36"/>
          <w:szCs w:val="36"/>
          <w:rtl/>
        </w:rPr>
        <w:t>: عبد العزيز بن محمد، عن صالح بن محمد عن سالم بن عبد الله عن أبيه عبد الله، عن جده عمر رضي الله عنه مرفوعا.</w:t>
      </w:r>
    </w:p>
    <w:p w14:paraId="7203BD1A" w14:textId="28B68429"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عبد الله بن محمد، وسعيد بن منصور، ومحمد بن عمرو، وداود بن عبد الله، وجردفة البصري، ويوسف بن سلمان، وأحمد بن حاتم، وعبد الله بن الزبير، ومحمد بن أبي عمر، ونعيم بن حماد، وأسد بن موسى، ويحيى بن يحيى، ويحيى بن محمد.</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29"/>
      </w:r>
      <w:r w:rsidRPr="009A4DBC">
        <w:rPr>
          <w:rFonts w:ascii="Traditional Arabic" w:hAnsi="Traditional Arabic" w:cs="Traditional Arabic"/>
          <w:sz w:val="36"/>
          <w:szCs w:val="36"/>
          <w:vertAlign w:val="superscript"/>
          <w:rtl/>
        </w:rPr>
        <w:t>)</w:t>
      </w:r>
    </w:p>
    <w:p w14:paraId="147A8B5B" w14:textId="77777777"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t>الوجه الثاني</w:t>
      </w:r>
      <w:r w:rsidRPr="009A4DBC">
        <w:rPr>
          <w:rFonts w:ascii="Traditional Arabic" w:hAnsi="Traditional Arabic" w:cs="Traditional Arabic"/>
          <w:sz w:val="36"/>
          <w:szCs w:val="36"/>
          <w:rtl/>
        </w:rPr>
        <w:t>: عبد العزيز بن محمد، عن صالح بن محمد عن سالم بن عبد الله عن أبيه مرفوعا.</w:t>
      </w:r>
    </w:p>
    <w:p w14:paraId="3C40CDBE" w14:textId="77777777"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موسى بن إسماعيل.</w:t>
      </w:r>
    </w:p>
    <w:p w14:paraId="1D21C7E5" w14:textId="77777777"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تفرد برواية الوجه الثاني موسى بن إسماعيل وهو وإن كان "ثقة ثبت" إلا انه مخالف لرواية الأكثر الثقات، وزاد في حديثه "فَاضْرِبُوا عُنُقَهُ".</w:t>
      </w:r>
    </w:p>
    <w:p w14:paraId="199FF7A7" w14:textId="220D9CA9" w:rsidR="00FD1B7F" w:rsidRPr="009A4DBC" w:rsidRDefault="00FD1B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اذا الوجه المحفوظ: هو الوجه الأول ما رواه الجماعة عن عبد العزيز بن محمد، عن صالح بن محمد عن سالم بن عبد الله عن أبيه، عن جده مرفوعا.</w:t>
      </w:r>
    </w:p>
    <w:p w14:paraId="0D558CDD"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واختلف على صالح بن محمد بن زائدة فروي عنه على وجهين:</w:t>
      </w:r>
    </w:p>
    <w:p w14:paraId="2609A9CB"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t>الوجه الأول</w:t>
      </w:r>
      <w:r w:rsidRPr="009A4DBC">
        <w:rPr>
          <w:rFonts w:ascii="Traditional Arabic" w:hAnsi="Traditional Arabic" w:cs="Traditional Arabic"/>
          <w:sz w:val="36"/>
          <w:szCs w:val="36"/>
          <w:rtl/>
        </w:rPr>
        <w:t>: صالح بن محمد بن زائدة، عن سالم بن عبد الله عن أبيه عبد الله، عن جده عمر رضي الله عنه مرفوعا.</w:t>
      </w:r>
    </w:p>
    <w:p w14:paraId="5BC38A5D"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عبد العزيز بن محمد.</w:t>
      </w:r>
    </w:p>
    <w:p w14:paraId="77A005C5"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t>الوجه الثاني</w:t>
      </w:r>
      <w:r w:rsidRPr="009A4DBC">
        <w:rPr>
          <w:rFonts w:ascii="Traditional Arabic" w:hAnsi="Traditional Arabic" w:cs="Traditional Arabic"/>
          <w:sz w:val="36"/>
          <w:szCs w:val="36"/>
          <w:rtl/>
        </w:rPr>
        <w:t>: صالح بن محمد بن زائدة، عن سالم بن عبد الله مقطوعا.</w:t>
      </w:r>
    </w:p>
    <w:p w14:paraId="510A5DA9" w14:textId="77777777"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إبراهيم بن محمد الفزاري.</w:t>
      </w:r>
    </w:p>
    <w:p w14:paraId="15B8096B" w14:textId="06FCBD20"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الوجه الأول يرويه عبد العزيز بن محمد وهو "صدوق كان يحدث من كتب غيره فيخطئ"</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0"/>
      </w:r>
      <w:r w:rsidRPr="009A4DBC">
        <w:rPr>
          <w:rFonts w:ascii="Traditional Arabic" w:hAnsi="Traditional Arabic" w:cs="Traditional Arabic"/>
          <w:sz w:val="36"/>
          <w:szCs w:val="36"/>
          <w:vertAlign w:val="superscript"/>
          <w:rtl/>
        </w:rPr>
        <w:t>)</w:t>
      </w:r>
    </w:p>
    <w:p w14:paraId="504E0C5C" w14:textId="28F02CD3"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أما الوجه الثاني فيرويه إبراهيم بن محمد قال عنه ابن حجر: "ثقة حافظ له تصانيف"</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1"/>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فهو الوجه الراجح لرواية الأوثق، ورجحه الدارقطني بقوله: "والمحفوظ أن سالما أمر بهذا ولم يرفعه إلى النبي صلى الله عليه وسلم، ولا ذكره عن أبيه، ولا عن عمر"</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2"/>
      </w:r>
      <w:r w:rsidRPr="009A4DBC">
        <w:rPr>
          <w:rFonts w:ascii="Traditional Arabic" w:hAnsi="Traditional Arabic" w:cs="Traditional Arabic"/>
          <w:sz w:val="36"/>
          <w:szCs w:val="36"/>
          <w:vertAlign w:val="superscript"/>
          <w:rtl/>
        </w:rPr>
        <w:t>)</w:t>
      </w:r>
      <w:r w:rsidR="009A1690" w:rsidRPr="009A4DBC">
        <w:rPr>
          <w:rFonts w:ascii="Traditional Arabic" w:hAnsi="Traditional Arabic" w:cs="Traditional Arabic"/>
          <w:sz w:val="36"/>
          <w:szCs w:val="36"/>
          <w:rtl/>
        </w:rPr>
        <w:t>.</w:t>
      </w:r>
    </w:p>
    <w:p w14:paraId="58B94A66" w14:textId="397DF93F" w:rsidR="009A1690" w:rsidRPr="009A4DBC" w:rsidRDefault="009A1690"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اذا الوجه المحفوظ: الوجه الثاني، مارواه إبراهيم بن محمد، عن صالح بن محمد بن زائدة، عن سالم بن عبد الله مقطوعا.</w:t>
      </w:r>
    </w:p>
    <w:p w14:paraId="5D3D11FE" w14:textId="3FD53425" w:rsidR="00953553"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والحديث من وجهه المحفوظ اسناده ضعيف لحال صالح بن محمد</w:t>
      </w:r>
      <w:r w:rsidR="005656F0" w:rsidRPr="009A4DBC">
        <w:rPr>
          <w:rFonts w:ascii="Traditional Arabic" w:hAnsi="Traditional Arabic" w:cs="Traditional Arabic"/>
          <w:sz w:val="36"/>
          <w:szCs w:val="36"/>
          <w:rtl/>
        </w:rPr>
        <w:t xml:space="preserve">، </w:t>
      </w:r>
      <w:r w:rsidRPr="009A4DBC">
        <w:rPr>
          <w:rFonts w:ascii="Traditional Arabic" w:hAnsi="Traditional Arabic" w:cs="Traditional Arabic"/>
          <w:sz w:val="36"/>
          <w:szCs w:val="36"/>
          <w:rtl/>
        </w:rPr>
        <w:t>وقد سُأل البخاري عن هذا الحديث فضعفه وقال: "وصالح بن محمد بن زائدة هو أبو واقد منكر الحديث ذاهب لا أروي عنه"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3"/>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w:t>
      </w:r>
      <w:r w:rsidR="005656F0" w:rsidRPr="009A4DBC">
        <w:rPr>
          <w:rFonts w:ascii="Traditional Arabic" w:hAnsi="Traditional Arabic" w:cs="Traditional Arabic"/>
          <w:sz w:val="36"/>
          <w:szCs w:val="36"/>
          <w:rtl/>
        </w:rPr>
        <w:t xml:space="preserve"> </w:t>
      </w:r>
      <w:r w:rsidRPr="009A4DBC">
        <w:rPr>
          <w:rFonts w:ascii="Traditional Arabic" w:hAnsi="Traditional Arabic" w:cs="Traditional Arabic"/>
          <w:sz w:val="36"/>
          <w:szCs w:val="36"/>
          <w:rtl/>
        </w:rPr>
        <w:t>ولأنه منقطع.</w:t>
      </w:r>
    </w:p>
    <w:p w14:paraId="46773C3E" w14:textId="1B8CC0D4" w:rsidR="00C57729" w:rsidRPr="009A4DBC" w:rsidRDefault="0095355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وقال الترمذي: "هذا الحديث غريب لا نعرفه إلا من هذا الوجه والعمل على هذا عند بعض أهل العلم، وهو قول الأوزاعي، وأحمد، وإسحاق وسألت محمدا عن هذا الحديث، فقال: إنما روى هذا صالح بن محمد بن زائدة، وهو أبو واقد الليثي وهو منكر الحديث قال محمد: وقد روي في غير حديث عن النبي صلى الله عليه وسلم في الغال، فلم يأمر فيه بحرق متاعه"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4"/>
      </w:r>
      <w:r w:rsidRPr="009A4DBC">
        <w:rPr>
          <w:rFonts w:ascii="Traditional Arabic" w:hAnsi="Traditional Arabic" w:cs="Traditional Arabic"/>
          <w:sz w:val="36"/>
          <w:szCs w:val="36"/>
          <w:vertAlign w:val="superscript"/>
          <w:rtl/>
        </w:rPr>
        <w:t>)</w:t>
      </w:r>
    </w:p>
    <w:p w14:paraId="2266BB8A" w14:textId="6413803F" w:rsidR="00F25304" w:rsidRPr="009A4DBC" w:rsidRDefault="00F2530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وله شاهد عن عبد الله بن عمرو بن العاص رضي الله عنه: «أَنَّ رَسُولَ اللَّهِ صَلَّى اللهُ عَلَيْهِ وَسَلَّمَ وَأَبَا بَكْرٍ وَعُمَرَ حَرَّقُوا مَتَاعَ الْغَالّ وَضَرَبُوهُ»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5"/>
      </w:r>
      <w:r w:rsidRPr="009A4DBC">
        <w:rPr>
          <w:rFonts w:ascii="Traditional Arabic" w:hAnsi="Traditional Arabic" w:cs="Traditional Arabic"/>
          <w:sz w:val="36"/>
          <w:szCs w:val="36"/>
          <w:vertAlign w:val="superscript"/>
          <w:rtl/>
        </w:rPr>
        <w:t xml:space="preserve">) </w:t>
      </w:r>
      <w:r w:rsidRPr="009A4DBC">
        <w:rPr>
          <w:rFonts w:ascii="Traditional Arabic" w:hAnsi="Traditional Arabic" w:cs="Traditional Arabic"/>
          <w:sz w:val="36"/>
          <w:szCs w:val="36"/>
          <w:rtl/>
        </w:rPr>
        <w:t>وإسناده ضعيف، ففيه زهير بن محمد التميمي: "ثقة إلا أن رواية أهل الشام عنه غير مستقمية فضعف بسببها"</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6"/>
      </w:r>
      <w:r w:rsidRPr="009A4DBC">
        <w:rPr>
          <w:rFonts w:ascii="Traditional Arabic" w:hAnsi="Traditional Arabic" w:cs="Traditional Arabic"/>
          <w:sz w:val="36"/>
          <w:szCs w:val="36"/>
          <w:vertAlign w:val="superscript"/>
          <w:rtl/>
        </w:rPr>
        <w:t>)</w:t>
      </w:r>
      <w:r w:rsidR="00651A07" w:rsidRPr="009A4DBC">
        <w:rPr>
          <w:rFonts w:ascii="Traditional Arabic" w:hAnsi="Traditional Arabic" w:cs="Traditional Arabic"/>
          <w:sz w:val="36"/>
          <w:szCs w:val="36"/>
          <w:rtl/>
        </w:rPr>
        <w:t>، والراوي عنه الوليد بن مسلم دمشقي.</w:t>
      </w:r>
    </w:p>
    <w:p w14:paraId="42014C08" w14:textId="77777777" w:rsidR="00C57729" w:rsidRPr="009A4DBC" w:rsidRDefault="00C57729" w:rsidP="009A4DBC">
      <w:pPr>
        <w:pStyle w:val="ad"/>
        <w:bidi w:val="0"/>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br w:type="page"/>
      </w:r>
    </w:p>
    <w:p w14:paraId="5CE12D1E" w14:textId="59D2BF29" w:rsidR="00C57729" w:rsidRPr="009A4DBC" w:rsidRDefault="00C5772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lastRenderedPageBreak/>
        <w:t>الحديث ال</w:t>
      </w:r>
      <w:r w:rsidR="0032098D" w:rsidRPr="009A4DBC">
        <w:rPr>
          <w:rFonts w:ascii="Traditional Arabic" w:hAnsi="Traditional Arabic" w:cs="Traditional Arabic"/>
          <w:b/>
          <w:bCs/>
          <w:sz w:val="36"/>
          <w:szCs w:val="36"/>
          <w:rtl/>
        </w:rPr>
        <w:t>خامس</w:t>
      </w:r>
      <w:r w:rsidRPr="009A4DBC">
        <w:rPr>
          <w:rFonts w:ascii="Traditional Arabic" w:hAnsi="Traditional Arabic" w:cs="Traditional Arabic"/>
          <w:b/>
          <w:bCs/>
          <w:sz w:val="36"/>
          <w:szCs w:val="36"/>
          <w:rtl/>
        </w:rPr>
        <w:t>:</w:t>
      </w:r>
    </w:p>
    <w:p w14:paraId="42BF35CA" w14:textId="6C8BBDB6" w:rsidR="00C57729" w:rsidRPr="009A4DBC" w:rsidRDefault="00C5772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(4</w:t>
      </w:r>
      <w:r w:rsidR="005D7877" w:rsidRPr="009A4DBC">
        <w:rPr>
          <w:rFonts w:ascii="Traditional Arabic" w:hAnsi="Traditional Arabic" w:cs="Traditional Arabic"/>
          <w:b/>
          <w:bCs/>
          <w:sz w:val="36"/>
          <w:szCs w:val="36"/>
          <w:rtl/>
        </w:rPr>
        <w:t>1</w:t>
      </w:r>
      <w:r w:rsidRPr="009A4DBC">
        <w:rPr>
          <w:rFonts w:ascii="Traditional Arabic" w:hAnsi="Traditional Arabic" w:cs="Traditional Arabic"/>
          <w:b/>
          <w:bCs/>
          <w:sz w:val="36"/>
          <w:szCs w:val="36"/>
          <w:rtl/>
        </w:rPr>
        <w:t>) قال أب</w:t>
      </w:r>
      <w:r w:rsidR="00E551B9">
        <w:rPr>
          <w:rFonts w:ascii="Traditional Arabic" w:hAnsi="Traditional Arabic" w:cs="Traditional Arabic" w:hint="cs"/>
          <w:b/>
          <w:bCs/>
          <w:sz w:val="36"/>
          <w:szCs w:val="36"/>
          <w:rtl/>
        </w:rPr>
        <w:t>و</w:t>
      </w:r>
      <w:r w:rsidRPr="009A4DBC">
        <w:rPr>
          <w:rFonts w:ascii="Traditional Arabic" w:hAnsi="Traditional Arabic" w:cs="Traditional Arabic"/>
          <w:b/>
          <w:bCs/>
          <w:sz w:val="36"/>
          <w:szCs w:val="36"/>
          <w:rtl/>
        </w:rPr>
        <w:t xml:space="preserve"> دواد:</w:t>
      </w:r>
    </w:p>
    <w:p w14:paraId="1CFD7F3E" w14:textId="364A155A" w:rsidR="00D31CD8" w:rsidRPr="009A4DBC" w:rsidRDefault="00C5772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3580 - قال أبو داود: حدثنا أحمد بن يونس، حدثنا ابن أبي ذئب، عن الحارث بن عبد الرحمن، عن أبي سلمة، عن عبد الله بن عمرو، قال: «لَعَنَ رَسُولُ اللَّهِ صَلَّى اللهُ عَلَيْهِ وَسَلَّمَ الرَّاشِي </w:t>
      </w:r>
      <w:r w:rsidR="00D31CD8" w:rsidRPr="009A4DBC">
        <w:rPr>
          <w:rFonts w:ascii="Traditional Arabic" w:hAnsi="Traditional Arabic" w:cs="Traditional Arabic"/>
          <w:sz w:val="36"/>
          <w:szCs w:val="36"/>
          <w:rtl/>
        </w:rPr>
        <w:t>وَالْمُرْتَشِي</w:t>
      </w:r>
      <w:r w:rsidRPr="009A4DBC">
        <w:rPr>
          <w:rFonts w:ascii="Traditional Arabic" w:hAnsi="Traditional Arabic" w:cs="Traditional Arabic"/>
          <w:sz w:val="36"/>
          <w:szCs w:val="36"/>
          <w:rtl/>
        </w:rPr>
        <w:t>»</w:t>
      </w:r>
      <w:r w:rsidR="005B12A1" w:rsidRPr="009A4DBC">
        <w:rPr>
          <w:rFonts w:ascii="Traditional Arabic" w:hAnsi="Traditional Arabic" w:cs="Traditional Arabic"/>
          <w:sz w:val="36"/>
          <w:szCs w:val="36"/>
          <w:vertAlign w:val="superscript"/>
          <w:rtl/>
        </w:rPr>
        <w:t>(</w:t>
      </w:r>
      <w:r w:rsidR="005B12A1" w:rsidRPr="009A4DBC">
        <w:rPr>
          <w:rStyle w:val="a6"/>
          <w:rFonts w:ascii="Traditional Arabic" w:hAnsi="Traditional Arabic" w:cs="Traditional Arabic"/>
          <w:sz w:val="36"/>
          <w:szCs w:val="36"/>
          <w:rtl/>
        </w:rPr>
        <w:footnoteReference w:id="537"/>
      </w:r>
      <w:r w:rsidR="005B12A1" w:rsidRPr="009A4DBC">
        <w:rPr>
          <w:rFonts w:ascii="Traditional Arabic" w:hAnsi="Traditional Arabic" w:cs="Traditional Arabic"/>
          <w:sz w:val="36"/>
          <w:szCs w:val="36"/>
          <w:vertAlign w:val="superscript"/>
          <w:rtl/>
        </w:rPr>
        <w:t>)</w:t>
      </w:r>
    </w:p>
    <w:p w14:paraId="4150BCDC" w14:textId="77777777" w:rsidR="00D31CD8" w:rsidRPr="009A4DBC" w:rsidRDefault="00D31C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غريب الحديث:</w:t>
      </w:r>
    </w:p>
    <w:p w14:paraId="06E5F2DB" w14:textId="77A01C26" w:rsidR="00C57729" w:rsidRPr="009A4DBC" w:rsidRDefault="00D31CD8"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الرَّاشِي:</w:t>
      </w:r>
      <w:r w:rsidR="00630537" w:rsidRPr="009A4DBC">
        <w:rPr>
          <w:rFonts w:ascii="Traditional Arabic" w:hAnsi="Traditional Arabic" w:cs="Traditional Arabic"/>
          <w:sz w:val="36"/>
          <w:szCs w:val="36"/>
          <w:rtl/>
        </w:rPr>
        <w:t xml:space="preserve"> من يعطي الذي يعينه على الباطل.</w:t>
      </w:r>
      <w:r w:rsidR="00630537" w:rsidRPr="009A4DBC">
        <w:rPr>
          <w:rFonts w:ascii="Traditional Arabic" w:hAnsi="Traditional Arabic" w:cs="Traditional Arabic"/>
          <w:sz w:val="36"/>
          <w:szCs w:val="36"/>
          <w:vertAlign w:val="superscript"/>
          <w:rtl/>
        </w:rPr>
        <w:t>(</w:t>
      </w:r>
      <w:r w:rsidR="00630537" w:rsidRPr="009A4DBC">
        <w:rPr>
          <w:rStyle w:val="a6"/>
          <w:rFonts w:ascii="Traditional Arabic" w:hAnsi="Traditional Arabic" w:cs="Traditional Arabic"/>
          <w:sz w:val="36"/>
          <w:szCs w:val="36"/>
          <w:rtl/>
        </w:rPr>
        <w:footnoteReference w:id="538"/>
      </w:r>
      <w:r w:rsidR="00630537" w:rsidRPr="009A4DBC">
        <w:rPr>
          <w:rFonts w:ascii="Traditional Arabic" w:hAnsi="Traditional Arabic" w:cs="Traditional Arabic"/>
          <w:sz w:val="36"/>
          <w:szCs w:val="36"/>
          <w:vertAlign w:val="superscript"/>
          <w:rtl/>
        </w:rPr>
        <w:t>)</w:t>
      </w:r>
    </w:p>
    <w:p w14:paraId="76E03A54" w14:textId="5321DC8F" w:rsidR="00630537" w:rsidRPr="009A4DBC" w:rsidRDefault="00630537"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الْمُرْتَشِي:</w:t>
      </w:r>
      <w:r w:rsidRPr="009A4DBC">
        <w:rPr>
          <w:rFonts w:ascii="Traditional Arabic" w:hAnsi="Traditional Arabic" w:cs="Traditional Arabic"/>
          <w:sz w:val="36"/>
          <w:szCs w:val="36"/>
          <w:rtl/>
        </w:rPr>
        <w:t xml:space="preserve"> الآخذ.</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39"/>
      </w:r>
      <w:r w:rsidRPr="009A4DBC">
        <w:rPr>
          <w:rFonts w:ascii="Traditional Arabic" w:hAnsi="Traditional Arabic" w:cs="Traditional Arabic"/>
          <w:sz w:val="36"/>
          <w:szCs w:val="36"/>
          <w:vertAlign w:val="superscript"/>
          <w:rtl/>
        </w:rPr>
        <w:t>)</w:t>
      </w:r>
    </w:p>
    <w:p w14:paraId="2199DD8C" w14:textId="2C3AF0A8" w:rsidR="00F41BD8"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F41BD8" w:rsidRPr="009A4DBC">
        <w:rPr>
          <w:rFonts w:ascii="Traditional Arabic" w:hAnsi="Traditional Arabic" w:cs="Traditional Arabic"/>
          <w:b/>
          <w:bCs/>
          <w:sz w:val="36"/>
          <w:szCs w:val="36"/>
          <w:rtl/>
        </w:rPr>
        <w:t xml:space="preserve"> تراجم الرواة:</w:t>
      </w:r>
    </w:p>
    <w:p w14:paraId="26D501FA" w14:textId="56EF561C"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9A4DBC">
        <w:rPr>
          <w:rFonts w:ascii="Traditional Arabic" w:hAnsi="Traditional Arabic" w:cs="Traditional Arabic"/>
          <w:b/>
          <w:bCs/>
          <w:sz w:val="36"/>
          <w:szCs w:val="36"/>
          <w:rtl/>
        </w:rPr>
        <w:t>أحمد بن عبد الله بن يونس</w:t>
      </w:r>
      <w:r w:rsidRPr="009A4DBC">
        <w:rPr>
          <w:rFonts w:ascii="Traditional Arabic" w:hAnsi="Traditional Arabic" w:cs="Traditional Arabic"/>
          <w:sz w:val="36"/>
          <w:szCs w:val="36"/>
          <w:rtl/>
        </w:rPr>
        <w:t>: وقد ينسب لجده، أبو عبد الله، اليربوعي-مولاهم، التميمي، الكوفي، توفي سنة: (227ه). روى عن: محمد بن أبي ذئب العامري، وسفيان الثوري، روى عنه: أب</w:t>
      </w:r>
      <w:r w:rsidR="00E551B9">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 داود السجستاني، وأبو بكر بن أبي شيبة، روى عنه البخاري ومسلم وأبي داود والباقون.</w:t>
      </w:r>
    </w:p>
    <w:p w14:paraId="6FDDF9DE" w14:textId="6C2F20B0"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حافظ</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0"/>
      </w:r>
      <w:r w:rsidRPr="009A4DBC">
        <w:rPr>
          <w:rFonts w:ascii="Traditional Arabic" w:hAnsi="Traditional Arabic" w:cs="Traditional Arabic"/>
          <w:sz w:val="36"/>
          <w:szCs w:val="36"/>
          <w:vertAlign w:val="superscript"/>
          <w:rtl/>
        </w:rPr>
        <w:t>)</w:t>
      </w:r>
    </w:p>
    <w:p w14:paraId="31C7BD13" w14:textId="77777777"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2- </w:t>
      </w:r>
      <w:r w:rsidRPr="009A4DBC">
        <w:rPr>
          <w:rFonts w:ascii="Traditional Arabic" w:hAnsi="Traditional Arabic" w:cs="Traditional Arabic"/>
          <w:b/>
          <w:bCs/>
          <w:sz w:val="36"/>
          <w:szCs w:val="36"/>
          <w:rtl/>
        </w:rPr>
        <w:t>محمد بن عبد الرحمن بن المغيرة</w:t>
      </w:r>
      <w:r w:rsidRPr="009A4DBC">
        <w:rPr>
          <w:rFonts w:ascii="Traditional Arabic" w:hAnsi="Traditional Arabic" w:cs="Traditional Arabic"/>
          <w:sz w:val="36"/>
          <w:szCs w:val="36"/>
          <w:rtl/>
        </w:rPr>
        <w:t>: أبو الحارث، القرشي، العامري، المدني، ابن أبي ذئب، توفي سنة: (158ه)، وقيل: (159ه). روى عن: خاله الحارث بن عبد الرحمن القرشي، وعبد الله بن السائب بن يزيد، روى عنه: أحمد بن عبد الله بن يونس، وسفيان الثوري، روى له الجماعة.</w:t>
      </w:r>
    </w:p>
    <w:p w14:paraId="515AF414" w14:textId="670600F6"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فقيه فاضل</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1"/>
      </w:r>
      <w:r w:rsidRPr="009A4DBC">
        <w:rPr>
          <w:rFonts w:ascii="Traditional Arabic" w:hAnsi="Traditional Arabic" w:cs="Traditional Arabic"/>
          <w:sz w:val="36"/>
          <w:szCs w:val="36"/>
          <w:vertAlign w:val="superscript"/>
          <w:rtl/>
        </w:rPr>
        <w:t>)</w:t>
      </w:r>
    </w:p>
    <w:p w14:paraId="2952795C" w14:textId="16AB840C"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الحارث بن عبد الرحمن</w:t>
      </w:r>
      <w:r w:rsidRPr="009A4DBC">
        <w:rPr>
          <w:rFonts w:ascii="Traditional Arabic" w:hAnsi="Traditional Arabic" w:cs="Traditional Arabic"/>
          <w:sz w:val="36"/>
          <w:szCs w:val="36"/>
          <w:rtl/>
        </w:rPr>
        <w:t>: أبو عبد الرحمن، القرشي، العامري، المدني، توفي سنة: (127ه)، وقيل: (129ه). روى عن: أب</w:t>
      </w:r>
      <w:r w:rsidR="00E551B9">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 سلمة بن عبد الرحمن الزهري، ومحمد بن جبير بن مطعم، روى عنه: ابن أخته محمد بن عبد الرحمن، روى له الأربعة.</w:t>
      </w:r>
    </w:p>
    <w:p w14:paraId="52E01AFD" w14:textId="6C5FD57A"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قال ابن حجر: "</w:t>
      </w:r>
      <w:r w:rsidRPr="009A4DBC">
        <w:rPr>
          <w:rFonts w:ascii="Traditional Arabic" w:hAnsi="Traditional Arabic" w:cs="Traditional Arabic"/>
          <w:b/>
          <w:bCs/>
          <w:sz w:val="36"/>
          <w:szCs w:val="36"/>
          <w:rtl/>
        </w:rPr>
        <w:t>صدوق</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2"/>
      </w:r>
      <w:r w:rsidRPr="009A4DBC">
        <w:rPr>
          <w:rFonts w:ascii="Traditional Arabic" w:hAnsi="Traditional Arabic" w:cs="Traditional Arabic"/>
          <w:sz w:val="36"/>
          <w:szCs w:val="36"/>
          <w:vertAlign w:val="superscript"/>
          <w:rtl/>
        </w:rPr>
        <w:t>)</w:t>
      </w:r>
    </w:p>
    <w:p w14:paraId="7A783E4A" w14:textId="77777777"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عبد الله بن عبد الرحمن بن عوف</w:t>
      </w:r>
      <w:r w:rsidRPr="009A4DBC">
        <w:rPr>
          <w:rFonts w:ascii="Traditional Arabic" w:hAnsi="Traditional Arabic" w:cs="Traditional Arabic"/>
          <w:sz w:val="36"/>
          <w:szCs w:val="36"/>
          <w:rtl/>
        </w:rPr>
        <w:t>: وقيل اسمه: إسماعيل، وقيل: اسمه كنيته، أبو سلمة، القرشي، الزهري، المدني، توفي سنة: (94ه) وقيل: (104ه). روى عن: عبد الله بن عمرو بن العاص، وعثمان بن عفان رضي الله عنه، روى عنه: الحارث بن عبد الرحمن القرشي، وابن أخيه سعد بن إبراهيم بن عبد الرحمن، روى له الجماعة.</w:t>
      </w:r>
    </w:p>
    <w:p w14:paraId="36F32088" w14:textId="338D89AE"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مكثر</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3"/>
      </w:r>
      <w:r w:rsidRPr="009A4DBC">
        <w:rPr>
          <w:rFonts w:ascii="Traditional Arabic" w:hAnsi="Traditional Arabic" w:cs="Traditional Arabic"/>
          <w:sz w:val="36"/>
          <w:szCs w:val="36"/>
          <w:vertAlign w:val="superscript"/>
          <w:rtl/>
        </w:rPr>
        <w:t>)</w:t>
      </w:r>
    </w:p>
    <w:p w14:paraId="71644994" w14:textId="3F83B3C1" w:rsidR="00F41BD8"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F41BD8" w:rsidRPr="009A4DBC">
        <w:rPr>
          <w:rFonts w:ascii="Traditional Arabic" w:hAnsi="Traditional Arabic" w:cs="Traditional Arabic"/>
          <w:b/>
          <w:bCs/>
          <w:sz w:val="36"/>
          <w:szCs w:val="36"/>
          <w:rtl/>
        </w:rPr>
        <w:t xml:space="preserve"> تخريج الحديث:</w:t>
      </w:r>
    </w:p>
    <w:p w14:paraId="2E7BF112" w14:textId="77777777" w:rsidR="0042757C" w:rsidRDefault="0042757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أخرجه الترمذي في "السنن" ح(</w:t>
      </w:r>
      <w:r w:rsidRPr="009A4DBC">
        <w:rPr>
          <w:rFonts w:ascii="Traditional Arabic" w:hAnsi="Traditional Arabic" w:cs="Traditional Arabic"/>
          <w:sz w:val="36"/>
          <w:szCs w:val="36"/>
        </w:rPr>
        <w:t>1337</w:t>
      </w:r>
      <w:r w:rsidRPr="009A4DBC">
        <w:rPr>
          <w:rFonts w:ascii="Traditional Arabic" w:hAnsi="Traditional Arabic" w:cs="Traditional Arabic"/>
          <w:sz w:val="36"/>
          <w:szCs w:val="36"/>
          <w:rtl/>
        </w:rPr>
        <w:t>)، وأحمد في "المسند" ح(</w:t>
      </w:r>
      <w:r w:rsidRPr="009A4DBC">
        <w:rPr>
          <w:rFonts w:ascii="Traditional Arabic" w:hAnsi="Traditional Arabic" w:cs="Traditional Arabic"/>
          <w:sz w:val="36"/>
          <w:szCs w:val="36"/>
        </w:rPr>
        <w:t>6779</w:t>
      </w:r>
      <w:r w:rsidRPr="009A4DBC">
        <w:rPr>
          <w:rFonts w:ascii="Traditional Arabic" w:hAnsi="Traditional Arabic" w:cs="Traditional Arabic"/>
          <w:sz w:val="36"/>
          <w:szCs w:val="36"/>
          <w:rtl/>
        </w:rPr>
        <w:t>)، وح(</w:t>
      </w:r>
      <w:r w:rsidRPr="009A4DBC">
        <w:rPr>
          <w:rFonts w:ascii="Traditional Arabic" w:hAnsi="Traditional Arabic" w:cs="Traditional Arabic"/>
          <w:sz w:val="36"/>
          <w:szCs w:val="36"/>
        </w:rPr>
        <w:t>6830</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عبد الملك بن عمرو القيسي</w:t>
      </w:r>
      <w:r w:rsidRPr="009A4DBC">
        <w:rPr>
          <w:rFonts w:ascii="Traditional Arabic" w:hAnsi="Traditional Arabic" w:cs="Traditional Arabic"/>
          <w:sz w:val="36"/>
          <w:szCs w:val="36"/>
          <w:rtl/>
        </w:rPr>
        <w:t>،</w:t>
      </w:r>
    </w:p>
    <w:p w14:paraId="7D3197E6" w14:textId="21F1D23E" w:rsidR="00703012" w:rsidRPr="009A4DBC" w:rsidRDefault="00703012" w:rsidP="009A4DBC">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وابن ماجه في "السنن" ح(2313)، وأحمد في "المسند" ح(6532)، من طريق </w:t>
      </w:r>
      <w:r w:rsidRPr="00703012">
        <w:rPr>
          <w:rFonts w:ascii="Traditional Arabic" w:hAnsi="Traditional Arabic" w:cs="Traditional Arabic" w:hint="cs"/>
          <w:b/>
          <w:bCs/>
          <w:sz w:val="36"/>
          <w:szCs w:val="36"/>
          <w:rtl/>
        </w:rPr>
        <w:t>وكيع بن الجراح</w:t>
      </w:r>
      <w:r>
        <w:rPr>
          <w:rFonts w:ascii="Traditional Arabic" w:hAnsi="Traditional Arabic" w:cs="Traditional Arabic" w:hint="cs"/>
          <w:sz w:val="36"/>
          <w:szCs w:val="36"/>
          <w:rtl/>
        </w:rPr>
        <w:t>،</w:t>
      </w:r>
    </w:p>
    <w:p w14:paraId="63DC17A7" w14:textId="77777777" w:rsidR="0042757C" w:rsidRPr="009A4DBC" w:rsidRDefault="0042757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وأحمد في "المسند" ح(</w:t>
      </w:r>
      <w:r w:rsidRPr="009A4DBC">
        <w:rPr>
          <w:rFonts w:ascii="Traditional Arabic" w:hAnsi="Traditional Arabic" w:cs="Traditional Arabic"/>
          <w:sz w:val="36"/>
          <w:szCs w:val="36"/>
        </w:rPr>
        <w:t>6778</w:t>
      </w:r>
      <w:r w:rsidRPr="009A4DBC">
        <w:rPr>
          <w:rFonts w:ascii="Traditional Arabic" w:hAnsi="Traditional Arabic" w:cs="Traditional Arabic"/>
          <w:sz w:val="36"/>
          <w:szCs w:val="36"/>
          <w:rtl/>
        </w:rPr>
        <w:t xml:space="preserve">) عن </w:t>
      </w:r>
      <w:r w:rsidRPr="009A4DBC">
        <w:rPr>
          <w:rFonts w:ascii="Traditional Arabic" w:hAnsi="Traditional Arabic" w:cs="Traditional Arabic"/>
          <w:b/>
          <w:bCs/>
          <w:sz w:val="36"/>
          <w:szCs w:val="36"/>
          <w:rtl/>
        </w:rPr>
        <w:t>الحجاج بن محمد المصيصي ويزيد بن هارون الواسطي</w:t>
      </w:r>
      <w:r w:rsidRPr="009A4DBC">
        <w:rPr>
          <w:rFonts w:ascii="Traditional Arabic" w:hAnsi="Traditional Arabic" w:cs="Traditional Arabic"/>
          <w:sz w:val="36"/>
          <w:szCs w:val="36"/>
          <w:rtl/>
        </w:rPr>
        <w:t>،</w:t>
      </w:r>
    </w:p>
    <w:p w14:paraId="0D8452E3" w14:textId="77777777" w:rsidR="0042757C" w:rsidRPr="009A4DBC" w:rsidRDefault="0042757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وأحمد في "المسند" ح(</w:t>
      </w:r>
      <w:r w:rsidRPr="009A4DBC">
        <w:rPr>
          <w:rFonts w:ascii="Traditional Arabic" w:hAnsi="Traditional Arabic" w:cs="Traditional Arabic"/>
          <w:sz w:val="36"/>
          <w:szCs w:val="36"/>
        </w:rPr>
        <w:t>6984</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الفضل بن دكين الملائي</w:t>
      </w:r>
      <w:r w:rsidRPr="009A4DBC">
        <w:rPr>
          <w:rFonts w:ascii="Traditional Arabic" w:hAnsi="Traditional Arabic" w:cs="Traditional Arabic"/>
          <w:sz w:val="36"/>
          <w:szCs w:val="36"/>
          <w:rtl/>
        </w:rPr>
        <w:t>،</w:t>
      </w:r>
    </w:p>
    <w:p w14:paraId="286C938D" w14:textId="08A327DC" w:rsidR="0042757C" w:rsidRPr="009A4DBC" w:rsidRDefault="00703012" w:rsidP="009A4DBC">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خمستهم</w:t>
      </w:r>
      <w:r w:rsidR="0042757C" w:rsidRPr="009A4DBC">
        <w:rPr>
          <w:rFonts w:ascii="Traditional Arabic" w:hAnsi="Traditional Arabic" w:cs="Traditional Arabic"/>
          <w:sz w:val="36"/>
          <w:szCs w:val="36"/>
          <w:rtl/>
        </w:rPr>
        <w:t xml:space="preserve">: (عبد الملك، </w:t>
      </w:r>
      <w:r>
        <w:rPr>
          <w:rFonts w:ascii="Traditional Arabic" w:hAnsi="Traditional Arabic" w:cs="Traditional Arabic" w:hint="cs"/>
          <w:sz w:val="36"/>
          <w:szCs w:val="36"/>
          <w:rtl/>
        </w:rPr>
        <w:t xml:space="preserve">ووكيع، </w:t>
      </w:r>
      <w:r w:rsidR="0042757C" w:rsidRPr="009A4DBC">
        <w:rPr>
          <w:rFonts w:ascii="Traditional Arabic" w:hAnsi="Traditional Arabic" w:cs="Traditional Arabic"/>
          <w:sz w:val="36"/>
          <w:szCs w:val="36"/>
          <w:rtl/>
        </w:rPr>
        <w:t>والحجاج، ويزيد، والفضل) عن ابن أبي ذئب به، بنحوه.</w:t>
      </w:r>
    </w:p>
    <w:p w14:paraId="58F68FFA" w14:textId="4CF58FEF" w:rsidR="00F41BD8" w:rsidRPr="009A4DBC" w:rsidRDefault="0042757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00E551B9">
        <w:rPr>
          <w:rFonts w:ascii="Traditional Arabic" w:hAnsi="Traditional Arabic" w:cs="Traditional Arabic" w:hint="cs"/>
          <w:sz w:val="36"/>
          <w:szCs w:val="36"/>
          <w:rtl/>
        </w:rPr>
        <w:t>و</w:t>
      </w:r>
      <w:r w:rsidRPr="009A4DBC">
        <w:rPr>
          <w:rFonts w:ascii="Traditional Arabic" w:hAnsi="Traditional Arabic" w:cs="Traditional Arabic"/>
          <w:sz w:val="36"/>
          <w:szCs w:val="36"/>
          <w:rtl/>
        </w:rPr>
        <w:t>أخرجه الترمذي في "السنن" ح(1336) -معلقا- عن أبي سلمة، عن أبيه عبد الرحمن بن عوف مرفوعا.</w:t>
      </w:r>
    </w:p>
    <w:p w14:paraId="05FE5353" w14:textId="52A36464" w:rsidR="00F41BD8"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F41BD8" w:rsidRPr="009A4DBC">
        <w:rPr>
          <w:rFonts w:ascii="Traditional Arabic" w:hAnsi="Traditional Arabic" w:cs="Traditional Arabic"/>
          <w:b/>
          <w:bCs/>
          <w:sz w:val="36"/>
          <w:szCs w:val="36"/>
          <w:rtl/>
        </w:rPr>
        <w:t xml:space="preserve"> الحكم على الحديث:</w:t>
      </w:r>
    </w:p>
    <w:p w14:paraId="08CF410A" w14:textId="0BF3F172"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اسناده حسن</w:t>
      </w:r>
      <w:r w:rsidR="0042757C" w:rsidRPr="009A4DBC">
        <w:rPr>
          <w:rFonts w:ascii="Traditional Arabic" w:hAnsi="Traditional Arabic" w:cs="Traditional Arabic"/>
          <w:sz w:val="36"/>
          <w:szCs w:val="36"/>
          <w:rtl/>
        </w:rPr>
        <w:t>، لأنه متصل ورواته</w:t>
      </w:r>
      <w:r w:rsidR="00994747" w:rsidRPr="009A4DBC">
        <w:rPr>
          <w:rFonts w:ascii="Traditional Arabic" w:hAnsi="Traditional Arabic" w:cs="Traditional Arabic"/>
          <w:sz w:val="36"/>
          <w:szCs w:val="36"/>
          <w:rtl/>
        </w:rPr>
        <w:t xml:space="preserve"> ثقات ماعدا </w:t>
      </w:r>
      <w:r w:rsidRPr="009A4DBC">
        <w:rPr>
          <w:rFonts w:ascii="Traditional Arabic" w:hAnsi="Traditional Arabic" w:cs="Traditional Arabic"/>
          <w:sz w:val="36"/>
          <w:szCs w:val="36"/>
          <w:rtl/>
        </w:rPr>
        <w:t>الحارث بن عبد الرحمن "صدوق"</w:t>
      </w:r>
      <w:r w:rsidR="0042757C" w:rsidRPr="009A4DBC">
        <w:rPr>
          <w:rFonts w:ascii="Traditional Arabic" w:hAnsi="Traditional Arabic" w:cs="Traditional Arabic"/>
          <w:sz w:val="36"/>
          <w:szCs w:val="36"/>
          <w:rtl/>
        </w:rPr>
        <w:t>، وقال الترمذي: " وسمعت عبد الله بن عبد الرحمن يقول: حديث أبي سلمة، عن عبد الله بن عمرو عن النبي صلى الله عليه وسلم أحسن شيء في هذا الباب وأصح"</w:t>
      </w:r>
      <w:r w:rsidR="0042757C" w:rsidRPr="009A4DBC">
        <w:rPr>
          <w:rFonts w:ascii="Traditional Arabic" w:hAnsi="Traditional Arabic" w:cs="Traditional Arabic"/>
          <w:sz w:val="36"/>
          <w:szCs w:val="36"/>
          <w:vertAlign w:val="superscript"/>
          <w:rtl/>
        </w:rPr>
        <w:t>(</w:t>
      </w:r>
      <w:r w:rsidR="0042757C" w:rsidRPr="009A4DBC">
        <w:rPr>
          <w:rStyle w:val="a6"/>
          <w:rFonts w:ascii="Traditional Arabic" w:hAnsi="Traditional Arabic" w:cs="Traditional Arabic"/>
          <w:sz w:val="36"/>
          <w:szCs w:val="36"/>
          <w:rtl/>
        </w:rPr>
        <w:footnoteReference w:id="544"/>
      </w:r>
      <w:r w:rsidR="0042757C" w:rsidRPr="009A4DBC">
        <w:rPr>
          <w:rFonts w:ascii="Traditional Arabic" w:hAnsi="Traditional Arabic" w:cs="Traditional Arabic"/>
          <w:sz w:val="36"/>
          <w:szCs w:val="36"/>
          <w:vertAlign w:val="superscript"/>
          <w:rtl/>
        </w:rPr>
        <w:t>)</w:t>
      </w:r>
    </w:p>
    <w:p w14:paraId="21E6A58F" w14:textId="77777777"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واختلف على أبي سلمة بن عبد الرحمن على وجهين: </w:t>
      </w:r>
    </w:p>
    <w:p w14:paraId="286A2070" w14:textId="1CE09AE6"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t>الوجه الأول</w:t>
      </w:r>
      <w:r w:rsidRPr="009A4DBC">
        <w:rPr>
          <w:rFonts w:ascii="Traditional Arabic" w:hAnsi="Traditional Arabic" w:cs="Traditional Arabic"/>
          <w:sz w:val="36"/>
          <w:szCs w:val="36"/>
          <w:rtl/>
        </w:rPr>
        <w:t>: أب</w:t>
      </w:r>
      <w:r w:rsidR="00E551B9">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 سلمة بن عبد الرحمن، عن عبد الله بن عمرو مرفوعا.</w:t>
      </w:r>
    </w:p>
    <w:p w14:paraId="0A6B3917" w14:textId="77777777"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الحارث بن عبد الرحمن العامري.</w:t>
      </w:r>
    </w:p>
    <w:p w14:paraId="3E80C65A" w14:textId="61AE75C8" w:rsidR="00994747"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tl/>
        </w:rPr>
        <w:lastRenderedPageBreak/>
        <w:t>الوجه الثاني</w:t>
      </w:r>
      <w:r w:rsidRPr="009A4DBC">
        <w:rPr>
          <w:rFonts w:ascii="Traditional Arabic" w:hAnsi="Traditional Arabic" w:cs="Traditional Arabic"/>
          <w:sz w:val="36"/>
          <w:szCs w:val="36"/>
          <w:rtl/>
        </w:rPr>
        <w:t>: أب</w:t>
      </w:r>
      <w:r w:rsidR="00E551B9">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 سلمة بن عبد الرحمن، عن أبيه عبد الرحمن مرفوعا.</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5"/>
      </w:r>
      <w:r w:rsidRPr="009A4DBC">
        <w:rPr>
          <w:rFonts w:ascii="Traditional Arabic" w:hAnsi="Traditional Arabic" w:cs="Traditional Arabic"/>
          <w:sz w:val="36"/>
          <w:szCs w:val="36"/>
          <w:vertAlign w:val="superscript"/>
          <w:rtl/>
        </w:rPr>
        <w:t>)</w:t>
      </w:r>
    </w:p>
    <w:p w14:paraId="320B71CF" w14:textId="76724E7B" w:rsidR="00BF5A8A" w:rsidRPr="009A4DBC" w:rsidRDefault="00BF5A8A" w:rsidP="009A4DBC">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وهذا الوجه يرويه: الحسن بن عطاء.</w:t>
      </w:r>
      <w:r w:rsidRPr="00BF5A8A">
        <w:rPr>
          <w:rFonts w:ascii="Traditional Arabic" w:hAnsi="Traditional Arabic" w:cs="Traditional Arabic" w:hint="cs"/>
          <w:sz w:val="36"/>
          <w:szCs w:val="36"/>
          <w:vertAlign w:val="superscript"/>
          <w:rtl/>
        </w:rPr>
        <w:t>(</w:t>
      </w:r>
      <w:r w:rsidRPr="00BF5A8A">
        <w:rPr>
          <w:rStyle w:val="a6"/>
          <w:rFonts w:ascii="Traditional Arabic" w:hAnsi="Traditional Arabic" w:cs="Traditional Arabic"/>
          <w:sz w:val="36"/>
          <w:szCs w:val="36"/>
          <w:rtl/>
        </w:rPr>
        <w:footnoteReference w:id="546"/>
      </w:r>
      <w:r w:rsidRPr="00BF5A8A">
        <w:rPr>
          <w:rFonts w:ascii="Traditional Arabic" w:hAnsi="Traditional Arabic" w:cs="Traditional Arabic" w:hint="cs"/>
          <w:sz w:val="36"/>
          <w:szCs w:val="36"/>
          <w:vertAlign w:val="superscript"/>
          <w:rtl/>
        </w:rPr>
        <w:t>)</w:t>
      </w:r>
    </w:p>
    <w:p w14:paraId="17B80AB6" w14:textId="6E447239" w:rsidR="00994747" w:rsidRPr="009A4DBC" w:rsidRDefault="00F41BD8" w:rsidP="00BF5A8A">
      <w:pPr>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الوجه الأول </w:t>
      </w:r>
      <w:r w:rsidR="00994747" w:rsidRPr="009A4DBC">
        <w:rPr>
          <w:rFonts w:ascii="Traditional Arabic" w:hAnsi="Traditional Arabic" w:cs="Traditional Arabic"/>
          <w:sz w:val="36"/>
          <w:szCs w:val="36"/>
          <w:rtl/>
        </w:rPr>
        <w:t xml:space="preserve">يرويه </w:t>
      </w:r>
      <w:r w:rsidRPr="009A4DBC">
        <w:rPr>
          <w:rFonts w:ascii="Traditional Arabic" w:hAnsi="Traditional Arabic" w:cs="Traditional Arabic"/>
          <w:sz w:val="36"/>
          <w:szCs w:val="36"/>
          <w:rtl/>
        </w:rPr>
        <w:t>الحارث بن عبد الرحمن وهو "صدوق"</w:t>
      </w:r>
      <w:r w:rsidR="00994747" w:rsidRPr="009A4DBC">
        <w:rPr>
          <w:rFonts w:ascii="Traditional Arabic" w:hAnsi="Traditional Arabic" w:cs="Traditional Arabic"/>
          <w:sz w:val="36"/>
          <w:szCs w:val="36"/>
          <w:rtl/>
        </w:rPr>
        <w:t xml:space="preserve"> كما تقدم في ترجمته</w:t>
      </w:r>
      <w:r w:rsidR="00BF5A8A">
        <w:rPr>
          <w:rFonts w:ascii="Traditional Arabic" w:hAnsi="Traditional Arabic" w:cs="Traditional Arabic" w:hint="cs"/>
          <w:sz w:val="36"/>
          <w:szCs w:val="36"/>
          <w:rtl/>
        </w:rPr>
        <w:t>، وهو الراجح قال الدارقطني عن هذا الوجه: "</w:t>
      </w:r>
      <w:r w:rsidR="00BF5A8A" w:rsidRPr="00F9406D">
        <w:rPr>
          <w:rFonts w:ascii="Traditional Arabic" w:hAnsi="Traditional Arabic" w:cs="Traditional Arabic"/>
          <w:sz w:val="36"/>
          <w:szCs w:val="36"/>
          <w:rtl/>
        </w:rPr>
        <w:t>وهو أشبه بالصواب</w:t>
      </w:r>
      <w:r w:rsidR="00BF5A8A">
        <w:rPr>
          <w:rFonts w:ascii="Traditional Arabic" w:hAnsi="Traditional Arabic" w:cs="Traditional Arabic" w:hint="cs"/>
          <w:sz w:val="36"/>
          <w:szCs w:val="36"/>
          <w:rtl/>
        </w:rPr>
        <w:t>"</w:t>
      </w:r>
      <w:r w:rsidR="00BF5A8A" w:rsidRPr="00BF5A8A">
        <w:rPr>
          <w:rFonts w:ascii="Traditional Arabic" w:hAnsi="Traditional Arabic" w:cs="Traditional Arabic" w:hint="cs"/>
          <w:sz w:val="36"/>
          <w:szCs w:val="36"/>
          <w:vertAlign w:val="superscript"/>
          <w:rtl/>
        </w:rPr>
        <w:t>(</w:t>
      </w:r>
      <w:r w:rsidR="00BF5A8A" w:rsidRPr="00BF5A8A">
        <w:rPr>
          <w:rStyle w:val="a6"/>
          <w:rFonts w:ascii="Traditional Arabic" w:hAnsi="Traditional Arabic" w:cs="Traditional Arabic"/>
          <w:sz w:val="36"/>
          <w:szCs w:val="36"/>
          <w:rtl/>
        </w:rPr>
        <w:footnoteReference w:id="547"/>
      </w:r>
      <w:r w:rsidR="00BF5A8A" w:rsidRPr="00BF5A8A">
        <w:rPr>
          <w:rFonts w:ascii="Traditional Arabic" w:hAnsi="Traditional Arabic" w:cs="Traditional Arabic" w:hint="cs"/>
          <w:sz w:val="36"/>
          <w:szCs w:val="36"/>
          <w:vertAlign w:val="superscript"/>
          <w:rtl/>
        </w:rPr>
        <w:t>)</w:t>
      </w:r>
    </w:p>
    <w:p w14:paraId="333A55A6" w14:textId="65042EB3" w:rsidR="00F41BD8"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أما الوجه الثاني </w:t>
      </w:r>
      <w:r w:rsidR="00994747" w:rsidRPr="009A4DBC">
        <w:rPr>
          <w:rFonts w:ascii="Traditional Arabic" w:hAnsi="Traditional Arabic" w:cs="Traditional Arabic"/>
          <w:sz w:val="36"/>
          <w:szCs w:val="36"/>
          <w:rtl/>
        </w:rPr>
        <w:t xml:space="preserve">مرجوح، </w:t>
      </w:r>
      <w:r w:rsidRPr="009A4DBC">
        <w:rPr>
          <w:rFonts w:ascii="Traditional Arabic" w:hAnsi="Traditional Arabic" w:cs="Traditional Arabic"/>
          <w:sz w:val="36"/>
          <w:szCs w:val="36"/>
          <w:rtl/>
        </w:rPr>
        <w:t>فلم يسمع اب</w:t>
      </w:r>
      <w:r w:rsidR="00E551B9">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 سلمة من ابيه عبد الرحمن قال البخاري: "لم يسمع من أبيه شيئا"</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8"/>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وقال الترمذي عن هذا الوجه: "وروي عن أبي سلمة، عن أبيه، عن النبي صلى الله عليه وسلم ولا يصح"</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49"/>
      </w:r>
      <w:r w:rsidRPr="009A4DBC">
        <w:rPr>
          <w:rFonts w:ascii="Traditional Arabic" w:hAnsi="Traditional Arabic" w:cs="Traditional Arabic"/>
          <w:sz w:val="36"/>
          <w:szCs w:val="36"/>
          <w:vertAlign w:val="superscript"/>
          <w:rtl/>
        </w:rPr>
        <w:t>)</w:t>
      </w:r>
      <w:r w:rsidR="00BF5A8A">
        <w:rPr>
          <w:rFonts w:ascii="Traditional Arabic" w:hAnsi="Traditional Arabic" w:cs="Traditional Arabic" w:hint="cs"/>
          <w:sz w:val="36"/>
          <w:szCs w:val="36"/>
          <w:rtl/>
        </w:rPr>
        <w:t>.</w:t>
      </w:r>
    </w:p>
    <w:p w14:paraId="00EA63FC" w14:textId="043C0977" w:rsidR="00C57729" w:rsidRPr="009A4DBC" w:rsidRDefault="00F41BD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اذا الوجه المحفوظ</w:t>
      </w:r>
      <w:r w:rsidR="00994747" w:rsidRPr="009A4DBC">
        <w:rPr>
          <w:rFonts w:ascii="Traditional Arabic" w:hAnsi="Traditional Arabic" w:cs="Traditional Arabic"/>
          <w:sz w:val="36"/>
          <w:szCs w:val="36"/>
          <w:rtl/>
        </w:rPr>
        <w:t xml:space="preserve">: الوجه الأول مارواه </w:t>
      </w:r>
      <w:r w:rsidRPr="009A4DBC">
        <w:rPr>
          <w:rFonts w:ascii="Traditional Arabic" w:hAnsi="Traditional Arabic" w:cs="Traditional Arabic"/>
          <w:sz w:val="36"/>
          <w:szCs w:val="36"/>
          <w:rtl/>
        </w:rPr>
        <w:t>الحارث بن عبد الرحمن، عن أبي سلمة، عن عبد الله بن عمرو.</w:t>
      </w:r>
    </w:p>
    <w:p w14:paraId="3E75FE1F" w14:textId="5513EC1F" w:rsidR="005F2F7F" w:rsidRPr="009A4DBC" w:rsidRDefault="005F2F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وله شاهد عن أبي هريرة رضي الله عنه: «لَعَنَ رَسُولُ اللَّهِ صَلَّى اللَّهُ عَلَيْهِ وَسَلَّمَ الرَّاشِيَ وَالمُرْتَشِيَ فِي الحُكْمِ»</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50"/>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وإسناده حسن قال الترمذي: "حديث أبي هريرة حديث حسن".</w:t>
      </w:r>
    </w:p>
    <w:p w14:paraId="0133F7FC" w14:textId="2EF07722" w:rsidR="00AF3104" w:rsidRPr="009A4DBC" w:rsidRDefault="005F2F7F"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وآخر عن ثوبان بن بجدد رضي الله عنه: «لَعَنَ رَسُولُ اللَّهِ صَلَّى اللهُ عَلَيْهِ وَسَلَّمَ الرَّاشِيَ وَالْمُرْتَشِيَ وَالرَّائِشَ»</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51"/>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xml:space="preserve"> ، إسناده ضعيف </w:t>
      </w:r>
      <w:r w:rsidR="00A94E7A" w:rsidRPr="009A4DBC">
        <w:rPr>
          <w:rFonts w:ascii="Traditional Arabic" w:hAnsi="Traditional Arabic" w:cs="Traditional Arabic"/>
          <w:sz w:val="36"/>
          <w:szCs w:val="36"/>
          <w:rtl/>
        </w:rPr>
        <w:t>ففيه ليث بن أبي سليم بن زنيم: "صدوق اختلط جدا، ولم يتميز حديثه فترك"</w:t>
      </w:r>
      <w:r w:rsidR="00A94E7A" w:rsidRPr="009A4DBC">
        <w:rPr>
          <w:rFonts w:ascii="Traditional Arabic" w:hAnsi="Traditional Arabic" w:cs="Traditional Arabic"/>
          <w:sz w:val="36"/>
          <w:szCs w:val="36"/>
          <w:vertAlign w:val="superscript"/>
          <w:rtl/>
        </w:rPr>
        <w:t>(</w:t>
      </w:r>
      <w:r w:rsidR="00A94E7A" w:rsidRPr="009A4DBC">
        <w:rPr>
          <w:rStyle w:val="a6"/>
          <w:rFonts w:ascii="Traditional Arabic" w:hAnsi="Traditional Arabic" w:cs="Traditional Arabic"/>
          <w:sz w:val="36"/>
          <w:szCs w:val="36"/>
          <w:rtl/>
        </w:rPr>
        <w:footnoteReference w:id="552"/>
      </w:r>
      <w:r w:rsidR="00A94E7A" w:rsidRPr="009A4DBC">
        <w:rPr>
          <w:rFonts w:ascii="Traditional Arabic" w:hAnsi="Traditional Arabic" w:cs="Traditional Arabic"/>
          <w:sz w:val="36"/>
          <w:szCs w:val="36"/>
          <w:vertAlign w:val="superscript"/>
          <w:rtl/>
        </w:rPr>
        <w:t>)</w:t>
      </w:r>
      <w:r w:rsidR="00A94E7A" w:rsidRPr="009A4DBC">
        <w:rPr>
          <w:rFonts w:ascii="Traditional Arabic" w:hAnsi="Traditional Arabic" w:cs="Traditional Arabic"/>
          <w:sz w:val="36"/>
          <w:szCs w:val="36"/>
          <w:rtl/>
        </w:rPr>
        <w:t xml:space="preserve"> وقد اضطرب في هذا الحديث، </w:t>
      </w:r>
      <w:r w:rsidR="005B6818" w:rsidRPr="009A4DBC">
        <w:rPr>
          <w:rFonts w:ascii="Traditional Arabic" w:hAnsi="Traditional Arabic" w:cs="Traditional Arabic"/>
          <w:sz w:val="36"/>
          <w:szCs w:val="36"/>
          <w:rtl/>
        </w:rPr>
        <w:t>وشيخه أب</w:t>
      </w:r>
      <w:r w:rsidR="00E551B9">
        <w:rPr>
          <w:rFonts w:ascii="Traditional Arabic" w:hAnsi="Traditional Arabic" w:cs="Traditional Arabic" w:hint="cs"/>
          <w:sz w:val="36"/>
          <w:szCs w:val="36"/>
          <w:rtl/>
        </w:rPr>
        <w:t>و</w:t>
      </w:r>
      <w:r w:rsidR="005B6818" w:rsidRPr="009A4DBC">
        <w:rPr>
          <w:rFonts w:ascii="Traditional Arabic" w:hAnsi="Traditional Arabic" w:cs="Traditional Arabic"/>
          <w:sz w:val="36"/>
          <w:szCs w:val="36"/>
          <w:rtl/>
        </w:rPr>
        <w:t xml:space="preserve"> الخطاب لم ينسب</w:t>
      </w:r>
      <w:r w:rsidR="009C6773" w:rsidRPr="009A4DBC">
        <w:rPr>
          <w:rFonts w:ascii="Traditional Arabic" w:hAnsi="Traditional Arabic" w:cs="Traditional Arabic"/>
          <w:sz w:val="36"/>
          <w:szCs w:val="36"/>
          <w:rtl/>
        </w:rPr>
        <w:t>، قال ابن حجر: "مجهول"</w:t>
      </w:r>
      <w:r w:rsidR="009C6773" w:rsidRPr="009A4DBC">
        <w:rPr>
          <w:rFonts w:ascii="Traditional Arabic" w:hAnsi="Traditional Arabic" w:cs="Traditional Arabic"/>
          <w:sz w:val="36"/>
          <w:szCs w:val="36"/>
          <w:vertAlign w:val="superscript"/>
          <w:rtl/>
        </w:rPr>
        <w:t>(</w:t>
      </w:r>
      <w:r w:rsidR="009C6773" w:rsidRPr="009A4DBC">
        <w:rPr>
          <w:rStyle w:val="a6"/>
          <w:rFonts w:ascii="Traditional Arabic" w:hAnsi="Traditional Arabic" w:cs="Traditional Arabic"/>
          <w:sz w:val="36"/>
          <w:szCs w:val="36"/>
          <w:rtl/>
        </w:rPr>
        <w:footnoteReference w:id="553"/>
      </w:r>
      <w:r w:rsidR="009C6773" w:rsidRPr="009A4DBC">
        <w:rPr>
          <w:rFonts w:ascii="Traditional Arabic" w:hAnsi="Traditional Arabic" w:cs="Traditional Arabic"/>
          <w:sz w:val="36"/>
          <w:szCs w:val="36"/>
          <w:vertAlign w:val="superscript"/>
          <w:rtl/>
        </w:rPr>
        <w:t>)</w:t>
      </w:r>
      <w:r w:rsidR="009C6773" w:rsidRPr="009A4DBC">
        <w:rPr>
          <w:rFonts w:ascii="Traditional Arabic" w:hAnsi="Traditional Arabic" w:cs="Traditional Arabic"/>
          <w:sz w:val="36"/>
          <w:szCs w:val="36"/>
          <w:rtl/>
        </w:rPr>
        <w:t xml:space="preserve">، </w:t>
      </w:r>
      <w:r w:rsidR="00F46C79" w:rsidRPr="009A4DBC">
        <w:rPr>
          <w:rFonts w:ascii="Traditional Arabic" w:hAnsi="Traditional Arabic" w:cs="Traditional Arabic"/>
          <w:sz w:val="36"/>
          <w:szCs w:val="36"/>
          <w:rtl/>
        </w:rPr>
        <w:t>وأب</w:t>
      </w:r>
      <w:r w:rsidR="00E551B9">
        <w:rPr>
          <w:rFonts w:ascii="Traditional Arabic" w:hAnsi="Traditional Arabic" w:cs="Traditional Arabic" w:hint="cs"/>
          <w:sz w:val="36"/>
          <w:szCs w:val="36"/>
          <w:rtl/>
        </w:rPr>
        <w:t>و</w:t>
      </w:r>
      <w:r w:rsidR="00F46C79" w:rsidRPr="009A4DBC">
        <w:rPr>
          <w:rFonts w:ascii="Traditional Arabic" w:hAnsi="Traditional Arabic" w:cs="Traditional Arabic"/>
          <w:sz w:val="36"/>
          <w:szCs w:val="36"/>
          <w:rtl/>
        </w:rPr>
        <w:t xml:space="preserve"> زرعة روايته عن ثوبان مرسلة</w:t>
      </w:r>
      <w:r w:rsidR="00AF3104" w:rsidRPr="009A4DBC">
        <w:rPr>
          <w:rFonts w:ascii="Traditional Arabic" w:hAnsi="Traditional Arabic" w:cs="Traditional Arabic"/>
          <w:sz w:val="36"/>
          <w:szCs w:val="36"/>
          <w:rtl/>
        </w:rPr>
        <w:t>.</w:t>
      </w:r>
    </w:p>
    <w:p w14:paraId="1A6BFF8A" w14:textId="2A6BB029" w:rsidR="00BF5A8A" w:rsidRDefault="00AF310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ويتقوى الحديث بهذين </w:t>
      </w:r>
      <w:r w:rsidR="00296D44" w:rsidRPr="009A4DBC">
        <w:rPr>
          <w:rFonts w:ascii="Traditional Arabic" w:hAnsi="Traditional Arabic" w:cs="Traditional Arabic"/>
          <w:sz w:val="36"/>
          <w:szCs w:val="36"/>
          <w:rtl/>
        </w:rPr>
        <w:t>الشاهد</w:t>
      </w:r>
      <w:r w:rsidR="00BF5A8A">
        <w:rPr>
          <w:rFonts w:ascii="Traditional Arabic" w:hAnsi="Traditional Arabic" w:cs="Traditional Arabic" w:hint="cs"/>
          <w:sz w:val="36"/>
          <w:szCs w:val="36"/>
          <w:rtl/>
        </w:rPr>
        <w:t>ين</w:t>
      </w:r>
      <w:r w:rsidRPr="009A4DBC">
        <w:rPr>
          <w:rFonts w:ascii="Traditional Arabic" w:hAnsi="Traditional Arabic" w:cs="Traditional Arabic"/>
          <w:sz w:val="36"/>
          <w:szCs w:val="36"/>
          <w:rtl/>
        </w:rPr>
        <w:t xml:space="preserve"> ويرتقي</w:t>
      </w:r>
      <w:r w:rsidR="00296D44" w:rsidRPr="009A4DBC">
        <w:rPr>
          <w:rFonts w:ascii="Traditional Arabic" w:hAnsi="Traditional Arabic" w:cs="Traditional Arabic"/>
          <w:sz w:val="36"/>
          <w:szCs w:val="36"/>
          <w:rtl/>
        </w:rPr>
        <w:t xml:space="preserve"> إلى الصحيح لغيره والله أعلم.</w:t>
      </w:r>
    </w:p>
    <w:p w14:paraId="27DE124C" w14:textId="3E4DD8CF" w:rsidR="00C57729" w:rsidRPr="00BF5A8A" w:rsidRDefault="00BF5A8A" w:rsidP="00BF5A8A">
      <w:pPr>
        <w:bidi w:val="0"/>
        <w:spacing w:after="160" w:line="259" w:lineRule="auto"/>
        <w:rPr>
          <w:rFonts w:ascii="Traditional Arabic" w:eastAsiaTheme="minorHAnsi" w:hAnsi="Traditional Arabic" w:cs="Traditional Arabic"/>
          <w:kern w:val="2"/>
          <w:sz w:val="36"/>
          <w:szCs w:val="36"/>
          <w:rtl/>
          <w14:ligatures w14:val="standardContextual"/>
        </w:rPr>
      </w:pPr>
      <w:r>
        <w:rPr>
          <w:rFonts w:ascii="Traditional Arabic" w:hAnsi="Traditional Arabic" w:cs="Traditional Arabic"/>
          <w:sz w:val="36"/>
          <w:szCs w:val="36"/>
          <w:rtl/>
        </w:rPr>
        <w:br w:type="page"/>
      </w:r>
    </w:p>
    <w:p w14:paraId="61E90945" w14:textId="4AC00C10" w:rsidR="00C57729" w:rsidRPr="009A4DBC" w:rsidRDefault="00C5772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lastRenderedPageBreak/>
        <w:t>الحديث ال</w:t>
      </w:r>
      <w:r w:rsidR="0032098D" w:rsidRPr="009A4DBC">
        <w:rPr>
          <w:rFonts w:ascii="Traditional Arabic" w:hAnsi="Traditional Arabic" w:cs="Traditional Arabic"/>
          <w:b/>
          <w:bCs/>
          <w:sz w:val="36"/>
          <w:szCs w:val="36"/>
          <w:rtl/>
        </w:rPr>
        <w:t>سادس</w:t>
      </w:r>
      <w:r w:rsidRPr="009A4DBC">
        <w:rPr>
          <w:rFonts w:ascii="Traditional Arabic" w:hAnsi="Traditional Arabic" w:cs="Traditional Arabic"/>
          <w:b/>
          <w:bCs/>
          <w:sz w:val="36"/>
          <w:szCs w:val="36"/>
          <w:rtl/>
        </w:rPr>
        <w:t>:</w:t>
      </w:r>
    </w:p>
    <w:p w14:paraId="0C58D9E9" w14:textId="186CD58C" w:rsidR="00C57729" w:rsidRPr="009A4DBC" w:rsidRDefault="00C57729"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(4</w:t>
      </w:r>
      <w:r w:rsidR="005D7877" w:rsidRPr="009A4DBC">
        <w:rPr>
          <w:rFonts w:ascii="Traditional Arabic" w:hAnsi="Traditional Arabic" w:cs="Traditional Arabic"/>
          <w:b/>
          <w:bCs/>
          <w:sz w:val="36"/>
          <w:szCs w:val="36"/>
          <w:rtl/>
        </w:rPr>
        <w:t>2</w:t>
      </w:r>
      <w:r w:rsidRPr="009A4DBC">
        <w:rPr>
          <w:rFonts w:ascii="Traditional Arabic" w:hAnsi="Traditional Arabic" w:cs="Traditional Arabic"/>
          <w:b/>
          <w:bCs/>
          <w:sz w:val="36"/>
          <w:szCs w:val="36"/>
          <w:rtl/>
        </w:rPr>
        <w:t>) قال ابن ماجه:</w:t>
      </w:r>
    </w:p>
    <w:p w14:paraId="7A36EB1A" w14:textId="4F30A87C" w:rsidR="00B537DE" w:rsidRPr="009A4DBC" w:rsidRDefault="00D74E1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4019 - حدثنا محمود بن خالد الدمشقي قال: حدثنا سليمان بن عبد الرحمن أبو أيوب، عن ابن أبي مالك، عن أبيه، عن عطاء بن أبي رباح، عن عبد الله بن عمر، قال: أقبل علينا رسول الله صلى الله عليه وسلم، فقال: "يَا مَعْشَرَ الْمُهَاجِرِينَ خَمْسٌ إِذَا ابْتُلِيتُمْ بِهِنَّ، وَأَعُوذُ بِاللَّهِ أَنْ تُدْرِكُوهُنَّ: لَمْ تَظْهَرِ الْفَاحِشَةُ فِي قَوْمٍ قَطُّ، حَتَّى يُعْلِنُوا بِهَا، إِلَّا فَشَا فِيهِمُ الطَّاعُونُ، وَالْأَوْجَاعُ الَّتِي لَمْ تَكُنْ مَضَتْ فِي أَسْلَافِهِمُ الَّذِينَ مَضَوْا، وَلَمْ يَنْقُصُوا الْمِكْيَالَ وَالْمِيزَانَ، إِلَّا أُخِذُوا بِالسِّنِينَ، وَشِدَّةِ الْمَئُونَةِ، وَجَوْرِ السُّلْطَانِ عَلَيْهِمْ، وَلَمْ يَمْنَعُوا زَكَاةَ أَمْوَالِهِمْ، إِلَّا مُنِعُوا الْقَطْرَ مِنَ السَّمَاءِ، وَلَوْلَا الْبَهَائِمُ لَمْ يُمْطَرُوا، وَلَمْ يَنْقُضُوا عَهْدَ اللَّهِ، وَعَهْدَ رَسُولِهِ، إِلَّا سَلَّطَ اللَّهُ عَلَيْهِمْ عَدُوًّا مِنْ غَيْرِهِمْ، فَأَخَذُوا بَعْضَ مَا فِي أَيْدِيهِمْ، وَمَا لَمْ تَحْكُمْ أَئِمَّتُهُمْ بِكِتَابِ اللَّهِ، وَيَتَخَيَّرُوا مِمَّا أَنْزَلَ اللَّهُ، إِلَّا جَعَلَ اللَّهُ بَأْسَهُمْ بَيْنَهُمْ "</w:t>
      </w:r>
      <w:r w:rsidR="005B12A1" w:rsidRPr="009A4DBC">
        <w:rPr>
          <w:rFonts w:ascii="Traditional Arabic" w:hAnsi="Traditional Arabic" w:cs="Traditional Arabic"/>
          <w:sz w:val="36"/>
          <w:szCs w:val="36"/>
          <w:vertAlign w:val="superscript"/>
          <w:rtl/>
        </w:rPr>
        <w:t>(</w:t>
      </w:r>
      <w:r w:rsidR="005B12A1" w:rsidRPr="009A4DBC">
        <w:rPr>
          <w:rStyle w:val="a6"/>
          <w:rFonts w:ascii="Traditional Arabic" w:hAnsi="Traditional Arabic" w:cs="Traditional Arabic"/>
          <w:sz w:val="36"/>
          <w:szCs w:val="36"/>
          <w:rtl/>
        </w:rPr>
        <w:footnoteReference w:id="554"/>
      </w:r>
      <w:r w:rsidR="005B12A1" w:rsidRPr="009A4DBC">
        <w:rPr>
          <w:rFonts w:ascii="Traditional Arabic" w:hAnsi="Traditional Arabic" w:cs="Traditional Arabic"/>
          <w:sz w:val="36"/>
          <w:szCs w:val="36"/>
          <w:vertAlign w:val="superscript"/>
          <w:rtl/>
        </w:rPr>
        <w:t>)</w:t>
      </w:r>
    </w:p>
    <w:p w14:paraId="461EA307" w14:textId="77777777" w:rsidR="00B537DE" w:rsidRPr="009A4DBC" w:rsidRDefault="00B537DE"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غريب الحديث:</w:t>
      </w:r>
    </w:p>
    <w:p w14:paraId="22AD18F4" w14:textId="4DD45048" w:rsidR="00D74E1C" w:rsidRPr="009A4DBC" w:rsidRDefault="00B537DE"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w:t>
      </w:r>
      <w:r w:rsidRPr="009A4DBC">
        <w:rPr>
          <w:rFonts w:ascii="Traditional Arabic" w:hAnsi="Traditional Arabic" w:cs="Traditional Arabic"/>
          <w:b/>
          <w:bCs/>
          <w:sz w:val="36"/>
          <w:szCs w:val="36"/>
          <w:rtl/>
        </w:rPr>
        <w:t>أُخِذُوا بِالسِّنِينَ</w:t>
      </w:r>
      <w:r w:rsidRPr="009A4DBC">
        <w:rPr>
          <w:rFonts w:ascii="Traditional Arabic" w:hAnsi="Traditional Arabic" w:cs="Traditional Arabic"/>
          <w:sz w:val="36"/>
          <w:szCs w:val="36"/>
          <w:rtl/>
        </w:rPr>
        <w:t xml:space="preserve">: </w:t>
      </w:r>
      <w:r w:rsidR="003623D6" w:rsidRPr="009A4DBC">
        <w:rPr>
          <w:rFonts w:ascii="Traditional Arabic" w:hAnsi="Traditional Arabic" w:cs="Traditional Arabic"/>
          <w:sz w:val="36"/>
          <w:szCs w:val="36"/>
          <w:rtl/>
        </w:rPr>
        <w:t>بالقحط والجدب وقلة الثمار.</w:t>
      </w:r>
      <w:r w:rsidR="003623D6" w:rsidRPr="009A4DBC">
        <w:rPr>
          <w:rFonts w:ascii="Traditional Arabic" w:hAnsi="Traditional Arabic" w:cs="Traditional Arabic"/>
          <w:sz w:val="36"/>
          <w:szCs w:val="36"/>
          <w:vertAlign w:val="superscript"/>
          <w:rtl/>
        </w:rPr>
        <w:t>(</w:t>
      </w:r>
      <w:r w:rsidR="003623D6" w:rsidRPr="009A4DBC">
        <w:rPr>
          <w:rStyle w:val="a6"/>
          <w:rFonts w:ascii="Traditional Arabic" w:hAnsi="Traditional Arabic" w:cs="Traditional Arabic"/>
          <w:sz w:val="36"/>
          <w:szCs w:val="36"/>
          <w:rtl/>
        </w:rPr>
        <w:footnoteReference w:id="555"/>
      </w:r>
      <w:r w:rsidR="003623D6" w:rsidRPr="009A4DBC">
        <w:rPr>
          <w:rFonts w:ascii="Traditional Arabic" w:hAnsi="Traditional Arabic" w:cs="Traditional Arabic"/>
          <w:sz w:val="36"/>
          <w:szCs w:val="36"/>
          <w:vertAlign w:val="superscript"/>
          <w:rtl/>
        </w:rPr>
        <w:t>)</w:t>
      </w:r>
    </w:p>
    <w:p w14:paraId="341E10F9" w14:textId="6518A7B5" w:rsidR="008B23FB"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8B23FB" w:rsidRPr="009A4DBC">
        <w:rPr>
          <w:rFonts w:ascii="Traditional Arabic" w:hAnsi="Traditional Arabic" w:cs="Traditional Arabic"/>
          <w:b/>
          <w:bCs/>
          <w:sz w:val="36"/>
          <w:szCs w:val="36"/>
          <w:rtl/>
        </w:rPr>
        <w:t xml:space="preserve"> تراجم الرواة:</w:t>
      </w:r>
    </w:p>
    <w:p w14:paraId="007DDE6D"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9A4DBC">
        <w:rPr>
          <w:rFonts w:ascii="Traditional Arabic" w:hAnsi="Traditional Arabic" w:cs="Traditional Arabic"/>
          <w:b/>
          <w:bCs/>
          <w:sz w:val="36"/>
          <w:szCs w:val="36"/>
          <w:rtl/>
        </w:rPr>
        <w:t>محمود بن خالد بن أبي خالد</w:t>
      </w:r>
      <w:r w:rsidRPr="009A4DBC">
        <w:rPr>
          <w:rFonts w:ascii="Traditional Arabic" w:hAnsi="Traditional Arabic" w:cs="Traditional Arabic"/>
          <w:sz w:val="36"/>
          <w:szCs w:val="36"/>
          <w:rtl/>
        </w:rPr>
        <w:t>: واسم أبي خالد: يزيد، أبو علي، السلمي، الدمشقي، توفي سنة: (245ه) قبلها أو بعدها بقليل، وقيل: (247ه)، وقيل:(249ه). روى عن: سليمان بن عبد الرحمن التميمي، والوليد بن مسلم، روى عنه: أبو داود السجستاني، وأحمد بن أبي الحواري، روى له أبو داود والنسائي وابن ماجه.</w:t>
      </w:r>
    </w:p>
    <w:p w14:paraId="77CAB763"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56"/>
      </w:r>
      <w:r w:rsidRPr="009A4DBC">
        <w:rPr>
          <w:rFonts w:ascii="Traditional Arabic" w:hAnsi="Traditional Arabic" w:cs="Traditional Arabic"/>
          <w:sz w:val="36"/>
          <w:szCs w:val="36"/>
          <w:vertAlign w:val="superscript"/>
          <w:rtl/>
        </w:rPr>
        <w:t>)</w:t>
      </w:r>
    </w:p>
    <w:p w14:paraId="55EDFF45"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xml:space="preserve">2- </w:t>
      </w:r>
      <w:r w:rsidRPr="009A4DBC">
        <w:rPr>
          <w:rFonts w:ascii="Traditional Arabic" w:hAnsi="Traditional Arabic" w:cs="Traditional Arabic"/>
          <w:b/>
          <w:bCs/>
          <w:sz w:val="36"/>
          <w:szCs w:val="36"/>
          <w:rtl/>
        </w:rPr>
        <w:t>سليمان بن عبد الرحمن بن عيسى</w:t>
      </w:r>
      <w:r w:rsidRPr="009A4DBC">
        <w:rPr>
          <w:rFonts w:ascii="Traditional Arabic" w:hAnsi="Traditional Arabic" w:cs="Traditional Arabic"/>
          <w:sz w:val="36"/>
          <w:szCs w:val="36"/>
          <w:rtl/>
        </w:rPr>
        <w:t>: أبو أيوب، التميمي، الدمشقي، توفي سنة: (232ه)، وقيل: (233ه)، وقيل: (234ه). روى عن: خالد بن يزيد الهمداني، ويحيى بت حمزة الحضرمي، روى عنه: محمود بن خالد السلمي، وأحمد بن المعلى بن يزيد القاضي، روى له الجماعة سوى مسلم.</w:t>
      </w:r>
    </w:p>
    <w:p w14:paraId="2666D16F"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العجلي: "ثقة"، وقال الآجري: سألت أبا داود عن سليمان ابن بنت شرحبيل فقال: "ثقة يخطئ كما يخطئ الناس. قلت: هو حجة؟ قال: الحجة أحمد بن حنبل"، وقال يعقوب بن سفيان: "كان صحيح الكتاب إلا أنه كان يحول، فإن وقع فيه شيء فمن النقل، وسليمان ثقة"، وقال الحاكم أبو عبد الله: قلت للدارقطني: سليمان بن عبد الرحمن؟ قال: "ثقة. قلت أليس عنده مناكير؟ قال: حدث بها عن قوم ضعفاء، فأما هو فثقة"، قال إبراهيم بن عبد الله بن الجنيد، عن يحيى بن معين: "ليس به بأس، وهشام بن عمار أكيس منه"، قال أبو حاتم: "سليمان بن شرحبيل صدوق مستقيم الحديث ولكنه أروى الناس عن الضعفاء والمجهولين، وكان عندي في حد: لو أن رجلا وضع له حديثا لم يفهم. وكان لا يميز"، وقال صالح بن محمد البغدادي: "لا بأس به ولكنه يحدث عن الضعفاء"، وقال النسائي: "صدوق"، وذكره ابن حبان في الثقات وقال: "يعتبر حديثه إذا روى عن الثقات المشاهير فأما روايته عن الضعفاء والمجاهيل ففيها مناكير كثيرة لا اعتبار بها وإنما يقع السبر في الأخبار والاعتبار بالآثار برواية العدول والثقات دون الضعفاء والمجاهيل".</w:t>
      </w:r>
    </w:p>
    <w:p w14:paraId="52078FA3" w14:textId="5F38A0B4"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صدوق يخطيء</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57"/>
      </w:r>
      <w:r w:rsidRPr="009A4DBC">
        <w:rPr>
          <w:rFonts w:ascii="Traditional Arabic" w:hAnsi="Traditional Arabic" w:cs="Traditional Arabic"/>
          <w:sz w:val="36"/>
          <w:szCs w:val="36"/>
          <w:vertAlign w:val="superscript"/>
          <w:rtl/>
        </w:rPr>
        <w:t>)</w:t>
      </w:r>
    </w:p>
    <w:p w14:paraId="071E4872"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خالد بن يزيد بن عبد الرحمن</w:t>
      </w:r>
      <w:r w:rsidRPr="009A4DBC">
        <w:rPr>
          <w:rFonts w:ascii="Traditional Arabic" w:hAnsi="Traditional Arabic" w:cs="Traditional Arabic"/>
          <w:sz w:val="36"/>
          <w:szCs w:val="36"/>
          <w:rtl/>
        </w:rPr>
        <w:t>: أبو هاشم، الهمداني، الشامي، الدمشقي، توفي سنة: (185ه). روى عن: ابيه يزيد بن عبد الرحمن بن أبي مالك، وخلف بن حوشب، روى عنه: سليمان بن عبد الرحمن التميمي، الوليد بن مسلم، روى له ابن ماجه.</w:t>
      </w:r>
    </w:p>
    <w:p w14:paraId="2FCDE3EE"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قال أحمد بن صالح المصري وأبو زرعة الدمشقي: "ثقة"، قال ابن حبان: "هو من فقهاء الشام، كان صدوقا في الرواية، ولكنه كان يخطئ كثيرا، وفي حديثه مناكير، لا يعجبني الاحتجاج به إذا انفرد عن أبيه وما أقربه ممن ينسبه إلى التعديل، وهو ممن استخير الله فيه"، وقال أبو زرعة الرازي: "لا بأس به، حدث عنه ابن المبارك"، قال علي بن الديني: "ضعيف"، وقال عباس الدوري، عن يحيى بن معين: "ليس بشيء"، وقال في رواية أخرى: "ضعيف"، وقال يعقوب بن سفيان: "حدثنا عنه سليمان وهو ضعيف"، وقال النسائي: "ليس بثقة"، قال ابن عدي: "ولم أر في أحاديث خالد هذا إلا كل ما يحتمل في الرواية ويرويه عن </w:t>
      </w:r>
      <w:r w:rsidRPr="009A4DBC">
        <w:rPr>
          <w:rFonts w:ascii="Traditional Arabic" w:hAnsi="Traditional Arabic" w:cs="Traditional Arabic"/>
          <w:sz w:val="36"/>
          <w:szCs w:val="36"/>
          <w:rtl/>
        </w:rPr>
        <w:lastRenderedPageBreak/>
        <w:t>ضعيف عنه فيكون البلاء من الضعيف لا منه"، وقال الدارقطني: "ضعيف"، وقال الآجري عن أبي داود: "ضعيف" وقال في رواية أخرى: "كان بدمشق رجل يقال له خالد بن يزيد متروك الحديث".</w:t>
      </w:r>
    </w:p>
    <w:p w14:paraId="11E574CF" w14:textId="1A7A0298"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ضعيف، مع كونه كان فقيها وقد اتهمه ابن معين</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58"/>
      </w:r>
      <w:r w:rsidRPr="009A4DBC">
        <w:rPr>
          <w:rFonts w:ascii="Traditional Arabic" w:hAnsi="Traditional Arabic" w:cs="Traditional Arabic"/>
          <w:sz w:val="36"/>
          <w:szCs w:val="36"/>
          <w:vertAlign w:val="superscript"/>
          <w:rtl/>
        </w:rPr>
        <w:t>)</w:t>
      </w:r>
    </w:p>
    <w:p w14:paraId="2ABEDCFA"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يزيد بن عبد الرحمن بن أبي مالك</w:t>
      </w:r>
      <w:r w:rsidRPr="009A4DBC">
        <w:rPr>
          <w:rFonts w:ascii="Traditional Arabic" w:hAnsi="Traditional Arabic" w:cs="Traditional Arabic"/>
          <w:sz w:val="36"/>
          <w:szCs w:val="36"/>
          <w:rtl/>
        </w:rPr>
        <w:t>: واسم أبي مالك: هانئ، الهمداني، الشامي، الدمشقي، قاضي دمشق، توفي سنة: (130ه)، وقيل: (138ه). روى عن: عطاء بن أبي رباح القرشي، وأنس بن مالك رضي الله عنه، روى عنه: ابنه خالد بن يزيد بن أبي مالك، وعبد الله بن العلاء بن زبر، روى له أبو داود والنسائي وابن ماجه.</w:t>
      </w:r>
    </w:p>
    <w:p w14:paraId="77302A00"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عبد الرحمن بن أبي حاتم: سئل أبي عنه، فقال: "من فقهاء الشام وهو ثقة، وسئل أبو زرعة عنه فأثنى عليه خيرا"، وذكره ابن حبان في الثقات، وقال الدارقطني، وأبو بكر البرقاني: "من الثقات"، وقال يعقوب بن سفيان: "كان قاضيا، وابنه خالد، في حديثهما لين"، وقال المفضل بن غسان الغلابي: "الوليد ويزيد ابنا أبي مالك أخوان ليس بحديثهما بأس".</w:t>
      </w:r>
    </w:p>
    <w:p w14:paraId="5416F3DD" w14:textId="55C23598"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صدوق ربما وهم</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59"/>
      </w:r>
      <w:r w:rsidRPr="009A4DBC">
        <w:rPr>
          <w:rFonts w:ascii="Traditional Arabic" w:hAnsi="Traditional Arabic" w:cs="Traditional Arabic"/>
          <w:sz w:val="36"/>
          <w:szCs w:val="36"/>
          <w:vertAlign w:val="superscript"/>
          <w:rtl/>
        </w:rPr>
        <w:t>)</w:t>
      </w:r>
    </w:p>
    <w:p w14:paraId="0F965049" w14:textId="7777777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5- </w:t>
      </w:r>
      <w:r w:rsidRPr="009A4DBC">
        <w:rPr>
          <w:rFonts w:ascii="Traditional Arabic" w:hAnsi="Traditional Arabic" w:cs="Traditional Arabic"/>
          <w:b/>
          <w:bCs/>
          <w:sz w:val="36"/>
          <w:szCs w:val="36"/>
          <w:rtl/>
        </w:rPr>
        <w:t>عطاء بن أبي رباح</w:t>
      </w:r>
      <w:r w:rsidRPr="009A4DBC">
        <w:rPr>
          <w:rFonts w:ascii="Traditional Arabic" w:hAnsi="Traditional Arabic" w:cs="Traditional Arabic"/>
          <w:sz w:val="36"/>
          <w:szCs w:val="36"/>
          <w:rtl/>
        </w:rPr>
        <w:t>: واسم أبي رباح: أسلم، أبو محمد، القرشي-مولاهم، الفهري-مولاهم، المكي، توفي سنة: (114ه)، وقيل: (115ه)، وقيل: (117ه). روى عن: عبد الله بن عمر العدوي، وعبد الله بن عباس بن عبد المطلب، روى عنه: يزيد بن عبد الرحمن بن أبي مالك، وسالم بن شوال، روى له الجماعة.</w:t>
      </w:r>
    </w:p>
    <w:p w14:paraId="5D4375F6" w14:textId="168EE0C9"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 فقيه فاضل لكنه كثير الإرسال، وقيل إنه تغير بأخرة ولم يكثر ذلك منه</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0"/>
      </w:r>
      <w:r w:rsidRPr="009A4DBC">
        <w:rPr>
          <w:rFonts w:ascii="Traditional Arabic" w:hAnsi="Traditional Arabic" w:cs="Traditional Arabic"/>
          <w:sz w:val="36"/>
          <w:szCs w:val="36"/>
          <w:vertAlign w:val="superscript"/>
          <w:rtl/>
        </w:rPr>
        <w:t>)</w:t>
      </w:r>
    </w:p>
    <w:p w14:paraId="29F92361" w14:textId="7DE6A484" w:rsidR="008B23FB" w:rsidRPr="009A4DBC" w:rsidRDefault="00101174"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b/>
          <w:bCs/>
          <w:sz w:val="36"/>
          <w:szCs w:val="36"/>
        </w:rPr>
        <w:sym w:font="Wingdings" w:char="F05D"/>
      </w:r>
      <w:r w:rsidR="008B23FB" w:rsidRPr="009A4DBC">
        <w:rPr>
          <w:rFonts w:ascii="Traditional Arabic" w:hAnsi="Traditional Arabic" w:cs="Traditional Arabic"/>
          <w:sz w:val="36"/>
          <w:szCs w:val="36"/>
          <w:rtl/>
        </w:rPr>
        <w:t xml:space="preserve"> </w:t>
      </w:r>
      <w:r w:rsidR="008B23FB" w:rsidRPr="009A4DBC">
        <w:rPr>
          <w:rFonts w:ascii="Traditional Arabic" w:hAnsi="Traditional Arabic" w:cs="Traditional Arabic"/>
          <w:b/>
          <w:bCs/>
          <w:sz w:val="36"/>
          <w:szCs w:val="36"/>
          <w:rtl/>
        </w:rPr>
        <w:t>تخريج الحديث:</w:t>
      </w:r>
    </w:p>
    <w:p w14:paraId="04144F5B" w14:textId="4E919667" w:rsidR="008B23FB" w:rsidRPr="009A4DBC" w:rsidRDefault="008B23FB"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أخرجه ابن ماجه في "السنن" ح(4259)، من طريق </w:t>
      </w:r>
      <w:r w:rsidRPr="009A4DBC">
        <w:rPr>
          <w:rFonts w:ascii="Traditional Arabic" w:hAnsi="Traditional Arabic" w:cs="Traditional Arabic"/>
          <w:b/>
          <w:bCs/>
          <w:sz w:val="36"/>
          <w:szCs w:val="36"/>
          <w:rtl/>
        </w:rPr>
        <w:t>فروة بن قيس الحجازي</w:t>
      </w:r>
      <w:r w:rsidRPr="009A4DBC">
        <w:rPr>
          <w:rFonts w:ascii="Traditional Arabic" w:hAnsi="Traditional Arabic" w:cs="Traditional Arabic"/>
          <w:sz w:val="36"/>
          <w:szCs w:val="36"/>
          <w:rtl/>
        </w:rPr>
        <w:t>، عن عطاء بن أبي رباح به، مختصرا.</w:t>
      </w:r>
    </w:p>
    <w:p w14:paraId="1A351513" w14:textId="48A0AFAC" w:rsidR="008B23FB"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lastRenderedPageBreak/>
        <w:sym w:font="Wingdings" w:char="F05D"/>
      </w:r>
      <w:r w:rsidR="008B23FB" w:rsidRPr="009A4DBC">
        <w:rPr>
          <w:rFonts w:ascii="Traditional Arabic" w:hAnsi="Traditional Arabic" w:cs="Traditional Arabic"/>
          <w:b/>
          <w:bCs/>
          <w:sz w:val="36"/>
          <w:szCs w:val="36"/>
          <w:rtl/>
        </w:rPr>
        <w:t xml:space="preserve"> الحكم على الحديث:</w:t>
      </w:r>
    </w:p>
    <w:p w14:paraId="3AE1F4FF" w14:textId="5CE3553E" w:rsidR="00D74E1C" w:rsidRDefault="008B23FB" w:rsidP="009A4DBC">
      <w:pPr>
        <w:pStyle w:val="ad"/>
        <w:ind w:firstLine="720"/>
        <w:rPr>
          <w:rtl/>
        </w:rPr>
      </w:pPr>
      <w:r w:rsidRPr="009A4DBC">
        <w:rPr>
          <w:rFonts w:ascii="Traditional Arabic" w:hAnsi="Traditional Arabic" w:cs="Traditional Arabic"/>
          <w:sz w:val="36"/>
          <w:szCs w:val="36"/>
          <w:rtl/>
        </w:rPr>
        <w:t>اسناده ضعيف لحال رواته سليمان بن عبد الرحمن</w:t>
      </w:r>
      <w:r w:rsidR="00C42624"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 xml:space="preserve"> "صدوق يخطئ"، وخالد بن يزيد</w:t>
      </w:r>
      <w:r w:rsidR="00C42624"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 xml:space="preserve"> "ضعيف"، ويزيد بن عبد الرحمن</w:t>
      </w:r>
      <w:r w:rsidR="00C42624"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 xml:space="preserve"> "صدوق ربما وهم"، ولإنقطاعه ففيه يزيد بن أبي مالك وهو مدلس وقد عنعن، وعطاء بن أبي رباح لم يسمع من عبد الله بن عمر كما أشار ابن أبي حاتم: "أخبرنا حرب بن إسماعيل فيما كتب إلي قال قال أبو عبد الله يعني أحمد بن حنبل عطاء يعني ابن أبي رباح قد رأى ابن عمر ولم يسمع منه"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1"/>
      </w:r>
      <w:r w:rsidRPr="009A4DBC">
        <w:rPr>
          <w:rFonts w:ascii="Traditional Arabic" w:hAnsi="Traditional Arabic" w:cs="Traditional Arabic"/>
          <w:sz w:val="36"/>
          <w:szCs w:val="36"/>
          <w:vertAlign w:val="superscript"/>
          <w:rtl/>
        </w:rPr>
        <w:t>)</w:t>
      </w:r>
      <w:r w:rsidR="00D74E1C">
        <w:rPr>
          <w:rtl/>
        </w:rPr>
        <w:br w:type="page"/>
      </w:r>
    </w:p>
    <w:p w14:paraId="28CD6980" w14:textId="197D84D7" w:rsidR="00D74E1C" w:rsidRPr="00D74E1C" w:rsidRDefault="00D74E1C" w:rsidP="00D74E1C">
      <w:pPr>
        <w:ind w:firstLine="720"/>
        <w:jc w:val="center"/>
        <w:rPr>
          <w:rFonts w:ascii="Traditional Arabic" w:hAnsi="Traditional Arabic" w:cs="PT Bold Heading"/>
          <w:sz w:val="36"/>
          <w:szCs w:val="36"/>
          <w:rtl/>
        </w:rPr>
      </w:pPr>
      <w:r w:rsidRPr="00D74E1C">
        <w:rPr>
          <w:rFonts w:ascii="Traditional Arabic" w:hAnsi="Traditional Arabic" w:cs="PT Bold Heading" w:hint="cs"/>
          <w:sz w:val="36"/>
          <w:szCs w:val="36"/>
          <w:rtl/>
        </w:rPr>
        <w:lastRenderedPageBreak/>
        <w:t>المطلب الثالث:</w:t>
      </w:r>
    </w:p>
    <w:p w14:paraId="50655CA5" w14:textId="5A6AAE27" w:rsidR="00D74E1C" w:rsidRDefault="00D74E1C" w:rsidP="00D74E1C">
      <w:pPr>
        <w:ind w:firstLine="720"/>
        <w:jc w:val="center"/>
        <w:rPr>
          <w:rFonts w:ascii="Traditional Arabic" w:hAnsi="Traditional Arabic" w:cs="PT Bold Heading"/>
          <w:sz w:val="36"/>
          <w:szCs w:val="36"/>
          <w:rtl/>
        </w:rPr>
      </w:pPr>
      <w:r w:rsidRPr="00D74E1C">
        <w:rPr>
          <w:rFonts w:ascii="Traditional Arabic" w:hAnsi="Traditional Arabic" w:cs="PT Bold Heading" w:hint="cs"/>
          <w:sz w:val="36"/>
          <w:szCs w:val="36"/>
          <w:rtl/>
        </w:rPr>
        <w:t>المعاملة بنقيض المقصود في أداء الديون.</w:t>
      </w:r>
    </w:p>
    <w:p w14:paraId="49D2A285" w14:textId="77777777" w:rsidR="00D74E1C" w:rsidRDefault="00D74E1C" w:rsidP="00D74E1C">
      <w:pPr>
        <w:ind w:firstLine="720"/>
        <w:rPr>
          <w:rFonts w:ascii="Traditional Arabic" w:hAnsi="Traditional Arabic" w:cs="PT Bold Heading"/>
          <w:sz w:val="36"/>
          <w:szCs w:val="36"/>
          <w:rtl/>
        </w:rPr>
      </w:pPr>
    </w:p>
    <w:p w14:paraId="2C5B75D4" w14:textId="760EBD05" w:rsidR="00D74E1C" w:rsidRPr="009A4DBC" w:rsidRDefault="00D74E1C"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وفيه حديثين:</w:t>
      </w:r>
    </w:p>
    <w:p w14:paraId="0CF015DD" w14:textId="784E0E89" w:rsidR="00D74E1C" w:rsidRPr="009A4DBC" w:rsidRDefault="00D74E1C"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الحديث الأول:</w:t>
      </w:r>
    </w:p>
    <w:p w14:paraId="7751337A" w14:textId="68DDFC67" w:rsidR="00D74E1C" w:rsidRPr="009A4DBC" w:rsidRDefault="00D74E1C"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tl/>
        </w:rPr>
        <w:t>(4</w:t>
      </w:r>
      <w:r w:rsidR="005D7877" w:rsidRPr="009A4DBC">
        <w:rPr>
          <w:rFonts w:ascii="Traditional Arabic" w:hAnsi="Traditional Arabic" w:cs="Traditional Arabic"/>
          <w:b/>
          <w:bCs/>
          <w:sz w:val="36"/>
          <w:szCs w:val="36"/>
          <w:rtl/>
        </w:rPr>
        <w:t>3</w:t>
      </w:r>
      <w:r w:rsidRPr="009A4DBC">
        <w:rPr>
          <w:rFonts w:ascii="Traditional Arabic" w:hAnsi="Traditional Arabic" w:cs="Traditional Arabic"/>
          <w:b/>
          <w:bCs/>
          <w:sz w:val="36"/>
          <w:szCs w:val="36"/>
          <w:rtl/>
        </w:rPr>
        <w:t>) قال البخاري:</w:t>
      </w:r>
    </w:p>
    <w:p w14:paraId="1A729743" w14:textId="278228DE"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2387 - قال البخاري: حدثنا عبد العزيز بن عبد الله الأويسي، حدثنا سليمان بن بلال، عن ثور بن زيد، عن أبي الغيث، عن أبي هريرة رضي الله عنه، عن النبي صلى الله عليه وسلم قال: «مَنْ أَخَذَ أَمْوَالَ النَّاسِ يُرِيدُ أَدَاءَهَا أَدَّى اللَّهُ عَنْهُ، وَمَنْ أَخَذَ يُرِيدُ إِتْلاَفَهَا أَتْلَفَهُ اللَّهُ»</w:t>
      </w:r>
      <w:r w:rsidR="009B67A6" w:rsidRPr="009A4DBC">
        <w:rPr>
          <w:rFonts w:ascii="Traditional Arabic" w:hAnsi="Traditional Arabic" w:cs="Traditional Arabic"/>
          <w:sz w:val="36"/>
          <w:szCs w:val="36"/>
          <w:vertAlign w:val="superscript"/>
          <w:rtl/>
        </w:rPr>
        <w:t>(</w:t>
      </w:r>
      <w:r w:rsidR="009B67A6" w:rsidRPr="009A4DBC">
        <w:rPr>
          <w:rStyle w:val="a6"/>
          <w:rFonts w:ascii="Traditional Arabic" w:hAnsi="Traditional Arabic" w:cs="Traditional Arabic"/>
          <w:sz w:val="36"/>
          <w:szCs w:val="36"/>
          <w:rtl/>
        </w:rPr>
        <w:footnoteReference w:id="562"/>
      </w:r>
      <w:r w:rsidR="009B67A6" w:rsidRPr="009A4DBC">
        <w:rPr>
          <w:rFonts w:ascii="Traditional Arabic" w:hAnsi="Traditional Arabic" w:cs="Traditional Arabic"/>
          <w:sz w:val="36"/>
          <w:szCs w:val="36"/>
          <w:vertAlign w:val="superscript"/>
          <w:rtl/>
        </w:rPr>
        <w:t>)</w:t>
      </w:r>
    </w:p>
    <w:p w14:paraId="5C6893A2" w14:textId="32650C32" w:rsidR="00485C28"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485C28" w:rsidRPr="009A4DBC">
        <w:rPr>
          <w:rFonts w:ascii="Traditional Arabic" w:hAnsi="Traditional Arabic" w:cs="Traditional Arabic"/>
          <w:b/>
          <w:bCs/>
          <w:sz w:val="36"/>
          <w:szCs w:val="36"/>
          <w:rtl/>
        </w:rPr>
        <w:t xml:space="preserve"> تراجم الرواة:</w:t>
      </w:r>
    </w:p>
    <w:p w14:paraId="32F4A630" w14:textId="0BD998DE"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9A4DBC">
        <w:rPr>
          <w:rFonts w:ascii="Traditional Arabic" w:hAnsi="Traditional Arabic" w:cs="Traditional Arabic"/>
          <w:b/>
          <w:bCs/>
          <w:sz w:val="36"/>
          <w:szCs w:val="36"/>
          <w:rtl/>
        </w:rPr>
        <w:t>عبد العزيز بن عبد الله بن يحيى</w:t>
      </w:r>
      <w:r w:rsidRPr="009A4DBC">
        <w:rPr>
          <w:rFonts w:ascii="Traditional Arabic" w:hAnsi="Traditional Arabic" w:cs="Traditional Arabic"/>
          <w:sz w:val="36"/>
          <w:szCs w:val="36"/>
          <w:rtl/>
        </w:rPr>
        <w:t xml:space="preserve">: أبو القاسم، القرشي، العامري، الأويسي، المدني، من الطبقة: العاشرة. روى عن: سليمان بن بلال القرشي، ومحمد بن جعفر بن أبي كثير، روى عنه: البخاري، وأبو حاتم الرازي، روى له البخاري، وأبو داود، والترمذي، والنسائي في </w:t>
      </w:r>
      <w:r w:rsidR="00270CD1"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حديث مالك</w:t>
      </w:r>
      <w:r w:rsidR="00270CD1" w:rsidRPr="009A4DBC">
        <w:rPr>
          <w:rFonts w:ascii="Traditional Arabic" w:hAnsi="Traditional Arabic" w:cs="Traditional Arabic"/>
          <w:sz w:val="36"/>
          <w:szCs w:val="36"/>
          <w:rtl/>
        </w:rPr>
        <w:t>"</w:t>
      </w:r>
      <w:r w:rsidRPr="009A4DBC">
        <w:rPr>
          <w:rFonts w:ascii="Traditional Arabic" w:hAnsi="Traditional Arabic" w:cs="Traditional Arabic"/>
          <w:sz w:val="36"/>
          <w:szCs w:val="36"/>
          <w:rtl/>
        </w:rPr>
        <w:t>، وابن ماجه.</w:t>
      </w:r>
    </w:p>
    <w:p w14:paraId="6E984E56" w14:textId="1E2BE719"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يعقوب بن شيبة السدوسي وأبي داود السجستاني في رواية: "ثقة"، وذكره ابن حبان في الثقات، وقال الدارقطني: "حجة"، وقال الخليلي: "ثقة متفق عليه"، وقال ابن أبي حاتم سئل أبي عنه فقال: "مديني صدوق"، وقال أب</w:t>
      </w:r>
      <w:r w:rsidR="00E25F7A">
        <w:rPr>
          <w:rFonts w:ascii="Traditional Arabic" w:hAnsi="Traditional Arabic" w:cs="Traditional Arabic" w:hint="cs"/>
          <w:sz w:val="36"/>
          <w:szCs w:val="36"/>
          <w:rtl/>
        </w:rPr>
        <w:t>و</w:t>
      </w:r>
      <w:r w:rsidRPr="009A4DBC">
        <w:rPr>
          <w:rFonts w:ascii="Traditional Arabic" w:hAnsi="Traditional Arabic" w:cs="Traditional Arabic"/>
          <w:sz w:val="36"/>
          <w:szCs w:val="36"/>
          <w:rtl/>
        </w:rPr>
        <w:t xml:space="preserve"> داود في رواية أخرى: "ضعيف"، قال ابن حجر: "وقع في سؤالات أبي عبيد الآجري عن أبي داود قال عبد العزيز الأويسي ضعيف فإن كان عني هذا ففيه نظر لأنه قد وثقه في موضع آخر وروى عن هارون الحمال عنه ولعله ضعف رواية معينة له وهم فيها أو ضعف آخر اتفق معه في اسمه وفي الجملة فهو جرح مردود" </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3"/>
      </w:r>
      <w:r w:rsidRPr="009A4DBC">
        <w:rPr>
          <w:rFonts w:ascii="Traditional Arabic" w:hAnsi="Traditional Arabic" w:cs="Traditional Arabic"/>
          <w:sz w:val="36"/>
          <w:szCs w:val="36"/>
          <w:vertAlign w:val="superscript"/>
          <w:rtl/>
        </w:rPr>
        <w:t>)</w:t>
      </w:r>
    </w:p>
    <w:p w14:paraId="402CAC95" w14:textId="69919BB9"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4"/>
      </w:r>
      <w:r w:rsidRPr="009A4DBC">
        <w:rPr>
          <w:rFonts w:ascii="Traditional Arabic" w:hAnsi="Traditional Arabic" w:cs="Traditional Arabic"/>
          <w:sz w:val="36"/>
          <w:szCs w:val="36"/>
          <w:vertAlign w:val="superscript"/>
          <w:rtl/>
        </w:rPr>
        <w:t>)</w:t>
      </w:r>
    </w:p>
    <w:p w14:paraId="0CE5B463" w14:textId="07307E5B"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xml:space="preserve">2- </w:t>
      </w:r>
      <w:r w:rsidRPr="009A4DBC">
        <w:rPr>
          <w:rFonts w:ascii="Traditional Arabic" w:hAnsi="Traditional Arabic" w:cs="Traditional Arabic"/>
          <w:b/>
          <w:bCs/>
          <w:sz w:val="36"/>
          <w:szCs w:val="36"/>
          <w:rtl/>
        </w:rPr>
        <w:t>سليمان بن بلال</w:t>
      </w:r>
      <w:r w:rsidR="008B7FE9"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5"/>
      </w:r>
      <w:r w:rsidRPr="009A4DBC">
        <w:rPr>
          <w:rFonts w:ascii="Traditional Arabic" w:hAnsi="Traditional Arabic" w:cs="Traditional Arabic"/>
          <w:sz w:val="36"/>
          <w:szCs w:val="36"/>
          <w:vertAlign w:val="superscript"/>
          <w:rtl/>
        </w:rPr>
        <w:t>)</w:t>
      </w:r>
    </w:p>
    <w:p w14:paraId="6345EECA" w14:textId="121005F1" w:rsidR="00485C28" w:rsidRPr="009A4DBC" w:rsidRDefault="008B7FE9"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p>
    <w:p w14:paraId="0CE69766" w14:textId="2B98E9A9"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9A4DBC">
        <w:rPr>
          <w:rFonts w:ascii="Traditional Arabic" w:hAnsi="Traditional Arabic" w:cs="Traditional Arabic"/>
          <w:b/>
          <w:bCs/>
          <w:sz w:val="36"/>
          <w:szCs w:val="36"/>
          <w:rtl/>
        </w:rPr>
        <w:t>ثور بن زيد</w:t>
      </w:r>
      <w:r w:rsidR="00B33F33"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6"/>
      </w:r>
      <w:r w:rsidRPr="009A4DBC">
        <w:rPr>
          <w:rFonts w:ascii="Traditional Arabic" w:hAnsi="Traditional Arabic" w:cs="Traditional Arabic"/>
          <w:sz w:val="36"/>
          <w:szCs w:val="36"/>
          <w:vertAlign w:val="superscript"/>
          <w:rtl/>
        </w:rPr>
        <w:t>)</w:t>
      </w:r>
    </w:p>
    <w:p w14:paraId="054AD9A2" w14:textId="0BC09A16" w:rsidR="00485C28" w:rsidRPr="009A4DBC" w:rsidRDefault="00B33F3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p>
    <w:p w14:paraId="238BCA76" w14:textId="762C0008"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4- </w:t>
      </w:r>
      <w:r w:rsidRPr="009A4DBC">
        <w:rPr>
          <w:rFonts w:ascii="Traditional Arabic" w:hAnsi="Traditional Arabic" w:cs="Traditional Arabic"/>
          <w:b/>
          <w:bCs/>
          <w:sz w:val="36"/>
          <w:szCs w:val="36"/>
          <w:rtl/>
        </w:rPr>
        <w:t>سالم</w:t>
      </w:r>
      <w:r w:rsidR="00B33F33" w:rsidRPr="009A4DBC">
        <w:rPr>
          <w:rFonts w:ascii="Traditional Arabic" w:hAnsi="Traditional Arabic" w:cs="Traditional Arabic"/>
          <w:b/>
          <w:bCs/>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7"/>
      </w:r>
      <w:r w:rsidRPr="009A4DBC">
        <w:rPr>
          <w:rFonts w:ascii="Traditional Arabic" w:hAnsi="Traditional Arabic" w:cs="Traditional Arabic"/>
          <w:sz w:val="36"/>
          <w:szCs w:val="36"/>
          <w:vertAlign w:val="superscript"/>
          <w:rtl/>
        </w:rPr>
        <w:t>)</w:t>
      </w:r>
    </w:p>
    <w:p w14:paraId="44E2C398" w14:textId="76E405EC" w:rsidR="00485C28" w:rsidRPr="009A4DBC" w:rsidRDefault="00B33F33"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9A4DBC">
        <w:rPr>
          <w:rFonts w:ascii="Traditional Arabic" w:hAnsi="Traditional Arabic" w:cs="Traditional Arabic"/>
          <w:b/>
          <w:bCs/>
          <w:sz w:val="36"/>
          <w:szCs w:val="36"/>
          <w:rtl/>
        </w:rPr>
        <w:t>ثقة</w:t>
      </w:r>
      <w:r w:rsidRPr="009A4DBC">
        <w:rPr>
          <w:rFonts w:ascii="Traditional Arabic" w:hAnsi="Traditional Arabic" w:cs="Traditional Arabic"/>
          <w:sz w:val="36"/>
          <w:szCs w:val="36"/>
          <w:rtl/>
        </w:rPr>
        <w:t>"</w:t>
      </w:r>
    </w:p>
    <w:p w14:paraId="4F2D98DA" w14:textId="67931A2B" w:rsidR="00485C28" w:rsidRPr="009A4DBC" w:rsidRDefault="00101174" w:rsidP="009A4DBC">
      <w:pPr>
        <w:pStyle w:val="ad"/>
        <w:ind w:firstLine="720"/>
        <w:rPr>
          <w:rFonts w:ascii="Traditional Arabic" w:hAnsi="Traditional Arabic" w:cs="Traditional Arabic"/>
          <w:b/>
          <w:bCs/>
          <w:sz w:val="36"/>
          <w:szCs w:val="36"/>
          <w:rtl/>
        </w:rPr>
      </w:pPr>
      <w:r w:rsidRPr="009A4DBC">
        <w:rPr>
          <w:rFonts w:ascii="Traditional Arabic" w:hAnsi="Traditional Arabic" w:cs="Traditional Arabic"/>
          <w:b/>
          <w:bCs/>
          <w:sz w:val="36"/>
          <w:szCs w:val="36"/>
        </w:rPr>
        <w:sym w:font="Wingdings" w:char="F05D"/>
      </w:r>
      <w:r w:rsidR="00485C28" w:rsidRPr="009A4DBC">
        <w:rPr>
          <w:rFonts w:ascii="Traditional Arabic" w:hAnsi="Traditional Arabic" w:cs="Traditional Arabic"/>
          <w:b/>
          <w:bCs/>
          <w:sz w:val="36"/>
          <w:szCs w:val="36"/>
          <w:rtl/>
        </w:rPr>
        <w:t xml:space="preserve"> تخريج الحديث:</w:t>
      </w:r>
    </w:p>
    <w:p w14:paraId="234DBD69" w14:textId="77777777"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أخرجه ابن ماجه في "السنن" ح(2411)، وأحمد في "المسند" ح(</w:t>
      </w:r>
      <w:r w:rsidRPr="009A4DBC">
        <w:rPr>
          <w:rFonts w:ascii="Traditional Arabic" w:hAnsi="Traditional Arabic" w:cs="Traditional Arabic"/>
          <w:sz w:val="36"/>
          <w:szCs w:val="36"/>
        </w:rPr>
        <w:t>9407</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عبد العزيز بن محمد الدراوردي</w:t>
      </w:r>
      <w:r w:rsidRPr="009A4DBC">
        <w:rPr>
          <w:rFonts w:ascii="Traditional Arabic" w:hAnsi="Traditional Arabic" w:cs="Traditional Arabic"/>
          <w:sz w:val="36"/>
          <w:szCs w:val="36"/>
          <w:rtl/>
        </w:rPr>
        <w:t>،</w:t>
      </w:r>
    </w:p>
    <w:p w14:paraId="7868334B" w14:textId="77777777"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وأحمد في "المسند" ح(</w:t>
      </w:r>
      <w:r w:rsidRPr="009A4DBC">
        <w:rPr>
          <w:rFonts w:ascii="Traditional Arabic" w:hAnsi="Traditional Arabic" w:cs="Traditional Arabic"/>
          <w:sz w:val="36"/>
          <w:szCs w:val="36"/>
        </w:rPr>
        <w:t>8733</w:t>
      </w:r>
      <w:r w:rsidRPr="009A4DBC">
        <w:rPr>
          <w:rFonts w:ascii="Traditional Arabic" w:hAnsi="Traditional Arabic" w:cs="Traditional Arabic"/>
          <w:sz w:val="36"/>
          <w:szCs w:val="36"/>
          <w:rtl/>
        </w:rPr>
        <w:t xml:space="preserve">)، من طريق </w:t>
      </w:r>
      <w:r w:rsidRPr="009A4DBC">
        <w:rPr>
          <w:rFonts w:ascii="Traditional Arabic" w:hAnsi="Traditional Arabic" w:cs="Traditional Arabic"/>
          <w:b/>
          <w:bCs/>
          <w:sz w:val="36"/>
          <w:szCs w:val="36"/>
          <w:rtl/>
        </w:rPr>
        <w:t>عبد العزيز بن أبي سلمة الماجشون</w:t>
      </w:r>
      <w:r w:rsidRPr="009A4DBC">
        <w:rPr>
          <w:rFonts w:ascii="Traditional Arabic" w:hAnsi="Traditional Arabic" w:cs="Traditional Arabic"/>
          <w:sz w:val="36"/>
          <w:szCs w:val="36"/>
          <w:rtl/>
        </w:rPr>
        <w:t>،</w:t>
      </w:r>
    </w:p>
    <w:p w14:paraId="5084AF65" w14:textId="77777777" w:rsidR="00485C28" w:rsidRPr="009A4DBC" w:rsidRDefault="00485C28"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كلاهما: (عبد العزيز بن محمد، وعبد العزيز بن أبي سلمة)، عن ثور بن زيد به، بنحوه.</w:t>
      </w:r>
    </w:p>
    <w:p w14:paraId="4FE392DB" w14:textId="77777777" w:rsidR="00D74E1C" w:rsidRPr="00D74E1C" w:rsidRDefault="00D74E1C" w:rsidP="00D74E1C">
      <w:pPr>
        <w:ind w:firstLine="720"/>
        <w:rPr>
          <w:rFonts w:ascii="Traditional Arabic" w:hAnsi="Traditional Arabic" w:cs="Traditional Arabic"/>
          <w:sz w:val="36"/>
          <w:szCs w:val="36"/>
          <w:rtl/>
        </w:rPr>
      </w:pPr>
    </w:p>
    <w:p w14:paraId="4BE3F07D" w14:textId="77777777" w:rsidR="00D74E1C" w:rsidRDefault="00D74E1C">
      <w:pPr>
        <w:bidi w:val="0"/>
        <w:spacing w:after="160" w:line="259" w:lineRule="auto"/>
        <w:rPr>
          <w:rFonts w:ascii="Traditional Arabic" w:hAnsi="Traditional Arabic" w:cs="Traditional Arabic"/>
          <w:b/>
          <w:bCs/>
          <w:sz w:val="36"/>
          <w:szCs w:val="36"/>
          <w:rtl/>
        </w:rPr>
      </w:pPr>
      <w:r>
        <w:rPr>
          <w:rFonts w:ascii="Traditional Arabic" w:hAnsi="Traditional Arabic" w:cs="Traditional Arabic"/>
          <w:b/>
          <w:bCs/>
          <w:sz w:val="36"/>
          <w:szCs w:val="36"/>
          <w:rtl/>
        </w:rPr>
        <w:br w:type="page"/>
      </w:r>
    </w:p>
    <w:p w14:paraId="7770D1AF" w14:textId="0F386BB2" w:rsidR="00D74E1C" w:rsidRPr="008B5862" w:rsidRDefault="00D74E1C" w:rsidP="009A4DBC">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tl/>
        </w:rPr>
        <w:lastRenderedPageBreak/>
        <w:t>الحديث الثاني:</w:t>
      </w:r>
    </w:p>
    <w:p w14:paraId="3FBD1BD2" w14:textId="66FF9A53" w:rsidR="00D74E1C" w:rsidRPr="008B5862" w:rsidRDefault="00D74E1C" w:rsidP="009A4DBC">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tl/>
        </w:rPr>
        <w:t>(4</w:t>
      </w:r>
      <w:r w:rsidR="005D7877" w:rsidRPr="008B5862">
        <w:rPr>
          <w:rFonts w:ascii="Traditional Arabic" w:hAnsi="Traditional Arabic" w:cs="Traditional Arabic"/>
          <w:b/>
          <w:bCs/>
          <w:sz w:val="36"/>
          <w:szCs w:val="36"/>
          <w:rtl/>
        </w:rPr>
        <w:t>4</w:t>
      </w:r>
      <w:r w:rsidRPr="008B5862">
        <w:rPr>
          <w:rFonts w:ascii="Traditional Arabic" w:hAnsi="Traditional Arabic" w:cs="Traditional Arabic"/>
          <w:b/>
          <w:bCs/>
          <w:sz w:val="36"/>
          <w:szCs w:val="36"/>
          <w:rtl/>
        </w:rPr>
        <w:t>) قال ابن ماجه:</w:t>
      </w:r>
    </w:p>
    <w:p w14:paraId="6B6E5B9B" w14:textId="57630DD4" w:rsidR="00E44499" w:rsidRPr="009A4DBC" w:rsidRDefault="002F1DC5"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2410 - حدثنا هشام بن عمار قال: حدثنا يوسف بن محمد بن صيفي بن صهيب الخير قال: حدثني عبد الحميد بن زياد بن صيفي بن صهيب، عن شعيب بن عمرو قال: حدثنا صهيب الخير، عن رسول الله صلى الله عليه وسلم، قال: «أَيُّمَا رَجُلٍ يدَيَّنَ دَيْنًا، وَهُوَ مُجْمِعٌ أَنْ لَا يُوَفِّيَهُ إِيَّاهُ، لَقِيَ اللَّهَ سَارِقًا»</w:t>
      </w:r>
      <w:r w:rsidR="00B5563D" w:rsidRPr="009A4DBC">
        <w:rPr>
          <w:rFonts w:ascii="Traditional Arabic" w:hAnsi="Traditional Arabic" w:cs="Traditional Arabic"/>
          <w:sz w:val="36"/>
          <w:szCs w:val="36"/>
          <w:rtl/>
        </w:rPr>
        <w:t>.</w:t>
      </w:r>
      <w:r w:rsidR="004B111D" w:rsidRPr="009A4DBC">
        <w:rPr>
          <w:rFonts w:ascii="Traditional Arabic" w:hAnsi="Traditional Arabic" w:cs="Traditional Arabic"/>
          <w:sz w:val="36"/>
          <w:szCs w:val="36"/>
          <w:vertAlign w:val="superscript"/>
          <w:rtl/>
        </w:rPr>
        <w:t>(</w:t>
      </w:r>
      <w:r w:rsidR="004B111D" w:rsidRPr="009A4DBC">
        <w:rPr>
          <w:rStyle w:val="a6"/>
          <w:rFonts w:ascii="Traditional Arabic" w:hAnsi="Traditional Arabic" w:cs="Traditional Arabic"/>
          <w:sz w:val="36"/>
          <w:szCs w:val="36"/>
          <w:rtl/>
        </w:rPr>
        <w:footnoteReference w:id="568"/>
      </w:r>
      <w:r w:rsidR="004B111D" w:rsidRPr="009A4DBC">
        <w:rPr>
          <w:rFonts w:ascii="Traditional Arabic" w:hAnsi="Traditional Arabic" w:cs="Traditional Arabic"/>
          <w:sz w:val="36"/>
          <w:szCs w:val="36"/>
          <w:vertAlign w:val="superscript"/>
          <w:rtl/>
        </w:rPr>
        <w:t>)</w:t>
      </w:r>
    </w:p>
    <w:p w14:paraId="49FD1F11" w14:textId="5760DE80" w:rsidR="00DD5AB1" w:rsidRPr="008B5862" w:rsidRDefault="00101174" w:rsidP="009A4DBC">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Pr>
        <w:sym w:font="Wingdings" w:char="F05D"/>
      </w:r>
      <w:r w:rsidR="00DD5AB1" w:rsidRPr="008B5862">
        <w:rPr>
          <w:rFonts w:ascii="Traditional Arabic" w:hAnsi="Traditional Arabic" w:cs="Traditional Arabic"/>
          <w:b/>
          <w:bCs/>
          <w:sz w:val="36"/>
          <w:szCs w:val="36"/>
          <w:rtl/>
        </w:rPr>
        <w:t xml:space="preserve"> تراجم الرواة:</w:t>
      </w:r>
    </w:p>
    <w:p w14:paraId="0E9DABF1"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1- </w:t>
      </w:r>
      <w:r w:rsidRPr="008B5862">
        <w:rPr>
          <w:rFonts w:ascii="Traditional Arabic" w:hAnsi="Traditional Arabic" w:cs="Traditional Arabic"/>
          <w:b/>
          <w:bCs/>
          <w:sz w:val="36"/>
          <w:szCs w:val="36"/>
          <w:rtl/>
        </w:rPr>
        <w:t>هشام بن عمار بن نصير</w:t>
      </w:r>
      <w:r w:rsidRPr="009A4DBC">
        <w:rPr>
          <w:rFonts w:ascii="Traditional Arabic" w:hAnsi="Traditional Arabic" w:cs="Traditional Arabic"/>
          <w:sz w:val="36"/>
          <w:szCs w:val="36"/>
          <w:rtl/>
        </w:rPr>
        <w:t>: أبو الوليد، السلمي، وقيل: الظفري، الدمشقي، توفي سنة: (244ه)، وقيل: (245ه)، وقيل: (246ه). روى عن: يوسف بن محمد بن صهيب، وصدقة بن خالد، روى عنه: ابن ماجه، وأحمد بن المعلى بن يزيد، روى له البخاري، وأبو داود، والنسائي، وابن ماجه، والترمذي حديثا واحدا.</w:t>
      </w:r>
    </w:p>
    <w:p w14:paraId="4A38E096" w14:textId="3A44AF2A"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8B5862">
        <w:rPr>
          <w:rFonts w:ascii="Traditional Arabic" w:hAnsi="Traditional Arabic" w:cs="Traditional Arabic"/>
          <w:b/>
          <w:bCs/>
          <w:sz w:val="36"/>
          <w:szCs w:val="36"/>
          <w:rtl/>
        </w:rPr>
        <w:t>صدوق مقرئ كبر فصار يتلقن فحديثه القديم أصح</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69"/>
      </w:r>
      <w:r w:rsidRPr="009A4DBC">
        <w:rPr>
          <w:rFonts w:ascii="Traditional Arabic" w:hAnsi="Traditional Arabic" w:cs="Traditional Arabic"/>
          <w:sz w:val="36"/>
          <w:szCs w:val="36"/>
          <w:vertAlign w:val="superscript"/>
          <w:rtl/>
        </w:rPr>
        <w:t>)</w:t>
      </w:r>
    </w:p>
    <w:p w14:paraId="030CB65C"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2- </w:t>
      </w:r>
      <w:r w:rsidRPr="008B5862">
        <w:rPr>
          <w:rFonts w:ascii="Traditional Arabic" w:hAnsi="Traditional Arabic" w:cs="Traditional Arabic"/>
          <w:b/>
          <w:bCs/>
          <w:sz w:val="36"/>
          <w:szCs w:val="36"/>
          <w:rtl/>
        </w:rPr>
        <w:t>يوسف بن محمد بن صيفي</w:t>
      </w:r>
      <w:r w:rsidRPr="009A4DBC">
        <w:rPr>
          <w:rFonts w:ascii="Traditional Arabic" w:hAnsi="Traditional Arabic" w:cs="Traditional Arabic"/>
          <w:sz w:val="36"/>
          <w:szCs w:val="36"/>
          <w:rtl/>
        </w:rPr>
        <w:t>: وقيل: بن محمد بن يزيد بن صيفي، القرشي، التيمي، المدني، من الطبقة: الثامنة. روى عن: عمه ويقال: أبن عمه عبد الحميد بن صيفي الرومي، وأبيه محمد بن صيفي، روى عنه: هشام بن عمار السلمي، ويوسف بن عدي بن رزق، روى له ابن ماجه.</w:t>
      </w:r>
    </w:p>
    <w:p w14:paraId="19BC8F10"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ذكره ابن حبان في الثقات، قال عبد الرحمن بن أبي حاتم، سألت أبي عنه فقال: "شيخ وهو من ولد صهيب، لا بأس به"، قال البخاري: "فيه نظر".</w:t>
      </w:r>
    </w:p>
    <w:p w14:paraId="496AB5BD" w14:textId="7800AFDA"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08246A">
        <w:rPr>
          <w:rFonts w:ascii="Traditional Arabic" w:hAnsi="Traditional Arabic" w:cs="Traditional Arabic"/>
          <w:b/>
          <w:bCs/>
          <w:sz w:val="36"/>
          <w:szCs w:val="36"/>
          <w:rtl/>
        </w:rPr>
        <w:t>م</w:t>
      </w:r>
      <w:r w:rsidRPr="008B5862">
        <w:rPr>
          <w:rFonts w:ascii="Traditional Arabic" w:hAnsi="Traditional Arabic" w:cs="Traditional Arabic"/>
          <w:b/>
          <w:bCs/>
          <w:sz w:val="36"/>
          <w:szCs w:val="36"/>
          <w:rtl/>
        </w:rPr>
        <w:t>قبول</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0"/>
      </w:r>
      <w:r w:rsidRPr="009A4DBC">
        <w:rPr>
          <w:rFonts w:ascii="Traditional Arabic" w:hAnsi="Traditional Arabic" w:cs="Traditional Arabic"/>
          <w:sz w:val="36"/>
          <w:szCs w:val="36"/>
          <w:vertAlign w:val="superscript"/>
          <w:rtl/>
        </w:rPr>
        <w:t>)</w:t>
      </w:r>
    </w:p>
    <w:p w14:paraId="1DCAEA81"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8B5862">
        <w:rPr>
          <w:rFonts w:ascii="Traditional Arabic" w:hAnsi="Traditional Arabic" w:cs="Traditional Arabic"/>
          <w:b/>
          <w:bCs/>
          <w:sz w:val="36"/>
          <w:szCs w:val="36"/>
          <w:rtl/>
        </w:rPr>
        <w:t>عبد الحميد بن زياد بن صيفي</w:t>
      </w:r>
      <w:r w:rsidRPr="009A4DBC">
        <w:rPr>
          <w:rFonts w:ascii="Traditional Arabic" w:hAnsi="Traditional Arabic" w:cs="Traditional Arabic"/>
          <w:sz w:val="36"/>
          <w:szCs w:val="36"/>
          <w:rtl/>
        </w:rPr>
        <w:t>: وقيل: بن يزيد بن صيفي، القرشي، التيمي-مولاهم، الجدعاني-مولاهم، من الطبقة: الثامنة. روى عن: شعيب بن عمرو الأنصاري، وأبيه زياد بن صيفي، روى عنه: يوسف بن محمد بن صهيب، وابنه علي بن عبد الحميد بن زيد، روى له ابن ماجه حديثا واحدا.</w:t>
      </w:r>
    </w:p>
    <w:p w14:paraId="0C931E59"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 ذكره ابن حبان في الثقات، قال أبو حاتم: "شيخ".</w:t>
      </w:r>
    </w:p>
    <w:p w14:paraId="314356FE" w14:textId="4D6736FB"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قال ابن حجر: "</w:t>
      </w:r>
      <w:r w:rsidRPr="008B5862">
        <w:rPr>
          <w:rFonts w:ascii="Traditional Arabic" w:hAnsi="Traditional Arabic" w:cs="Traditional Arabic"/>
          <w:b/>
          <w:bCs/>
          <w:sz w:val="36"/>
          <w:szCs w:val="36"/>
          <w:rtl/>
        </w:rPr>
        <w:t>لين الحديث</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1"/>
      </w:r>
      <w:r w:rsidRPr="009A4DBC">
        <w:rPr>
          <w:rFonts w:ascii="Traditional Arabic" w:hAnsi="Traditional Arabic" w:cs="Traditional Arabic"/>
          <w:sz w:val="36"/>
          <w:szCs w:val="36"/>
          <w:vertAlign w:val="superscript"/>
          <w:rtl/>
        </w:rPr>
        <w:t>)</w:t>
      </w:r>
    </w:p>
    <w:p w14:paraId="7F6D0D70"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3- </w:t>
      </w:r>
      <w:r w:rsidRPr="008B5862">
        <w:rPr>
          <w:rFonts w:ascii="Traditional Arabic" w:hAnsi="Traditional Arabic" w:cs="Traditional Arabic"/>
          <w:b/>
          <w:bCs/>
          <w:sz w:val="36"/>
          <w:szCs w:val="36"/>
          <w:rtl/>
        </w:rPr>
        <w:t>شعيب بن عمرو بن سليم</w:t>
      </w:r>
      <w:r w:rsidRPr="009A4DBC">
        <w:rPr>
          <w:rFonts w:ascii="Traditional Arabic" w:hAnsi="Traditional Arabic" w:cs="Traditional Arabic"/>
          <w:sz w:val="36"/>
          <w:szCs w:val="36"/>
          <w:rtl/>
        </w:rPr>
        <w:t>: الأنصاري، من الطبقة: الرابعة. روى عن: صهيب الرومي رضي الله عنه، روى عنه: عبد الحميد بن زياد بن صيفي، روى له ابن ماجه حديثا واحدا.</w:t>
      </w:r>
    </w:p>
    <w:p w14:paraId="2150ABF1" w14:textId="0BB50D89"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قال ابن حجر: "</w:t>
      </w:r>
      <w:r w:rsidRPr="008B5862">
        <w:rPr>
          <w:rFonts w:ascii="Traditional Arabic" w:hAnsi="Traditional Arabic" w:cs="Traditional Arabic"/>
          <w:b/>
          <w:bCs/>
          <w:sz w:val="36"/>
          <w:szCs w:val="36"/>
          <w:rtl/>
        </w:rPr>
        <w:t>مقبول، زعم ابن حبان أنه حفيد صهيب الرومي</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2"/>
      </w:r>
      <w:r w:rsidRPr="009A4DBC">
        <w:rPr>
          <w:rFonts w:ascii="Traditional Arabic" w:hAnsi="Traditional Arabic" w:cs="Traditional Arabic"/>
          <w:sz w:val="36"/>
          <w:szCs w:val="36"/>
          <w:vertAlign w:val="superscript"/>
          <w:rtl/>
        </w:rPr>
        <w:t>)</w:t>
      </w:r>
    </w:p>
    <w:p w14:paraId="3E50062F" w14:textId="278BC1B3" w:rsidR="00DD5AB1" w:rsidRPr="008B5862" w:rsidRDefault="00101174" w:rsidP="009A4DBC">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Pr>
        <w:sym w:font="Wingdings" w:char="F05D"/>
      </w:r>
      <w:r w:rsidRPr="008B5862">
        <w:rPr>
          <w:rFonts w:ascii="Traditional Arabic" w:hAnsi="Traditional Arabic" w:cs="Traditional Arabic"/>
          <w:b/>
          <w:bCs/>
          <w:sz w:val="36"/>
          <w:szCs w:val="36"/>
          <w:rtl/>
        </w:rPr>
        <w:t xml:space="preserve"> </w:t>
      </w:r>
      <w:r w:rsidR="00DD5AB1" w:rsidRPr="008B5862">
        <w:rPr>
          <w:rFonts w:ascii="Traditional Arabic" w:hAnsi="Traditional Arabic" w:cs="Traditional Arabic"/>
          <w:b/>
          <w:bCs/>
          <w:sz w:val="36"/>
          <w:szCs w:val="36"/>
          <w:rtl/>
        </w:rPr>
        <w:t>تخريج الحديث:</w:t>
      </w:r>
    </w:p>
    <w:p w14:paraId="1F0A0A73"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أخرجه ابن ماجه في "السنن" (2/805)، عن </w:t>
      </w:r>
      <w:r w:rsidRPr="008B5862">
        <w:rPr>
          <w:rFonts w:ascii="Traditional Arabic" w:hAnsi="Traditional Arabic" w:cs="Traditional Arabic"/>
          <w:b/>
          <w:bCs/>
          <w:sz w:val="36"/>
          <w:szCs w:val="36"/>
          <w:rtl/>
        </w:rPr>
        <w:t>إبراهيم بن المنذر الحزامي</w:t>
      </w:r>
      <w:r w:rsidRPr="009A4DBC">
        <w:rPr>
          <w:rFonts w:ascii="Traditional Arabic" w:hAnsi="Traditional Arabic" w:cs="Traditional Arabic"/>
          <w:sz w:val="36"/>
          <w:szCs w:val="36"/>
          <w:rtl/>
        </w:rPr>
        <w:t>،</w:t>
      </w:r>
    </w:p>
    <w:p w14:paraId="5F3F9B4B"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والبخاري في "التاريخ الكبير" ح(3390)، عن </w:t>
      </w:r>
      <w:r w:rsidRPr="008B5862">
        <w:rPr>
          <w:rFonts w:ascii="Traditional Arabic" w:hAnsi="Traditional Arabic" w:cs="Traditional Arabic"/>
          <w:b/>
          <w:bCs/>
          <w:sz w:val="36"/>
          <w:szCs w:val="36"/>
          <w:rtl/>
        </w:rPr>
        <w:t>يوسف بن يعقوب الصفار</w:t>
      </w:r>
      <w:r w:rsidRPr="009A4DBC">
        <w:rPr>
          <w:rFonts w:ascii="Traditional Arabic" w:hAnsi="Traditional Arabic" w:cs="Traditional Arabic"/>
          <w:sz w:val="36"/>
          <w:szCs w:val="36"/>
          <w:rtl/>
        </w:rPr>
        <w:t>،</w:t>
      </w:r>
    </w:p>
    <w:p w14:paraId="26356AF5"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والبخاري في "التاريخ الكبير" ح(825)، وابن خيثمة في "التاريخ الكبير" ح(4110)، والطبراني في "المعجم الكبير" ح(7301)، والواحدي في "التفسير الوسيط" ح(194)، وضياء المقدسي في "الأحاديث المختارة" ح(66)، </w:t>
      </w:r>
      <w:bookmarkStart w:id="21" w:name="_Hlk199048980"/>
      <w:r w:rsidRPr="009A4DBC">
        <w:rPr>
          <w:rFonts w:ascii="Traditional Arabic" w:hAnsi="Traditional Arabic" w:cs="Traditional Arabic"/>
          <w:sz w:val="36"/>
          <w:szCs w:val="36"/>
          <w:rtl/>
        </w:rPr>
        <w:t>وابن رشيد السبتي في "ملء العيبة"</w:t>
      </w:r>
      <w:bookmarkEnd w:id="21"/>
      <w:r w:rsidRPr="009A4DBC">
        <w:rPr>
          <w:rFonts w:ascii="Traditional Arabic" w:hAnsi="Traditional Arabic" w:cs="Traditional Arabic"/>
          <w:sz w:val="36"/>
          <w:szCs w:val="36"/>
          <w:rtl/>
        </w:rPr>
        <w:t xml:space="preserve"> (0/289)، من طريق سعيد بن سليمان الضبي،</w:t>
      </w:r>
    </w:p>
    <w:p w14:paraId="6A550341"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وابن عدي في "الكامل في ضعفاء الرجال" (8/509)، وضياء المقدسي في "الأحاديث المختارة" ح(65)، من طريق </w:t>
      </w:r>
      <w:r w:rsidRPr="008B5862">
        <w:rPr>
          <w:rFonts w:ascii="Traditional Arabic" w:hAnsi="Traditional Arabic" w:cs="Traditional Arabic"/>
          <w:b/>
          <w:bCs/>
          <w:sz w:val="36"/>
          <w:szCs w:val="36"/>
          <w:rtl/>
        </w:rPr>
        <w:t>إبراهيم بن محمد بن عرعرة</w:t>
      </w:r>
      <w:r w:rsidRPr="009A4DBC">
        <w:rPr>
          <w:rFonts w:ascii="Traditional Arabic" w:hAnsi="Traditional Arabic" w:cs="Traditional Arabic"/>
          <w:sz w:val="36"/>
          <w:szCs w:val="36"/>
          <w:rtl/>
        </w:rPr>
        <w:t>،</w:t>
      </w:r>
    </w:p>
    <w:p w14:paraId="5A6AD50A"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والبيهقي في "شعب الإيمان" ح(5160)، وأبي طاهر السلفي في "معجم السفر" ح(290)، من طريق </w:t>
      </w:r>
      <w:r w:rsidRPr="008B5862">
        <w:rPr>
          <w:rFonts w:ascii="Traditional Arabic" w:hAnsi="Traditional Arabic" w:cs="Traditional Arabic"/>
          <w:b/>
          <w:bCs/>
          <w:sz w:val="36"/>
          <w:szCs w:val="36"/>
          <w:rtl/>
        </w:rPr>
        <w:t>يوسف بن عدي التيمي</w:t>
      </w:r>
      <w:r w:rsidRPr="009A4DBC">
        <w:rPr>
          <w:rFonts w:ascii="Traditional Arabic" w:hAnsi="Traditional Arabic" w:cs="Traditional Arabic"/>
          <w:sz w:val="36"/>
          <w:szCs w:val="36"/>
          <w:rtl/>
        </w:rPr>
        <w:t>،</w:t>
      </w:r>
    </w:p>
    <w:p w14:paraId="4F7BC736"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خمستهم: (إبراهيم بن المنذر، ويوسف بن يعقوب، وسعيد، وإبراهيم بن محمد، ويوسف بن عدي) عن يوسف بن محمد بن صيفي به، بنحوه.</w:t>
      </w:r>
    </w:p>
    <w:p w14:paraId="5A962FA4"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إبراهيم بن المنذر ويوسف بن يعقوب: عن يوسف بن محمد، عن عبد الحميد بن زياد، عن أبيه زياد بن صيفي الرومي، عن جده صهيب الخير مرفوعا.</w:t>
      </w:r>
    </w:p>
    <w:p w14:paraId="4EAE9C4A"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سعيد بن سليمان عند-البخاري، وابن خيثمة، وابن رشيد-: عن يوسف بن محمد، عن أبيه محمد بن يزيد وعمه عبد الحميد بن زياد بن صيفي عن صهيب الخير مرفوعا.</w:t>
      </w:r>
    </w:p>
    <w:p w14:paraId="1BAEAA70"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وعند-الطبراني، وضياء المقدسي-: عن يوسف بن محمد، عن أبيه محمد بن يزيد وعمه عبد الحميد بن زياد بن صيفي عن صيفي بن صهيب، عن صهيب الخير مرفوعا.</w:t>
      </w:r>
    </w:p>
    <w:p w14:paraId="16CD3F37"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وعند -الواحدي-: عن يوسف بن محمد، عن ابيه محمد بن يزيد، عن عمه عبد الحميد بن زياد، عن جده صهيب الخير مرفوعا.</w:t>
      </w:r>
    </w:p>
    <w:p w14:paraId="5AFEE11E"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إبراهيم بن محمد: عن يوسف بن محمد، عن عبد الحميد بن زياد، عن ابيه زياد، عن جده صيفي بن صهيب، عن صهيب الخير مرفوعا.</w:t>
      </w:r>
    </w:p>
    <w:p w14:paraId="7F0F2851"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ورواية يوسف بن عدي -عند البيهقي-: عن يوسف بن محمد، عن ابيه محمد بن يزيد، عن جده يزيد بن صيفي، عن أبي جده صيفي بن صهيب، عن صهيب مرفوعا.</w:t>
      </w:r>
    </w:p>
    <w:p w14:paraId="038AA543"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وعند-أبي طاهر السلفي-: عن يوسف بن محمد، عن ابيه محمد بن يزيد، عن جده يزيد بن صيفي، عن صهيب الخير مرفوعا.</w:t>
      </w:r>
    </w:p>
    <w:p w14:paraId="132EC252" w14:textId="09D382A2"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 وأحمد في "المسند" ح(18932)، من طريق </w:t>
      </w:r>
      <w:r w:rsidR="00A24B55" w:rsidRPr="008B5862">
        <w:rPr>
          <w:rFonts w:ascii="Traditional Arabic" w:hAnsi="Traditional Arabic" w:cs="Traditional Arabic"/>
          <w:b/>
          <w:bCs/>
          <w:sz w:val="36"/>
          <w:szCs w:val="36"/>
          <w:rtl/>
        </w:rPr>
        <w:t>الحسن بن محمد الأنصاري</w:t>
      </w:r>
      <w:r w:rsidR="00A24B55" w:rsidRPr="009A4DBC">
        <w:rPr>
          <w:rFonts w:ascii="Traditional Arabic" w:hAnsi="Traditional Arabic" w:cs="Traditional Arabic"/>
          <w:sz w:val="36"/>
          <w:szCs w:val="36"/>
          <w:rtl/>
        </w:rPr>
        <w:t xml:space="preserve">، عن </w:t>
      </w:r>
      <w:r w:rsidRPr="009A4DBC">
        <w:rPr>
          <w:rFonts w:ascii="Traditional Arabic" w:hAnsi="Traditional Arabic" w:cs="Traditional Arabic"/>
          <w:sz w:val="36"/>
          <w:szCs w:val="36"/>
          <w:rtl/>
        </w:rPr>
        <w:t>رجل من النمر بن قاسط، عن صهيب الخير به، بنحوه.</w:t>
      </w:r>
    </w:p>
    <w:p w14:paraId="03E19072" w14:textId="1199E664" w:rsidR="00DD5AB1" w:rsidRPr="008B5862" w:rsidRDefault="00101174" w:rsidP="009A4DBC">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Pr>
        <w:sym w:font="Wingdings" w:char="F05D"/>
      </w:r>
      <w:r w:rsidR="00DD5AB1" w:rsidRPr="008B5862">
        <w:rPr>
          <w:rFonts w:ascii="Traditional Arabic" w:hAnsi="Traditional Arabic" w:cs="Traditional Arabic"/>
          <w:b/>
          <w:bCs/>
          <w:sz w:val="36"/>
          <w:szCs w:val="36"/>
          <w:rtl/>
        </w:rPr>
        <w:t xml:space="preserve"> الحكم على الحديث:</w:t>
      </w:r>
    </w:p>
    <w:p w14:paraId="7F6F11EB"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اسناده ضعيف، لحال رواته فيوسف بن محمد: "مقبول"، وعبد الحميد بن زياد: "لين الحديث"، وشعيب بن عمرو: "مقبول"  كما تقدم في ترجمتهم.</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3"/>
      </w:r>
      <w:r w:rsidRPr="009A4DBC">
        <w:rPr>
          <w:rFonts w:ascii="Traditional Arabic" w:hAnsi="Traditional Arabic" w:cs="Traditional Arabic"/>
          <w:sz w:val="36"/>
          <w:szCs w:val="36"/>
          <w:vertAlign w:val="superscript"/>
          <w:rtl/>
        </w:rPr>
        <w:t>)</w:t>
      </w:r>
    </w:p>
    <w:p w14:paraId="630F6087"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واختلف على يوسف بن محمد فروي عنه على ثمانية أوجه:</w:t>
      </w:r>
    </w:p>
    <w:p w14:paraId="5FF6F422"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الأول</w:t>
      </w:r>
      <w:r w:rsidRPr="009A4DBC">
        <w:rPr>
          <w:rFonts w:ascii="Traditional Arabic" w:hAnsi="Traditional Arabic" w:cs="Traditional Arabic"/>
          <w:sz w:val="36"/>
          <w:szCs w:val="36"/>
          <w:rtl/>
        </w:rPr>
        <w:t>: يوسف بن محمد عن عبد الحميد بن زياد، عن شعيب بن عمرو عن صهيب الخير.</w:t>
      </w:r>
    </w:p>
    <w:p w14:paraId="20009512"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هشام بن عمار.</w:t>
      </w:r>
    </w:p>
    <w:p w14:paraId="51638969"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الثاني</w:t>
      </w:r>
      <w:r w:rsidRPr="009A4DBC">
        <w:rPr>
          <w:rFonts w:ascii="Traditional Arabic" w:hAnsi="Traditional Arabic" w:cs="Traditional Arabic"/>
          <w:sz w:val="36"/>
          <w:szCs w:val="36"/>
          <w:rtl/>
        </w:rPr>
        <w:t>: يوسف بن محمد، عن عبد الحميد بن زياد، عن أبيه زياد بن صيفي الرومي، عن جده صهيب الخير مرفوعا.</w:t>
      </w:r>
    </w:p>
    <w:p w14:paraId="729B71FC"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إبراهيم بن المنذر، ويوسف بن يعقوب.</w:t>
      </w:r>
    </w:p>
    <w:p w14:paraId="5070BF84"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الثالث</w:t>
      </w:r>
      <w:r w:rsidRPr="009A4DBC">
        <w:rPr>
          <w:rFonts w:ascii="Traditional Arabic" w:hAnsi="Traditional Arabic" w:cs="Traditional Arabic"/>
          <w:sz w:val="36"/>
          <w:szCs w:val="36"/>
          <w:rtl/>
        </w:rPr>
        <w:t>: يوسف بن محمد، عن أبيه محمد بن يزيد وعمه عبد الحميد بن زياد بن صيفي عن جده صهيب الخير مرفوعا.</w:t>
      </w:r>
    </w:p>
    <w:p w14:paraId="1070053F"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سعيد بن سليمان.</w:t>
      </w:r>
    </w:p>
    <w:p w14:paraId="3485F0A5"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الرابع</w:t>
      </w:r>
      <w:r w:rsidRPr="009A4DBC">
        <w:rPr>
          <w:rFonts w:ascii="Traditional Arabic" w:hAnsi="Traditional Arabic" w:cs="Traditional Arabic"/>
          <w:sz w:val="36"/>
          <w:szCs w:val="36"/>
          <w:rtl/>
        </w:rPr>
        <w:t>: يوسف بن محمد، عن ابيه محمد بن يزيد، عن عمه عبد الحميد بن زياد، عن جده صهيب الخير مرفوعا.</w:t>
      </w:r>
    </w:p>
    <w:p w14:paraId="116DAA9C"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وهذا الوجه يرويه: سعيد بن سليمان.</w:t>
      </w:r>
    </w:p>
    <w:p w14:paraId="3736CCC8"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الخامس</w:t>
      </w:r>
      <w:r w:rsidRPr="009A4DBC">
        <w:rPr>
          <w:rFonts w:ascii="Traditional Arabic" w:hAnsi="Traditional Arabic" w:cs="Traditional Arabic"/>
          <w:sz w:val="36"/>
          <w:szCs w:val="36"/>
          <w:rtl/>
        </w:rPr>
        <w:t>: يوسف بن محمد، عن أبيه محمد بن يزيد وعمه عبد الحميد بن زياد بن صيفي عن صيفي بن صهيب، عن صهيب الخير مرفوعا.</w:t>
      </w:r>
    </w:p>
    <w:p w14:paraId="4C5AF1A4" w14:textId="77777777" w:rsidR="00DD5AB1" w:rsidRPr="009A4DBC" w:rsidRDefault="00DD5AB1" w:rsidP="009A4DBC">
      <w:pPr>
        <w:pStyle w:val="ad"/>
        <w:ind w:firstLine="720"/>
        <w:rPr>
          <w:rFonts w:ascii="Traditional Arabic" w:hAnsi="Traditional Arabic" w:cs="Traditional Arabic"/>
          <w:sz w:val="36"/>
          <w:szCs w:val="36"/>
        </w:rPr>
      </w:pPr>
      <w:r w:rsidRPr="009A4DBC">
        <w:rPr>
          <w:rFonts w:ascii="Traditional Arabic" w:hAnsi="Traditional Arabic" w:cs="Traditional Arabic"/>
          <w:sz w:val="36"/>
          <w:szCs w:val="36"/>
          <w:rtl/>
        </w:rPr>
        <w:t>وهذا الوجه يرويه: سعيد بن سليمان.</w:t>
      </w:r>
      <w:r w:rsidRPr="009A4DBC">
        <w:rPr>
          <w:rFonts w:ascii="Traditional Arabic" w:hAnsi="Traditional Arabic" w:cs="Traditional Arabic"/>
          <w:sz w:val="36"/>
          <w:szCs w:val="36"/>
          <w:vertAlign w:val="superscript"/>
          <w:rtl/>
        </w:rPr>
        <w:t xml:space="preserve"> (</w:t>
      </w:r>
      <w:r w:rsidRPr="009A4DBC">
        <w:rPr>
          <w:rStyle w:val="a6"/>
          <w:rFonts w:ascii="Traditional Arabic" w:hAnsi="Traditional Arabic" w:cs="Traditional Arabic"/>
          <w:sz w:val="36"/>
          <w:szCs w:val="36"/>
          <w:rtl/>
        </w:rPr>
        <w:footnoteReference w:id="574"/>
      </w:r>
      <w:r w:rsidRPr="009A4DBC">
        <w:rPr>
          <w:rFonts w:ascii="Traditional Arabic" w:hAnsi="Traditional Arabic" w:cs="Traditional Arabic"/>
          <w:sz w:val="36"/>
          <w:szCs w:val="36"/>
          <w:vertAlign w:val="superscript"/>
          <w:rtl/>
        </w:rPr>
        <w:t>)</w:t>
      </w:r>
    </w:p>
    <w:p w14:paraId="57F50A60"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السادس</w:t>
      </w:r>
      <w:r w:rsidRPr="009A4DBC">
        <w:rPr>
          <w:rFonts w:ascii="Traditional Arabic" w:hAnsi="Traditional Arabic" w:cs="Traditional Arabic"/>
          <w:sz w:val="36"/>
          <w:szCs w:val="36"/>
          <w:rtl/>
        </w:rPr>
        <w:t>: يوسف بن محمد، عن عبد الحميد بن زياد، عن ابيه زياد، عن جده صيفي بن صهيب، عن صهيب الخير مرفوعا.</w:t>
      </w:r>
    </w:p>
    <w:p w14:paraId="6E9BF0FE"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إبراهيم بن محمد.</w:t>
      </w:r>
    </w:p>
    <w:p w14:paraId="6F794498"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السابع</w:t>
      </w:r>
      <w:r w:rsidRPr="009A4DBC">
        <w:rPr>
          <w:rFonts w:ascii="Traditional Arabic" w:hAnsi="Traditional Arabic" w:cs="Traditional Arabic"/>
          <w:sz w:val="36"/>
          <w:szCs w:val="36"/>
          <w:rtl/>
        </w:rPr>
        <w:t>: يوسف بن محمد، عن ابيه محمد بن يزيد، عن جده يزيد بن صيفي، عن أبي جده صيفي بن صهيب، عن صهيب مرفوعا.</w:t>
      </w:r>
    </w:p>
    <w:p w14:paraId="1A497308"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يوسف بن عدي.</w:t>
      </w:r>
    </w:p>
    <w:p w14:paraId="0ECEBE78" w14:textId="77777777" w:rsidR="00DD5AB1" w:rsidRPr="009A4DBC" w:rsidRDefault="00DD5AB1"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الوجه الثامن</w:t>
      </w:r>
      <w:r w:rsidRPr="009A4DBC">
        <w:rPr>
          <w:rFonts w:ascii="Traditional Arabic" w:hAnsi="Traditional Arabic" w:cs="Traditional Arabic"/>
          <w:sz w:val="36"/>
          <w:szCs w:val="36"/>
          <w:rtl/>
        </w:rPr>
        <w:t>: يوسف بن محمد، عن ابيه محمد بن يزيد، عن جده يزيد بن صيفي، عن صهيب الخير مرفوعا.</w:t>
      </w:r>
    </w:p>
    <w:p w14:paraId="2C6DBCCA" w14:textId="77777777"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وهذا الوجه يرويه: يوسف بن عدي.</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5"/>
      </w:r>
      <w:r w:rsidRPr="009A4DBC">
        <w:rPr>
          <w:rFonts w:ascii="Traditional Arabic" w:hAnsi="Traditional Arabic" w:cs="Traditional Arabic"/>
          <w:sz w:val="36"/>
          <w:szCs w:val="36"/>
          <w:vertAlign w:val="superscript"/>
          <w:rtl/>
        </w:rPr>
        <w:t>)</w:t>
      </w:r>
    </w:p>
    <w:p w14:paraId="08F057E5" w14:textId="7D21EFE8"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اذا يتبين من عرض الاختلاف أن الحديث فيه اضطراب واضح، وقال البخاري بعد أن ساق عددا من أوجه اختلافه: "وهو مختلف في إسناده"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6"/>
      </w:r>
      <w:r w:rsidRPr="009A4DBC">
        <w:rPr>
          <w:rFonts w:ascii="Traditional Arabic" w:hAnsi="Traditional Arabic" w:cs="Traditional Arabic"/>
          <w:sz w:val="36"/>
          <w:szCs w:val="36"/>
          <w:vertAlign w:val="superscript"/>
          <w:rtl/>
        </w:rPr>
        <w:t>)</w:t>
      </w:r>
    </w:p>
    <w:p w14:paraId="07689CC0" w14:textId="3AD08B48"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أما رواة الأوجه</w:t>
      </w:r>
      <w:r w:rsidR="003021F6" w:rsidRPr="009A4DBC">
        <w:rPr>
          <w:rFonts w:ascii="Traditional Arabic" w:hAnsi="Traditional Arabic" w:cs="Traditional Arabic"/>
          <w:sz w:val="36"/>
          <w:szCs w:val="36"/>
          <w:rtl/>
        </w:rPr>
        <w:t xml:space="preserve"> فالوجه الأول يرويه</w:t>
      </w:r>
      <w:r w:rsidRPr="009A4DBC">
        <w:rPr>
          <w:rFonts w:ascii="Traditional Arabic" w:hAnsi="Traditional Arabic" w:cs="Traditional Arabic"/>
          <w:sz w:val="36"/>
          <w:szCs w:val="36"/>
          <w:rtl/>
        </w:rPr>
        <w:t xml:space="preserve"> هشام بن عمار: "صدوق مقرئ كبر فصار يتلقن"، والوجه الثاني يرويه إبراهيم بن المنذر: "صدوق"</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7"/>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وتابعه يوسف بن يعقوب الصفار: "ثقة"</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8"/>
      </w:r>
      <w:r w:rsidRPr="009A4DBC">
        <w:rPr>
          <w:rFonts w:ascii="Traditional Arabic" w:hAnsi="Traditional Arabic" w:cs="Traditional Arabic"/>
          <w:sz w:val="36"/>
          <w:szCs w:val="36"/>
          <w:vertAlign w:val="superscript"/>
          <w:rtl/>
        </w:rPr>
        <w:t>)</w:t>
      </w:r>
    </w:p>
    <w:p w14:paraId="535219D6" w14:textId="6D7C1AFA"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lastRenderedPageBreak/>
        <w:t>أما الوجه الثالث والرابع والخامس فيروي هذه الأوجه سعيد بن سليمان "ثقة حافظ"</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79"/>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ورواي الوجه السادس إبراهيم بن محمد : "ثقة"</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0"/>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وراوي الوجه السابع والثامن يوسف بن عدي: "ثقة"</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1"/>
      </w:r>
      <w:r w:rsidRPr="009A4DBC">
        <w:rPr>
          <w:rFonts w:ascii="Traditional Arabic" w:hAnsi="Traditional Arabic" w:cs="Traditional Arabic"/>
          <w:sz w:val="36"/>
          <w:szCs w:val="36"/>
          <w:vertAlign w:val="superscript"/>
          <w:rtl/>
        </w:rPr>
        <w:t>)</w:t>
      </w:r>
    </w:p>
    <w:p w14:paraId="265A5439" w14:textId="77777777" w:rsidR="00EE0E90"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اذا فالظاهر من حال الرواة أن الأوجه محفوظه عن يوسف وأن الاضطراب منه، أو من عبد الحميد</w:t>
      </w:r>
      <w:r w:rsidR="00EE0E90" w:rsidRPr="009A4DBC">
        <w:rPr>
          <w:rFonts w:ascii="Traditional Arabic" w:hAnsi="Traditional Arabic" w:cs="Traditional Arabic"/>
          <w:sz w:val="36"/>
          <w:szCs w:val="36"/>
          <w:rtl/>
        </w:rPr>
        <w:t>.</w:t>
      </w:r>
    </w:p>
    <w:p w14:paraId="0FB60767" w14:textId="031060B3" w:rsidR="00DD5AB1"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ولم يسمع عبد الحميد من ابيه زياد ولا من جده صيفي قال البخاري: " عبد الحميد بن زياد بن صيفي بن صهيب، عن أبيه، عن جده، ولا يعرف سماع بعضهم من بعض"</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2"/>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w:t>
      </w:r>
    </w:p>
    <w:p w14:paraId="149E6ED8" w14:textId="77777777" w:rsidR="00EE0E90" w:rsidRPr="009A4DBC" w:rsidRDefault="00DD5AB1" w:rsidP="009A4DBC">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اذا فالحديث ضعيف لاضطرابه، إضافه لاضطراب كل وجه لوحده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3"/>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w:t>
      </w:r>
    </w:p>
    <w:p w14:paraId="70DDBD65" w14:textId="6358841F" w:rsidR="00585859" w:rsidRPr="009A4DBC" w:rsidRDefault="00EE0E90" w:rsidP="009A4DBC">
      <w:pPr>
        <w:pStyle w:val="ad"/>
        <w:ind w:firstLine="720"/>
        <w:rPr>
          <w:rFonts w:ascii="Traditional Arabic" w:hAnsi="Traditional Arabic" w:cs="Traditional Arabic"/>
          <w:sz w:val="36"/>
          <w:szCs w:val="36"/>
          <w:rtl/>
        </w:rPr>
      </w:pPr>
      <w:r w:rsidRPr="008B5862">
        <w:rPr>
          <w:rFonts w:ascii="Traditional Arabic" w:hAnsi="Traditional Arabic" w:cs="Traditional Arabic"/>
          <w:b/>
          <w:bCs/>
          <w:sz w:val="36"/>
          <w:szCs w:val="36"/>
          <w:rtl/>
        </w:rPr>
        <w:t>ورواية</w:t>
      </w:r>
      <w:r w:rsidRPr="009A4DBC">
        <w:rPr>
          <w:rFonts w:ascii="Traditional Arabic" w:hAnsi="Traditional Arabic" w:cs="Traditional Arabic"/>
          <w:sz w:val="36"/>
          <w:szCs w:val="36"/>
          <w:rtl/>
        </w:rPr>
        <w:t xml:space="preserve">: </w:t>
      </w:r>
      <w:r w:rsidR="00A24B55" w:rsidRPr="009A4DBC">
        <w:rPr>
          <w:rFonts w:ascii="Traditional Arabic" w:hAnsi="Traditional Arabic" w:cs="Traditional Arabic"/>
          <w:sz w:val="36"/>
          <w:szCs w:val="36"/>
          <w:rtl/>
        </w:rPr>
        <w:t xml:space="preserve">الحسن بن محمد الأنصاري، </w:t>
      </w:r>
      <w:r w:rsidR="00585859" w:rsidRPr="009A4DBC">
        <w:rPr>
          <w:rFonts w:ascii="Traditional Arabic" w:hAnsi="Traditional Arabic" w:cs="Traditional Arabic"/>
          <w:sz w:val="36"/>
          <w:szCs w:val="36"/>
          <w:rtl/>
        </w:rPr>
        <w:t xml:space="preserve">رجل من النمر بن قاسط، </w:t>
      </w:r>
      <w:r w:rsidR="00A24B55" w:rsidRPr="009A4DBC">
        <w:rPr>
          <w:rFonts w:ascii="Traditional Arabic" w:hAnsi="Traditional Arabic" w:cs="Traditional Arabic"/>
          <w:sz w:val="36"/>
          <w:szCs w:val="36"/>
          <w:rtl/>
        </w:rPr>
        <w:t>عن صهيب الخير. يرويه عنه: عبد الحميد بن جعفر الأنصاري.</w:t>
      </w:r>
    </w:p>
    <w:p w14:paraId="33FF276A" w14:textId="18140448" w:rsidR="002F1DC5" w:rsidRPr="00EE0E90" w:rsidRDefault="00585859" w:rsidP="009A4DBC">
      <w:pPr>
        <w:pStyle w:val="ad"/>
        <w:ind w:firstLine="720"/>
        <w:rPr>
          <w:sz w:val="28"/>
          <w:szCs w:val="28"/>
          <w:rtl/>
        </w:rPr>
      </w:pPr>
      <w:r w:rsidRPr="009A4DBC">
        <w:rPr>
          <w:rFonts w:ascii="Traditional Arabic" w:hAnsi="Traditional Arabic" w:cs="Traditional Arabic"/>
          <w:sz w:val="36"/>
          <w:szCs w:val="36"/>
          <w:rtl/>
        </w:rPr>
        <w:t>وهو طريق ضعيف، لجهالة الراوي عن صهيب الخير رضي الله عنه</w:t>
      </w:r>
      <w:r>
        <w:rPr>
          <w:rFonts w:hint="cs"/>
          <w:rtl/>
        </w:rPr>
        <w:t>.</w:t>
      </w:r>
      <w:r w:rsidR="002F1DC5" w:rsidRPr="00EE0E90">
        <w:rPr>
          <w:rtl/>
        </w:rPr>
        <w:br w:type="page"/>
      </w:r>
    </w:p>
    <w:p w14:paraId="6064E2F8" w14:textId="2A246963" w:rsidR="002F1DC5" w:rsidRDefault="00C51541" w:rsidP="00263CF7">
      <w:pPr>
        <w:ind w:firstLine="566"/>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الدارسة الموضوعية.</w:t>
      </w:r>
    </w:p>
    <w:p w14:paraId="376B0449" w14:textId="77777777" w:rsidR="00C51541" w:rsidRPr="00662B45" w:rsidRDefault="00C51541" w:rsidP="00C51541">
      <w:pPr>
        <w:pStyle w:val="ad"/>
        <w:ind w:firstLine="720"/>
        <w:rPr>
          <w:rFonts w:ascii="Traditional Arabic" w:hAnsi="Traditional Arabic" w:cs="Traditional Arabic"/>
          <w:sz w:val="36"/>
          <w:szCs w:val="36"/>
        </w:rPr>
      </w:pPr>
      <w:r w:rsidRPr="00662B45">
        <w:rPr>
          <w:rFonts w:ascii="Traditional Arabic" w:hAnsi="Traditional Arabic" w:cs="Traditional Arabic"/>
          <w:sz w:val="36"/>
          <w:szCs w:val="36"/>
          <w:rtl/>
        </w:rPr>
        <w:t>أباح الله البيع لحاجة الناس إلى تبادل المنافع، وجعل له ضوابط تحقق العدل وتحفظ الحقوق، وحرم ما فيه ظلم أو غش أو أكل لأموال الناس بالباطل</w:t>
      </w:r>
      <w:r>
        <w:rPr>
          <w:rFonts w:ascii="Traditional Arabic" w:hAnsi="Traditional Arabic" w:cs="Traditional Arabic" w:hint="cs"/>
          <w:sz w:val="36"/>
          <w:szCs w:val="36"/>
          <w:rtl/>
        </w:rPr>
        <w:t>، ودلت الأحاديث</w:t>
      </w:r>
      <w:r w:rsidRPr="00662B45">
        <w:rPr>
          <w:rFonts w:ascii="Traditional Arabic" w:hAnsi="Traditional Arabic" w:cs="Traditional Arabic"/>
          <w:sz w:val="36"/>
          <w:szCs w:val="36"/>
          <w:rtl/>
        </w:rPr>
        <w:t xml:space="preserve"> الواردة في هذا المبحث على أن من قصد بالبيع تحقيق مصلحة محرمة أو استعجال نفع بغير حق، عومل بنقيض قصده، فكان ذلك زجرًا له، وحفظًا لمقاصد الشريعة في المعاملات المالية.</w:t>
      </w:r>
    </w:p>
    <w:p w14:paraId="484B22C9" w14:textId="77777777" w:rsidR="00637125" w:rsidRPr="00662B45" w:rsidRDefault="00637125" w:rsidP="00637125">
      <w:pPr>
        <w:pStyle w:val="ad"/>
        <w:ind w:firstLine="720"/>
        <w:rPr>
          <w:rFonts w:ascii="Traditional Arabic" w:hAnsi="Traditional Arabic" w:cs="Traditional Arabic"/>
          <w:b/>
          <w:bCs/>
          <w:sz w:val="36"/>
          <w:szCs w:val="36"/>
          <w:rtl/>
        </w:rPr>
      </w:pPr>
      <w:r w:rsidRPr="00662B45">
        <w:rPr>
          <w:rFonts w:ascii="Traditional Arabic" w:hAnsi="Traditional Arabic" w:cs="Traditional Arabic" w:hint="cs"/>
          <w:b/>
          <w:bCs/>
          <w:sz w:val="36"/>
          <w:szCs w:val="36"/>
          <w:rtl/>
        </w:rPr>
        <w:t>- الأستعجال في المغانم:</w:t>
      </w:r>
    </w:p>
    <w:p w14:paraId="058259AE" w14:textId="77777777" w:rsidR="00637125" w:rsidRPr="009B4408"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ومما جاء في الإستعجال أن النبي صلى الله عليه وسلم وأصحابه خرجوا في سفر فأصاب الناس جوعا، فأصابوا غنما فانتهبوها، واوقدوا النار تحتها فلما جاء النبي صلى الله عليه وسلم أمر بالقدور فأهرقها، وهذا يدل على </w:t>
      </w:r>
      <w:r w:rsidRPr="009A4DBC">
        <w:rPr>
          <w:rFonts w:ascii="Traditional Arabic" w:hAnsi="Traditional Arabic" w:cs="Traditional Arabic"/>
          <w:b/>
          <w:bCs/>
          <w:sz w:val="36"/>
          <w:szCs w:val="36"/>
          <w:rtl/>
        </w:rPr>
        <w:t>أنه عاملهم من أجل استعجالهم بنقيض قصدهم</w:t>
      </w:r>
      <w:r w:rsidRPr="009A4DBC">
        <w:rPr>
          <w:rFonts w:ascii="Traditional Arabic" w:hAnsi="Traditional Arabic" w:cs="Traditional Arabic"/>
          <w:sz w:val="36"/>
          <w:szCs w:val="36"/>
          <w:rtl/>
        </w:rPr>
        <w:t xml:space="preserve"> كما عومل القاتل بمنع الميراث، وقيل: فاستعجلوا فذبحوا الذي غنموه ووضعوه في القدور وهذا من مال الغانمين </w:t>
      </w:r>
      <w:r w:rsidRPr="009A4DBC">
        <w:rPr>
          <w:rFonts w:ascii="Traditional Arabic" w:hAnsi="Traditional Arabic" w:cs="Traditional Arabic"/>
          <w:b/>
          <w:bCs/>
          <w:sz w:val="36"/>
          <w:szCs w:val="36"/>
          <w:rtl/>
        </w:rPr>
        <w:t>فعاملهم بنقيض قصدهم من أجل استعجالهم</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4"/>
      </w:r>
      <w:r w:rsidRPr="009A4DBC">
        <w:rPr>
          <w:rFonts w:ascii="Traditional Arabic" w:hAnsi="Traditional Arabic" w:cs="Traditional Arabic"/>
          <w:sz w:val="36"/>
          <w:szCs w:val="36"/>
          <w:vertAlign w:val="superscript"/>
          <w:rtl/>
        </w:rPr>
        <w:t>)</w:t>
      </w:r>
    </w:p>
    <w:p w14:paraId="74B727D2"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الاحتكار وإفساد البدن والمال</w:t>
      </w:r>
      <w:r w:rsidRPr="00662B45">
        <w:rPr>
          <w:rFonts w:ascii="Traditional Arabic" w:hAnsi="Traditional Arabic" w:cs="Traditional Arabic" w:hint="cs"/>
          <w:b/>
          <w:bCs/>
          <w:sz w:val="36"/>
          <w:szCs w:val="36"/>
          <w:rtl/>
        </w:rPr>
        <w:t>:</w:t>
      </w:r>
    </w:p>
    <w:p w14:paraId="317FABA9" w14:textId="77777777" w:rsidR="00637125"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الاحتكار المحرم: "هو الاحتكار في الأقوات خاصة وهو أن يشتري الطعام في وقت الغلاء للتجارة ولا يبيعه في الحال بل يدخره ليغلوا ثمنه فأما إذا جاء من قريته أو اشتراه في وقت الرخص وادخره أو ابتاعه في وقت الغلاء لحاجته إلى أكله أو ابتاعه ليبيعه في وقته فليس باحتكار ولا تحريم فيه"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5"/>
      </w:r>
      <w:r w:rsidRPr="009A4DBC">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14:paraId="09E93C5A" w14:textId="77777777" w:rsidR="00637125"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فمن احتكر قاصدا كثرة ماله والإضرار بالناس واغلاء الأسعار عليهم واستغلال حاجتهم، " ألصقه الله وألزمه بعذاب الجذام والإفلاس، خصهما لأن المحتكر أراد إصلاح بدنه وكثرة ماله فأفسد الله بدنه بالجذام وماله بالإفلاس"</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6"/>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xml:space="preserve">، و"المحتكر </w:t>
      </w:r>
      <w:r w:rsidRPr="009A4DBC">
        <w:rPr>
          <w:rFonts w:ascii="Traditional Arabic" w:hAnsi="Traditional Arabic" w:cs="Traditional Arabic"/>
          <w:b/>
          <w:bCs/>
          <w:sz w:val="36"/>
          <w:szCs w:val="36"/>
          <w:rtl/>
        </w:rPr>
        <w:t>لولي الأمر أن يعامله بنقيض قصده</w:t>
      </w:r>
      <w:r w:rsidRPr="009A4DBC">
        <w:rPr>
          <w:rFonts w:ascii="Traditional Arabic" w:hAnsi="Traditional Arabic" w:cs="Traditional Arabic"/>
          <w:sz w:val="36"/>
          <w:szCs w:val="36"/>
          <w:rtl/>
        </w:rPr>
        <w:t>، ويزيد عليه في الزكاة؛ لأنه آثم، يتربص بالمسلمين الحاجة والفاقة"</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7"/>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w:t>
      </w:r>
    </w:p>
    <w:p w14:paraId="53BD06E3"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الربا ومحق الزيادة المقصودة</w:t>
      </w:r>
      <w:r w:rsidRPr="00662B45">
        <w:rPr>
          <w:rFonts w:ascii="Traditional Arabic" w:hAnsi="Traditional Arabic" w:cs="Traditional Arabic" w:hint="cs"/>
          <w:b/>
          <w:bCs/>
          <w:sz w:val="36"/>
          <w:szCs w:val="36"/>
          <w:rtl/>
        </w:rPr>
        <w:t>:</w:t>
      </w:r>
    </w:p>
    <w:p w14:paraId="15BE032A" w14:textId="77777777" w:rsidR="00637125" w:rsidRDefault="00637125" w:rsidP="00637125">
      <w:pPr>
        <w:pStyle w:val="ad"/>
        <w:ind w:firstLine="720"/>
        <w:rPr>
          <w:rFonts w:ascii="Traditional Arabic" w:hAnsi="Traditional Arabic" w:cs="Traditional Arabic"/>
          <w:sz w:val="36"/>
          <w:szCs w:val="36"/>
          <w:rtl/>
        </w:rPr>
      </w:pPr>
      <w:r w:rsidRPr="00662B45">
        <w:rPr>
          <w:rFonts w:ascii="Traditional Arabic" w:hAnsi="Traditional Arabic" w:cs="Traditional Arabic"/>
          <w:sz w:val="36"/>
          <w:szCs w:val="36"/>
          <w:rtl/>
        </w:rPr>
        <w:lastRenderedPageBreak/>
        <w:t xml:space="preserve">الربا وإن ظهر فيه زيادة المال، فإن عاقبته القِلّة، </w:t>
      </w:r>
      <w:r>
        <w:rPr>
          <w:rFonts w:ascii="Traditional Arabic" w:hAnsi="Traditional Arabic" w:cs="Traditional Arabic" w:hint="cs"/>
          <w:sz w:val="36"/>
          <w:szCs w:val="36"/>
          <w:rtl/>
        </w:rPr>
        <w:t>فهو في حقيقته نقص وخسارة، فالأموال التي تكتسب بالربا من أموال الفقراء والمحتاجين تكون سببا في دعائهم عليه، فيسلب بركة ماله وعمره، وتزول عنه الأمانة، وبتلى بسوء الذكر بين الناس، ويقسو قلبه حتى يظهر فسقه وغلظته.</w:t>
      </w:r>
    </w:p>
    <w:p w14:paraId="358C2DC9" w14:textId="77777777" w:rsidR="00637125" w:rsidRPr="009B4408" w:rsidRDefault="00637125" w:rsidP="00637125">
      <w:pPr>
        <w:pStyle w:val="ad"/>
        <w:ind w:firstLine="720"/>
        <w:rPr>
          <w:rFonts w:ascii="Traditional Arabic" w:hAnsi="Traditional Arabic" w:cs="Traditional Arabic"/>
          <w:sz w:val="36"/>
          <w:szCs w:val="36"/>
          <w:vertAlign w:val="superscript"/>
          <w:rtl/>
        </w:rPr>
      </w:pPr>
      <w:r w:rsidRPr="009A4DBC">
        <w:rPr>
          <w:rFonts w:ascii="Traditional Arabic" w:hAnsi="Traditional Arabic" w:cs="Traditional Arabic"/>
          <w:sz w:val="36"/>
          <w:szCs w:val="36"/>
          <w:rtl/>
        </w:rPr>
        <w:t xml:space="preserve">قال تعالى: </w:t>
      </w:r>
      <w:bookmarkStart w:id="22" w:name="_Hlk185243488"/>
      <w:r w:rsidRPr="009A4DBC">
        <w:rPr>
          <w:rFonts w:ascii="Traditional Arabic" w:hAnsi="Traditional Arabic" w:cs="Traditional Arabic"/>
          <w:sz w:val="36"/>
          <w:szCs w:val="36"/>
          <w:rtl/>
        </w:rPr>
        <w:t>﴿</w:t>
      </w:r>
      <w:r w:rsidRPr="00FF2069">
        <w:rPr>
          <w:rFonts w:ascii="Traditional Arabic" w:hAnsi="Traditional Arabic" w:cs="Traditional Arabic"/>
          <w:sz w:val="36"/>
          <w:szCs w:val="36"/>
          <w:rtl/>
        </w:rPr>
        <w:t>يَمۡحَقُ ٱللَّهُ ٱلرِّبَوٰاْ</w:t>
      </w:r>
      <w:r w:rsidRPr="009A4DBC">
        <w:rPr>
          <w:rFonts w:ascii="Traditional Arabic" w:hAnsi="Traditional Arabic" w:cs="Traditional Arabic"/>
          <w:sz w:val="36"/>
          <w:szCs w:val="36"/>
          <w:rtl/>
        </w:rPr>
        <w:t>﴾</w:t>
      </w:r>
      <w:bookmarkEnd w:id="22"/>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8"/>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"يخبر الله تعالى أنه يمحق الربا، أي يذهبه إما بأن يذهبه بالكلية من يد صاحبه، أو يحرمه بركة ماله فلا ينتفع به، بل يعدمه به في الدنيا ويعاقبه عليه يوم القيامة"</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89"/>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xml:space="preserve">، وقال رسول الله صلى الله عليه وسلم "الربا وإن كثر فإن عاقبته تصير إلى قل"، </w:t>
      </w:r>
      <w:r w:rsidRPr="009A4DBC">
        <w:rPr>
          <w:rFonts w:ascii="Traditional Arabic" w:hAnsi="Traditional Arabic" w:cs="Traditional Arabic"/>
          <w:b/>
          <w:bCs/>
          <w:sz w:val="36"/>
          <w:szCs w:val="36"/>
          <w:rtl/>
        </w:rPr>
        <w:t>"وهذا من باب المعاملة بنقيض المقصود"</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0"/>
      </w:r>
      <w:r w:rsidRPr="009A4DBC">
        <w:rPr>
          <w:rFonts w:ascii="Traditional Arabic" w:hAnsi="Traditional Arabic" w:cs="Traditional Arabic"/>
          <w:sz w:val="36"/>
          <w:szCs w:val="36"/>
          <w:vertAlign w:val="superscript"/>
          <w:rtl/>
        </w:rPr>
        <w:t>)</w:t>
      </w:r>
    </w:p>
    <w:p w14:paraId="5DC55574"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تلقي الركبان ومعاملة المتعجل بنقيض قصده</w:t>
      </w:r>
      <w:r w:rsidRPr="00662B45">
        <w:rPr>
          <w:rFonts w:ascii="Traditional Arabic" w:hAnsi="Traditional Arabic" w:cs="Traditional Arabic" w:hint="cs"/>
          <w:b/>
          <w:bCs/>
          <w:sz w:val="36"/>
          <w:szCs w:val="36"/>
          <w:rtl/>
        </w:rPr>
        <w:t>:</w:t>
      </w:r>
    </w:p>
    <w:p w14:paraId="766C3062" w14:textId="77777777" w:rsidR="00637125" w:rsidRDefault="00637125" w:rsidP="00637125">
      <w:pPr>
        <w:pStyle w:val="ad"/>
        <w:ind w:firstLine="720"/>
        <w:rPr>
          <w:rFonts w:ascii="Traditional Arabic" w:hAnsi="Traditional Arabic" w:cs="Traditional Arabic"/>
          <w:b/>
          <w:bCs/>
          <w:sz w:val="36"/>
          <w:szCs w:val="36"/>
          <w:rtl/>
        </w:rPr>
      </w:pPr>
      <w:r w:rsidRPr="00662B45">
        <w:rPr>
          <w:rFonts w:ascii="Traditional Arabic" w:hAnsi="Traditional Arabic" w:cs="Traditional Arabic"/>
          <w:sz w:val="36"/>
          <w:szCs w:val="36"/>
          <w:rtl/>
        </w:rPr>
        <w:t xml:space="preserve">نهى النبي ﷺ عن تلقي الركبان لما فيه من استغلال جهل أصحاب السلع بالأسعار، فمن استعجل شراء البضائع قبل وصولها إلى السوق طمعًا في رخصها، عوقب بثبوت الخيار لأصحاب الجلب، </w:t>
      </w:r>
      <w:r w:rsidRPr="009A4DBC">
        <w:rPr>
          <w:rFonts w:ascii="Traditional Arabic" w:hAnsi="Traditional Arabic" w:cs="Traditional Arabic"/>
          <w:sz w:val="36"/>
          <w:szCs w:val="36"/>
          <w:rtl/>
        </w:rPr>
        <w:t>ففي رواية نهي أن تتلقى الركبان، وفي رواية نهي عن تلقي البيوع، وفي رواية نهي عن تلقي الجلب</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1"/>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فهذا الذي تلقى الجلب وبادر إلى شراء البضائع قبل أن تصل إلى السوق، رغبة في اقتنائها بسعر أرخص مستغلا جهل التجار بثمنها الحقيقي، فقد استعجل ما لا يحل له قبل أوانه، فكانت عقوبته بأن يجعل لأصحاب الجلب الخيار بين فسخ البيع أو إتمامه بدفع الفرق في الثمن، </w:t>
      </w:r>
      <w:r w:rsidRPr="00441F64">
        <w:rPr>
          <w:rFonts w:ascii="Traditional Arabic" w:hAnsi="Traditional Arabic" w:cs="Traditional Arabic" w:hint="cs"/>
          <w:b/>
          <w:bCs/>
          <w:sz w:val="36"/>
          <w:szCs w:val="36"/>
          <w:rtl/>
        </w:rPr>
        <w:t>جزاء له ومعاملة له بنقيض قصده</w:t>
      </w:r>
      <w:r>
        <w:rPr>
          <w:rFonts w:ascii="Traditional Arabic" w:hAnsi="Traditional Arabic" w:cs="Traditional Arabic" w:hint="cs"/>
          <w:sz w:val="36"/>
          <w:szCs w:val="36"/>
          <w:rtl/>
        </w:rPr>
        <w:t>.</w:t>
      </w:r>
    </w:p>
    <w:p w14:paraId="2F89195D"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بيع المدبر وعقوبة الاستعجال</w:t>
      </w:r>
      <w:r w:rsidRPr="00662B45">
        <w:rPr>
          <w:rFonts w:ascii="Traditional Arabic" w:hAnsi="Traditional Arabic" w:cs="Traditional Arabic" w:hint="cs"/>
          <w:b/>
          <w:bCs/>
          <w:sz w:val="36"/>
          <w:szCs w:val="36"/>
          <w:rtl/>
        </w:rPr>
        <w:t>:</w:t>
      </w:r>
    </w:p>
    <w:p w14:paraId="399EBEB5" w14:textId="77777777" w:rsidR="00637125" w:rsidRPr="00B43CC7" w:rsidRDefault="00637125" w:rsidP="00637125">
      <w:pPr>
        <w:pStyle w:val="ad"/>
        <w:ind w:firstLine="720"/>
        <w:rPr>
          <w:rFonts w:ascii="Traditional Arabic" w:hAnsi="Traditional Arabic" w:cs="Traditional Arabic"/>
          <w:sz w:val="36"/>
          <w:szCs w:val="36"/>
          <w:rtl/>
        </w:rPr>
      </w:pPr>
      <w:r w:rsidRPr="00662B45">
        <w:rPr>
          <w:rFonts w:ascii="Traditional Arabic" w:hAnsi="Traditional Arabic" w:cs="Traditional Arabic"/>
          <w:sz w:val="36"/>
          <w:szCs w:val="36"/>
          <w:rtl/>
        </w:rPr>
        <w:t xml:space="preserve">في قصة الجارية التي سحرت أم المؤمنين عائشة رضي الله عنها استعجالًا للعتق، عوقبت ببيعها وعدم عتقها أبدًا، </w:t>
      </w:r>
      <w:r>
        <w:rPr>
          <w:rFonts w:ascii="Traditional Arabic" w:hAnsi="Traditional Arabic" w:cs="Traditional Arabic" w:hint="cs"/>
          <w:sz w:val="36"/>
          <w:szCs w:val="36"/>
          <w:rtl/>
        </w:rPr>
        <w:t>و</w:t>
      </w:r>
      <w:r w:rsidRPr="009A4DBC">
        <w:rPr>
          <w:rFonts w:ascii="Traditional Arabic" w:hAnsi="Traditional Arabic" w:cs="Traditional Arabic"/>
          <w:sz w:val="36"/>
          <w:szCs w:val="36"/>
          <w:rtl/>
        </w:rPr>
        <w:t>عقابا لتلك "</w:t>
      </w:r>
      <w:r w:rsidRPr="009A4DBC">
        <w:rPr>
          <w:rFonts w:ascii="Traditional Arabic" w:hAnsi="Traditional Arabic" w:cs="Traditional Arabic"/>
          <w:b/>
          <w:bCs/>
          <w:sz w:val="36"/>
          <w:szCs w:val="36"/>
          <w:rtl/>
        </w:rPr>
        <w:t>الجارية بنقيض قصدها</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2"/>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وزجرا وعقوبة لها "</w:t>
      </w:r>
      <w:r w:rsidRPr="009A4DBC">
        <w:rPr>
          <w:rFonts w:ascii="Traditional Arabic" w:hAnsi="Traditional Arabic" w:cs="Traditional Arabic"/>
          <w:b/>
          <w:bCs/>
          <w:sz w:val="36"/>
          <w:szCs w:val="36"/>
          <w:rtl/>
        </w:rPr>
        <w:t>فمن عجَّل بالشيء قبل أوانه عُوقب بحرمانه</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3"/>
      </w:r>
      <w:r w:rsidRPr="009A4DBC">
        <w:rPr>
          <w:rFonts w:ascii="Traditional Arabic" w:hAnsi="Traditional Arabic" w:cs="Traditional Arabic"/>
          <w:sz w:val="36"/>
          <w:szCs w:val="36"/>
          <w:vertAlign w:val="superscript"/>
          <w:rtl/>
        </w:rPr>
        <w:t>)</w:t>
      </w:r>
    </w:p>
    <w:p w14:paraId="1A06E8E4" w14:textId="77777777" w:rsidR="00637125" w:rsidRPr="00662B45" w:rsidRDefault="00637125" w:rsidP="00637125">
      <w:pPr>
        <w:pStyle w:val="ad"/>
        <w:ind w:firstLine="720"/>
        <w:rPr>
          <w:rFonts w:ascii="Traditional Arabic" w:hAnsi="Traditional Arabic" w:cs="Traditional Arabic"/>
          <w:b/>
          <w:bCs/>
          <w:sz w:val="36"/>
          <w:szCs w:val="36"/>
          <w:rtl/>
        </w:rPr>
      </w:pPr>
      <w:r w:rsidRPr="00662B45">
        <w:rPr>
          <w:rFonts w:ascii="Traditional Arabic" w:hAnsi="Traditional Arabic" w:cs="Traditional Arabic" w:hint="cs"/>
          <w:b/>
          <w:bCs/>
          <w:sz w:val="36"/>
          <w:szCs w:val="36"/>
          <w:rtl/>
        </w:rPr>
        <w:lastRenderedPageBreak/>
        <w:t>-</w:t>
      </w:r>
      <w:r w:rsidRPr="00662B45">
        <w:rPr>
          <w:rFonts w:ascii="Traditional Arabic" w:hAnsi="Traditional Arabic" w:cs="Traditional Arabic"/>
          <w:b/>
          <w:bCs/>
          <w:sz w:val="36"/>
          <w:szCs w:val="36"/>
          <w:rtl/>
        </w:rPr>
        <w:t xml:space="preserve"> أكل أموال الناس بالباطل وقلة المال</w:t>
      </w:r>
      <w:r w:rsidRPr="00662B45">
        <w:rPr>
          <w:rFonts w:ascii="Traditional Arabic" w:hAnsi="Traditional Arabic" w:cs="Traditional Arabic" w:hint="cs"/>
          <w:b/>
          <w:bCs/>
          <w:sz w:val="36"/>
          <w:szCs w:val="36"/>
          <w:rtl/>
        </w:rPr>
        <w:t>:</w:t>
      </w:r>
    </w:p>
    <w:p w14:paraId="16214314" w14:textId="77777777" w:rsidR="00637125"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حفظ الإسلام حقوق الناس وحرم التعدي عليهم وقبحه وشنعه، ومن أنواع التعدي على الغير أكل أموالهم بالباطل فهو من أقبح الكبائر، قال تعالى: ﴿</w:t>
      </w:r>
      <w:r w:rsidRPr="00733FC0">
        <w:rPr>
          <w:rFonts w:ascii="Traditional Arabic" w:hAnsi="Traditional Arabic" w:cs="Traditional Arabic"/>
          <w:sz w:val="36"/>
          <w:szCs w:val="36"/>
          <w:rtl/>
        </w:rPr>
        <w:t>وَلَا تَأۡكُلُوٓاْ أَمۡوَٰلَكُم بَيۡنَكُم بِٱلۡبَٰطِلِ</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 xml:space="preserve"> (</w:t>
      </w:r>
      <w:r w:rsidRPr="009A4DBC">
        <w:rPr>
          <w:rStyle w:val="a6"/>
          <w:rFonts w:ascii="Traditional Arabic" w:hAnsi="Traditional Arabic" w:cs="Traditional Arabic"/>
          <w:sz w:val="36"/>
          <w:szCs w:val="36"/>
          <w:rtl/>
        </w:rPr>
        <w:footnoteReference w:id="594"/>
      </w:r>
      <w:r w:rsidRPr="009A4DBC">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r w:rsidRPr="009A4DBC">
        <w:rPr>
          <w:rFonts w:ascii="Traditional Arabic" w:hAnsi="Traditional Arabic" w:cs="Traditional Arabic"/>
          <w:sz w:val="36"/>
          <w:szCs w:val="36"/>
          <w:rtl/>
        </w:rPr>
        <w:t xml:space="preserve"> فأي دعوى فيها أكل ما ليس له من حقوق الناس" ليكثر بذلك ماله </w:t>
      </w:r>
      <w:r w:rsidRPr="009A4DBC">
        <w:rPr>
          <w:rFonts w:ascii="Traditional Arabic" w:hAnsi="Traditional Arabic" w:cs="Traditional Arabic"/>
          <w:b/>
          <w:bCs/>
          <w:sz w:val="36"/>
          <w:szCs w:val="36"/>
          <w:rtl/>
        </w:rPr>
        <w:t>عاقبه الله تعالى بنقيض قصده</w:t>
      </w:r>
      <w:r w:rsidRPr="009A4DBC">
        <w:rPr>
          <w:rFonts w:ascii="Traditional Arabic" w:hAnsi="Traditional Arabic" w:cs="Traditional Arabic"/>
          <w:sz w:val="36"/>
          <w:szCs w:val="36"/>
          <w:rtl/>
        </w:rPr>
        <w:t>، فيُتلف الله ماله، ويقلّله"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5"/>
      </w:r>
      <w:r w:rsidRPr="009A4DBC">
        <w:rPr>
          <w:rFonts w:ascii="Traditional Arabic" w:hAnsi="Traditional Arabic" w:cs="Traditional Arabic"/>
          <w:sz w:val="36"/>
          <w:szCs w:val="36"/>
          <w:vertAlign w:val="superscript"/>
          <w:rtl/>
        </w:rPr>
        <w:t>)</w:t>
      </w:r>
    </w:p>
    <w:p w14:paraId="15171E59"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الغلول</w:t>
      </w:r>
      <w:r w:rsidRPr="00662B45">
        <w:rPr>
          <w:rFonts w:ascii="Traditional Arabic" w:hAnsi="Traditional Arabic" w:cs="Traditional Arabic" w:hint="cs"/>
          <w:b/>
          <w:bCs/>
          <w:sz w:val="36"/>
          <w:szCs w:val="36"/>
          <w:rtl/>
        </w:rPr>
        <w:t>:</w:t>
      </w:r>
    </w:p>
    <w:p w14:paraId="32F40C22" w14:textId="77777777" w:rsidR="00637125" w:rsidRDefault="00637125" w:rsidP="00637125">
      <w:pPr>
        <w:pStyle w:val="ad"/>
        <w:ind w:firstLine="720"/>
        <w:rPr>
          <w:rFonts w:ascii="Traditional Arabic" w:hAnsi="Traditional Arabic" w:cs="Traditional Arabic"/>
          <w:sz w:val="36"/>
          <w:szCs w:val="36"/>
          <w:rtl/>
        </w:rPr>
      </w:pPr>
      <w:r w:rsidRPr="00662B45">
        <w:rPr>
          <w:rFonts w:ascii="Traditional Arabic" w:hAnsi="Traditional Arabic" w:cs="Traditional Arabic"/>
          <w:sz w:val="36"/>
          <w:szCs w:val="36"/>
          <w:rtl/>
        </w:rPr>
        <w:t xml:space="preserve">الغلول من أعظم صور التعدي على الأموال العامة، </w:t>
      </w:r>
      <w:r>
        <w:rPr>
          <w:rFonts w:ascii="Traditional Arabic" w:hAnsi="Traditional Arabic" w:cs="Traditional Arabic" w:hint="cs"/>
          <w:sz w:val="36"/>
          <w:szCs w:val="36"/>
          <w:rtl/>
        </w:rPr>
        <w:t xml:space="preserve">وهو </w:t>
      </w:r>
      <w:r w:rsidRPr="009A4DBC">
        <w:rPr>
          <w:rFonts w:ascii="Traditional Arabic" w:hAnsi="Traditional Arabic" w:cs="Traditional Arabic"/>
          <w:sz w:val="36"/>
          <w:szCs w:val="36"/>
          <w:rtl/>
        </w:rPr>
        <w:t>التعدي على المغانم قبل قسمتها، ومن غل يأتي بما غل يوم القيامة، قال تعالى: ﴿</w:t>
      </w:r>
      <w:r w:rsidRPr="00B241F6">
        <w:rPr>
          <w:rFonts w:ascii="Traditional Arabic" w:hAnsi="Traditional Arabic" w:cs="Traditional Arabic"/>
          <w:sz w:val="36"/>
          <w:szCs w:val="36"/>
          <w:rtl/>
        </w:rPr>
        <w:t>وَمَا كَانَ لِنَبِيٍّ أَن يَغُلَّۚ وَمَن يَغۡلُلۡ يَأۡتِ بِمَا غَلَّ يَوۡمَ ٱلۡقِيَٰمَةِۚ</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 xml:space="preserve"> (</w:t>
      </w:r>
      <w:r w:rsidRPr="009A4DBC">
        <w:rPr>
          <w:rStyle w:val="a6"/>
          <w:rFonts w:ascii="Traditional Arabic" w:hAnsi="Traditional Arabic" w:cs="Traditional Arabic"/>
          <w:sz w:val="36"/>
          <w:szCs w:val="36"/>
          <w:rtl/>
        </w:rPr>
        <w:footnoteReference w:id="596"/>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فالغلول حرام ومن الكبائر، وعقوبته في الآخرة</w:t>
      </w:r>
      <w:r w:rsidRPr="009A4DBC">
        <w:rPr>
          <w:rFonts w:ascii="Traditional Arabic" w:hAnsi="Traditional Arabic" w:cs="Traditional Arabic"/>
          <w:b/>
          <w:bCs/>
          <w:sz w:val="36"/>
          <w:szCs w:val="36"/>
          <w:rtl/>
        </w:rPr>
        <w:t xml:space="preserve"> </w:t>
      </w:r>
      <w:r w:rsidRPr="009A4DBC">
        <w:rPr>
          <w:rFonts w:ascii="Traditional Arabic" w:hAnsi="Traditional Arabic" w:cs="Traditional Arabic"/>
          <w:sz w:val="36"/>
          <w:szCs w:val="36"/>
          <w:rtl/>
        </w:rPr>
        <w:t>شعبتين</w:t>
      </w:r>
      <w:r>
        <w:rPr>
          <w:rFonts w:ascii="Traditional Arabic" w:hAnsi="Traditional Arabic" w:cs="Traditional Arabic" w:hint="cs"/>
          <w:sz w:val="36"/>
          <w:szCs w:val="36"/>
          <w:rtl/>
        </w:rPr>
        <w:t>:</w:t>
      </w:r>
    </w:p>
    <w:p w14:paraId="578238FC" w14:textId="77777777" w:rsidR="00637125" w:rsidRPr="009B4408"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الأولى</w:t>
      </w:r>
      <w:r w:rsidRPr="009A4DBC">
        <w:rPr>
          <w:rFonts w:ascii="Traditional Arabic" w:hAnsi="Traditional Arabic" w:cs="Traditional Arabic"/>
          <w:b/>
          <w:bCs/>
          <w:sz w:val="36"/>
          <w:szCs w:val="36"/>
          <w:rtl/>
        </w:rPr>
        <w:t xml:space="preserve">: </w:t>
      </w:r>
      <w:r w:rsidRPr="009A4DBC">
        <w:rPr>
          <w:rFonts w:ascii="Traditional Arabic" w:hAnsi="Traditional Arabic" w:cs="Traditional Arabic"/>
          <w:sz w:val="36"/>
          <w:szCs w:val="36"/>
          <w:rtl/>
        </w:rPr>
        <w:t xml:space="preserve">"الفضيحة على رءوس الخلائق، جزاء من جنس العمل، </w:t>
      </w:r>
      <w:r w:rsidRPr="009A4DBC">
        <w:rPr>
          <w:rFonts w:ascii="Traditional Arabic" w:hAnsi="Traditional Arabic" w:cs="Traditional Arabic"/>
          <w:b/>
          <w:bCs/>
          <w:sz w:val="36"/>
          <w:szCs w:val="36"/>
          <w:rtl/>
        </w:rPr>
        <w:t xml:space="preserve">أو بنقيض القصد، </w:t>
      </w:r>
      <w:r w:rsidRPr="009A4DBC">
        <w:rPr>
          <w:rFonts w:ascii="Traditional Arabic" w:hAnsi="Traditional Arabic" w:cs="Traditional Arabic"/>
          <w:sz w:val="36"/>
          <w:szCs w:val="36"/>
          <w:rtl/>
        </w:rPr>
        <w:t>فقط كان يتخفى عن أعين الناس وسمعهم حين غل، فليأت يوم القيامة يحمل سرقته على كتفه، ليراه الخلائق، وليس الحمل في صمت، حتى لا يعلم من لا يرى، بل يكون للمسروق صوت يلفت به الأنظار، مبالغة في الفضيحة، أما الشعبة الثانية فهي العذاب بالنار ففي الحديث أن الرجل الذي غل شملة من الغنيمة ستشتعل عليه الشملة نارا، وحتى الرجل الذي غل شراك نعل، أي خيط نعل سيربط في قدمه يوم القيامة ويشتعل نارا"</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7"/>
      </w:r>
      <w:r w:rsidRPr="009A4DBC">
        <w:rPr>
          <w:rFonts w:ascii="Traditional Arabic" w:hAnsi="Traditional Arabic" w:cs="Traditional Arabic"/>
          <w:sz w:val="36"/>
          <w:szCs w:val="36"/>
          <w:vertAlign w:val="superscript"/>
          <w:rtl/>
        </w:rPr>
        <w:t>)</w:t>
      </w:r>
    </w:p>
    <w:p w14:paraId="39D10413" w14:textId="77777777" w:rsidR="00637125" w:rsidRDefault="00637125" w:rsidP="00637125">
      <w:pPr>
        <w:pStyle w:val="ad"/>
        <w:ind w:firstLine="720"/>
        <w:rPr>
          <w:rFonts w:ascii="Traditional Arabic" w:hAnsi="Traditional Arabic" w:cs="Traditional Arabic"/>
          <w:b/>
          <w:bCs/>
          <w:sz w:val="36"/>
          <w:szCs w:val="36"/>
          <w:rtl/>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محق البركة عند قصد الزيادة المحرمة</w:t>
      </w:r>
      <w:r w:rsidRPr="00662B45">
        <w:rPr>
          <w:rFonts w:ascii="Traditional Arabic" w:hAnsi="Traditional Arabic" w:cs="Traditional Arabic" w:hint="cs"/>
          <w:b/>
          <w:bCs/>
          <w:sz w:val="36"/>
          <w:szCs w:val="36"/>
          <w:rtl/>
        </w:rPr>
        <w:t>:</w:t>
      </w:r>
    </w:p>
    <w:p w14:paraId="22960F4A" w14:textId="77777777" w:rsidR="00637125" w:rsidRPr="00662B45" w:rsidRDefault="00637125" w:rsidP="00637125">
      <w:pPr>
        <w:pStyle w:val="ad"/>
        <w:ind w:firstLine="720"/>
        <w:rPr>
          <w:rFonts w:ascii="Traditional Arabic" w:hAnsi="Traditional Arabic" w:cs="Traditional Arabic"/>
          <w:b/>
          <w:bCs/>
          <w:sz w:val="36"/>
          <w:szCs w:val="36"/>
          <w:rtl/>
        </w:rPr>
      </w:pPr>
      <w:r w:rsidRPr="009A4DBC">
        <w:rPr>
          <w:rFonts w:ascii="Traditional Arabic" w:hAnsi="Traditional Arabic" w:cs="Traditional Arabic"/>
          <w:sz w:val="36"/>
          <w:szCs w:val="36"/>
          <w:rtl/>
        </w:rPr>
        <w:t xml:space="preserve">- أباح الإسلام البيع ، قال تعالى: </w:t>
      </w:r>
      <w:r w:rsidRPr="00FD75E3">
        <w:rPr>
          <w:rFonts w:ascii="Traditional Arabic" w:hAnsi="Traditional Arabic" w:cs="Traditional Arabic"/>
          <w:sz w:val="36"/>
          <w:szCs w:val="36"/>
          <w:rtl/>
        </w:rPr>
        <w:t>﴿</w:t>
      </w:r>
      <w:r w:rsidRPr="00F735CA">
        <w:rPr>
          <w:rFonts w:ascii="Traditional Arabic" w:hAnsi="Traditional Arabic" w:cs="Traditional Arabic"/>
          <w:sz w:val="36"/>
          <w:szCs w:val="36"/>
          <w:rtl/>
        </w:rPr>
        <w:t>وَأَحَلَّ ٱللَّهُ ٱلۡبَيۡعَ وَحَرَّمَ ٱلرِّبَوٰاْۚ</w:t>
      </w:r>
      <w:r w:rsidRPr="00FD75E3">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8"/>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ووضع على عقده اركانا وشروطا يجب الإلتزام بها</w:t>
      </w: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و</w:t>
      </w:r>
      <w:r w:rsidRPr="00662B45">
        <w:rPr>
          <w:rFonts w:ascii="Traditional Arabic" w:hAnsi="Traditional Arabic" w:cs="Traditional Arabic"/>
          <w:sz w:val="36"/>
          <w:szCs w:val="36"/>
          <w:rtl/>
        </w:rPr>
        <w:t>دلّت النصوص على أن الصدق والبيان في البيع سبب للبركة، وأن الكذب والكتمان سبب لمحقها، فمن قصد زيادة الثمن بالغش أو إخفاء عيب السلعة</w:t>
      </w:r>
      <w:r>
        <w:rPr>
          <w:rFonts w:ascii="Traditional Arabic" w:hAnsi="Traditional Arabic" w:cs="Traditional Arabic" w:hint="cs"/>
          <w:sz w:val="36"/>
          <w:szCs w:val="36"/>
          <w:rtl/>
        </w:rPr>
        <w:t xml:space="preserve">، </w:t>
      </w:r>
      <w:r w:rsidRPr="009A4DBC">
        <w:rPr>
          <w:rFonts w:ascii="Traditional Arabic" w:hAnsi="Traditional Arabic" w:cs="Traditional Arabic"/>
          <w:sz w:val="36"/>
          <w:szCs w:val="36"/>
          <w:rtl/>
        </w:rPr>
        <w:t xml:space="preserve">"يريد الزيادة </w:t>
      </w:r>
      <w:r w:rsidRPr="009A4DBC">
        <w:rPr>
          <w:rFonts w:ascii="Traditional Arabic" w:hAnsi="Traditional Arabic" w:cs="Traditional Arabic"/>
          <w:b/>
          <w:bCs/>
          <w:sz w:val="36"/>
          <w:szCs w:val="36"/>
          <w:rtl/>
        </w:rPr>
        <w:t>فيعاقب بنقيض قصده</w:t>
      </w:r>
      <w:r w:rsidRPr="009A4DBC">
        <w:rPr>
          <w:rFonts w:ascii="Traditional Arabic" w:hAnsi="Traditional Arabic" w:cs="Traditional Arabic"/>
          <w:sz w:val="36"/>
          <w:szCs w:val="36"/>
          <w:rtl/>
        </w:rPr>
        <w:t xml:space="preserve"> وهو زوال بركة المال الذي أخذه، وإن زاد عددًا، لكن لا يكون فيه بركة، أو تسلط عليه جائحة أو </w:t>
      </w:r>
      <w:r w:rsidRPr="009A4DBC">
        <w:rPr>
          <w:rFonts w:ascii="Traditional Arabic" w:hAnsi="Traditional Arabic" w:cs="Traditional Arabic"/>
          <w:sz w:val="36"/>
          <w:szCs w:val="36"/>
          <w:rtl/>
        </w:rPr>
        <w:lastRenderedPageBreak/>
        <w:t>آفة أو مرض أو حادث فيصرف ذلك المال في هذه المصيبة التي حلَّت به، وإن صدق وبيَّن عيب السلعة ونصح لأخيه المسلم قلَّ ثمن السلعة؛ ولكن يبارك الله في هذا المال."</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599"/>
      </w:r>
      <w:r w:rsidRPr="009A4DBC">
        <w:rPr>
          <w:rFonts w:ascii="Traditional Arabic" w:hAnsi="Traditional Arabic" w:cs="Traditional Arabic"/>
          <w:sz w:val="36"/>
          <w:szCs w:val="36"/>
          <w:vertAlign w:val="superscript"/>
          <w:rtl/>
        </w:rPr>
        <w:t>)</w:t>
      </w:r>
    </w:p>
    <w:p w14:paraId="71D5612C"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 xml:space="preserve">- </w:t>
      </w:r>
      <w:r w:rsidRPr="00662B45">
        <w:rPr>
          <w:rFonts w:ascii="Traditional Arabic" w:hAnsi="Traditional Arabic" w:cs="Traditional Arabic"/>
          <w:b/>
          <w:bCs/>
          <w:sz w:val="36"/>
          <w:szCs w:val="36"/>
          <w:rtl/>
        </w:rPr>
        <w:t>الحلف الكاذب وسلب المقصود من ترويج السلعة</w:t>
      </w:r>
      <w:r w:rsidRPr="00662B45">
        <w:rPr>
          <w:rFonts w:ascii="Traditional Arabic" w:hAnsi="Traditional Arabic" w:cs="Traditional Arabic" w:hint="cs"/>
          <w:b/>
          <w:bCs/>
          <w:sz w:val="36"/>
          <w:szCs w:val="36"/>
          <w:rtl/>
        </w:rPr>
        <w:t>:</w:t>
      </w:r>
    </w:p>
    <w:p w14:paraId="21FDC647" w14:textId="77777777" w:rsidR="00637125" w:rsidRPr="00662B45" w:rsidRDefault="00637125" w:rsidP="00637125">
      <w:pPr>
        <w:pStyle w:val="ad"/>
        <w:ind w:firstLine="720"/>
        <w:rPr>
          <w:rFonts w:ascii="Traditional Arabic" w:hAnsi="Traditional Arabic" w:cs="Traditional Arabic"/>
          <w:sz w:val="36"/>
          <w:szCs w:val="36"/>
        </w:rPr>
      </w:pPr>
      <w:r w:rsidRPr="00662B45">
        <w:rPr>
          <w:rFonts w:ascii="Traditional Arabic" w:hAnsi="Traditional Arabic" w:cs="Traditional Arabic"/>
          <w:sz w:val="36"/>
          <w:szCs w:val="36"/>
          <w:rtl/>
        </w:rPr>
        <w:t>من وسائل الغش في البيوع الحلف الكاذب لترويج السلع، وقد دلّت الأحاديث على أن هذا الحلف وإن نفع ظاهريًا في نفاذ السلعة، فإنه ممحوق البركة، بل يكون سببًا في المقت الإلهي والعقوبة، فيُعامل صاحبه بنقيض قصده، إذ أراد الرواج والزيادة، فكان مآله الخسران وسلب البركة.</w:t>
      </w:r>
    </w:p>
    <w:p w14:paraId="1FAC5DD9"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إبطال قصد الإلزام في خيار المجلس</w:t>
      </w:r>
      <w:r w:rsidRPr="00662B45">
        <w:rPr>
          <w:rFonts w:ascii="Traditional Arabic" w:hAnsi="Traditional Arabic" w:cs="Traditional Arabic" w:hint="cs"/>
          <w:b/>
          <w:bCs/>
          <w:sz w:val="36"/>
          <w:szCs w:val="36"/>
          <w:rtl/>
        </w:rPr>
        <w:t>:</w:t>
      </w:r>
    </w:p>
    <w:p w14:paraId="32990F52" w14:textId="77777777" w:rsidR="00637125" w:rsidRPr="00662B45" w:rsidRDefault="00637125" w:rsidP="00637125">
      <w:pPr>
        <w:pStyle w:val="ad"/>
        <w:ind w:firstLine="720"/>
        <w:rPr>
          <w:rFonts w:ascii="Traditional Arabic" w:hAnsi="Traditional Arabic" w:cs="Traditional Arabic"/>
          <w:sz w:val="36"/>
          <w:szCs w:val="36"/>
        </w:rPr>
      </w:pPr>
      <w:r w:rsidRPr="00662B45">
        <w:rPr>
          <w:rFonts w:ascii="Traditional Arabic" w:hAnsi="Traditional Arabic" w:cs="Traditional Arabic"/>
          <w:sz w:val="36"/>
          <w:szCs w:val="36"/>
          <w:rtl/>
        </w:rPr>
        <w:t>شرع خيار المجلس تيسيرًا ورفعًا للحرج</w:t>
      </w:r>
      <w:r w:rsidRPr="009A4DBC">
        <w:rPr>
          <w:rFonts w:ascii="Traditional Arabic" w:hAnsi="Traditional Arabic" w:cs="Traditional Arabic"/>
          <w:sz w:val="36"/>
          <w:szCs w:val="36"/>
          <w:rtl/>
        </w:rPr>
        <w:t xml:space="preserve"> فإن كان البائع والمشتري في مجلس واحد، يكون لهما الخيار في الفسخ ما داما فيه،</w:t>
      </w:r>
      <w:r>
        <w:rPr>
          <w:rFonts w:ascii="Traditional Arabic" w:hAnsi="Traditional Arabic" w:cs="Traditional Arabic" w:hint="cs"/>
          <w:sz w:val="36"/>
          <w:szCs w:val="36"/>
          <w:rtl/>
        </w:rPr>
        <w:t xml:space="preserve"> </w:t>
      </w:r>
      <w:r w:rsidRPr="00662B45">
        <w:rPr>
          <w:rFonts w:ascii="Traditional Arabic" w:hAnsi="Traditional Arabic" w:cs="Traditional Arabic"/>
          <w:sz w:val="36"/>
          <w:szCs w:val="36"/>
          <w:rtl/>
        </w:rPr>
        <w:t xml:space="preserve">فمن قصد إسقاط حق صاحبه في الخيار بمفارقته خشية الاستقالة، لم يُمكَّن من مقصوده، </w:t>
      </w:r>
      <w:r w:rsidRPr="009A4DBC">
        <w:rPr>
          <w:rFonts w:ascii="Traditional Arabic" w:hAnsi="Traditional Arabic" w:cs="Traditional Arabic"/>
          <w:sz w:val="36"/>
          <w:szCs w:val="36"/>
          <w:rtl/>
        </w:rPr>
        <w:t>لأنه نوى بذلك قصدا سيئا وأراد أن يحرم أخاه من حق الخيار ويلزمه ويضيق عليه، كما ورد عن عبد الله بن عمرو بن العاص رضي الله عنه: «الْمُتَبَايِعَانِ بِالْخِيَارِ مَا لَمْ يَفْتَرِقَا، إِلَّا أَنْ تَكُونَ صَفْقَةَ خِيَارٍ، وَلَا يَحِلُّ لَهُ أَنْ يُفَارِقَ صَاحِبَهُ خَشْيَةَ أَنْ يَسْتَقِيلَهُ»</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600"/>
      </w:r>
      <w:r w:rsidRPr="009A4DBC">
        <w:rPr>
          <w:rFonts w:ascii="Traditional Arabic" w:hAnsi="Traditional Arabic" w:cs="Traditional Arabic"/>
          <w:sz w:val="36"/>
          <w:szCs w:val="36"/>
          <w:vertAlign w:val="superscript"/>
          <w:rtl/>
        </w:rPr>
        <w:t>)</w:t>
      </w:r>
    </w:p>
    <w:p w14:paraId="34ED8D30" w14:textId="77777777" w:rsidR="00637125" w:rsidRPr="00662B45" w:rsidRDefault="00637125" w:rsidP="00637125">
      <w:pPr>
        <w:pStyle w:val="ad"/>
        <w:ind w:firstLine="720"/>
        <w:rPr>
          <w:rFonts w:ascii="Traditional Arabic" w:hAnsi="Traditional Arabic" w:cs="Traditional Arabic"/>
          <w:sz w:val="36"/>
          <w:szCs w:val="36"/>
        </w:rPr>
      </w:pPr>
      <w:r w:rsidRPr="009A4DBC">
        <w:rPr>
          <w:rFonts w:ascii="Traditional Arabic" w:hAnsi="Traditional Arabic" w:cs="Traditional Arabic"/>
          <w:sz w:val="36"/>
          <w:szCs w:val="36"/>
          <w:rtl/>
        </w:rPr>
        <w:t xml:space="preserve">"ولذلك فإن هذه المفارقة بهذه النية لا ينقطع بها خيار المجلس لأنه نوى الشر بهذه المفارقة ومن نوى الشر </w:t>
      </w:r>
      <w:r w:rsidRPr="009A4DBC">
        <w:rPr>
          <w:rFonts w:ascii="Traditional Arabic" w:hAnsi="Traditional Arabic" w:cs="Traditional Arabic"/>
          <w:b/>
          <w:bCs/>
          <w:sz w:val="36"/>
          <w:szCs w:val="36"/>
          <w:rtl/>
        </w:rPr>
        <w:t>فإنه يعاقب بنقيض قصده</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601"/>
      </w:r>
      <w:r w:rsidRPr="009A4DBC">
        <w:rPr>
          <w:rFonts w:ascii="Traditional Arabic" w:hAnsi="Traditional Arabic" w:cs="Traditional Arabic"/>
          <w:sz w:val="36"/>
          <w:szCs w:val="36"/>
          <w:vertAlign w:val="superscript"/>
          <w:rtl/>
        </w:rPr>
        <w:t>)</w:t>
      </w:r>
    </w:p>
    <w:p w14:paraId="184E4075"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التصرية وردّ التدليس على صاحبه</w:t>
      </w:r>
      <w:r w:rsidRPr="00662B45">
        <w:rPr>
          <w:rFonts w:ascii="Traditional Arabic" w:hAnsi="Traditional Arabic" w:cs="Traditional Arabic" w:hint="cs"/>
          <w:b/>
          <w:bCs/>
          <w:sz w:val="36"/>
          <w:szCs w:val="36"/>
          <w:rtl/>
        </w:rPr>
        <w:t>:</w:t>
      </w:r>
    </w:p>
    <w:p w14:paraId="0D0B9010" w14:textId="77777777" w:rsidR="00637125" w:rsidRPr="00662B45" w:rsidRDefault="00637125" w:rsidP="00637125">
      <w:pPr>
        <w:pStyle w:val="ad"/>
        <w:ind w:firstLine="720"/>
        <w:rPr>
          <w:rFonts w:ascii="Traditional Arabic" w:hAnsi="Traditional Arabic" w:cs="Traditional Arabic"/>
          <w:sz w:val="36"/>
          <w:szCs w:val="36"/>
        </w:rPr>
      </w:pPr>
      <w:r w:rsidRPr="00662B45">
        <w:rPr>
          <w:rFonts w:ascii="Traditional Arabic" w:hAnsi="Traditional Arabic" w:cs="Traditional Arabic"/>
          <w:sz w:val="36"/>
          <w:szCs w:val="36"/>
          <w:rtl/>
        </w:rPr>
        <w:t>التصرية من صور التدليس بقصد زيادة الثمن، فحبس اللبن في الضرع لإيهام المشتري بالكثرة عوقب بنقيض مقصوده، إذ شُرع للمشتري الخيار بعد الحلب، مع رد صاع من تمر، فصار التدليس سببًا لإثبات الخيار، بدلًا من تحقيق الزيادة المرجوة.</w:t>
      </w:r>
    </w:p>
    <w:p w14:paraId="0FA27B33"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الحيل المحرمة وإبطال المقاصد الفاسدة</w:t>
      </w:r>
      <w:r w:rsidRPr="00662B45">
        <w:rPr>
          <w:rFonts w:ascii="Traditional Arabic" w:hAnsi="Traditional Arabic" w:cs="Traditional Arabic" w:hint="cs"/>
          <w:b/>
          <w:bCs/>
          <w:sz w:val="36"/>
          <w:szCs w:val="36"/>
          <w:rtl/>
        </w:rPr>
        <w:t>:</w:t>
      </w:r>
    </w:p>
    <w:p w14:paraId="675D0EA5" w14:textId="77777777" w:rsidR="00637125" w:rsidRPr="00662B45" w:rsidRDefault="00637125" w:rsidP="00637125">
      <w:pPr>
        <w:pStyle w:val="ad"/>
        <w:ind w:firstLine="720"/>
        <w:rPr>
          <w:rFonts w:ascii="Traditional Arabic" w:hAnsi="Traditional Arabic" w:cs="Traditional Arabic"/>
          <w:sz w:val="36"/>
          <w:szCs w:val="36"/>
        </w:rPr>
      </w:pPr>
      <w:r w:rsidRPr="009A4DBC">
        <w:rPr>
          <w:rFonts w:ascii="Traditional Arabic" w:hAnsi="Traditional Arabic" w:cs="Traditional Arabic"/>
          <w:sz w:val="36"/>
          <w:szCs w:val="36"/>
          <w:rtl/>
        </w:rPr>
        <w:t>أي حيلة يقصد بها المحتال استحلال الحرام، أو إحقاق الباطل، أو إبطال الحق فإن حيلته لا تنفعه ويعامل بنقيض قصده بإبطال قصده الفاسد، كما فعل اليهود فإنه لما حرم عليهم الله عليهم شحوم الميته أو الغنم أو البقر قال تعالى: ﴿</w:t>
      </w:r>
      <w:r w:rsidRPr="00587EFE">
        <w:rPr>
          <w:rFonts w:ascii="Traditional Arabic" w:hAnsi="Traditional Arabic" w:cs="Traditional Arabic"/>
          <w:sz w:val="36"/>
          <w:szCs w:val="36"/>
          <w:rtl/>
        </w:rPr>
        <w:t>وَمِنَ ٱلۡبَقَرِ وَٱلۡغَنَمِ حَرَّمۡنَا عَلَيۡهِمۡ شُحُومَهُمَآ</w:t>
      </w:r>
      <w:r w:rsidRPr="009A4DBC">
        <w:rPr>
          <w:rFonts w:ascii="Traditional Arabic" w:hAnsi="Traditional Arabic" w:cs="Traditional Arabic"/>
          <w:sz w:val="36"/>
          <w:szCs w:val="36"/>
          <w:rtl/>
        </w:rPr>
        <w:t>﴾</w:t>
      </w:r>
      <w:r w:rsidRPr="009A4DBC">
        <w:rPr>
          <w:rFonts w:ascii="Traditional Arabic" w:hAnsi="Traditional Arabic" w:cs="Traditional Arabic"/>
          <w:sz w:val="36"/>
          <w:szCs w:val="36"/>
          <w:vertAlign w:val="superscript"/>
          <w:rtl/>
        </w:rPr>
        <w:t xml:space="preserve"> (</w:t>
      </w:r>
      <w:r w:rsidRPr="009A4DBC">
        <w:rPr>
          <w:rStyle w:val="a6"/>
          <w:rFonts w:ascii="Traditional Arabic" w:hAnsi="Traditional Arabic" w:cs="Traditional Arabic"/>
          <w:sz w:val="36"/>
          <w:szCs w:val="36"/>
          <w:rtl/>
        </w:rPr>
        <w:footnoteReference w:id="602"/>
      </w:r>
      <w:r w:rsidRPr="009A4DBC">
        <w:rPr>
          <w:rFonts w:ascii="Traditional Arabic" w:hAnsi="Traditional Arabic" w:cs="Traditional Arabic"/>
          <w:sz w:val="36"/>
          <w:szCs w:val="36"/>
          <w:vertAlign w:val="superscript"/>
          <w:rtl/>
        </w:rPr>
        <w:t>)</w:t>
      </w:r>
      <w:r w:rsidRPr="009A4DBC">
        <w:rPr>
          <w:rFonts w:ascii="Traditional Arabic" w:hAnsi="Traditional Arabic" w:cs="Traditional Arabic"/>
          <w:sz w:val="36"/>
          <w:szCs w:val="36"/>
          <w:rtl/>
        </w:rPr>
        <w:t xml:space="preserve">، أذابوا الشحوم وباعوها، " فاليهود بهذه الإذابة للشحم إنما نوو الشر باستحلال ما حرم الله عليهم </w:t>
      </w:r>
      <w:r w:rsidRPr="009A4DBC">
        <w:rPr>
          <w:rFonts w:ascii="Traditional Arabic" w:hAnsi="Traditional Arabic" w:cs="Traditional Arabic"/>
          <w:b/>
          <w:bCs/>
          <w:sz w:val="36"/>
          <w:szCs w:val="36"/>
          <w:rtl/>
        </w:rPr>
        <w:t>فعوقبوا بنقيض قصدهم السيء</w:t>
      </w:r>
      <w:r w:rsidRPr="009A4DBC">
        <w:rPr>
          <w:rFonts w:ascii="Traditional Arabic" w:hAnsi="Traditional Arabic" w:cs="Traditional Arabic"/>
          <w:sz w:val="36"/>
          <w:szCs w:val="36"/>
          <w:rtl/>
        </w:rPr>
        <w:t xml:space="preserve"> </w:t>
      </w:r>
      <w:r w:rsidRPr="009A4DBC">
        <w:rPr>
          <w:rFonts w:ascii="Traditional Arabic" w:hAnsi="Traditional Arabic" w:cs="Traditional Arabic"/>
          <w:sz w:val="36"/>
          <w:szCs w:val="36"/>
          <w:rtl/>
        </w:rPr>
        <w:lastRenderedPageBreak/>
        <w:t xml:space="preserve">ولعنوا وعذبوا ... فمن نوى الشر واستخدم حيلة ظاهرها الجواز ليتوصل بها إلى ما حرم الله تعالى فإنه </w:t>
      </w:r>
      <w:r w:rsidRPr="009A4DBC">
        <w:rPr>
          <w:rFonts w:ascii="Traditional Arabic" w:hAnsi="Traditional Arabic" w:cs="Traditional Arabic"/>
          <w:b/>
          <w:bCs/>
          <w:sz w:val="36"/>
          <w:szCs w:val="36"/>
          <w:rtl/>
        </w:rPr>
        <w:t>يعاقب بنقيض قصده</w:t>
      </w:r>
      <w:r w:rsidRPr="009A4DBC">
        <w:rPr>
          <w:rFonts w:ascii="Traditional Arabic" w:hAnsi="Traditional Arabic" w:cs="Traditional Arabic"/>
          <w:sz w:val="36"/>
          <w:szCs w:val="36"/>
          <w:rtl/>
        </w:rPr>
        <w:t xml:space="preserve"> ويبقى الحرام حراماً عليه وإن تغيرت صورة ارتكابه ما دام يقصد استحلال الحرام بهذه النية الفاسدة والله أعلم".</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603"/>
      </w:r>
      <w:r w:rsidRPr="009A4DBC">
        <w:rPr>
          <w:rFonts w:ascii="Traditional Arabic" w:hAnsi="Traditional Arabic" w:cs="Traditional Arabic"/>
          <w:sz w:val="36"/>
          <w:szCs w:val="36"/>
          <w:vertAlign w:val="superscript"/>
          <w:rtl/>
        </w:rPr>
        <w:t>)</w:t>
      </w:r>
    </w:p>
    <w:p w14:paraId="7807B5D7"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الرشوة وتعزير المرتشي بنقيض قصده</w:t>
      </w:r>
      <w:r w:rsidRPr="00662B45">
        <w:rPr>
          <w:rFonts w:ascii="Traditional Arabic" w:hAnsi="Traditional Arabic" w:cs="Traditional Arabic" w:hint="cs"/>
          <w:b/>
          <w:bCs/>
          <w:sz w:val="36"/>
          <w:szCs w:val="36"/>
          <w:rtl/>
        </w:rPr>
        <w:t>:</w:t>
      </w:r>
    </w:p>
    <w:p w14:paraId="5AD7FA81" w14:textId="77777777" w:rsidR="00637125"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حرم الإسلام الرشوة ولعن الراشي والمرتشي، فهي تؤدي إلى ضياع الحقوق، وانتشار الظلم، وتعدي على الغير كأن يعطي أحدا مالا لتقديمه على الغير، أو يعطيه ما لا يحل له، وللإمام التعزير بإضعاف الغرم عليه</w:t>
      </w:r>
      <w:r>
        <w:rPr>
          <w:rFonts w:ascii="Traditional Arabic" w:hAnsi="Traditional Arabic" w:cs="Traditional Arabic" w:hint="cs"/>
          <w:sz w:val="36"/>
          <w:szCs w:val="36"/>
          <w:rtl/>
        </w:rPr>
        <w:t>.</w:t>
      </w:r>
    </w:p>
    <w:p w14:paraId="2AB21B61" w14:textId="77777777" w:rsidR="00637125" w:rsidRPr="00662B45" w:rsidRDefault="00637125" w:rsidP="00637125">
      <w:pPr>
        <w:pStyle w:val="ad"/>
        <w:ind w:firstLine="720"/>
        <w:rPr>
          <w:rFonts w:ascii="Traditional Arabic" w:hAnsi="Traditional Arabic" w:cs="Traditional Arabic"/>
          <w:sz w:val="36"/>
          <w:szCs w:val="36"/>
        </w:rPr>
      </w:pPr>
      <w:r w:rsidRPr="009A4DBC">
        <w:rPr>
          <w:rFonts w:ascii="Traditional Arabic" w:hAnsi="Traditional Arabic" w:cs="Traditional Arabic"/>
          <w:sz w:val="36"/>
          <w:szCs w:val="36"/>
          <w:rtl/>
        </w:rPr>
        <w:t xml:space="preserve"> لأن المرتشي انما اخذ الرشوة من اجل قصد سيء وفاسد، "ولا شك </w:t>
      </w:r>
      <w:r w:rsidRPr="009A4DBC">
        <w:rPr>
          <w:rFonts w:ascii="Traditional Arabic" w:hAnsi="Traditional Arabic" w:cs="Traditional Arabic"/>
          <w:b/>
          <w:bCs/>
          <w:sz w:val="36"/>
          <w:szCs w:val="36"/>
          <w:rtl/>
        </w:rPr>
        <w:t>فيعاقب بنقيض قصده</w:t>
      </w:r>
      <w:r w:rsidRPr="009A4DBC">
        <w:rPr>
          <w:rFonts w:ascii="Traditional Arabic" w:hAnsi="Traditional Arabic" w:cs="Traditional Arabic"/>
          <w:sz w:val="36"/>
          <w:szCs w:val="36"/>
          <w:rtl/>
        </w:rPr>
        <w:t xml:space="preserve"> بإضعاف الغرم عليه فيلزم بإعادة المال الذي أخذه من الراشي ومثله معه عقوبة ونكالاً لأنه نوى الشر بأخذ مال الرشوة ومن نوى الشر فإنه </w:t>
      </w:r>
      <w:r w:rsidRPr="009A4DBC">
        <w:rPr>
          <w:rFonts w:ascii="Traditional Arabic" w:hAnsi="Traditional Arabic" w:cs="Traditional Arabic"/>
          <w:b/>
          <w:bCs/>
          <w:sz w:val="36"/>
          <w:szCs w:val="36"/>
          <w:rtl/>
        </w:rPr>
        <w:t>يعاقب بنقيض قصده</w:t>
      </w:r>
      <w:r w:rsidRPr="009A4DBC">
        <w:rPr>
          <w:rFonts w:ascii="Traditional Arabic" w:hAnsi="Traditional Arabic" w:cs="Traditional Arabic"/>
          <w:sz w:val="36"/>
          <w:szCs w:val="36"/>
          <w:rtl/>
        </w:rPr>
        <w:t xml:space="preserve"> "</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604"/>
      </w:r>
      <w:r w:rsidRPr="009A4DBC">
        <w:rPr>
          <w:rFonts w:ascii="Traditional Arabic" w:hAnsi="Traditional Arabic" w:cs="Traditional Arabic"/>
          <w:sz w:val="36"/>
          <w:szCs w:val="36"/>
          <w:vertAlign w:val="superscript"/>
          <w:rtl/>
        </w:rPr>
        <w:t>)</w:t>
      </w:r>
    </w:p>
    <w:p w14:paraId="0DD11D07" w14:textId="77777777" w:rsidR="00637125" w:rsidRPr="00662B45" w:rsidRDefault="00637125" w:rsidP="00637125">
      <w:pPr>
        <w:pStyle w:val="ad"/>
        <w:ind w:firstLine="720"/>
        <w:rPr>
          <w:rFonts w:ascii="Traditional Arabic" w:hAnsi="Traditional Arabic" w:cs="Traditional Arabic"/>
          <w:b/>
          <w:bCs/>
          <w:sz w:val="36"/>
          <w:szCs w:val="36"/>
        </w:rPr>
      </w:pPr>
      <w:r w:rsidRPr="00662B45">
        <w:rPr>
          <w:rFonts w:ascii="Traditional Arabic" w:hAnsi="Traditional Arabic" w:cs="Traditional Arabic" w:hint="cs"/>
          <w:b/>
          <w:bCs/>
          <w:sz w:val="36"/>
          <w:szCs w:val="36"/>
          <w:rtl/>
        </w:rPr>
        <w:t>-</w:t>
      </w:r>
      <w:r w:rsidRPr="00662B45">
        <w:rPr>
          <w:rFonts w:ascii="Traditional Arabic" w:hAnsi="Traditional Arabic" w:cs="Traditional Arabic"/>
          <w:b/>
          <w:bCs/>
          <w:sz w:val="36"/>
          <w:szCs w:val="36"/>
          <w:rtl/>
        </w:rPr>
        <w:t xml:space="preserve"> الدين بنية الإتلاف</w:t>
      </w:r>
      <w:r w:rsidRPr="00662B45">
        <w:rPr>
          <w:rFonts w:ascii="Traditional Arabic" w:hAnsi="Traditional Arabic" w:cs="Traditional Arabic" w:hint="cs"/>
          <w:b/>
          <w:bCs/>
          <w:sz w:val="36"/>
          <w:szCs w:val="36"/>
          <w:rtl/>
        </w:rPr>
        <w:t>:</w:t>
      </w:r>
    </w:p>
    <w:p w14:paraId="2A533F48" w14:textId="77777777" w:rsidR="00637125" w:rsidRDefault="00637125" w:rsidP="00637125">
      <w:pPr>
        <w:pStyle w:val="ad"/>
        <w:ind w:firstLine="720"/>
        <w:rPr>
          <w:rFonts w:ascii="Traditional Arabic" w:hAnsi="Traditional Arabic" w:cs="Traditional Arabic"/>
          <w:sz w:val="36"/>
          <w:szCs w:val="36"/>
          <w:rtl/>
        </w:rPr>
      </w:pPr>
      <w:r w:rsidRPr="009A4DBC">
        <w:rPr>
          <w:rFonts w:ascii="Traditional Arabic" w:hAnsi="Traditional Arabic" w:cs="Traditional Arabic"/>
          <w:sz w:val="36"/>
          <w:szCs w:val="36"/>
          <w:rtl/>
        </w:rPr>
        <w:t xml:space="preserve">من تدين من الناس قاصدا تكثير ماله وهو يقصد أن لا يردها إلى المقترض، أو ان يضيعها على أصحابها ويتلفها، فإنه </w:t>
      </w:r>
      <w:r w:rsidRPr="009A4DBC">
        <w:rPr>
          <w:rFonts w:ascii="Traditional Arabic" w:hAnsi="Traditional Arabic" w:cs="Traditional Arabic"/>
          <w:b/>
          <w:bCs/>
          <w:sz w:val="36"/>
          <w:szCs w:val="36"/>
          <w:rtl/>
        </w:rPr>
        <w:t>يعامل بنقيض قصده</w:t>
      </w:r>
      <w:r w:rsidRPr="009A4DBC">
        <w:rPr>
          <w:rFonts w:ascii="Traditional Arabic" w:hAnsi="Traditional Arabic" w:cs="Traditional Arabic"/>
          <w:sz w:val="36"/>
          <w:szCs w:val="36"/>
          <w:rtl/>
        </w:rPr>
        <w:t xml:space="preserve"> ويتلفه الله أي: "يذهبه من يده فلا ينتفع به لسوء نيته، ويبقى عليه الدين، ويعاقب به يوم القيامة"</w:t>
      </w:r>
      <w:r w:rsidRPr="009A4DBC">
        <w:rPr>
          <w:rFonts w:ascii="Traditional Arabic" w:hAnsi="Traditional Arabic" w:cs="Traditional Arabic"/>
          <w:sz w:val="36"/>
          <w:szCs w:val="36"/>
          <w:vertAlign w:val="superscript"/>
          <w:rtl/>
        </w:rPr>
        <w:t>(</w:t>
      </w:r>
      <w:r w:rsidRPr="009A4DBC">
        <w:rPr>
          <w:rStyle w:val="a6"/>
          <w:rFonts w:ascii="Traditional Arabic" w:hAnsi="Traditional Arabic" w:cs="Traditional Arabic"/>
          <w:sz w:val="36"/>
          <w:szCs w:val="36"/>
          <w:rtl/>
        </w:rPr>
        <w:footnoteReference w:id="605"/>
      </w:r>
      <w:r w:rsidRPr="009A4DBC">
        <w:rPr>
          <w:rFonts w:ascii="Traditional Arabic" w:hAnsi="Traditional Arabic" w:cs="Traditional Arabic"/>
          <w:sz w:val="36"/>
          <w:szCs w:val="36"/>
          <w:vertAlign w:val="superscript"/>
          <w:rtl/>
        </w:rPr>
        <w:t>)</w:t>
      </w:r>
    </w:p>
    <w:p w14:paraId="5AEFB266" w14:textId="1D0AF44E" w:rsidR="00C51541" w:rsidRPr="00662B45" w:rsidRDefault="00C51541" w:rsidP="00C51541">
      <w:pPr>
        <w:pStyle w:val="ad"/>
        <w:ind w:firstLine="720"/>
        <w:rPr>
          <w:rFonts w:ascii="Traditional Arabic" w:hAnsi="Traditional Arabic" w:cs="Traditional Arabic"/>
          <w:sz w:val="36"/>
          <w:szCs w:val="36"/>
        </w:rPr>
      </w:pPr>
    </w:p>
    <w:p w14:paraId="5DE864AC" w14:textId="77777777" w:rsidR="00C51541" w:rsidRPr="00504B69" w:rsidRDefault="00C51541" w:rsidP="00C51541">
      <w:pPr>
        <w:ind w:firstLine="566"/>
        <w:rPr>
          <w:rFonts w:ascii="Traditional Arabic" w:hAnsi="Traditional Arabic" w:cs="PT Bold Heading"/>
          <w:sz w:val="36"/>
          <w:szCs w:val="36"/>
          <w:rtl/>
        </w:rPr>
      </w:pPr>
    </w:p>
    <w:p w14:paraId="26144F8A" w14:textId="506A8DAA" w:rsidR="00AB6D65" w:rsidRPr="009A4DBC" w:rsidRDefault="00AB6D65" w:rsidP="00C51541">
      <w:pPr>
        <w:pStyle w:val="ad"/>
        <w:ind w:firstLine="720"/>
        <w:rPr>
          <w:rFonts w:ascii="Traditional Arabic" w:hAnsi="Traditional Arabic" w:cs="Traditional Arabic"/>
          <w:sz w:val="36"/>
          <w:szCs w:val="36"/>
          <w:rtl/>
        </w:rPr>
      </w:pPr>
      <w:bookmarkStart w:id="23" w:name="_Hlk221635211"/>
      <w:bookmarkStart w:id="24" w:name="_Hlk205606201"/>
      <w:r w:rsidRPr="009A4DBC">
        <w:rPr>
          <w:rFonts w:ascii="Traditional Arabic" w:hAnsi="Traditional Arabic" w:cs="Traditional Arabic"/>
          <w:sz w:val="36"/>
          <w:szCs w:val="36"/>
          <w:rtl/>
        </w:rPr>
        <w:t xml:space="preserve"> </w:t>
      </w:r>
    </w:p>
    <w:bookmarkEnd w:id="23"/>
    <w:bookmarkEnd w:id="24"/>
    <w:p w14:paraId="490B686C" w14:textId="77777777" w:rsidR="00E97811" w:rsidRDefault="00E97811" w:rsidP="00E534AF">
      <w:pPr>
        <w:ind w:firstLine="720"/>
        <w:jc w:val="center"/>
        <w:rPr>
          <w:rFonts w:ascii="Traditional Arabic" w:hAnsi="Traditional Arabic" w:cs="PT Bold Heading"/>
          <w:sz w:val="36"/>
          <w:szCs w:val="36"/>
          <w:rtl/>
        </w:rPr>
      </w:pPr>
    </w:p>
    <w:p w14:paraId="21E25540" w14:textId="77777777" w:rsidR="00E97811" w:rsidRDefault="00E97811" w:rsidP="00E534AF">
      <w:pPr>
        <w:ind w:firstLine="720"/>
        <w:jc w:val="center"/>
        <w:rPr>
          <w:rFonts w:ascii="Traditional Arabic" w:hAnsi="Traditional Arabic" w:cs="PT Bold Heading"/>
          <w:sz w:val="36"/>
          <w:szCs w:val="36"/>
          <w:rtl/>
        </w:rPr>
      </w:pPr>
    </w:p>
    <w:p w14:paraId="6003CC9F" w14:textId="77777777" w:rsidR="00E97811" w:rsidRDefault="00E97811" w:rsidP="00E534AF">
      <w:pPr>
        <w:ind w:firstLine="720"/>
        <w:jc w:val="center"/>
        <w:rPr>
          <w:rFonts w:ascii="Traditional Arabic" w:hAnsi="Traditional Arabic" w:cs="PT Bold Heading"/>
          <w:sz w:val="36"/>
          <w:szCs w:val="36"/>
          <w:rtl/>
        </w:rPr>
      </w:pPr>
    </w:p>
    <w:p w14:paraId="4D9F42EA" w14:textId="77777777" w:rsidR="00E97811" w:rsidRDefault="00E97811" w:rsidP="00E534AF">
      <w:pPr>
        <w:ind w:firstLine="720"/>
        <w:jc w:val="center"/>
        <w:rPr>
          <w:rFonts w:ascii="Traditional Arabic" w:hAnsi="Traditional Arabic" w:cs="PT Bold Heading"/>
          <w:sz w:val="36"/>
          <w:szCs w:val="36"/>
          <w:rtl/>
        </w:rPr>
      </w:pPr>
    </w:p>
    <w:p w14:paraId="5B165603" w14:textId="77777777" w:rsidR="00E97811" w:rsidRDefault="00E97811" w:rsidP="00E534AF">
      <w:pPr>
        <w:ind w:firstLine="720"/>
        <w:jc w:val="center"/>
        <w:rPr>
          <w:rFonts w:ascii="Traditional Arabic" w:hAnsi="Traditional Arabic" w:cs="PT Bold Heading"/>
          <w:sz w:val="36"/>
          <w:szCs w:val="36"/>
          <w:rtl/>
        </w:rPr>
      </w:pPr>
    </w:p>
    <w:p w14:paraId="2D26EE6A" w14:textId="71D6DE2D" w:rsidR="00AB6D65" w:rsidRPr="00517A25" w:rsidRDefault="00517A25" w:rsidP="00E534AF">
      <w:pPr>
        <w:ind w:firstLine="720"/>
        <w:jc w:val="center"/>
        <w:rPr>
          <w:rFonts w:ascii="Traditional Arabic" w:hAnsi="Traditional Arabic" w:cs="PT Bold Heading"/>
          <w:sz w:val="36"/>
          <w:szCs w:val="36"/>
          <w:rtl/>
        </w:rPr>
      </w:pPr>
      <w:r w:rsidRPr="00517A25">
        <w:rPr>
          <w:rFonts w:ascii="Traditional Arabic" w:hAnsi="Traditional Arabic" w:cs="PT Bold Heading" w:hint="cs"/>
          <w:sz w:val="36"/>
          <w:szCs w:val="36"/>
          <w:rtl/>
        </w:rPr>
        <w:t xml:space="preserve">المبحث الثالث: </w:t>
      </w:r>
    </w:p>
    <w:p w14:paraId="37019382" w14:textId="433A0098" w:rsidR="00517A25" w:rsidRDefault="00517A25" w:rsidP="00E534AF">
      <w:pPr>
        <w:ind w:firstLine="720"/>
        <w:jc w:val="center"/>
        <w:rPr>
          <w:rFonts w:ascii="Traditional Arabic" w:hAnsi="Traditional Arabic" w:cs="PT Bold Heading"/>
          <w:sz w:val="36"/>
          <w:szCs w:val="36"/>
          <w:rtl/>
        </w:rPr>
      </w:pPr>
      <w:r w:rsidRPr="00517A25">
        <w:rPr>
          <w:rFonts w:ascii="Traditional Arabic" w:hAnsi="Traditional Arabic" w:cs="PT Bold Heading" w:hint="cs"/>
          <w:sz w:val="36"/>
          <w:szCs w:val="36"/>
          <w:rtl/>
        </w:rPr>
        <w:t>المعاملة بنقيض المقصود في أحوال الأسرة.</w:t>
      </w:r>
    </w:p>
    <w:p w14:paraId="59D5809D" w14:textId="77777777" w:rsidR="00FB64B8" w:rsidRDefault="00FB64B8" w:rsidP="00E534AF">
      <w:pPr>
        <w:ind w:firstLine="720"/>
        <w:jc w:val="center"/>
        <w:rPr>
          <w:rFonts w:ascii="Traditional Arabic" w:hAnsi="Traditional Arabic" w:cs="PT Bold Heading"/>
          <w:sz w:val="36"/>
          <w:szCs w:val="36"/>
          <w:rtl/>
        </w:rPr>
      </w:pPr>
    </w:p>
    <w:p w14:paraId="2F9EC840" w14:textId="77777777" w:rsidR="00140C9D" w:rsidRPr="00DB395F" w:rsidRDefault="00140C9D" w:rsidP="00140C9D">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sz w:val="36"/>
          <w:szCs w:val="36"/>
          <w:rtl/>
        </w:rPr>
        <w:t>ويشتمل على مطلبين:</w:t>
      </w:r>
    </w:p>
    <w:p w14:paraId="797518A3" w14:textId="77777777" w:rsidR="00140C9D" w:rsidRPr="00DB395F" w:rsidRDefault="00140C9D" w:rsidP="00140C9D">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الأول:</w:t>
      </w:r>
      <w:r w:rsidRPr="00DB395F">
        <w:rPr>
          <w:rFonts w:ascii="Traditional Arabic" w:hAnsi="Traditional Arabic" w:cs="Traditional Arabic"/>
          <w:sz w:val="36"/>
          <w:szCs w:val="36"/>
          <w:rtl/>
        </w:rPr>
        <w:t xml:space="preserve"> المعاملة بنقيض المقصود</w:t>
      </w:r>
      <w:r>
        <w:rPr>
          <w:rFonts w:ascii="Traditional Arabic" w:hAnsi="Traditional Arabic" w:cs="Traditional Arabic" w:hint="cs"/>
          <w:sz w:val="36"/>
          <w:szCs w:val="36"/>
          <w:rtl/>
        </w:rPr>
        <w:t xml:space="preserve"> في</w:t>
      </w:r>
      <w:r w:rsidRPr="00DB395F">
        <w:rPr>
          <w:rFonts w:ascii="Traditional Arabic" w:hAnsi="Traditional Arabic" w:cs="Traditional Arabic"/>
          <w:sz w:val="36"/>
          <w:szCs w:val="36"/>
          <w:rtl/>
        </w:rPr>
        <w:t xml:space="preserve"> النكاح والطلاق</w:t>
      </w:r>
      <w:r w:rsidRPr="00DB395F">
        <w:rPr>
          <w:rFonts w:ascii="Traditional Arabic" w:hAnsi="Traditional Arabic" w:cs="Traditional Arabic" w:hint="cs"/>
          <w:sz w:val="36"/>
          <w:szCs w:val="36"/>
          <w:rtl/>
        </w:rPr>
        <w:t>.</w:t>
      </w:r>
    </w:p>
    <w:p w14:paraId="1C3F19CE" w14:textId="14A0FF44" w:rsidR="00140C9D" w:rsidRDefault="00140C9D" w:rsidP="00140C9D">
      <w:pPr>
        <w:spacing w:after="120" w:line="54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الثاني:</w:t>
      </w:r>
      <w:r w:rsidRPr="00DB395F">
        <w:rPr>
          <w:rFonts w:ascii="Traditional Arabic" w:hAnsi="Traditional Arabic" w:cs="Traditional Arabic"/>
          <w:sz w:val="36"/>
          <w:szCs w:val="36"/>
          <w:rtl/>
        </w:rPr>
        <w:t xml:space="preserve"> المعاملة بنقيض المقصود في الوصايا والميراث.</w:t>
      </w:r>
    </w:p>
    <w:p w14:paraId="7F6D81DB" w14:textId="77777777" w:rsidR="00140C9D" w:rsidRDefault="00140C9D">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5F3BCFD5" w14:textId="476E4DD7" w:rsidR="00140C9D" w:rsidRPr="00140C9D" w:rsidRDefault="00140C9D" w:rsidP="00140C9D">
      <w:pPr>
        <w:spacing w:after="120" w:line="540" w:lineRule="exact"/>
        <w:ind w:firstLine="397"/>
        <w:jc w:val="center"/>
        <w:rPr>
          <w:rFonts w:ascii="Traditional Arabic" w:hAnsi="Traditional Arabic" w:cs="PT Bold Heading"/>
          <w:sz w:val="36"/>
          <w:szCs w:val="36"/>
          <w:rtl/>
        </w:rPr>
      </w:pPr>
      <w:r w:rsidRPr="00140C9D">
        <w:rPr>
          <w:rFonts w:ascii="Traditional Arabic" w:hAnsi="Traditional Arabic" w:cs="PT Bold Heading" w:hint="cs"/>
          <w:sz w:val="36"/>
          <w:szCs w:val="36"/>
          <w:rtl/>
        </w:rPr>
        <w:lastRenderedPageBreak/>
        <w:t>المطلب الأول:</w:t>
      </w:r>
    </w:p>
    <w:p w14:paraId="0FCD3A84" w14:textId="78C1D668" w:rsidR="00140C9D" w:rsidRDefault="00140C9D" w:rsidP="00140C9D">
      <w:pPr>
        <w:spacing w:after="120" w:line="540" w:lineRule="exact"/>
        <w:ind w:firstLine="397"/>
        <w:jc w:val="center"/>
        <w:rPr>
          <w:rFonts w:ascii="Traditional Arabic" w:hAnsi="Traditional Arabic" w:cs="PT Bold Heading"/>
          <w:sz w:val="36"/>
          <w:szCs w:val="36"/>
          <w:rtl/>
        </w:rPr>
      </w:pPr>
      <w:r w:rsidRPr="00140C9D">
        <w:rPr>
          <w:rFonts w:ascii="Traditional Arabic" w:hAnsi="Traditional Arabic" w:cs="PT Bold Heading"/>
          <w:sz w:val="36"/>
          <w:szCs w:val="36"/>
          <w:rtl/>
        </w:rPr>
        <w:t>المعاملة بنقيض المقصود</w:t>
      </w:r>
      <w:r w:rsidRPr="00140C9D">
        <w:rPr>
          <w:rFonts w:ascii="Traditional Arabic" w:hAnsi="Traditional Arabic" w:cs="PT Bold Heading" w:hint="cs"/>
          <w:sz w:val="36"/>
          <w:szCs w:val="36"/>
          <w:rtl/>
        </w:rPr>
        <w:t xml:space="preserve"> في</w:t>
      </w:r>
      <w:r w:rsidRPr="00140C9D">
        <w:rPr>
          <w:rFonts w:ascii="Traditional Arabic" w:hAnsi="Traditional Arabic" w:cs="PT Bold Heading"/>
          <w:sz w:val="36"/>
          <w:szCs w:val="36"/>
          <w:rtl/>
        </w:rPr>
        <w:t xml:space="preserve"> النكاح والطلاق</w:t>
      </w:r>
      <w:r w:rsidRPr="00140C9D">
        <w:rPr>
          <w:rFonts w:ascii="Traditional Arabic" w:hAnsi="Traditional Arabic" w:cs="PT Bold Heading" w:hint="cs"/>
          <w:sz w:val="36"/>
          <w:szCs w:val="36"/>
          <w:rtl/>
        </w:rPr>
        <w:t>.</w:t>
      </w:r>
    </w:p>
    <w:p w14:paraId="517F1601" w14:textId="77777777" w:rsidR="00140C9D" w:rsidRDefault="00140C9D" w:rsidP="00140C9D">
      <w:pPr>
        <w:spacing w:after="120" w:line="540" w:lineRule="exact"/>
        <w:ind w:firstLine="397"/>
        <w:rPr>
          <w:rFonts w:ascii="Traditional Arabic" w:hAnsi="Traditional Arabic" w:cs="PT Bold Heading"/>
          <w:sz w:val="36"/>
          <w:szCs w:val="36"/>
          <w:rtl/>
        </w:rPr>
      </w:pPr>
    </w:p>
    <w:p w14:paraId="15AEAFC2" w14:textId="7B5DC3B8" w:rsidR="00140C9D" w:rsidRPr="00BA37C3" w:rsidRDefault="00140C9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وفيه س</w:t>
      </w:r>
      <w:r w:rsidR="00D33CEC" w:rsidRPr="00BA37C3">
        <w:rPr>
          <w:rFonts w:ascii="Traditional Arabic" w:hAnsi="Traditional Arabic" w:cs="Traditional Arabic"/>
          <w:sz w:val="36"/>
          <w:szCs w:val="36"/>
          <w:rtl/>
        </w:rPr>
        <w:t>بعة</w:t>
      </w:r>
      <w:r w:rsidRPr="00BA37C3">
        <w:rPr>
          <w:rFonts w:ascii="Traditional Arabic" w:hAnsi="Traditional Arabic" w:cs="Traditional Arabic"/>
          <w:sz w:val="36"/>
          <w:szCs w:val="36"/>
          <w:rtl/>
        </w:rPr>
        <w:t xml:space="preserve"> أحاديث:</w:t>
      </w:r>
    </w:p>
    <w:p w14:paraId="0246B667" w14:textId="68A86E94"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الحديث الأول:</w:t>
      </w:r>
    </w:p>
    <w:p w14:paraId="466C71A8" w14:textId="3043924C"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(4</w:t>
      </w:r>
      <w:r w:rsidR="005D7877" w:rsidRPr="00BA37C3">
        <w:rPr>
          <w:rFonts w:ascii="Traditional Arabic" w:hAnsi="Traditional Arabic" w:cs="Traditional Arabic"/>
          <w:b/>
          <w:bCs/>
          <w:sz w:val="36"/>
          <w:szCs w:val="36"/>
          <w:rtl/>
        </w:rPr>
        <w:t>5</w:t>
      </w:r>
      <w:r w:rsidRPr="00BA37C3">
        <w:rPr>
          <w:rFonts w:ascii="Traditional Arabic" w:hAnsi="Traditional Arabic" w:cs="Traditional Arabic"/>
          <w:b/>
          <w:bCs/>
          <w:sz w:val="36"/>
          <w:szCs w:val="36"/>
          <w:rtl/>
        </w:rPr>
        <w:t>) قال البخاري:</w:t>
      </w:r>
    </w:p>
    <w:p w14:paraId="405648DD" w14:textId="4D00701B" w:rsidR="00140C9D" w:rsidRPr="00BA37C3" w:rsidRDefault="00140C9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5251 - حدثنا إسماعيل بن عبد الله، قال: حدثني مالك، عن نافع، عن عبد الله بن عمر رضي الله عنهما: أنه طلق امرأته وهي حائض، على عهد رسول الله صلى الله عليه وسلم، فسأل عمر بن الخطاب رسول الله صلى الله عليه وسلم عن ذلك، فقال رسول الله صلى الله عليه وسلم: «مُرْهُ فَلْيُرَاجِعْهَا، ثُمَّ لِيُمْسِكْهَا حَتَّى تَطْهُرَ، ثُمَّ تَحِيضَ ثُمَّ تَطْهُرَ، ثُمَّ إِنْ شَاءَ أَمْسَكَ بَعْدُ، وَإِنْ شَاءَ طَلَّقَ قَبْلَ أَنْ يَمَسَّ، فَتِلْكَ العِدَّةُ الَّتِي أَمَرَ اللَّهُ أَنْ تُطَلَّقَ لَهَا النِّسَاءُ»</w:t>
      </w:r>
      <w:r w:rsidR="00331F17" w:rsidRPr="00BA37C3">
        <w:rPr>
          <w:rFonts w:ascii="Traditional Arabic" w:hAnsi="Traditional Arabic" w:cs="Traditional Arabic"/>
          <w:sz w:val="36"/>
          <w:szCs w:val="36"/>
          <w:vertAlign w:val="superscript"/>
          <w:rtl/>
        </w:rPr>
        <w:t>(</w:t>
      </w:r>
      <w:r w:rsidR="00331F17" w:rsidRPr="00BA37C3">
        <w:rPr>
          <w:rStyle w:val="a6"/>
          <w:rFonts w:ascii="Traditional Arabic" w:hAnsi="Traditional Arabic" w:cs="Traditional Arabic"/>
          <w:sz w:val="36"/>
          <w:szCs w:val="36"/>
          <w:rtl/>
        </w:rPr>
        <w:footnoteReference w:id="606"/>
      </w:r>
      <w:r w:rsidR="00331F17" w:rsidRPr="00BA37C3">
        <w:rPr>
          <w:rFonts w:ascii="Traditional Arabic" w:hAnsi="Traditional Arabic" w:cs="Traditional Arabic"/>
          <w:sz w:val="36"/>
          <w:szCs w:val="36"/>
          <w:vertAlign w:val="superscript"/>
          <w:rtl/>
        </w:rPr>
        <w:t>)</w:t>
      </w:r>
    </w:p>
    <w:p w14:paraId="3B280C8F" w14:textId="6260A632" w:rsidR="00140C9D"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Pr="00BA37C3">
        <w:rPr>
          <w:rFonts w:ascii="Traditional Arabic" w:hAnsi="Traditional Arabic" w:cs="Traditional Arabic"/>
          <w:b/>
          <w:bCs/>
          <w:sz w:val="36"/>
          <w:szCs w:val="36"/>
          <w:rtl/>
        </w:rPr>
        <w:t xml:space="preserve"> </w:t>
      </w:r>
      <w:r w:rsidR="00140C9D" w:rsidRPr="00BA37C3">
        <w:rPr>
          <w:rFonts w:ascii="Traditional Arabic" w:hAnsi="Traditional Arabic" w:cs="Traditional Arabic"/>
          <w:b/>
          <w:bCs/>
          <w:sz w:val="36"/>
          <w:szCs w:val="36"/>
          <w:rtl/>
        </w:rPr>
        <w:t>تراجم الرواة:</w:t>
      </w:r>
    </w:p>
    <w:p w14:paraId="7AAC5BAB" w14:textId="0AF4AC0D" w:rsidR="00140C9D" w:rsidRPr="00BA37C3" w:rsidRDefault="00140C9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Pr="00BA37C3">
        <w:rPr>
          <w:rFonts w:ascii="Traditional Arabic" w:hAnsi="Traditional Arabic" w:cs="Traditional Arabic"/>
          <w:b/>
          <w:bCs/>
          <w:sz w:val="36"/>
          <w:szCs w:val="36"/>
          <w:rtl/>
        </w:rPr>
        <w:t>إسماعيل بن عبد الله بن عبد الله</w:t>
      </w:r>
      <w:r w:rsidR="00B33F33" w:rsidRPr="00BA37C3">
        <w:rPr>
          <w:rFonts w:ascii="Traditional Arabic" w:hAnsi="Traditional Arabic" w:cs="Traditional Arabic"/>
          <w:sz w:val="36"/>
          <w:szCs w:val="36"/>
          <w:rtl/>
        </w:rPr>
        <w:t>.</w:t>
      </w:r>
      <w:r w:rsidR="00190685" w:rsidRPr="00BA37C3">
        <w:rPr>
          <w:rFonts w:ascii="Traditional Arabic" w:hAnsi="Traditional Arabic" w:cs="Traditional Arabic"/>
          <w:sz w:val="36"/>
          <w:szCs w:val="36"/>
          <w:vertAlign w:val="superscript"/>
          <w:rtl/>
        </w:rPr>
        <w:t>(</w:t>
      </w:r>
      <w:r w:rsidR="00190685" w:rsidRPr="00BA37C3">
        <w:rPr>
          <w:rStyle w:val="a6"/>
          <w:rFonts w:ascii="Traditional Arabic" w:hAnsi="Traditional Arabic" w:cs="Traditional Arabic"/>
          <w:sz w:val="36"/>
          <w:szCs w:val="36"/>
          <w:rtl/>
        </w:rPr>
        <w:footnoteReference w:id="607"/>
      </w:r>
      <w:r w:rsidR="00190685"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w:t>
      </w:r>
    </w:p>
    <w:p w14:paraId="32F4C895" w14:textId="30D4C2A0" w:rsidR="00140C9D" w:rsidRPr="00BA37C3" w:rsidRDefault="00B33F3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صدوق أخطأ في أحاديث من حفظه"</w:t>
      </w:r>
    </w:p>
    <w:p w14:paraId="73BFC63B" w14:textId="09920610" w:rsidR="00140C9D" w:rsidRPr="00BA37C3" w:rsidRDefault="00140C9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مالك بن أنس بن مالك</w:t>
      </w:r>
      <w:r w:rsidR="00086A84"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08"/>
      </w:r>
      <w:r w:rsidRPr="00BA37C3">
        <w:rPr>
          <w:rFonts w:ascii="Traditional Arabic" w:hAnsi="Traditional Arabic" w:cs="Traditional Arabic"/>
          <w:sz w:val="36"/>
          <w:szCs w:val="36"/>
          <w:vertAlign w:val="superscript"/>
          <w:rtl/>
        </w:rPr>
        <w:t>)</w:t>
      </w:r>
    </w:p>
    <w:p w14:paraId="1F24B7ED" w14:textId="6D3B54A1" w:rsidR="00140C9D" w:rsidRPr="00BA37C3" w:rsidRDefault="00086A8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الفقيه إمام دار الهجرة رأس المتقنين وكبير المتثبتين</w:t>
      </w:r>
      <w:r w:rsidRPr="00BA37C3">
        <w:rPr>
          <w:rFonts w:ascii="Traditional Arabic" w:hAnsi="Traditional Arabic" w:cs="Traditional Arabic"/>
          <w:sz w:val="36"/>
          <w:szCs w:val="36"/>
          <w:rtl/>
        </w:rPr>
        <w:t>"</w:t>
      </w:r>
    </w:p>
    <w:p w14:paraId="5EB0C78D" w14:textId="77777777" w:rsidR="00140C9D" w:rsidRPr="00BA37C3" w:rsidRDefault="00140C9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Pr="00BA37C3">
        <w:rPr>
          <w:rFonts w:ascii="Traditional Arabic" w:hAnsi="Traditional Arabic" w:cs="Traditional Arabic"/>
          <w:b/>
          <w:bCs/>
          <w:sz w:val="36"/>
          <w:szCs w:val="36"/>
          <w:rtl/>
        </w:rPr>
        <w:t>نافع</w:t>
      </w:r>
      <w:r w:rsidRPr="00BA37C3">
        <w:rPr>
          <w:rFonts w:ascii="Traditional Arabic" w:hAnsi="Traditional Arabic" w:cs="Traditional Arabic"/>
          <w:sz w:val="36"/>
          <w:szCs w:val="36"/>
          <w:rtl/>
        </w:rPr>
        <w:t>: أبو عبد الله، القرشي، العدوي، المدني، مولى عبد الله بن عمر بن الخطاب، توفي سنة: (116ه)، وقيل: (117ه)، وقيل: (119ه)، وقيل غير ذلك. روى عن: مولاه عبد الله بن عمر العدوي، وأبي هريرة رضي الله عنه، روى عنه: مالك بن أنس الأصبحي، وعبد الله بن دينار، روى له الجماعة.</w:t>
      </w:r>
    </w:p>
    <w:p w14:paraId="527B0EB6" w14:textId="43174D3A" w:rsidR="00A753B1" w:rsidRPr="00BA37C3" w:rsidRDefault="00140C9D" w:rsidP="00535441">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ثبت، فقيه مشهور</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09"/>
      </w:r>
      <w:r w:rsidRPr="00BA37C3">
        <w:rPr>
          <w:rFonts w:ascii="Traditional Arabic" w:hAnsi="Traditional Arabic" w:cs="Traditional Arabic"/>
          <w:sz w:val="36"/>
          <w:szCs w:val="36"/>
          <w:vertAlign w:val="superscript"/>
          <w:rtl/>
        </w:rPr>
        <w:t>)</w:t>
      </w:r>
    </w:p>
    <w:p w14:paraId="41E87F5B" w14:textId="48AEA015" w:rsidR="00A753B1"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A753B1" w:rsidRPr="00BA37C3">
        <w:rPr>
          <w:rFonts w:ascii="Traditional Arabic" w:hAnsi="Traditional Arabic" w:cs="Traditional Arabic"/>
          <w:sz w:val="36"/>
          <w:szCs w:val="36"/>
          <w:rtl/>
        </w:rPr>
        <w:t xml:space="preserve"> </w:t>
      </w:r>
      <w:r w:rsidR="00A753B1" w:rsidRPr="00BA37C3">
        <w:rPr>
          <w:rFonts w:ascii="Traditional Arabic" w:hAnsi="Traditional Arabic" w:cs="Traditional Arabic"/>
          <w:b/>
          <w:bCs/>
          <w:sz w:val="36"/>
          <w:szCs w:val="36"/>
          <w:rtl/>
        </w:rPr>
        <w:t>تخريج الحديث:</w:t>
      </w:r>
    </w:p>
    <w:p w14:paraId="0F6A921D"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أخرجه مسلم في "الصحيح" ح(1 - (1471)، ومالك</w:t>
      </w:r>
      <w:r w:rsidRPr="00BA37C3">
        <w:rPr>
          <w:rFonts w:ascii="Traditional Arabic" w:hAnsi="Traditional Arabic" w:cs="Traditional Arabic"/>
          <w:b/>
          <w:bCs/>
          <w:sz w:val="36"/>
          <w:szCs w:val="36"/>
          <w:rtl/>
        </w:rPr>
        <w:t xml:space="preserve"> </w:t>
      </w:r>
      <w:r w:rsidRPr="00BA37C3">
        <w:rPr>
          <w:rFonts w:ascii="Traditional Arabic" w:hAnsi="Traditional Arabic" w:cs="Traditional Arabic"/>
          <w:sz w:val="36"/>
          <w:szCs w:val="36"/>
          <w:rtl/>
        </w:rPr>
        <w:t xml:space="preserve">في "الموطأ" ح(53)، عن </w:t>
      </w:r>
      <w:r w:rsidRPr="00BA37C3">
        <w:rPr>
          <w:rFonts w:ascii="Traditional Arabic" w:hAnsi="Traditional Arabic" w:cs="Traditional Arabic"/>
          <w:b/>
          <w:bCs/>
          <w:sz w:val="36"/>
          <w:szCs w:val="36"/>
          <w:rtl/>
        </w:rPr>
        <w:t>يحيى بن يحيى التميمي</w:t>
      </w:r>
      <w:r w:rsidRPr="00BA37C3">
        <w:rPr>
          <w:rFonts w:ascii="Traditional Arabic" w:hAnsi="Traditional Arabic" w:cs="Traditional Arabic"/>
          <w:sz w:val="36"/>
          <w:szCs w:val="36"/>
          <w:rtl/>
        </w:rPr>
        <w:t>،</w:t>
      </w:r>
    </w:p>
    <w:p w14:paraId="06742407"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وأبي داود في "السنن" ح(2179)، عن </w:t>
      </w:r>
      <w:r w:rsidRPr="00BA37C3">
        <w:rPr>
          <w:rFonts w:ascii="Traditional Arabic" w:hAnsi="Traditional Arabic" w:cs="Traditional Arabic"/>
          <w:b/>
          <w:bCs/>
          <w:sz w:val="36"/>
          <w:szCs w:val="36"/>
          <w:rtl/>
        </w:rPr>
        <w:t>عبد الله بن مسلمة الحارثي</w:t>
      </w:r>
      <w:r w:rsidRPr="00BA37C3">
        <w:rPr>
          <w:rFonts w:ascii="Traditional Arabic" w:hAnsi="Traditional Arabic" w:cs="Traditional Arabic"/>
          <w:sz w:val="36"/>
          <w:szCs w:val="36"/>
          <w:rtl/>
        </w:rPr>
        <w:t>،</w:t>
      </w:r>
    </w:p>
    <w:p w14:paraId="3096CA94"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والنسائي في "السنن" ح(3390)، من طريق </w:t>
      </w:r>
      <w:r w:rsidRPr="00BA37C3">
        <w:rPr>
          <w:rFonts w:ascii="Traditional Arabic" w:hAnsi="Traditional Arabic" w:cs="Traditional Arabic"/>
          <w:b/>
          <w:bCs/>
          <w:sz w:val="36"/>
          <w:szCs w:val="36"/>
          <w:rtl/>
        </w:rPr>
        <w:t>عبد الرحمن بن القاسم العتقي</w:t>
      </w:r>
      <w:r w:rsidRPr="00BA37C3">
        <w:rPr>
          <w:rFonts w:ascii="Traditional Arabic" w:hAnsi="Traditional Arabic" w:cs="Traditional Arabic"/>
          <w:sz w:val="36"/>
          <w:szCs w:val="36"/>
          <w:rtl/>
        </w:rPr>
        <w:t>،</w:t>
      </w:r>
    </w:p>
    <w:p w14:paraId="23E665C9"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والدارمي في "السنن" ح(2308)، عن </w:t>
      </w:r>
      <w:r w:rsidRPr="00BA37C3">
        <w:rPr>
          <w:rFonts w:ascii="Traditional Arabic" w:hAnsi="Traditional Arabic" w:cs="Traditional Arabic"/>
          <w:b/>
          <w:bCs/>
          <w:sz w:val="36"/>
          <w:szCs w:val="36"/>
          <w:rtl/>
        </w:rPr>
        <w:t>خالد بن مخلد القطواني</w:t>
      </w:r>
      <w:r w:rsidRPr="00BA37C3">
        <w:rPr>
          <w:rFonts w:ascii="Traditional Arabic" w:hAnsi="Traditional Arabic" w:cs="Traditional Arabic"/>
          <w:sz w:val="36"/>
          <w:szCs w:val="36"/>
          <w:rtl/>
        </w:rPr>
        <w:t>،</w:t>
      </w:r>
    </w:p>
    <w:p w14:paraId="58DB9793"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وأحمد في "المسند" ح(5299)، عن </w:t>
      </w:r>
      <w:r w:rsidRPr="00BA37C3">
        <w:rPr>
          <w:rFonts w:ascii="Traditional Arabic" w:hAnsi="Traditional Arabic" w:cs="Traditional Arabic"/>
          <w:b/>
          <w:bCs/>
          <w:sz w:val="36"/>
          <w:szCs w:val="36"/>
          <w:rtl/>
        </w:rPr>
        <w:t>عبد الرحمن بن مهدي العنبري</w:t>
      </w:r>
      <w:r w:rsidRPr="00BA37C3">
        <w:rPr>
          <w:rFonts w:ascii="Traditional Arabic" w:hAnsi="Traditional Arabic" w:cs="Traditional Arabic"/>
          <w:sz w:val="36"/>
          <w:szCs w:val="36"/>
          <w:rtl/>
        </w:rPr>
        <w:t>،</w:t>
      </w:r>
    </w:p>
    <w:p w14:paraId="7B52CE25"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خمستهم: (يحيى، وعبد الله، وعبد الرحمن، وخالد، وعبد الرحمن بن مهدي) عن مالك بن أنس به، بنحوه.</w:t>
      </w:r>
    </w:p>
    <w:p w14:paraId="32BB694A" w14:textId="6FFA71D9"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00535441">
        <w:rPr>
          <w:rFonts w:ascii="Traditional Arabic" w:hAnsi="Traditional Arabic" w:cs="Traditional Arabic" w:hint="cs"/>
          <w:sz w:val="36"/>
          <w:szCs w:val="36"/>
          <w:rtl/>
        </w:rPr>
        <w:t>و</w:t>
      </w:r>
      <w:r w:rsidRPr="00BA37C3">
        <w:rPr>
          <w:rFonts w:ascii="Traditional Arabic" w:hAnsi="Traditional Arabic" w:cs="Traditional Arabic"/>
          <w:sz w:val="36"/>
          <w:szCs w:val="36"/>
          <w:rtl/>
        </w:rPr>
        <w:t xml:space="preserve">أخرجه البخاري في "الصحيح" ح(5332)، ومسلم في "الصحيح" ح(1471)، وأحمد في "المسند" ح(6061)، من طريق </w:t>
      </w:r>
      <w:r w:rsidRPr="00BA37C3">
        <w:rPr>
          <w:rFonts w:ascii="Traditional Arabic" w:hAnsi="Traditional Arabic" w:cs="Traditional Arabic"/>
          <w:b/>
          <w:bCs/>
          <w:sz w:val="36"/>
          <w:szCs w:val="36"/>
          <w:rtl/>
        </w:rPr>
        <w:t>الليث بن سعد الفهمي</w:t>
      </w:r>
      <w:r w:rsidRPr="00BA37C3">
        <w:rPr>
          <w:rFonts w:ascii="Traditional Arabic" w:hAnsi="Traditional Arabic" w:cs="Traditional Arabic"/>
          <w:sz w:val="36"/>
          <w:szCs w:val="36"/>
          <w:rtl/>
        </w:rPr>
        <w:t>،</w:t>
      </w:r>
    </w:p>
    <w:p w14:paraId="5AC2FB7F" w14:textId="361C06B3"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ومسلم في "الصحيح" ح(2 - (1471)، والنسائي في "السنن" ح(3389)، وح(3396)، وح(3556)، وأحمد في "المسند" ح(5164)، وح(5792)، من طريق </w:t>
      </w:r>
      <w:r w:rsidRPr="00BA37C3">
        <w:rPr>
          <w:rFonts w:ascii="Traditional Arabic" w:hAnsi="Traditional Arabic" w:cs="Traditional Arabic"/>
          <w:b/>
          <w:bCs/>
          <w:sz w:val="36"/>
          <w:szCs w:val="36"/>
          <w:rtl/>
        </w:rPr>
        <w:t>عبيد الله بن عمر العدوي</w:t>
      </w:r>
      <w:r w:rsidRPr="00BA37C3">
        <w:rPr>
          <w:rFonts w:ascii="Traditional Arabic" w:hAnsi="Traditional Arabic" w:cs="Traditional Arabic"/>
          <w:sz w:val="36"/>
          <w:szCs w:val="36"/>
          <w:rtl/>
        </w:rPr>
        <w:t>،</w:t>
      </w:r>
    </w:p>
    <w:p w14:paraId="05371926"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ومسلم في "الصحيح" ح(3 - (1471)، والنسائي في "السنن" ح(3557)، وأحمد في "المسند" ح(4500)، وح(5321)، من طريق </w:t>
      </w:r>
      <w:r w:rsidRPr="00BA37C3">
        <w:rPr>
          <w:rFonts w:ascii="Traditional Arabic" w:hAnsi="Traditional Arabic" w:cs="Traditional Arabic"/>
          <w:b/>
          <w:bCs/>
          <w:sz w:val="36"/>
          <w:szCs w:val="36"/>
          <w:rtl/>
        </w:rPr>
        <w:t>أيوب بن كيسان السختياني</w:t>
      </w:r>
      <w:r w:rsidRPr="00BA37C3">
        <w:rPr>
          <w:rFonts w:ascii="Traditional Arabic" w:hAnsi="Traditional Arabic" w:cs="Traditional Arabic"/>
          <w:sz w:val="36"/>
          <w:szCs w:val="36"/>
          <w:rtl/>
        </w:rPr>
        <w:t>،</w:t>
      </w:r>
    </w:p>
    <w:p w14:paraId="2DCC6A66"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والنسائي في "السنن" ح(3556)، من طريق </w:t>
      </w:r>
      <w:r w:rsidRPr="00BA37C3">
        <w:rPr>
          <w:rFonts w:ascii="Traditional Arabic" w:hAnsi="Traditional Arabic" w:cs="Traditional Arabic"/>
          <w:b/>
          <w:bCs/>
          <w:sz w:val="36"/>
          <w:szCs w:val="36"/>
          <w:rtl/>
        </w:rPr>
        <w:t>موسى بن عقبة بن أبي عياش</w:t>
      </w:r>
      <w:r w:rsidRPr="00BA37C3">
        <w:rPr>
          <w:rFonts w:ascii="Traditional Arabic" w:hAnsi="Traditional Arabic" w:cs="Traditional Arabic"/>
          <w:sz w:val="36"/>
          <w:szCs w:val="36"/>
          <w:rtl/>
        </w:rPr>
        <w:t>،</w:t>
      </w:r>
    </w:p>
    <w:p w14:paraId="7944C140" w14:textId="675776F9" w:rsidR="00A753B1" w:rsidRPr="00BA37C3" w:rsidRDefault="0026142F"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أربعتهم</w:t>
      </w:r>
      <w:r w:rsidR="00A753B1" w:rsidRPr="00BA37C3">
        <w:rPr>
          <w:rFonts w:ascii="Traditional Arabic" w:hAnsi="Traditional Arabic" w:cs="Traditional Arabic"/>
          <w:sz w:val="36"/>
          <w:szCs w:val="36"/>
          <w:rtl/>
        </w:rPr>
        <w:t>: (الليث، وعبيد الله، وأيوب، وموسى) عن نافع به، بنحوه.</w:t>
      </w:r>
    </w:p>
    <w:p w14:paraId="425E58AF" w14:textId="75EE927B"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00535441">
        <w:rPr>
          <w:rFonts w:ascii="Traditional Arabic" w:hAnsi="Traditional Arabic" w:cs="Traditional Arabic" w:hint="cs"/>
          <w:sz w:val="36"/>
          <w:szCs w:val="36"/>
          <w:rtl/>
        </w:rPr>
        <w:t>و</w:t>
      </w:r>
      <w:r w:rsidRPr="00BA37C3">
        <w:rPr>
          <w:rFonts w:ascii="Traditional Arabic" w:hAnsi="Traditional Arabic" w:cs="Traditional Arabic"/>
          <w:sz w:val="36"/>
          <w:szCs w:val="36"/>
          <w:rtl/>
        </w:rPr>
        <w:t>أخرجه البخاري في "الصحيح" ح(</w:t>
      </w:r>
      <w:r w:rsidRPr="00BA37C3">
        <w:rPr>
          <w:rFonts w:ascii="Traditional Arabic" w:hAnsi="Traditional Arabic" w:cs="Traditional Arabic"/>
          <w:sz w:val="36"/>
          <w:szCs w:val="36"/>
        </w:rPr>
        <w:t>4908</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7160</w:t>
      </w:r>
      <w:r w:rsidRPr="00BA37C3">
        <w:rPr>
          <w:rFonts w:ascii="Traditional Arabic" w:hAnsi="Traditional Arabic" w:cs="Traditional Arabic"/>
          <w:sz w:val="36"/>
          <w:szCs w:val="36"/>
          <w:rtl/>
        </w:rPr>
        <w:t>)، ومسلم في "الصحيح" ح(</w:t>
      </w:r>
      <w:r w:rsidRPr="00BA37C3">
        <w:rPr>
          <w:rFonts w:ascii="Traditional Arabic" w:hAnsi="Traditional Arabic" w:cs="Traditional Arabic"/>
          <w:sz w:val="36"/>
          <w:szCs w:val="36"/>
        </w:rPr>
        <w:t>4</w:t>
      </w:r>
      <w:r w:rsidRPr="00BA37C3">
        <w:rPr>
          <w:rFonts w:ascii="Traditional Arabic" w:hAnsi="Traditional Arabic" w:cs="Traditional Arabic"/>
          <w:sz w:val="36"/>
          <w:szCs w:val="36"/>
          <w:rtl/>
        </w:rPr>
        <w:t xml:space="preserve"> - (1471)، وح(5 - (1471)، وأبي داود في "السنن" ح(</w:t>
      </w:r>
      <w:r w:rsidRPr="00BA37C3">
        <w:rPr>
          <w:rFonts w:ascii="Traditional Arabic" w:hAnsi="Traditional Arabic" w:cs="Traditional Arabic"/>
          <w:sz w:val="36"/>
          <w:szCs w:val="36"/>
        </w:rPr>
        <w:t>2181</w:t>
      </w:r>
      <w:r w:rsidRPr="00BA37C3">
        <w:rPr>
          <w:rFonts w:ascii="Traditional Arabic" w:hAnsi="Traditional Arabic" w:cs="Traditional Arabic"/>
          <w:sz w:val="36"/>
          <w:szCs w:val="36"/>
          <w:rtl/>
        </w:rPr>
        <w:t>)، وح(2182)، والترمذي في "السنن" ح(</w:t>
      </w:r>
      <w:r w:rsidRPr="00BA37C3">
        <w:rPr>
          <w:rFonts w:ascii="Traditional Arabic" w:hAnsi="Traditional Arabic" w:cs="Traditional Arabic"/>
          <w:sz w:val="36"/>
          <w:szCs w:val="36"/>
        </w:rPr>
        <w:t>1176</w:t>
      </w:r>
      <w:r w:rsidRPr="00BA37C3">
        <w:rPr>
          <w:rFonts w:ascii="Traditional Arabic" w:hAnsi="Traditional Arabic" w:cs="Traditional Arabic"/>
          <w:sz w:val="36"/>
          <w:szCs w:val="36"/>
          <w:rtl/>
        </w:rPr>
        <w:t>)، والنسائي في "السنن" ح(</w:t>
      </w:r>
      <w:r w:rsidRPr="00BA37C3">
        <w:rPr>
          <w:rFonts w:ascii="Traditional Arabic" w:hAnsi="Traditional Arabic" w:cs="Traditional Arabic"/>
          <w:sz w:val="36"/>
          <w:szCs w:val="36"/>
        </w:rPr>
        <w:t>3391</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3397</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3558</w:t>
      </w:r>
      <w:r w:rsidRPr="00BA37C3">
        <w:rPr>
          <w:rFonts w:ascii="Traditional Arabic" w:hAnsi="Traditional Arabic" w:cs="Traditional Arabic"/>
          <w:sz w:val="36"/>
          <w:szCs w:val="36"/>
          <w:rtl/>
        </w:rPr>
        <w:t>)، وابن ماجه في "السنن" ح(</w:t>
      </w:r>
      <w:r w:rsidRPr="00BA37C3">
        <w:rPr>
          <w:rFonts w:ascii="Traditional Arabic" w:hAnsi="Traditional Arabic" w:cs="Traditional Arabic"/>
          <w:sz w:val="36"/>
          <w:szCs w:val="36"/>
        </w:rPr>
        <w:t>2023</w:t>
      </w:r>
      <w:r w:rsidRPr="00BA37C3">
        <w:rPr>
          <w:rFonts w:ascii="Traditional Arabic" w:hAnsi="Traditional Arabic" w:cs="Traditional Arabic"/>
          <w:sz w:val="36"/>
          <w:szCs w:val="36"/>
          <w:rtl/>
        </w:rPr>
        <w:t>)، وأحمد في "المسند" ح(</w:t>
      </w:r>
      <w:r w:rsidRPr="00BA37C3">
        <w:rPr>
          <w:rFonts w:ascii="Traditional Arabic" w:hAnsi="Traditional Arabic" w:cs="Traditional Arabic"/>
          <w:sz w:val="36"/>
          <w:szCs w:val="36"/>
        </w:rPr>
        <w:t>4789</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5228</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5270</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5272</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5525</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6141</w:t>
      </w:r>
      <w:r w:rsidRPr="00BA37C3">
        <w:rPr>
          <w:rFonts w:ascii="Traditional Arabic" w:hAnsi="Traditional Arabic" w:cs="Traditional Arabic"/>
          <w:sz w:val="36"/>
          <w:szCs w:val="36"/>
          <w:rtl/>
        </w:rPr>
        <w:t>)، والدارمي في "السنن" ح(</w:t>
      </w:r>
      <w:r w:rsidRPr="00BA37C3">
        <w:rPr>
          <w:rFonts w:ascii="Traditional Arabic" w:hAnsi="Traditional Arabic" w:cs="Traditional Arabic"/>
          <w:sz w:val="36"/>
          <w:szCs w:val="36"/>
        </w:rPr>
        <w:t>2309</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سالم بن عبد الله العدوي</w:t>
      </w:r>
      <w:r w:rsidRPr="00BA37C3">
        <w:rPr>
          <w:rFonts w:ascii="Traditional Arabic" w:hAnsi="Traditional Arabic" w:cs="Traditional Arabic"/>
          <w:sz w:val="36"/>
          <w:szCs w:val="36"/>
          <w:rtl/>
        </w:rPr>
        <w:t>،</w:t>
      </w:r>
    </w:p>
    <w:p w14:paraId="387CF95B"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والبخاري في "الصحيح" ح(</w:t>
      </w:r>
      <w:r w:rsidRPr="00BA37C3">
        <w:rPr>
          <w:rFonts w:ascii="Traditional Arabic" w:hAnsi="Traditional Arabic" w:cs="Traditional Arabic"/>
          <w:sz w:val="36"/>
          <w:szCs w:val="36"/>
        </w:rPr>
        <w:t>5258</w:t>
      </w:r>
      <w:r w:rsidRPr="00BA37C3">
        <w:rPr>
          <w:rFonts w:ascii="Traditional Arabic" w:hAnsi="Traditional Arabic" w:cs="Traditional Arabic"/>
          <w:sz w:val="36"/>
          <w:szCs w:val="36"/>
          <w:rtl/>
        </w:rPr>
        <w:t>)، وح(5333)، ومسلم في "الصحيح" ح(</w:t>
      </w:r>
      <w:r w:rsidRPr="00BA37C3">
        <w:rPr>
          <w:rFonts w:ascii="Traditional Arabic" w:hAnsi="Traditional Arabic" w:cs="Traditional Arabic"/>
          <w:sz w:val="36"/>
          <w:szCs w:val="36"/>
        </w:rPr>
        <w:t>9</w:t>
      </w:r>
      <w:r w:rsidRPr="00BA37C3">
        <w:rPr>
          <w:rFonts w:ascii="Traditional Arabic" w:hAnsi="Traditional Arabic" w:cs="Traditional Arabic"/>
          <w:sz w:val="36"/>
          <w:szCs w:val="36"/>
          <w:rtl/>
        </w:rPr>
        <w:t xml:space="preserve"> - (1471)، وح(10 - (1471)، وأبي داود في "السنن" ح(</w:t>
      </w:r>
      <w:r w:rsidRPr="00BA37C3">
        <w:rPr>
          <w:rFonts w:ascii="Traditional Arabic" w:hAnsi="Traditional Arabic" w:cs="Traditional Arabic"/>
          <w:sz w:val="36"/>
          <w:szCs w:val="36"/>
        </w:rPr>
        <w:t>2184</w:t>
      </w:r>
      <w:r w:rsidRPr="00BA37C3">
        <w:rPr>
          <w:rFonts w:ascii="Traditional Arabic" w:hAnsi="Traditional Arabic" w:cs="Traditional Arabic"/>
          <w:sz w:val="36"/>
          <w:szCs w:val="36"/>
          <w:rtl/>
        </w:rPr>
        <w:t>)، والترمذي في "السنن" ح(</w:t>
      </w:r>
      <w:r w:rsidRPr="00BA37C3">
        <w:rPr>
          <w:rFonts w:ascii="Traditional Arabic" w:hAnsi="Traditional Arabic" w:cs="Traditional Arabic"/>
          <w:sz w:val="36"/>
          <w:szCs w:val="36"/>
        </w:rPr>
        <w:t>1175</w:t>
      </w:r>
      <w:r w:rsidRPr="00BA37C3">
        <w:rPr>
          <w:rFonts w:ascii="Traditional Arabic" w:hAnsi="Traditional Arabic" w:cs="Traditional Arabic"/>
          <w:sz w:val="36"/>
          <w:szCs w:val="36"/>
          <w:rtl/>
        </w:rPr>
        <w:t>)، والنسائي في "السنن" ح(</w:t>
      </w:r>
      <w:r w:rsidRPr="00BA37C3">
        <w:rPr>
          <w:rFonts w:ascii="Traditional Arabic" w:hAnsi="Traditional Arabic" w:cs="Traditional Arabic"/>
          <w:sz w:val="36"/>
          <w:szCs w:val="36"/>
        </w:rPr>
        <w:t>3398</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3399</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3400</w:t>
      </w:r>
      <w:r w:rsidRPr="00BA37C3">
        <w:rPr>
          <w:rFonts w:ascii="Traditional Arabic" w:hAnsi="Traditional Arabic" w:cs="Traditional Arabic"/>
          <w:sz w:val="36"/>
          <w:szCs w:val="36"/>
          <w:rtl/>
        </w:rPr>
        <w:t>)، وابن ماجه في "السنن" ح(2022)، وأحمد في "المسند" ح(</w:t>
      </w:r>
      <w:r w:rsidRPr="00BA37C3">
        <w:rPr>
          <w:rFonts w:ascii="Traditional Arabic" w:hAnsi="Traditional Arabic" w:cs="Traditional Arabic"/>
          <w:sz w:val="36"/>
          <w:szCs w:val="36"/>
        </w:rPr>
        <w:t>5025</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5121</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5433</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5504</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يونس بن جبير الباهلي</w:t>
      </w:r>
      <w:r w:rsidRPr="00BA37C3">
        <w:rPr>
          <w:rFonts w:ascii="Traditional Arabic" w:hAnsi="Traditional Arabic" w:cs="Traditional Arabic"/>
          <w:sz w:val="36"/>
          <w:szCs w:val="36"/>
          <w:rtl/>
        </w:rPr>
        <w:t>،</w:t>
      </w:r>
    </w:p>
    <w:p w14:paraId="2D76F259"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ومسلم في "الصحيح" ح(</w:t>
      </w:r>
      <w:r w:rsidRPr="00BA37C3">
        <w:rPr>
          <w:rFonts w:ascii="Traditional Arabic" w:hAnsi="Traditional Arabic" w:cs="Traditional Arabic"/>
          <w:sz w:val="36"/>
          <w:szCs w:val="36"/>
        </w:rPr>
        <w:t>6</w:t>
      </w:r>
      <w:r w:rsidRPr="00BA37C3">
        <w:rPr>
          <w:rFonts w:ascii="Traditional Arabic" w:hAnsi="Traditional Arabic" w:cs="Traditional Arabic"/>
          <w:sz w:val="36"/>
          <w:szCs w:val="36"/>
          <w:rtl/>
        </w:rPr>
        <w:t xml:space="preserve"> - (1471)، من طريق </w:t>
      </w:r>
      <w:r w:rsidRPr="00BA37C3">
        <w:rPr>
          <w:rFonts w:ascii="Traditional Arabic" w:hAnsi="Traditional Arabic" w:cs="Traditional Arabic"/>
          <w:b/>
          <w:bCs/>
          <w:sz w:val="36"/>
          <w:szCs w:val="36"/>
          <w:rtl/>
        </w:rPr>
        <w:t>عبد الله بن دينار القرشي</w:t>
      </w:r>
      <w:r w:rsidRPr="00BA37C3">
        <w:rPr>
          <w:rFonts w:ascii="Traditional Arabic" w:hAnsi="Traditional Arabic" w:cs="Traditional Arabic"/>
          <w:sz w:val="36"/>
          <w:szCs w:val="36"/>
          <w:rtl/>
        </w:rPr>
        <w:t>،</w:t>
      </w:r>
    </w:p>
    <w:p w14:paraId="473C1573"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ومسلم في "الصحيح" ح(</w:t>
      </w:r>
      <w:r w:rsidRPr="00BA37C3">
        <w:rPr>
          <w:rFonts w:ascii="Traditional Arabic" w:hAnsi="Traditional Arabic" w:cs="Traditional Arabic"/>
          <w:sz w:val="36"/>
          <w:szCs w:val="36"/>
        </w:rPr>
        <w:t>11</w:t>
      </w:r>
      <w:r w:rsidRPr="00BA37C3">
        <w:rPr>
          <w:rFonts w:ascii="Traditional Arabic" w:hAnsi="Traditional Arabic" w:cs="Traditional Arabic"/>
          <w:sz w:val="36"/>
          <w:szCs w:val="36"/>
          <w:rtl/>
        </w:rPr>
        <w:t xml:space="preserve"> - (1471)، وح(</w:t>
      </w:r>
      <w:r w:rsidRPr="00BA37C3">
        <w:rPr>
          <w:rFonts w:ascii="Traditional Arabic" w:hAnsi="Traditional Arabic" w:cs="Traditional Arabic"/>
          <w:sz w:val="36"/>
          <w:szCs w:val="36"/>
        </w:rPr>
        <w:t>12</w:t>
      </w:r>
      <w:r w:rsidRPr="00BA37C3">
        <w:rPr>
          <w:rFonts w:ascii="Traditional Arabic" w:hAnsi="Traditional Arabic" w:cs="Traditional Arabic"/>
          <w:sz w:val="36"/>
          <w:szCs w:val="36"/>
          <w:rtl/>
        </w:rPr>
        <w:t xml:space="preserve"> - (1471)، وأحمد في "المسند" ح(</w:t>
      </w:r>
      <w:r w:rsidRPr="00BA37C3">
        <w:rPr>
          <w:rFonts w:ascii="Traditional Arabic" w:hAnsi="Traditional Arabic" w:cs="Traditional Arabic"/>
          <w:sz w:val="36"/>
          <w:szCs w:val="36"/>
        </w:rPr>
        <w:t>304</w:t>
      </w:r>
      <w:r w:rsidRPr="00BA37C3">
        <w:rPr>
          <w:rFonts w:ascii="Traditional Arabic" w:hAnsi="Traditional Arabic" w:cs="Traditional Arabic"/>
          <w:sz w:val="36"/>
          <w:szCs w:val="36"/>
          <w:rtl/>
        </w:rPr>
        <w:t>)، ح(</w:t>
      </w:r>
      <w:r w:rsidRPr="00BA37C3">
        <w:rPr>
          <w:rFonts w:ascii="Traditional Arabic" w:hAnsi="Traditional Arabic" w:cs="Traditional Arabic"/>
          <w:sz w:val="36"/>
          <w:szCs w:val="36"/>
        </w:rPr>
        <w:t>5268</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5434</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5489</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6119</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أنس بن سيرين الأنصاري</w:t>
      </w:r>
      <w:r w:rsidRPr="00BA37C3">
        <w:rPr>
          <w:rFonts w:ascii="Traditional Arabic" w:hAnsi="Traditional Arabic" w:cs="Traditional Arabic"/>
          <w:sz w:val="36"/>
          <w:szCs w:val="36"/>
          <w:rtl/>
        </w:rPr>
        <w:t>،</w:t>
      </w:r>
    </w:p>
    <w:p w14:paraId="670FC3CD"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ومسلم في "الصحيح" ح(</w:t>
      </w:r>
      <w:r w:rsidRPr="00BA37C3">
        <w:rPr>
          <w:rFonts w:ascii="Traditional Arabic" w:hAnsi="Traditional Arabic" w:cs="Traditional Arabic"/>
          <w:sz w:val="36"/>
          <w:szCs w:val="36"/>
        </w:rPr>
        <w:t>14</w:t>
      </w:r>
      <w:r w:rsidRPr="00BA37C3">
        <w:rPr>
          <w:rFonts w:ascii="Traditional Arabic" w:hAnsi="Traditional Arabic" w:cs="Traditional Arabic"/>
          <w:sz w:val="36"/>
          <w:szCs w:val="36"/>
          <w:rtl/>
        </w:rPr>
        <w:t xml:space="preserve"> - (1471)، وأبي داود في "السنن" ح(</w:t>
      </w:r>
      <w:r w:rsidRPr="00BA37C3">
        <w:rPr>
          <w:rFonts w:ascii="Traditional Arabic" w:hAnsi="Traditional Arabic" w:cs="Traditional Arabic"/>
          <w:sz w:val="36"/>
          <w:szCs w:val="36"/>
        </w:rPr>
        <w:t>2185</w:t>
      </w:r>
      <w:r w:rsidRPr="00BA37C3">
        <w:rPr>
          <w:rFonts w:ascii="Traditional Arabic" w:hAnsi="Traditional Arabic" w:cs="Traditional Arabic"/>
          <w:sz w:val="36"/>
          <w:szCs w:val="36"/>
          <w:rtl/>
        </w:rPr>
        <w:t>)، والنسائي في "السنن" ح(</w:t>
      </w:r>
      <w:r w:rsidRPr="00BA37C3">
        <w:rPr>
          <w:rFonts w:ascii="Traditional Arabic" w:hAnsi="Traditional Arabic" w:cs="Traditional Arabic"/>
          <w:sz w:val="36"/>
          <w:szCs w:val="36"/>
        </w:rPr>
        <w:t>3392</w:t>
      </w:r>
      <w:r w:rsidRPr="00BA37C3">
        <w:rPr>
          <w:rFonts w:ascii="Traditional Arabic" w:hAnsi="Traditional Arabic" w:cs="Traditional Arabic"/>
          <w:sz w:val="36"/>
          <w:szCs w:val="36"/>
          <w:rtl/>
        </w:rPr>
        <w:t>)، وأحمد في "المسند" ح(</w:t>
      </w:r>
      <w:r w:rsidRPr="00BA37C3">
        <w:rPr>
          <w:rFonts w:ascii="Traditional Arabic" w:hAnsi="Traditional Arabic" w:cs="Traditional Arabic"/>
          <w:sz w:val="36"/>
          <w:szCs w:val="36"/>
        </w:rPr>
        <w:t>5269</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5524</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6246</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محمد بن مسلم القرشي</w:t>
      </w:r>
      <w:r w:rsidRPr="00BA37C3">
        <w:rPr>
          <w:rFonts w:ascii="Traditional Arabic" w:hAnsi="Traditional Arabic" w:cs="Traditional Arabic"/>
          <w:sz w:val="36"/>
          <w:szCs w:val="36"/>
          <w:rtl/>
        </w:rPr>
        <w:t>،</w:t>
      </w:r>
    </w:p>
    <w:p w14:paraId="62D7864F" w14:textId="77777777" w:rsidR="00A753B1"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ومسلم في "الصحيح" ح(</w:t>
      </w:r>
      <w:r w:rsidRPr="00BA37C3">
        <w:rPr>
          <w:rFonts w:ascii="Traditional Arabic" w:hAnsi="Traditional Arabic" w:cs="Traditional Arabic"/>
          <w:sz w:val="36"/>
          <w:szCs w:val="36"/>
        </w:rPr>
        <w:t>13</w:t>
      </w:r>
      <w:r w:rsidRPr="00BA37C3">
        <w:rPr>
          <w:rFonts w:ascii="Traditional Arabic" w:hAnsi="Traditional Arabic" w:cs="Traditional Arabic"/>
          <w:sz w:val="36"/>
          <w:szCs w:val="36"/>
          <w:rtl/>
        </w:rPr>
        <w:t xml:space="preserve"> - (1471)، والنسائي في "السنن" ح(</w:t>
      </w:r>
      <w:r w:rsidRPr="00BA37C3">
        <w:rPr>
          <w:rFonts w:ascii="Traditional Arabic" w:hAnsi="Traditional Arabic" w:cs="Traditional Arabic"/>
          <w:sz w:val="36"/>
          <w:szCs w:val="36"/>
        </w:rPr>
        <w:t>3559</w:t>
      </w:r>
      <w:r w:rsidRPr="00BA37C3">
        <w:rPr>
          <w:rFonts w:ascii="Traditional Arabic" w:hAnsi="Traditional Arabic" w:cs="Traditional Arabic"/>
          <w:sz w:val="36"/>
          <w:szCs w:val="36"/>
          <w:rtl/>
        </w:rPr>
        <w:t>)، وأحمد في "المسند" ح(</w:t>
      </w:r>
      <w:r w:rsidRPr="00BA37C3">
        <w:rPr>
          <w:rFonts w:ascii="Traditional Arabic" w:hAnsi="Traditional Arabic" w:cs="Traditional Arabic"/>
          <w:sz w:val="36"/>
          <w:szCs w:val="36"/>
        </w:rPr>
        <w:t>6329</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طاووس بن كيسان الهمداني</w:t>
      </w:r>
      <w:r w:rsidRPr="00BA37C3">
        <w:rPr>
          <w:rFonts w:ascii="Traditional Arabic" w:hAnsi="Traditional Arabic" w:cs="Traditional Arabic"/>
          <w:sz w:val="36"/>
          <w:szCs w:val="36"/>
          <w:rtl/>
        </w:rPr>
        <w:t>،</w:t>
      </w:r>
    </w:p>
    <w:p w14:paraId="39B488AC" w14:textId="5F5D2258" w:rsidR="00140C9D" w:rsidRPr="00BA37C3" w:rsidRDefault="00A753B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خمستهم: (سالم، ويونس، وعبد الله، وأنس، ومحمد، وطاووس) عن عبد الله بن عمر به، بنحوه.</w:t>
      </w:r>
    </w:p>
    <w:p w14:paraId="350F4977" w14:textId="77777777" w:rsidR="00140C9D" w:rsidRPr="00BA37C3" w:rsidRDefault="00140C9D" w:rsidP="00BA37C3">
      <w:pPr>
        <w:pStyle w:val="ad"/>
        <w:bidi w:val="0"/>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br w:type="page"/>
      </w:r>
    </w:p>
    <w:p w14:paraId="06E5E3F0" w14:textId="164230A1"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lastRenderedPageBreak/>
        <w:t>الحديث الثاني:</w:t>
      </w:r>
    </w:p>
    <w:p w14:paraId="15607703" w14:textId="7236DEA5"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(4</w:t>
      </w:r>
      <w:r w:rsidR="005D7877" w:rsidRPr="00BA37C3">
        <w:rPr>
          <w:rFonts w:ascii="Traditional Arabic" w:hAnsi="Traditional Arabic" w:cs="Traditional Arabic"/>
          <w:b/>
          <w:bCs/>
          <w:sz w:val="36"/>
          <w:szCs w:val="36"/>
          <w:rtl/>
        </w:rPr>
        <w:t>6</w:t>
      </w:r>
      <w:r w:rsidRPr="00BA37C3">
        <w:rPr>
          <w:rFonts w:ascii="Traditional Arabic" w:hAnsi="Traditional Arabic" w:cs="Traditional Arabic"/>
          <w:b/>
          <w:bCs/>
          <w:sz w:val="36"/>
          <w:szCs w:val="36"/>
          <w:rtl/>
        </w:rPr>
        <w:t>)</w:t>
      </w:r>
      <w:r w:rsidR="009F179A" w:rsidRPr="00BA37C3">
        <w:rPr>
          <w:rFonts w:ascii="Traditional Arabic" w:hAnsi="Traditional Arabic" w:cs="Traditional Arabic"/>
          <w:b/>
          <w:bCs/>
          <w:sz w:val="36"/>
          <w:szCs w:val="36"/>
          <w:rtl/>
        </w:rPr>
        <w:t xml:space="preserve"> قال أب</w:t>
      </w:r>
      <w:r w:rsidR="006722A1">
        <w:rPr>
          <w:rFonts w:ascii="Traditional Arabic" w:hAnsi="Traditional Arabic" w:cs="Traditional Arabic" w:hint="cs"/>
          <w:b/>
          <w:bCs/>
          <w:sz w:val="36"/>
          <w:szCs w:val="36"/>
          <w:rtl/>
        </w:rPr>
        <w:t>و</w:t>
      </w:r>
      <w:r w:rsidR="009F179A" w:rsidRPr="00BA37C3">
        <w:rPr>
          <w:rFonts w:ascii="Traditional Arabic" w:hAnsi="Traditional Arabic" w:cs="Traditional Arabic"/>
          <w:b/>
          <w:bCs/>
          <w:sz w:val="36"/>
          <w:szCs w:val="36"/>
          <w:rtl/>
        </w:rPr>
        <w:t xml:space="preserve"> داود:</w:t>
      </w:r>
    </w:p>
    <w:p w14:paraId="4FB1AD9A" w14:textId="1E5F0FBB" w:rsidR="007D5804" w:rsidRPr="00BA37C3" w:rsidRDefault="009F179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2076 - حدثنا أحمد بن يونس، حدثنا زهير، حدثني إسماعيل، عن عامر، عن الحارث، عن علي رضي الله عنه، قال إسماعيل: </w:t>
      </w:r>
      <w:r w:rsidR="009F6E6A">
        <w:rPr>
          <w:rFonts w:ascii="Traditional Arabic" w:hAnsi="Traditional Arabic" w:cs="Traditional Arabic" w:hint="cs"/>
          <w:sz w:val="36"/>
          <w:szCs w:val="36"/>
          <w:rtl/>
        </w:rPr>
        <w:t>-</w:t>
      </w:r>
      <w:r w:rsidRPr="00BA37C3">
        <w:rPr>
          <w:rFonts w:ascii="Traditional Arabic" w:hAnsi="Traditional Arabic" w:cs="Traditional Arabic"/>
          <w:sz w:val="36"/>
          <w:szCs w:val="36"/>
          <w:rtl/>
        </w:rPr>
        <w:t xml:space="preserve">وأراه قد رفعه إلى النبي صلى الله عليه وسلم أن النبي صلى الله عليه وسلم قال: </w:t>
      </w:r>
      <w:r w:rsidR="007D5804" w:rsidRPr="00BA37C3">
        <w:rPr>
          <w:rFonts w:ascii="Traditional Arabic" w:hAnsi="Traditional Arabic" w:cs="Traditional Arabic"/>
          <w:sz w:val="36"/>
          <w:szCs w:val="36"/>
          <w:rtl/>
        </w:rPr>
        <w:t>«لَعَنَ اللَّهُ الْمُحَلِّلَ، وَالْمُحَلَّلَ لَهُ»</w:t>
      </w:r>
      <w:r w:rsidR="00727FBD" w:rsidRPr="00BA37C3">
        <w:rPr>
          <w:rFonts w:ascii="Traditional Arabic" w:hAnsi="Traditional Arabic" w:cs="Traditional Arabic"/>
          <w:sz w:val="36"/>
          <w:szCs w:val="36"/>
          <w:vertAlign w:val="superscript"/>
          <w:rtl/>
        </w:rPr>
        <w:t>(</w:t>
      </w:r>
      <w:r w:rsidR="00727FBD" w:rsidRPr="00BA37C3">
        <w:rPr>
          <w:rStyle w:val="a6"/>
          <w:rFonts w:ascii="Traditional Arabic" w:hAnsi="Traditional Arabic" w:cs="Traditional Arabic"/>
          <w:sz w:val="36"/>
          <w:szCs w:val="36"/>
          <w:rtl/>
        </w:rPr>
        <w:footnoteReference w:id="610"/>
      </w:r>
      <w:r w:rsidR="00727FBD" w:rsidRPr="00BA37C3">
        <w:rPr>
          <w:rFonts w:ascii="Traditional Arabic" w:hAnsi="Traditional Arabic" w:cs="Traditional Arabic"/>
          <w:sz w:val="36"/>
          <w:szCs w:val="36"/>
          <w:vertAlign w:val="superscript"/>
          <w:rtl/>
        </w:rPr>
        <w:t>)</w:t>
      </w:r>
    </w:p>
    <w:p w14:paraId="74C181A8" w14:textId="77777777" w:rsidR="00C446E9" w:rsidRPr="00BA37C3" w:rsidRDefault="007D580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غريب الحديث:</w:t>
      </w:r>
    </w:p>
    <w:p w14:paraId="1F0FF9A6" w14:textId="540F1FF7" w:rsidR="007D5804" w:rsidRPr="00BA37C3" w:rsidRDefault="007D580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الْمُحَلِّلَ:</w:t>
      </w:r>
      <w:r w:rsidR="00C446E9" w:rsidRPr="00BA37C3">
        <w:rPr>
          <w:rFonts w:ascii="Traditional Arabic" w:hAnsi="Traditional Arabic" w:cs="Traditional Arabic"/>
          <w:sz w:val="36"/>
          <w:szCs w:val="36"/>
          <w:rtl/>
        </w:rPr>
        <w:t xml:space="preserve"> من يتزوج امرأة مُطلقة من زوجها ثلاثا، بنية تحليلها لزوجها الأول.</w:t>
      </w:r>
      <w:r w:rsidR="00C446E9" w:rsidRPr="00BA37C3">
        <w:rPr>
          <w:rFonts w:ascii="Traditional Arabic" w:hAnsi="Traditional Arabic" w:cs="Traditional Arabic"/>
          <w:sz w:val="36"/>
          <w:szCs w:val="36"/>
          <w:vertAlign w:val="superscript"/>
          <w:rtl/>
        </w:rPr>
        <w:t>(</w:t>
      </w:r>
      <w:r w:rsidR="00C446E9" w:rsidRPr="00BA37C3">
        <w:rPr>
          <w:rStyle w:val="a6"/>
          <w:rFonts w:ascii="Traditional Arabic" w:hAnsi="Traditional Arabic" w:cs="Traditional Arabic"/>
          <w:sz w:val="36"/>
          <w:szCs w:val="36"/>
          <w:rtl/>
        </w:rPr>
        <w:footnoteReference w:id="611"/>
      </w:r>
      <w:r w:rsidR="00C446E9" w:rsidRPr="00BA37C3">
        <w:rPr>
          <w:rFonts w:ascii="Traditional Arabic" w:hAnsi="Traditional Arabic" w:cs="Traditional Arabic"/>
          <w:sz w:val="36"/>
          <w:szCs w:val="36"/>
          <w:vertAlign w:val="superscript"/>
          <w:rtl/>
        </w:rPr>
        <w:t>)</w:t>
      </w:r>
    </w:p>
    <w:p w14:paraId="66612A1C" w14:textId="4507B2A2" w:rsidR="009F179A" w:rsidRPr="00BA37C3" w:rsidRDefault="007D580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وَالْمُحَلَّلَ لَهُ:</w:t>
      </w:r>
      <w:r w:rsidR="00C446E9" w:rsidRPr="00BA37C3">
        <w:rPr>
          <w:rFonts w:ascii="Traditional Arabic" w:hAnsi="Traditional Arabic" w:cs="Traditional Arabic"/>
          <w:sz w:val="36"/>
          <w:szCs w:val="36"/>
          <w:rtl/>
        </w:rPr>
        <w:t xml:space="preserve"> الزوج الأول.</w:t>
      </w:r>
    </w:p>
    <w:p w14:paraId="1BB81C15" w14:textId="08362CCF" w:rsidR="00DC2110"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DC2110" w:rsidRPr="00BA37C3">
        <w:rPr>
          <w:rFonts w:ascii="Traditional Arabic" w:hAnsi="Traditional Arabic" w:cs="Traditional Arabic"/>
          <w:b/>
          <w:bCs/>
          <w:sz w:val="36"/>
          <w:szCs w:val="36"/>
          <w:rtl/>
        </w:rPr>
        <w:t xml:space="preserve"> تراجم الرواة:</w:t>
      </w:r>
    </w:p>
    <w:p w14:paraId="011A112C" w14:textId="272CD6C4"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Pr="00BA37C3">
        <w:rPr>
          <w:rFonts w:ascii="Traditional Arabic" w:hAnsi="Traditional Arabic" w:cs="Traditional Arabic"/>
          <w:b/>
          <w:bCs/>
          <w:sz w:val="36"/>
          <w:szCs w:val="36"/>
          <w:rtl/>
        </w:rPr>
        <w:t>أحمد بن عبد الله بن يونس</w:t>
      </w:r>
      <w:r w:rsidR="00BF6FAA"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2"/>
      </w:r>
      <w:r w:rsidRPr="00BA37C3">
        <w:rPr>
          <w:rFonts w:ascii="Traditional Arabic" w:hAnsi="Traditional Arabic" w:cs="Traditional Arabic"/>
          <w:sz w:val="36"/>
          <w:szCs w:val="36"/>
          <w:vertAlign w:val="superscript"/>
          <w:rtl/>
        </w:rPr>
        <w:t>)</w:t>
      </w:r>
    </w:p>
    <w:p w14:paraId="19751679" w14:textId="2161B8CC"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قال ابن حجر: "</w:t>
      </w:r>
      <w:r w:rsidRPr="00BA37C3">
        <w:rPr>
          <w:rFonts w:ascii="Traditional Arabic" w:hAnsi="Traditional Arabic" w:cs="Traditional Arabic"/>
          <w:b/>
          <w:bCs/>
          <w:sz w:val="36"/>
          <w:szCs w:val="36"/>
          <w:rtl/>
        </w:rPr>
        <w:t>ثقة حافظ</w:t>
      </w:r>
      <w:r w:rsidRPr="00BA37C3">
        <w:rPr>
          <w:rFonts w:ascii="Traditional Arabic" w:hAnsi="Traditional Arabic" w:cs="Traditional Arabic"/>
          <w:sz w:val="36"/>
          <w:szCs w:val="36"/>
          <w:rtl/>
        </w:rPr>
        <w:t>"</w:t>
      </w:r>
    </w:p>
    <w:p w14:paraId="3BEBE93D" w14:textId="77777777"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زهير بن معاوية بن حديج</w:t>
      </w:r>
      <w:r w:rsidRPr="00BA37C3">
        <w:rPr>
          <w:rFonts w:ascii="Traditional Arabic" w:hAnsi="Traditional Arabic" w:cs="Traditional Arabic"/>
          <w:sz w:val="36"/>
          <w:szCs w:val="36"/>
          <w:rtl/>
        </w:rPr>
        <w:t>: أبو خيثمة، الجعفي، الكوفي، توفي: آخر سنة (172ه)، وقيل: (173ه) أو (174ه)، وقيل: (177ه). روى عن: إسماعيل بن أبي خالد البجلي، وسليمان التيمي، روى عنه: أحمد بن يونس التميمي، وعبد الرحمن بن مهدي، روى له الجماعة.</w:t>
      </w:r>
    </w:p>
    <w:p w14:paraId="41F1E036" w14:textId="3CFB3B68"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ثبت، إلا أن سماعه من أبي إسحاق بآخره</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3"/>
      </w:r>
      <w:r w:rsidRPr="00BA37C3">
        <w:rPr>
          <w:rFonts w:ascii="Traditional Arabic" w:hAnsi="Traditional Arabic" w:cs="Traditional Arabic"/>
          <w:sz w:val="36"/>
          <w:szCs w:val="36"/>
          <w:vertAlign w:val="superscript"/>
          <w:rtl/>
        </w:rPr>
        <w:t>)</w:t>
      </w:r>
    </w:p>
    <w:p w14:paraId="77333FC5" w14:textId="77777777"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Pr="00BA37C3">
        <w:rPr>
          <w:rFonts w:ascii="Traditional Arabic" w:hAnsi="Traditional Arabic" w:cs="Traditional Arabic"/>
          <w:b/>
          <w:bCs/>
          <w:sz w:val="36"/>
          <w:szCs w:val="36"/>
          <w:rtl/>
        </w:rPr>
        <w:t>إسماعيل بن أبي خالد</w:t>
      </w:r>
      <w:r w:rsidRPr="00BA37C3">
        <w:rPr>
          <w:rFonts w:ascii="Traditional Arabic" w:hAnsi="Traditional Arabic" w:cs="Traditional Arabic"/>
          <w:sz w:val="36"/>
          <w:szCs w:val="36"/>
          <w:rtl/>
        </w:rPr>
        <w:t>: واسم أبي خالد: هرمز، وقيل: كثير، وقيل: سعد، أبو عبد الله، البجلي، الأحمسي-مولاهم، الكوفي، توفي سنة: (145ه) أو (146ه). روى عن: عامر الشعبي، وقيس بن أبي حازم، روى عنه: زهير بن معاوية الجعفي، وشعبة بن الحجاج، روى له الجماعة.</w:t>
      </w:r>
    </w:p>
    <w:p w14:paraId="36A444B1" w14:textId="0D22E1B2"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ثبت</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4"/>
      </w:r>
      <w:r w:rsidRPr="00BA37C3">
        <w:rPr>
          <w:rFonts w:ascii="Traditional Arabic" w:hAnsi="Traditional Arabic" w:cs="Traditional Arabic"/>
          <w:sz w:val="36"/>
          <w:szCs w:val="36"/>
          <w:vertAlign w:val="superscript"/>
          <w:rtl/>
        </w:rPr>
        <w:t>)</w:t>
      </w:r>
    </w:p>
    <w:p w14:paraId="0E3CA9C7" w14:textId="77777777" w:rsidR="008234B6"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4- </w:t>
      </w:r>
      <w:r w:rsidR="008234B6" w:rsidRPr="00BA37C3">
        <w:rPr>
          <w:rFonts w:ascii="Traditional Arabic" w:hAnsi="Traditional Arabic" w:cs="Traditional Arabic"/>
          <w:b/>
          <w:bCs/>
          <w:sz w:val="36"/>
          <w:szCs w:val="36"/>
          <w:rtl/>
        </w:rPr>
        <w:t>عامر بن شراحيل</w:t>
      </w:r>
      <w:r w:rsidR="008234B6" w:rsidRPr="00BA37C3">
        <w:rPr>
          <w:rFonts w:ascii="Traditional Arabic" w:hAnsi="Traditional Arabic" w:cs="Traditional Arabic"/>
          <w:sz w:val="36"/>
          <w:szCs w:val="36"/>
          <w:rtl/>
        </w:rPr>
        <w:t xml:space="preserve">: وقيل: بن عبدالله بن شراحيل، وقيل: بن شراحيل بن عبد، أبو عمرو، الشعبي، الحميري، الكوفي، توفي سنة: (103ه). وقيل: (104ه)، وقيل: (105ه) وقيل غير ذلك. روى </w:t>
      </w:r>
      <w:r w:rsidR="008234B6" w:rsidRPr="00BA37C3">
        <w:rPr>
          <w:rFonts w:ascii="Traditional Arabic" w:hAnsi="Traditional Arabic" w:cs="Traditional Arabic"/>
          <w:sz w:val="36"/>
          <w:szCs w:val="36"/>
          <w:rtl/>
        </w:rPr>
        <w:lastRenderedPageBreak/>
        <w:t>عن: حبشي بن جنادة السلولي، وسعد بن أبي وقاص، روى عنه: مجالد بن سعيد، وأبي إسحاق السبيعي، روى له الجماعة.</w:t>
      </w:r>
    </w:p>
    <w:p w14:paraId="42893CCF" w14:textId="43148267" w:rsidR="00DC2110" w:rsidRPr="00BA37C3" w:rsidRDefault="008234B6"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مشهور، فقيه فاضل</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5"/>
      </w:r>
      <w:r w:rsidRPr="00BA37C3">
        <w:rPr>
          <w:rFonts w:ascii="Traditional Arabic" w:hAnsi="Traditional Arabic" w:cs="Traditional Arabic"/>
          <w:sz w:val="36"/>
          <w:szCs w:val="36"/>
          <w:vertAlign w:val="superscript"/>
          <w:rtl/>
        </w:rPr>
        <w:t>)</w:t>
      </w:r>
    </w:p>
    <w:p w14:paraId="25EE96F6" w14:textId="77777777"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5- </w:t>
      </w:r>
      <w:r w:rsidRPr="00BA37C3">
        <w:rPr>
          <w:rFonts w:ascii="Traditional Arabic" w:hAnsi="Traditional Arabic" w:cs="Traditional Arabic"/>
          <w:b/>
          <w:bCs/>
          <w:sz w:val="36"/>
          <w:szCs w:val="36"/>
          <w:rtl/>
        </w:rPr>
        <w:t>الحارث بن عبد الله</w:t>
      </w:r>
      <w:r w:rsidRPr="00BA37C3">
        <w:rPr>
          <w:rFonts w:ascii="Traditional Arabic" w:hAnsi="Traditional Arabic" w:cs="Traditional Arabic"/>
          <w:sz w:val="36"/>
          <w:szCs w:val="36"/>
          <w:rtl/>
        </w:rPr>
        <w:t>: وقيل: بن عبيد، أبو زهير، الهمداني، الخارفي، الحوتي، الكوفي، لقبه: الأعور، توفي سنة: (65ه). روى عن: علي بن أبي طالب الهاشمي رضي الله عنه، وعبد الله بن مسعود بن غافل، روى عنه: عامر الشعبي، وأبو إسحاق السبيعي، روى له الأربعة.</w:t>
      </w:r>
    </w:p>
    <w:p w14:paraId="4D2212F7" w14:textId="77777777"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أحمد بن صالح المصري: "ثقة ما أحفظه وما أحسن ما روى عن علي وأثنى عليه قيل له فقد قال الشعبي كان يكذب قال لم يكن يكذب في الحديث إنما كان كذبه في رأيه"، وقال عثمان بن سعيد الدارمي: سألت يحيى بن معين، قلت: أي شيء حال الحارث في علي؟ قال: "ثقة"، قال عثمان: ليس يتابع عليه، وقال في رواية أخرى: "ليس به بأس"، وكذلك قال النسائي وقال في موضع آخر: "ليس بالقوي"، وقال أبو حاتم: "ليس بقوي، ولا ممن يحتج بحديثه"، وقيل ليحيى بن معين: الحارث صاحب علي؟ فقال: "ضعيف"، وقال أبو زرعة الرازي: "لا يحتج بحديثه"، وقال الدارقطني: "الحارث ضعيف"، وقال الجوزجاني سألت علي بن المديني عن عاصم والحارث فقال: "مثلك يسأل عن ذا الحارث كذاب"، وقال مسلم بن الحجاج: حدثنا قتيبة بن سعيد قال: حدثنا جرير عن مغيرة، عن الشعبي قال: "حدثني الحارث الأعور الهمداني وكان كذابا"، وقال أبو بكر بن أبي خيثمة: سمعت أبي يقول: "الحارث الأعور كذاب"</w:t>
      </w:r>
    </w:p>
    <w:p w14:paraId="06D06C75" w14:textId="0E392622" w:rsidR="00DC2110" w:rsidRPr="00BA37C3" w:rsidRDefault="00DC2110"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 xml:space="preserve">صاحب علي كذبه الشعبي في رأيه ورمي بالرفض وفي حديثه ضعف </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6"/>
      </w:r>
      <w:r w:rsidRPr="00BA37C3">
        <w:rPr>
          <w:rFonts w:ascii="Traditional Arabic" w:hAnsi="Traditional Arabic" w:cs="Traditional Arabic"/>
          <w:sz w:val="36"/>
          <w:szCs w:val="36"/>
          <w:vertAlign w:val="superscript"/>
          <w:rtl/>
        </w:rPr>
        <w:t>)</w:t>
      </w:r>
    </w:p>
    <w:p w14:paraId="2210C24B" w14:textId="7C8085A2" w:rsidR="00DC2110"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DC2110" w:rsidRPr="00BA37C3">
        <w:rPr>
          <w:rFonts w:ascii="Traditional Arabic" w:hAnsi="Traditional Arabic" w:cs="Traditional Arabic"/>
          <w:b/>
          <w:bCs/>
          <w:sz w:val="36"/>
          <w:szCs w:val="36"/>
          <w:rtl/>
        </w:rPr>
        <w:t xml:space="preserve"> تخريج الحديث:</w:t>
      </w:r>
    </w:p>
    <w:p w14:paraId="3CA4FF54"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أخرجه أحمد في "المسند" ح(980)، من طريق </w:t>
      </w:r>
      <w:r w:rsidRPr="00BA37C3">
        <w:rPr>
          <w:rFonts w:ascii="Traditional Arabic" w:hAnsi="Traditional Arabic" w:cs="Traditional Arabic"/>
          <w:b/>
          <w:bCs/>
          <w:sz w:val="36"/>
          <w:szCs w:val="36"/>
          <w:rtl/>
        </w:rPr>
        <w:t>يحيى بن سعيد القطان</w:t>
      </w:r>
      <w:r w:rsidRPr="00BA37C3">
        <w:rPr>
          <w:rFonts w:ascii="Traditional Arabic" w:hAnsi="Traditional Arabic" w:cs="Traditional Arabic"/>
          <w:sz w:val="36"/>
          <w:szCs w:val="36"/>
          <w:rtl/>
        </w:rPr>
        <w:t>، عن إسماعيل بن أبي خالد به، بنحوه.</w:t>
      </w:r>
    </w:p>
    <w:p w14:paraId="20E41EAC"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وأخرجه أبي داود في "السنن" ح(2077)، والنسائي في "السنن" ح(5103)، وأحمد في "المسند" ح(660)، وح(1364)، من طريق </w:t>
      </w:r>
      <w:r w:rsidRPr="00BA37C3">
        <w:rPr>
          <w:rFonts w:ascii="Traditional Arabic" w:hAnsi="Traditional Arabic" w:cs="Traditional Arabic"/>
          <w:b/>
          <w:bCs/>
          <w:sz w:val="36"/>
          <w:szCs w:val="36"/>
          <w:rtl/>
        </w:rPr>
        <w:t>الحصين بن عبد الرحمن السليمي</w:t>
      </w:r>
      <w:r w:rsidRPr="00BA37C3">
        <w:rPr>
          <w:rFonts w:ascii="Traditional Arabic" w:hAnsi="Traditional Arabic" w:cs="Traditional Arabic"/>
          <w:sz w:val="36"/>
          <w:szCs w:val="36"/>
          <w:rtl/>
        </w:rPr>
        <w:t>،</w:t>
      </w:r>
    </w:p>
    <w:p w14:paraId="6A796833"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والترمذي في "السنن" ح(1119)، وابن ماجه في "السنن" ح(1935)، من طريق </w:t>
      </w:r>
      <w:r w:rsidRPr="00BA37C3">
        <w:rPr>
          <w:rFonts w:ascii="Traditional Arabic" w:hAnsi="Traditional Arabic" w:cs="Traditional Arabic"/>
          <w:b/>
          <w:bCs/>
          <w:sz w:val="36"/>
          <w:szCs w:val="36"/>
          <w:rtl/>
        </w:rPr>
        <w:t>مجالد بن سعيد الهمداني</w:t>
      </w:r>
      <w:r w:rsidRPr="00BA37C3">
        <w:rPr>
          <w:rFonts w:ascii="Traditional Arabic" w:hAnsi="Traditional Arabic" w:cs="Traditional Arabic"/>
          <w:sz w:val="36"/>
          <w:szCs w:val="36"/>
          <w:rtl/>
        </w:rPr>
        <w:t>،</w:t>
      </w:r>
    </w:p>
    <w:p w14:paraId="4E9F63D0"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xml:space="preserve">والنسائي في "السنن" ح(5103)، ح(5104)، وابن ماجه في "السنن" ح(1935)، واحمد في "المسند" ح(1120)، من طريق </w:t>
      </w:r>
      <w:r w:rsidRPr="00BA37C3">
        <w:rPr>
          <w:rFonts w:ascii="Traditional Arabic" w:hAnsi="Traditional Arabic" w:cs="Traditional Arabic"/>
          <w:b/>
          <w:bCs/>
          <w:sz w:val="36"/>
          <w:szCs w:val="36"/>
          <w:rtl/>
        </w:rPr>
        <w:t>عبد الله بن عون المزني</w:t>
      </w:r>
      <w:r w:rsidRPr="00BA37C3">
        <w:rPr>
          <w:rFonts w:ascii="Traditional Arabic" w:hAnsi="Traditional Arabic" w:cs="Traditional Arabic"/>
          <w:sz w:val="36"/>
          <w:szCs w:val="36"/>
          <w:rtl/>
        </w:rPr>
        <w:t>،</w:t>
      </w:r>
    </w:p>
    <w:p w14:paraId="53C502FF"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والنسائي في "السنن" ح(5103)، من طريق </w:t>
      </w:r>
      <w:r w:rsidRPr="00BA37C3">
        <w:rPr>
          <w:rFonts w:ascii="Traditional Arabic" w:hAnsi="Traditional Arabic" w:cs="Traditional Arabic"/>
          <w:b/>
          <w:bCs/>
          <w:sz w:val="36"/>
          <w:szCs w:val="36"/>
          <w:rtl/>
        </w:rPr>
        <w:t>المغيرة بن مقسم الضبي</w:t>
      </w:r>
      <w:r w:rsidRPr="00BA37C3">
        <w:rPr>
          <w:rFonts w:ascii="Traditional Arabic" w:hAnsi="Traditional Arabic" w:cs="Traditional Arabic"/>
          <w:sz w:val="36"/>
          <w:szCs w:val="36"/>
          <w:rtl/>
        </w:rPr>
        <w:t>،</w:t>
      </w:r>
    </w:p>
    <w:p w14:paraId="4810C1B5"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والنسائي في "السنن" ح(5105)، من طريق </w:t>
      </w:r>
      <w:r w:rsidRPr="00BA37C3">
        <w:rPr>
          <w:rFonts w:ascii="Traditional Arabic" w:hAnsi="Traditional Arabic" w:cs="Traditional Arabic"/>
          <w:b/>
          <w:bCs/>
          <w:sz w:val="36"/>
          <w:szCs w:val="36"/>
          <w:rtl/>
        </w:rPr>
        <w:t>عطاء بن السائب الثقفي</w:t>
      </w:r>
      <w:r w:rsidRPr="00BA37C3">
        <w:rPr>
          <w:rFonts w:ascii="Traditional Arabic" w:hAnsi="Traditional Arabic" w:cs="Traditional Arabic"/>
          <w:sz w:val="36"/>
          <w:szCs w:val="36"/>
          <w:rtl/>
        </w:rPr>
        <w:t>،</w:t>
      </w:r>
    </w:p>
    <w:p w14:paraId="45E42B20"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وأحمد في "المسند" ح(844)، وح(1289)، من طريق </w:t>
      </w:r>
      <w:r w:rsidRPr="00BA37C3">
        <w:rPr>
          <w:rFonts w:ascii="Traditional Arabic" w:hAnsi="Traditional Arabic" w:cs="Traditional Arabic"/>
          <w:b/>
          <w:bCs/>
          <w:sz w:val="36"/>
          <w:szCs w:val="36"/>
          <w:rtl/>
        </w:rPr>
        <w:t>جابر بن يزيد الجعفي</w:t>
      </w:r>
      <w:r w:rsidRPr="00BA37C3">
        <w:rPr>
          <w:rFonts w:ascii="Traditional Arabic" w:hAnsi="Traditional Arabic" w:cs="Traditional Arabic"/>
          <w:sz w:val="36"/>
          <w:szCs w:val="36"/>
          <w:rtl/>
        </w:rPr>
        <w:t>،</w:t>
      </w:r>
    </w:p>
    <w:p w14:paraId="5D573374"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ستتهم: (الحصين، ومجالد، وعبد الله، والمغيرة، وعطاء، وجابر) عن عامر الشعبي به، بنحوه.</w:t>
      </w:r>
    </w:p>
    <w:p w14:paraId="755DD842"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وأخرجه النسائي في "السنن" ح(5102)، واحمد في "المسند" ح(3881)، وح(4090)، وح(4428)، من طريق </w:t>
      </w:r>
      <w:r w:rsidRPr="00BA37C3">
        <w:rPr>
          <w:rFonts w:ascii="Traditional Arabic" w:hAnsi="Traditional Arabic" w:cs="Traditional Arabic"/>
          <w:b/>
          <w:bCs/>
          <w:sz w:val="36"/>
          <w:szCs w:val="36"/>
          <w:rtl/>
        </w:rPr>
        <w:t>عبد الله بن مرة الهمداني</w:t>
      </w:r>
      <w:r w:rsidRPr="00BA37C3">
        <w:rPr>
          <w:rFonts w:ascii="Traditional Arabic" w:hAnsi="Traditional Arabic" w:cs="Traditional Arabic"/>
          <w:sz w:val="36"/>
          <w:szCs w:val="36"/>
          <w:rtl/>
        </w:rPr>
        <w:t>،</w:t>
      </w:r>
    </w:p>
    <w:p w14:paraId="2C3E4421"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وأبي حنيفة في "المسند" ح(308)، واحمد في "المسند" ح(671)، وح(721)، والبزار في "المسند" ح(859)، وعلي الخلعي في "الرابع من الخلعيات" ح(15)، من طريق </w:t>
      </w:r>
      <w:r w:rsidRPr="00BA37C3">
        <w:rPr>
          <w:rFonts w:ascii="Traditional Arabic" w:hAnsi="Traditional Arabic" w:cs="Traditional Arabic"/>
          <w:b/>
          <w:bCs/>
          <w:sz w:val="36"/>
          <w:szCs w:val="36"/>
          <w:rtl/>
        </w:rPr>
        <w:t>أبي إسحاق عمرو السبيعي</w:t>
      </w:r>
      <w:r w:rsidRPr="00BA37C3">
        <w:rPr>
          <w:rFonts w:ascii="Traditional Arabic" w:hAnsi="Traditional Arabic" w:cs="Traditional Arabic"/>
          <w:sz w:val="36"/>
          <w:szCs w:val="36"/>
          <w:rtl/>
        </w:rPr>
        <w:t>،</w:t>
      </w:r>
    </w:p>
    <w:p w14:paraId="6BC86C0B"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كلاهما: (عبد الله، وأبي إسحاق) عن الحارث بن عبد الله به، بنحوه.</w:t>
      </w:r>
    </w:p>
    <w:p w14:paraId="472F3B57" w14:textId="2AF82D0B"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عبد الله بن مرة: عن الحارث بن عبد الله، عن عبد الله بن مسعود رضي الله عنه موقوفا.</w:t>
      </w:r>
    </w:p>
    <w:p w14:paraId="15A1C826" w14:textId="5C76743D" w:rsidR="009918CD" w:rsidRPr="00BA37C3" w:rsidRDefault="00E97811" w:rsidP="00535441">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9918CD" w:rsidRPr="00BA37C3">
        <w:rPr>
          <w:rFonts w:ascii="Traditional Arabic" w:hAnsi="Traditional Arabic" w:cs="Traditional Arabic"/>
          <w:b/>
          <w:bCs/>
          <w:sz w:val="36"/>
          <w:szCs w:val="36"/>
          <w:rtl/>
        </w:rPr>
        <w:t xml:space="preserve"> الحكم على الحديث:</w:t>
      </w:r>
    </w:p>
    <w:p w14:paraId="7A8815AB"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اسناده ضعيف لضعف حال الحارث بن عبد الله قال عنه ابن حجر: "فيه ضعف".</w:t>
      </w:r>
    </w:p>
    <w:p w14:paraId="51B44658"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واختلف على إسماعيل بن أبي خالد فروي عنه على وجهين:</w:t>
      </w:r>
    </w:p>
    <w:p w14:paraId="0BFB7650"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الأول</w:t>
      </w:r>
      <w:r w:rsidRPr="00BA37C3">
        <w:rPr>
          <w:rFonts w:ascii="Traditional Arabic" w:hAnsi="Traditional Arabic" w:cs="Traditional Arabic"/>
          <w:sz w:val="36"/>
          <w:szCs w:val="36"/>
          <w:rtl/>
        </w:rPr>
        <w:t>: إسماعيل بن أبي خالد، عن عامر، عن الحارث، عن علي رضي الله عنه.</w:t>
      </w:r>
    </w:p>
    <w:p w14:paraId="48F69475"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زهير بن معاوية، ومحمد بن خازم، ووكيع بن الجراح، وعبد الله بن نمير، وعبد الرحيم بن سليمان، ويحيى بن سعيد، وسفيان بن عيينة، وزيد بن زيد، وبيان بن بشر.</w:t>
      </w:r>
    </w:p>
    <w:p w14:paraId="36AA2B97"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إسماعيل بن أبي خالد، عن أبي إسحاق، عن الحارث، عن علي رضي الله عنه.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7"/>
      </w:r>
      <w:r w:rsidRPr="00BA37C3">
        <w:rPr>
          <w:rFonts w:ascii="Traditional Arabic" w:hAnsi="Traditional Arabic" w:cs="Traditional Arabic"/>
          <w:sz w:val="36"/>
          <w:szCs w:val="36"/>
          <w:vertAlign w:val="superscript"/>
          <w:rtl/>
        </w:rPr>
        <w:t>)</w:t>
      </w:r>
    </w:p>
    <w:p w14:paraId="39570697"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سلمة بن سليمان، عن ابن المبارك.</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8"/>
      </w:r>
      <w:r w:rsidRPr="00BA37C3">
        <w:rPr>
          <w:rFonts w:ascii="Traditional Arabic" w:hAnsi="Traditional Arabic" w:cs="Traditional Arabic"/>
          <w:sz w:val="36"/>
          <w:szCs w:val="36"/>
          <w:vertAlign w:val="superscript"/>
          <w:rtl/>
        </w:rPr>
        <w:t>)</w:t>
      </w:r>
    </w:p>
    <w:p w14:paraId="5AA49450"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الوجه الأول هو الثابت فهو من رواية الثقات والأكثر، أما الوجه الثاني تفرد بروايته سلمه عن ابن المبارك قال الدارقطني: "ولم يتابع سلمة على هذا الإسناد"</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19"/>
      </w:r>
      <w:r w:rsidRPr="00BA37C3">
        <w:rPr>
          <w:rFonts w:ascii="Traditional Arabic" w:hAnsi="Traditional Arabic" w:cs="Traditional Arabic"/>
          <w:sz w:val="36"/>
          <w:szCs w:val="36"/>
          <w:vertAlign w:val="superscript"/>
          <w:rtl/>
        </w:rPr>
        <w:t>)</w:t>
      </w:r>
    </w:p>
    <w:p w14:paraId="76DAA982"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واختلف على الحارث بن عبد الله فروي عنه على وجهين:</w:t>
      </w:r>
    </w:p>
    <w:p w14:paraId="3DA5E85F"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lastRenderedPageBreak/>
        <w:t>الوجه الأول</w:t>
      </w:r>
      <w:r w:rsidRPr="00BA37C3">
        <w:rPr>
          <w:rFonts w:ascii="Traditional Arabic" w:hAnsi="Traditional Arabic" w:cs="Traditional Arabic"/>
          <w:sz w:val="36"/>
          <w:szCs w:val="36"/>
          <w:rtl/>
        </w:rPr>
        <w:t>: الحارث، عن علي رضي الله عنه مرفوعا.</w:t>
      </w:r>
    </w:p>
    <w:p w14:paraId="20D06000"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عامر بن شراحيل الشعبي، وأبي إسحاق عمرو السبيعي.</w:t>
      </w:r>
    </w:p>
    <w:p w14:paraId="74FFB185"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عن الحارث بن عبد الله، عن عبد الله بن مسعود رضي الله عنه.</w:t>
      </w:r>
    </w:p>
    <w:p w14:paraId="104A2D23"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عبد الله بن مرة.</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0"/>
      </w:r>
      <w:r w:rsidRPr="00BA37C3">
        <w:rPr>
          <w:rFonts w:ascii="Traditional Arabic" w:hAnsi="Traditional Arabic" w:cs="Traditional Arabic"/>
          <w:sz w:val="36"/>
          <w:szCs w:val="36"/>
          <w:vertAlign w:val="superscript"/>
          <w:rtl/>
        </w:rPr>
        <w:t>)</w:t>
      </w:r>
    </w:p>
    <w:p w14:paraId="08B247E6"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الوجه الأول يرويه عامر وهو: "ثقة مشهور، فقيه فاضل" كما تقدم في ترجمته، وأبي إسحاق عمرو: "ثقة مكثر، عابد اختلط بآخره"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1"/>
      </w:r>
      <w:r w:rsidRPr="00BA37C3">
        <w:rPr>
          <w:rFonts w:ascii="Traditional Arabic" w:hAnsi="Traditional Arabic" w:cs="Traditional Arabic"/>
          <w:sz w:val="36"/>
          <w:szCs w:val="36"/>
          <w:vertAlign w:val="superscript"/>
          <w:rtl/>
        </w:rPr>
        <w:t>)</w:t>
      </w:r>
    </w:p>
    <w:p w14:paraId="3A7CEE2A"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الوجه الثاني تفرد بروايته عبد الله بن مرة وهو وإن كان"ثقة"</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2"/>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إلا أن الوجه الأول  من رواية الأكثر والثقات، وقال الدار قطني عنه: "عن الشعبي، عن الحارث، عن علي وهو المحفوظ".</w:t>
      </w:r>
    </w:p>
    <w:p w14:paraId="65C99028"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اذا الوجه المحفوظ: الحارث، عن علي رضي الله عنه مرفوعا.</w:t>
      </w:r>
    </w:p>
    <w:p w14:paraId="00AC32A4"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وله شاهد عن عبد الله بن مسعود: «لَعَنَ رَسُولُ اللَّهِ صَلَّى اللَّهُ عَلَيْهِ وَسَلَّمَ المُحِلَّ وَالمُحَلَّلَ لَهُ»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3"/>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وإسناده صحيح لأنه متصل ورواته ثقات</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4"/>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قال الترمذي: هذا حديث حسن صحيح.</w:t>
      </w:r>
    </w:p>
    <w:p w14:paraId="691F6477"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وآخر عن ابن عباس، قال: « لَعَنَ رَسُولُ اللَّهِ الْمُحِللَّ، وَالْمُحَلَّلَ لَهُ»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5"/>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وإسناده ضعيف تفرد به زمعة بن صالح وهو: "ضعيف"</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6"/>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745E0D7C" w14:textId="77777777" w:rsidR="009918CD"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وآخر عن عقبة بن عامر: قال رسول الله صلى الله عليه وسلم: «ألا أخبركم بالتيس المستعار» ، قالوا: بلى، يا رسول الله، قال: «هو الْمُحِللَّ، لَعَنَ اللَّهِ الْمُحِلَّ، وَالْمُحَلَّلَ لَهُ»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7"/>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إسناده ضعيف تفرد به </w:t>
      </w:r>
      <w:r w:rsidRPr="00BA37C3">
        <w:rPr>
          <w:rFonts w:ascii="Traditional Arabic" w:hAnsi="Traditional Arabic" w:cs="Traditional Arabic"/>
          <w:sz w:val="36"/>
          <w:szCs w:val="36"/>
          <w:rtl/>
        </w:rPr>
        <w:lastRenderedPageBreak/>
        <w:t>مشرح بن هاعان وهو: "مقبول"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8"/>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قال ابن حبان: "يروي عن عقبة بن عامر أحاديث مناكير لا يتابع عليها"</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29"/>
      </w:r>
      <w:r w:rsidRPr="00BA37C3">
        <w:rPr>
          <w:rFonts w:ascii="Traditional Arabic" w:hAnsi="Traditional Arabic" w:cs="Traditional Arabic"/>
          <w:sz w:val="36"/>
          <w:szCs w:val="36"/>
          <w:vertAlign w:val="superscript"/>
          <w:rtl/>
        </w:rPr>
        <w:t>)</w:t>
      </w:r>
    </w:p>
    <w:p w14:paraId="131E013A" w14:textId="0389B64A" w:rsidR="00C456B7" w:rsidRPr="00BA37C3" w:rsidRDefault="009918C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وآخر عن أبي هريرة رضي الله عنه: «لَعَنَ رَسُولُ اللَّهِ الْمُحِلَّ، وَالْمُحَلَّلَ لَهُ»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0"/>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إسناده ضعيف ففيه عثمان بن محمد بن المغيرة: "صدوق له أوهام"</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1"/>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38F38F2E" w14:textId="183D2606" w:rsidR="00C456B7" w:rsidRPr="00BA37C3" w:rsidRDefault="00C456B7"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فيتقوى الحديث بهذه الشواهد ويرتقي إلى الصحيح لغير</w:t>
      </w:r>
      <w:r w:rsidR="00E97811" w:rsidRPr="00BA37C3">
        <w:rPr>
          <w:rFonts w:ascii="Traditional Arabic" w:hAnsi="Traditional Arabic" w:cs="Traditional Arabic"/>
          <w:sz w:val="36"/>
          <w:szCs w:val="36"/>
          <w:rtl/>
        </w:rPr>
        <w:t>ه</w:t>
      </w:r>
      <w:r w:rsidRPr="00BA37C3">
        <w:rPr>
          <w:rFonts w:ascii="Traditional Arabic" w:hAnsi="Traditional Arabic" w:cs="Traditional Arabic"/>
          <w:sz w:val="36"/>
          <w:szCs w:val="36"/>
          <w:rtl/>
        </w:rPr>
        <w:t>.</w:t>
      </w:r>
    </w:p>
    <w:p w14:paraId="6AEC68EC" w14:textId="77777777" w:rsidR="00140C9D" w:rsidRPr="00BA37C3" w:rsidRDefault="00140C9D" w:rsidP="00BA37C3">
      <w:pPr>
        <w:pStyle w:val="ad"/>
        <w:bidi w:val="0"/>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br w:type="page"/>
      </w:r>
    </w:p>
    <w:p w14:paraId="591FAD5F" w14:textId="5891ABF7"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lastRenderedPageBreak/>
        <w:t>الحديث الثالث:</w:t>
      </w:r>
    </w:p>
    <w:p w14:paraId="0D19A54F" w14:textId="034C50A4"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(4</w:t>
      </w:r>
      <w:r w:rsidR="005D7877" w:rsidRPr="00BA37C3">
        <w:rPr>
          <w:rFonts w:ascii="Traditional Arabic" w:hAnsi="Traditional Arabic" w:cs="Traditional Arabic"/>
          <w:b/>
          <w:bCs/>
          <w:sz w:val="36"/>
          <w:szCs w:val="36"/>
          <w:rtl/>
        </w:rPr>
        <w:t>7</w:t>
      </w:r>
      <w:r w:rsidRPr="00BA37C3">
        <w:rPr>
          <w:rFonts w:ascii="Traditional Arabic" w:hAnsi="Traditional Arabic" w:cs="Traditional Arabic"/>
          <w:b/>
          <w:bCs/>
          <w:sz w:val="36"/>
          <w:szCs w:val="36"/>
          <w:rtl/>
        </w:rPr>
        <w:t>)</w:t>
      </w:r>
      <w:r w:rsidR="009F179A" w:rsidRPr="00BA37C3">
        <w:rPr>
          <w:rFonts w:ascii="Traditional Arabic" w:hAnsi="Traditional Arabic" w:cs="Traditional Arabic"/>
          <w:b/>
          <w:bCs/>
          <w:sz w:val="36"/>
          <w:szCs w:val="36"/>
          <w:rtl/>
        </w:rPr>
        <w:t xml:space="preserve"> قال أب</w:t>
      </w:r>
      <w:r w:rsidR="00E25F7A">
        <w:rPr>
          <w:rFonts w:ascii="Traditional Arabic" w:hAnsi="Traditional Arabic" w:cs="Traditional Arabic" w:hint="cs"/>
          <w:b/>
          <w:bCs/>
          <w:sz w:val="36"/>
          <w:szCs w:val="36"/>
          <w:rtl/>
        </w:rPr>
        <w:t>و</w:t>
      </w:r>
      <w:r w:rsidR="009F179A" w:rsidRPr="00BA37C3">
        <w:rPr>
          <w:rFonts w:ascii="Traditional Arabic" w:hAnsi="Traditional Arabic" w:cs="Traditional Arabic"/>
          <w:b/>
          <w:bCs/>
          <w:sz w:val="36"/>
          <w:szCs w:val="36"/>
          <w:rtl/>
        </w:rPr>
        <w:t xml:space="preserve"> داود:</w:t>
      </w:r>
    </w:p>
    <w:p w14:paraId="1279518A" w14:textId="0DE4BBEB" w:rsidR="009F179A" w:rsidRPr="00BA37C3" w:rsidRDefault="009F179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2083 - حدثنا محمد بن كثير، أخبرنا سفيان، أخبرنا ابن جريج، عن سليمان بن موسى، عن الزهري، عن عروة، عن عائشة، قالت: قال رسول الله صلى الله عليه وسلم: «أَيُّمَا امْرَأَةٍ نَكَحَتْ بِغَيْرِ إِذْنِ مَوَالِيهَا</w:t>
      </w:r>
      <w:r w:rsidRPr="00BA37C3">
        <w:rPr>
          <w:rFonts w:ascii="Traditional Arabic" w:hAnsi="Traditional Arabic" w:cs="Traditional Arabic"/>
          <w:b/>
          <w:bCs/>
          <w:sz w:val="36"/>
          <w:szCs w:val="36"/>
          <w:rtl/>
        </w:rPr>
        <w:t xml:space="preserve">، </w:t>
      </w:r>
      <w:r w:rsidRPr="00BA37C3">
        <w:rPr>
          <w:rFonts w:ascii="Traditional Arabic" w:hAnsi="Traditional Arabic" w:cs="Traditional Arabic"/>
          <w:sz w:val="36"/>
          <w:szCs w:val="36"/>
          <w:rtl/>
        </w:rPr>
        <w:t>فَنِكَاحُهَا بَاطِلٌ»، ثلاث مرات «فَإِنْ دَخَلَ بِهَا فَالْمَهْرُ لَهَا بِمَا أَصَابَ مِنْهَا، فَإِنْ تَشَاجَرُوا فَالسُّلْطَانُ وَلِيُّ مَنْ لَا وَلِيَّ لَهُ».</w:t>
      </w:r>
      <w:r w:rsidR="00395C15" w:rsidRPr="00BA37C3">
        <w:rPr>
          <w:rFonts w:ascii="Traditional Arabic" w:hAnsi="Traditional Arabic" w:cs="Traditional Arabic"/>
          <w:sz w:val="36"/>
          <w:szCs w:val="36"/>
          <w:vertAlign w:val="superscript"/>
          <w:rtl/>
        </w:rPr>
        <w:t>(</w:t>
      </w:r>
      <w:r w:rsidR="00395C15" w:rsidRPr="00BA37C3">
        <w:rPr>
          <w:rStyle w:val="a6"/>
          <w:rFonts w:ascii="Traditional Arabic" w:hAnsi="Traditional Arabic" w:cs="Traditional Arabic"/>
          <w:sz w:val="36"/>
          <w:szCs w:val="36"/>
          <w:rtl/>
        </w:rPr>
        <w:footnoteReference w:id="632"/>
      </w:r>
      <w:r w:rsidR="00395C15" w:rsidRPr="00BA37C3">
        <w:rPr>
          <w:rFonts w:ascii="Traditional Arabic" w:hAnsi="Traditional Arabic" w:cs="Traditional Arabic"/>
          <w:sz w:val="36"/>
          <w:szCs w:val="36"/>
          <w:vertAlign w:val="superscript"/>
          <w:rtl/>
        </w:rPr>
        <w:t>)</w:t>
      </w:r>
    </w:p>
    <w:p w14:paraId="467F5A05" w14:textId="08D7D024" w:rsidR="00374669"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374669" w:rsidRPr="00BA37C3">
        <w:rPr>
          <w:rFonts w:ascii="Traditional Arabic" w:hAnsi="Traditional Arabic" w:cs="Traditional Arabic"/>
          <w:b/>
          <w:bCs/>
          <w:sz w:val="36"/>
          <w:szCs w:val="36"/>
          <w:rtl/>
        </w:rPr>
        <w:t xml:space="preserve"> تراجم الرواة:</w:t>
      </w:r>
    </w:p>
    <w:p w14:paraId="580C9540" w14:textId="77777777" w:rsidR="009E665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Pr="00BA37C3">
        <w:rPr>
          <w:rFonts w:ascii="Traditional Arabic" w:hAnsi="Traditional Arabic" w:cs="Traditional Arabic"/>
          <w:b/>
          <w:bCs/>
          <w:sz w:val="36"/>
          <w:szCs w:val="36"/>
          <w:rtl/>
        </w:rPr>
        <w:t>محمد بن كثير</w:t>
      </w:r>
      <w:r w:rsidR="009E6659" w:rsidRPr="00BA37C3">
        <w:rPr>
          <w:rFonts w:ascii="Traditional Arabic" w:hAnsi="Traditional Arabic" w:cs="Traditional Arabic"/>
          <w:sz w:val="36"/>
          <w:szCs w:val="36"/>
          <w:rtl/>
        </w:rPr>
        <w:t>.</w:t>
      </w:r>
      <w:r w:rsidR="00142CE5" w:rsidRPr="00BA37C3">
        <w:rPr>
          <w:rFonts w:ascii="Traditional Arabic" w:hAnsi="Traditional Arabic" w:cs="Traditional Arabic"/>
          <w:sz w:val="36"/>
          <w:szCs w:val="36"/>
          <w:vertAlign w:val="superscript"/>
          <w:rtl/>
        </w:rPr>
        <w:t>(</w:t>
      </w:r>
      <w:r w:rsidR="00142CE5" w:rsidRPr="00BA37C3">
        <w:rPr>
          <w:rStyle w:val="a6"/>
          <w:rFonts w:ascii="Traditional Arabic" w:hAnsi="Traditional Arabic" w:cs="Traditional Arabic"/>
          <w:sz w:val="36"/>
          <w:szCs w:val="36"/>
          <w:rtl/>
        </w:rPr>
        <w:footnoteReference w:id="633"/>
      </w:r>
      <w:r w:rsidR="00142CE5" w:rsidRPr="00BA37C3">
        <w:rPr>
          <w:rFonts w:ascii="Traditional Arabic" w:hAnsi="Traditional Arabic" w:cs="Traditional Arabic"/>
          <w:sz w:val="36"/>
          <w:szCs w:val="36"/>
          <w:vertAlign w:val="superscript"/>
          <w:rtl/>
        </w:rPr>
        <w:t>)</w:t>
      </w:r>
    </w:p>
    <w:p w14:paraId="7E51DF3B" w14:textId="5A58A40F" w:rsidR="00374669" w:rsidRPr="00BA37C3" w:rsidRDefault="009E665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ثقه لم يصب من ضعفه</w:t>
      </w:r>
      <w:r w:rsidRPr="00BA37C3">
        <w:rPr>
          <w:rFonts w:ascii="Traditional Arabic" w:hAnsi="Traditional Arabic" w:cs="Traditional Arabic"/>
          <w:sz w:val="36"/>
          <w:szCs w:val="36"/>
          <w:rtl/>
        </w:rPr>
        <w:t>"</w:t>
      </w:r>
      <w:r w:rsidR="00374669" w:rsidRPr="00BA37C3">
        <w:rPr>
          <w:rFonts w:ascii="Traditional Arabic" w:hAnsi="Traditional Arabic" w:cs="Traditional Arabic"/>
          <w:sz w:val="36"/>
          <w:szCs w:val="36"/>
          <w:rtl/>
        </w:rPr>
        <w:t xml:space="preserve"> </w:t>
      </w:r>
    </w:p>
    <w:p w14:paraId="25EDE713" w14:textId="6BC67D2F"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سفيان بن سعيد بن مسروق</w:t>
      </w:r>
      <w:r w:rsidR="009E6659"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4"/>
      </w:r>
      <w:r w:rsidRPr="00BA37C3">
        <w:rPr>
          <w:rFonts w:ascii="Traditional Arabic" w:hAnsi="Traditional Arabic" w:cs="Traditional Arabic"/>
          <w:sz w:val="36"/>
          <w:szCs w:val="36"/>
          <w:vertAlign w:val="superscript"/>
          <w:rtl/>
        </w:rPr>
        <w:t>)</w:t>
      </w:r>
    </w:p>
    <w:p w14:paraId="08481794" w14:textId="159AA905"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حافظ، فقيه إمام، حجه</w:t>
      </w:r>
      <w:r w:rsidRPr="00BA37C3">
        <w:rPr>
          <w:rFonts w:ascii="Traditional Arabic" w:hAnsi="Traditional Arabic" w:cs="Traditional Arabic"/>
          <w:sz w:val="36"/>
          <w:szCs w:val="36"/>
          <w:rtl/>
        </w:rPr>
        <w:t>"</w:t>
      </w:r>
    </w:p>
    <w:p w14:paraId="50BD4455" w14:textId="53B8C0DB"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00483106" w:rsidRPr="00BA37C3">
        <w:rPr>
          <w:rFonts w:ascii="Traditional Arabic" w:hAnsi="Traditional Arabic" w:cs="Traditional Arabic"/>
          <w:b/>
          <w:bCs/>
          <w:sz w:val="36"/>
          <w:szCs w:val="36"/>
          <w:rtl/>
        </w:rPr>
        <w:t>عبد الملك بن عبد العزيز بن جريج</w:t>
      </w:r>
      <w:r w:rsidR="009E6659"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5"/>
      </w:r>
      <w:r w:rsidRPr="00BA37C3">
        <w:rPr>
          <w:rFonts w:ascii="Traditional Arabic" w:hAnsi="Traditional Arabic" w:cs="Traditional Arabic"/>
          <w:sz w:val="36"/>
          <w:szCs w:val="36"/>
          <w:vertAlign w:val="superscript"/>
          <w:rtl/>
        </w:rPr>
        <w:t>)</w:t>
      </w:r>
    </w:p>
    <w:p w14:paraId="1DD94BBF" w14:textId="1B09CD56"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فقيه فاضل، وكان يدلس ويرسل</w:t>
      </w:r>
      <w:r w:rsidRPr="00BA37C3">
        <w:rPr>
          <w:rFonts w:ascii="Traditional Arabic" w:hAnsi="Traditional Arabic" w:cs="Traditional Arabic"/>
          <w:sz w:val="36"/>
          <w:szCs w:val="36"/>
          <w:rtl/>
        </w:rPr>
        <w:t>"</w:t>
      </w:r>
    </w:p>
    <w:p w14:paraId="343BAEB6" w14:textId="60480FCD"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4- </w:t>
      </w:r>
      <w:r w:rsidRPr="00BA37C3">
        <w:rPr>
          <w:rFonts w:ascii="Traditional Arabic" w:hAnsi="Traditional Arabic" w:cs="Traditional Arabic"/>
          <w:b/>
          <w:bCs/>
          <w:sz w:val="36"/>
          <w:szCs w:val="36"/>
          <w:rtl/>
        </w:rPr>
        <w:t>سليمان بن موسى</w:t>
      </w:r>
      <w:r w:rsidR="00720807"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6"/>
      </w:r>
      <w:r w:rsidRPr="00BA37C3">
        <w:rPr>
          <w:rFonts w:ascii="Traditional Arabic" w:hAnsi="Traditional Arabic" w:cs="Traditional Arabic"/>
          <w:sz w:val="36"/>
          <w:szCs w:val="36"/>
          <w:vertAlign w:val="superscript"/>
          <w:rtl/>
        </w:rPr>
        <w:t>)</w:t>
      </w:r>
    </w:p>
    <w:p w14:paraId="50127C4C" w14:textId="6952E8ED"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صدوق فقيه، في حديثه بعض لين، وخولط قبل موته بقليل</w:t>
      </w:r>
      <w:r w:rsidRPr="00BA37C3">
        <w:rPr>
          <w:rFonts w:ascii="Traditional Arabic" w:hAnsi="Traditional Arabic" w:cs="Traditional Arabic"/>
          <w:sz w:val="36"/>
          <w:szCs w:val="36"/>
          <w:rtl/>
        </w:rPr>
        <w:t>"</w:t>
      </w:r>
    </w:p>
    <w:p w14:paraId="70375B21" w14:textId="6E763D46"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5- </w:t>
      </w:r>
      <w:r w:rsidR="00721107" w:rsidRPr="00BA37C3">
        <w:rPr>
          <w:rFonts w:ascii="Traditional Arabic" w:hAnsi="Traditional Arabic" w:cs="Traditional Arabic"/>
          <w:b/>
          <w:bCs/>
          <w:sz w:val="36"/>
          <w:szCs w:val="36"/>
          <w:rtl/>
        </w:rPr>
        <w:t>محمد بن مسلم بن عبيد الله</w:t>
      </w:r>
      <w:r w:rsidR="00720807"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7"/>
      </w:r>
      <w:r w:rsidRPr="00BA37C3">
        <w:rPr>
          <w:rFonts w:ascii="Traditional Arabic" w:hAnsi="Traditional Arabic" w:cs="Traditional Arabic"/>
          <w:sz w:val="36"/>
          <w:szCs w:val="36"/>
          <w:vertAlign w:val="superscript"/>
          <w:rtl/>
        </w:rPr>
        <w:t>)</w:t>
      </w:r>
    </w:p>
    <w:p w14:paraId="30CC3271" w14:textId="2CBEAA36" w:rsidR="00374669"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الفقيه الحافظ، متفق على جلالته وإتقانه</w:t>
      </w:r>
      <w:r w:rsidRPr="00BA37C3">
        <w:rPr>
          <w:rFonts w:ascii="Traditional Arabic" w:hAnsi="Traditional Arabic" w:cs="Traditional Arabic"/>
          <w:sz w:val="36"/>
          <w:szCs w:val="36"/>
          <w:rtl/>
        </w:rPr>
        <w:t>"</w:t>
      </w:r>
    </w:p>
    <w:p w14:paraId="69C22838" w14:textId="6F6F4D83" w:rsidR="007F7665" w:rsidRPr="00BA37C3" w:rsidRDefault="0037466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6- </w:t>
      </w:r>
      <w:r w:rsidR="007F7665" w:rsidRPr="00BA37C3">
        <w:rPr>
          <w:rFonts w:ascii="Traditional Arabic" w:hAnsi="Traditional Arabic" w:cs="Traditional Arabic"/>
          <w:b/>
          <w:bCs/>
          <w:sz w:val="36"/>
          <w:szCs w:val="36"/>
          <w:rtl/>
        </w:rPr>
        <w:t>عروة بن الزبير بن العوام</w:t>
      </w:r>
      <w:r w:rsidR="007F7665" w:rsidRPr="00BA37C3">
        <w:rPr>
          <w:rFonts w:ascii="Traditional Arabic" w:hAnsi="Traditional Arabic" w:cs="Traditional Arabic"/>
          <w:sz w:val="36"/>
          <w:szCs w:val="36"/>
          <w:rtl/>
        </w:rPr>
        <w:t>: أبو عبدالله، القرشي، الأسدي، المدني، توفي سنة: (91ه)، وقيل: (92ه)، وقيل: (93ه)، وقيل غير ذلك. روى عن: حكيم بن حزام، واخيه عبدالله بن الزبير، روى عنه: محمد بن شهاب الزهري، وابنه عبدالله بن عروة بن الزبير، روى له الجماعة.</w:t>
      </w:r>
    </w:p>
    <w:p w14:paraId="3A954B73" w14:textId="2994927D" w:rsidR="00374669" w:rsidRPr="00BA37C3" w:rsidRDefault="007F7665"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قال ابن حجر: "</w:t>
      </w:r>
      <w:r w:rsidRPr="00BA37C3">
        <w:rPr>
          <w:rFonts w:ascii="Traditional Arabic" w:hAnsi="Traditional Arabic" w:cs="Traditional Arabic"/>
          <w:b/>
          <w:bCs/>
          <w:sz w:val="36"/>
          <w:szCs w:val="36"/>
          <w:rtl/>
        </w:rPr>
        <w:t>ثقة فقيه مشهور</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8"/>
      </w:r>
      <w:r w:rsidRPr="00BA37C3">
        <w:rPr>
          <w:rFonts w:ascii="Traditional Arabic" w:hAnsi="Traditional Arabic" w:cs="Traditional Arabic"/>
          <w:sz w:val="36"/>
          <w:szCs w:val="36"/>
          <w:vertAlign w:val="superscript"/>
          <w:rtl/>
        </w:rPr>
        <w:t>)</w:t>
      </w:r>
    </w:p>
    <w:p w14:paraId="68823ED9" w14:textId="0C8D4BAC" w:rsidR="00E03EE4"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E03EE4" w:rsidRPr="00BA37C3">
        <w:rPr>
          <w:rFonts w:ascii="Traditional Arabic" w:hAnsi="Traditional Arabic" w:cs="Traditional Arabic"/>
          <w:b/>
          <w:bCs/>
          <w:sz w:val="36"/>
          <w:szCs w:val="36"/>
          <w:rtl/>
        </w:rPr>
        <w:t xml:space="preserve"> تخريج الحديث:</w:t>
      </w:r>
    </w:p>
    <w:p w14:paraId="67B20616"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أخرجه أبي عوانة في "المستخرج" ح(</w:t>
      </w:r>
      <w:bookmarkStart w:id="25" w:name="_Hlk182314159"/>
      <w:r w:rsidRPr="00BA37C3">
        <w:rPr>
          <w:rFonts w:ascii="Traditional Arabic" w:hAnsi="Traditional Arabic" w:cs="Traditional Arabic"/>
          <w:sz w:val="36"/>
          <w:szCs w:val="36"/>
        </w:rPr>
        <w:t>4038</w:t>
      </w:r>
      <w:bookmarkEnd w:id="25"/>
      <w:r w:rsidRPr="00BA37C3">
        <w:rPr>
          <w:rFonts w:ascii="Traditional Arabic" w:hAnsi="Traditional Arabic" w:cs="Traditional Arabic"/>
          <w:sz w:val="36"/>
          <w:szCs w:val="36"/>
          <w:rtl/>
        </w:rPr>
        <w:t xml:space="preserve">)، والدارقطني في "العلل" (15/16)، من طريق </w:t>
      </w:r>
      <w:r w:rsidRPr="00BA37C3">
        <w:rPr>
          <w:rFonts w:ascii="Traditional Arabic" w:hAnsi="Traditional Arabic" w:cs="Traditional Arabic"/>
          <w:b/>
          <w:bCs/>
          <w:sz w:val="36"/>
          <w:szCs w:val="36"/>
          <w:rtl/>
        </w:rPr>
        <w:t>محمد بن يوسف الفريابي</w:t>
      </w:r>
      <w:r w:rsidRPr="00BA37C3">
        <w:rPr>
          <w:rFonts w:ascii="Traditional Arabic" w:hAnsi="Traditional Arabic" w:cs="Traditional Arabic"/>
          <w:sz w:val="36"/>
          <w:szCs w:val="36"/>
          <w:rtl/>
        </w:rPr>
        <w:t>،</w:t>
      </w:r>
    </w:p>
    <w:p w14:paraId="33A0727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وأبي عثمان البحيري في "السابع من الفوائد" ح(115)، وعبد الله الرازي في "المشيخة" ح(98)، وتمام الرازي في "الفوائد" ح(1440)، وابن عساكر في "تاريخ دمشق" (52/358)، من طريق </w:t>
      </w:r>
      <w:r w:rsidRPr="00BA37C3">
        <w:rPr>
          <w:rFonts w:ascii="Traditional Arabic" w:hAnsi="Traditional Arabic" w:cs="Traditional Arabic"/>
          <w:b/>
          <w:bCs/>
          <w:sz w:val="36"/>
          <w:szCs w:val="36"/>
          <w:rtl/>
        </w:rPr>
        <w:t>بكر بن عبد الله بن الشرود</w:t>
      </w:r>
      <w:r w:rsidRPr="00BA37C3">
        <w:rPr>
          <w:rFonts w:ascii="Traditional Arabic" w:hAnsi="Traditional Arabic" w:cs="Traditional Arabic"/>
          <w:sz w:val="36"/>
          <w:szCs w:val="36"/>
          <w:rtl/>
        </w:rPr>
        <w:t>،</w:t>
      </w:r>
    </w:p>
    <w:p w14:paraId="2D548F28"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(15/16)، من طريق </w:t>
      </w:r>
      <w:r w:rsidRPr="00BA37C3">
        <w:rPr>
          <w:rFonts w:ascii="Traditional Arabic" w:hAnsi="Traditional Arabic" w:cs="Traditional Arabic"/>
          <w:b/>
          <w:bCs/>
          <w:sz w:val="36"/>
          <w:szCs w:val="36"/>
          <w:rtl/>
        </w:rPr>
        <w:t>وكيع بن الجراح الرؤاسي</w:t>
      </w:r>
      <w:r w:rsidRPr="00BA37C3">
        <w:rPr>
          <w:rFonts w:ascii="Traditional Arabic" w:hAnsi="Traditional Arabic" w:cs="Traditional Arabic"/>
          <w:sz w:val="36"/>
          <w:szCs w:val="36"/>
          <w:rtl/>
        </w:rPr>
        <w:t>،</w:t>
      </w:r>
    </w:p>
    <w:p w14:paraId="2004CD65"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(15/16)، من طريق </w:t>
      </w:r>
      <w:r w:rsidRPr="00BA37C3">
        <w:rPr>
          <w:rFonts w:ascii="Traditional Arabic" w:hAnsi="Traditional Arabic" w:cs="Traditional Arabic"/>
          <w:b/>
          <w:bCs/>
          <w:sz w:val="36"/>
          <w:szCs w:val="36"/>
          <w:rtl/>
        </w:rPr>
        <w:t>قبيصة بن عقبة السوائي</w:t>
      </w:r>
      <w:r w:rsidRPr="00BA37C3">
        <w:rPr>
          <w:rFonts w:ascii="Traditional Arabic" w:hAnsi="Traditional Arabic" w:cs="Traditional Arabic"/>
          <w:sz w:val="36"/>
          <w:szCs w:val="36"/>
          <w:rtl/>
        </w:rPr>
        <w:t>،</w:t>
      </w:r>
    </w:p>
    <w:p w14:paraId="734869B0"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(15/16)، من طريق </w:t>
      </w:r>
      <w:r w:rsidRPr="00BA37C3">
        <w:rPr>
          <w:rFonts w:ascii="Traditional Arabic" w:hAnsi="Traditional Arabic" w:cs="Traditional Arabic"/>
          <w:b/>
          <w:bCs/>
          <w:sz w:val="36"/>
          <w:szCs w:val="36"/>
          <w:rtl/>
        </w:rPr>
        <w:t>موسى بن مسعود النهدي</w:t>
      </w:r>
      <w:r w:rsidRPr="00BA37C3">
        <w:rPr>
          <w:rFonts w:ascii="Traditional Arabic" w:hAnsi="Traditional Arabic" w:cs="Traditional Arabic"/>
          <w:sz w:val="36"/>
          <w:szCs w:val="36"/>
          <w:rtl/>
        </w:rPr>
        <w:t>،</w:t>
      </w:r>
    </w:p>
    <w:p w14:paraId="3C0B8883"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(15/16)، من طريق </w:t>
      </w:r>
      <w:r w:rsidRPr="00BA37C3">
        <w:rPr>
          <w:rFonts w:ascii="Traditional Arabic" w:hAnsi="Traditional Arabic" w:cs="Traditional Arabic"/>
          <w:b/>
          <w:bCs/>
          <w:sz w:val="36"/>
          <w:szCs w:val="36"/>
          <w:rtl/>
        </w:rPr>
        <w:t>يزيد بن أبي حكيم الكناني</w:t>
      </w:r>
      <w:r w:rsidRPr="00BA37C3">
        <w:rPr>
          <w:rFonts w:ascii="Traditional Arabic" w:hAnsi="Traditional Arabic" w:cs="Traditional Arabic"/>
          <w:sz w:val="36"/>
          <w:szCs w:val="36"/>
          <w:rtl/>
        </w:rPr>
        <w:t>،</w:t>
      </w:r>
    </w:p>
    <w:p w14:paraId="2180E1E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(15/21)، من طريق </w:t>
      </w:r>
      <w:r w:rsidRPr="00BA37C3">
        <w:rPr>
          <w:rFonts w:ascii="Traditional Arabic" w:hAnsi="Traditional Arabic" w:cs="Traditional Arabic"/>
          <w:b/>
          <w:bCs/>
          <w:sz w:val="36"/>
          <w:szCs w:val="36"/>
          <w:rtl/>
        </w:rPr>
        <w:t>هياج بن بسطام التميمي</w:t>
      </w:r>
      <w:r w:rsidRPr="00BA37C3">
        <w:rPr>
          <w:rFonts w:ascii="Traditional Arabic" w:hAnsi="Traditional Arabic" w:cs="Traditional Arabic"/>
          <w:sz w:val="36"/>
          <w:szCs w:val="36"/>
          <w:rtl/>
        </w:rPr>
        <w:t>،</w:t>
      </w:r>
    </w:p>
    <w:p w14:paraId="68684738"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(15/22)، من طريق </w:t>
      </w:r>
      <w:r w:rsidRPr="00BA37C3">
        <w:rPr>
          <w:rFonts w:ascii="Traditional Arabic" w:hAnsi="Traditional Arabic" w:cs="Traditional Arabic"/>
          <w:b/>
          <w:bCs/>
          <w:sz w:val="36"/>
          <w:szCs w:val="36"/>
          <w:rtl/>
        </w:rPr>
        <w:t>ضمرة بن ربيعة الفلسطيني</w:t>
      </w:r>
      <w:r w:rsidRPr="00BA37C3">
        <w:rPr>
          <w:rFonts w:ascii="Traditional Arabic" w:hAnsi="Traditional Arabic" w:cs="Traditional Arabic"/>
          <w:sz w:val="36"/>
          <w:szCs w:val="36"/>
          <w:rtl/>
        </w:rPr>
        <w:t>،</w:t>
      </w:r>
    </w:p>
    <w:p w14:paraId="03810E6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ثمانيتهم: (محمد، وبكر، ووكيع، وقبيصة، وموسى، ويزيد، وهياج، وضمرة) عن سفيان الثوري به، بنحوه.</w:t>
      </w:r>
    </w:p>
    <w:p w14:paraId="091358B2"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وروايته بكر بن شرود: عن سفيان الثوري، عن عبد الملك بن عمير، عن عبد الله بن شداد بن الهاد، عن عائشة رضي الله عنها.</w:t>
      </w:r>
    </w:p>
    <w:p w14:paraId="463E6A1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موسى بن مسعود: عن سفيان الثوري، عن سفيان بن عيينة، عن سليمان بن موسى، عن الزهري، عن عروة، عن عائشة رضي الله عنها.</w:t>
      </w:r>
    </w:p>
    <w:p w14:paraId="637A0FB6"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هياج بن بسطام: عن سفيان الثوري، عن ابن جريج، عن موسى، عن الزهري، عن عروة، عن عائشة رضي الله عنها.</w:t>
      </w:r>
    </w:p>
    <w:p w14:paraId="5CB99AE6"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ضمرة بن ربيعة: عن سفيان الثوري، عن ابن جريج، عن الزهري، عن عروة، عن عائشة رضي الله عنها.</w:t>
      </w:r>
    </w:p>
    <w:p w14:paraId="577844F7"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وأخرجه الترمذي في "السنن" ح(1102)، والحميدي في "المسند" ح(</w:t>
      </w:r>
      <w:r w:rsidRPr="00BA37C3">
        <w:rPr>
          <w:rFonts w:ascii="Traditional Arabic" w:hAnsi="Traditional Arabic" w:cs="Traditional Arabic"/>
          <w:sz w:val="36"/>
          <w:szCs w:val="36"/>
        </w:rPr>
        <w:t>230</w:t>
      </w:r>
      <w:r w:rsidRPr="00BA37C3">
        <w:rPr>
          <w:rFonts w:ascii="Traditional Arabic" w:hAnsi="Traditional Arabic" w:cs="Traditional Arabic"/>
          <w:sz w:val="36"/>
          <w:szCs w:val="36"/>
          <w:rtl/>
        </w:rPr>
        <w:t>)، وأبي عوانة في "المستخرج" ح(</w:t>
      </w:r>
      <w:r w:rsidRPr="00BA37C3">
        <w:rPr>
          <w:rFonts w:ascii="Traditional Arabic" w:hAnsi="Traditional Arabic" w:cs="Traditional Arabic"/>
          <w:sz w:val="36"/>
          <w:szCs w:val="36"/>
        </w:rPr>
        <w:t>4038</w:t>
      </w:r>
      <w:r w:rsidRPr="00BA37C3">
        <w:rPr>
          <w:rFonts w:ascii="Traditional Arabic" w:hAnsi="Traditional Arabic" w:cs="Traditional Arabic"/>
          <w:sz w:val="36"/>
          <w:szCs w:val="36"/>
          <w:rtl/>
        </w:rPr>
        <w:t xml:space="preserve">)، وابن عبد البر في "التمهيد" (19/86)، وابن عساكر في "تاريخ دمشق" </w:t>
      </w:r>
      <w:r w:rsidRPr="00BA37C3">
        <w:rPr>
          <w:rFonts w:ascii="Traditional Arabic" w:hAnsi="Traditional Arabic" w:cs="Traditional Arabic"/>
          <w:sz w:val="36"/>
          <w:szCs w:val="36"/>
          <w:rtl/>
        </w:rPr>
        <w:lastRenderedPageBreak/>
        <w:t xml:space="preserve">(22/370)، وابن الجوزي في "التحقيق في مسائل الخلاف" ح(1654)، من طريق </w:t>
      </w:r>
      <w:r w:rsidRPr="00BA37C3">
        <w:rPr>
          <w:rFonts w:ascii="Traditional Arabic" w:hAnsi="Traditional Arabic" w:cs="Traditional Arabic"/>
          <w:b/>
          <w:bCs/>
          <w:sz w:val="36"/>
          <w:szCs w:val="36"/>
          <w:rtl/>
        </w:rPr>
        <w:t>سفيان بن عيينة الهلالي</w:t>
      </w:r>
      <w:r w:rsidRPr="00BA37C3">
        <w:rPr>
          <w:rFonts w:ascii="Traditional Arabic" w:hAnsi="Traditional Arabic" w:cs="Traditional Arabic"/>
          <w:sz w:val="36"/>
          <w:szCs w:val="36"/>
          <w:rtl/>
        </w:rPr>
        <w:t>،</w:t>
      </w:r>
    </w:p>
    <w:p w14:paraId="3BFAA8A6"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وابن ماجه في "السنن" ح(1879)، وابن أبي شيبة في "المصنف" ح(</w:t>
      </w:r>
      <w:r w:rsidRPr="00BA37C3">
        <w:rPr>
          <w:rFonts w:ascii="Traditional Arabic" w:hAnsi="Traditional Arabic" w:cs="Traditional Arabic"/>
          <w:sz w:val="36"/>
          <w:szCs w:val="36"/>
        </w:rPr>
        <w:t>15919</w:t>
      </w:r>
      <w:r w:rsidRPr="00BA37C3">
        <w:rPr>
          <w:rFonts w:ascii="Traditional Arabic" w:hAnsi="Traditional Arabic" w:cs="Traditional Arabic"/>
          <w:sz w:val="36"/>
          <w:szCs w:val="36"/>
          <w:rtl/>
        </w:rPr>
        <w:t>)، وح(</w:t>
      </w:r>
      <w:r w:rsidRPr="00BA37C3">
        <w:rPr>
          <w:rFonts w:ascii="Traditional Arabic" w:hAnsi="Traditional Arabic" w:cs="Traditional Arabic"/>
          <w:sz w:val="36"/>
          <w:szCs w:val="36"/>
        </w:rPr>
        <w:t>36117</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معاذ بن معاذ العنبري</w:t>
      </w:r>
      <w:r w:rsidRPr="00BA37C3">
        <w:rPr>
          <w:rFonts w:ascii="Traditional Arabic" w:hAnsi="Traditional Arabic" w:cs="Traditional Arabic"/>
          <w:sz w:val="36"/>
          <w:szCs w:val="36"/>
          <w:rtl/>
        </w:rPr>
        <w:t>،</w:t>
      </w:r>
    </w:p>
    <w:p w14:paraId="1A24B7E2"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والشافعي في "المسند" (0/275)، وفي "الأم" (5/13)، و(5/178)، والبغوي في "شرح السنة" ح(2262)، وفي "معالم التنزيل" (6/40)، والبيهقي في "معرفة السنن والآثار" ح(</w:t>
      </w:r>
      <w:r w:rsidRPr="00BA37C3">
        <w:rPr>
          <w:rFonts w:ascii="Traditional Arabic" w:hAnsi="Traditional Arabic" w:cs="Traditional Arabic"/>
          <w:sz w:val="36"/>
          <w:szCs w:val="36"/>
        </w:rPr>
        <w:t>13506</w:t>
      </w:r>
      <w:r w:rsidRPr="00BA37C3">
        <w:rPr>
          <w:rFonts w:ascii="Traditional Arabic" w:hAnsi="Traditional Arabic" w:cs="Traditional Arabic"/>
          <w:sz w:val="36"/>
          <w:szCs w:val="36"/>
          <w:rtl/>
        </w:rPr>
        <w:t xml:space="preserve">)، وسنجر في "مسند الشافعي" ح(1140)، من طريق </w:t>
      </w:r>
      <w:r w:rsidRPr="00BA37C3">
        <w:rPr>
          <w:rFonts w:ascii="Traditional Arabic" w:hAnsi="Traditional Arabic" w:cs="Traditional Arabic"/>
          <w:b/>
          <w:bCs/>
          <w:sz w:val="36"/>
          <w:szCs w:val="36"/>
          <w:rtl/>
        </w:rPr>
        <w:t>سعيد بن سالم الكوفي،</w:t>
      </w:r>
    </w:p>
    <w:p w14:paraId="0DAF08D6"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والشافعي في "المسند" (0/220)، وفي "الأم" (5/13)، و(7/235)، وأبي عوانة في "المستخرج" ح(</w:t>
      </w:r>
      <w:r w:rsidRPr="00BA37C3">
        <w:rPr>
          <w:rFonts w:ascii="Traditional Arabic" w:hAnsi="Traditional Arabic" w:cs="Traditional Arabic"/>
          <w:sz w:val="36"/>
          <w:szCs w:val="36"/>
        </w:rPr>
        <w:t>4038</w:t>
      </w:r>
      <w:r w:rsidRPr="00BA37C3">
        <w:rPr>
          <w:rFonts w:ascii="Traditional Arabic" w:hAnsi="Traditional Arabic" w:cs="Traditional Arabic"/>
          <w:sz w:val="36"/>
          <w:szCs w:val="36"/>
          <w:rtl/>
        </w:rPr>
        <w:t>)، وأبي بكر النيسابوري في "الزيادات على كتاب المزني" ح(405)</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39"/>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والدارقطني في "العلل" (15/18)، والبيهقي في "معرفة السنن والآثار" ح(</w:t>
      </w:r>
      <w:r w:rsidRPr="00BA37C3">
        <w:rPr>
          <w:rFonts w:ascii="Traditional Arabic" w:hAnsi="Traditional Arabic" w:cs="Traditional Arabic"/>
          <w:sz w:val="36"/>
          <w:szCs w:val="36"/>
        </w:rPr>
        <w:t>13506</w:t>
      </w:r>
      <w:r w:rsidRPr="00BA37C3">
        <w:rPr>
          <w:rFonts w:ascii="Traditional Arabic" w:hAnsi="Traditional Arabic" w:cs="Traditional Arabic"/>
          <w:sz w:val="36"/>
          <w:szCs w:val="36"/>
          <w:rtl/>
        </w:rPr>
        <w:t xml:space="preserve">)، وابن عساكر في "تاريخ دمشق" (22/369)، وسنجر في "مسند الشافعي" ح(1139)، من طريق </w:t>
      </w:r>
      <w:r w:rsidRPr="00BA37C3">
        <w:rPr>
          <w:rFonts w:ascii="Traditional Arabic" w:hAnsi="Traditional Arabic" w:cs="Traditional Arabic"/>
          <w:b/>
          <w:bCs/>
          <w:sz w:val="36"/>
          <w:szCs w:val="36"/>
          <w:rtl/>
        </w:rPr>
        <w:t>عبد المجيد بن عبد العزيز العتكي</w:t>
      </w:r>
      <w:r w:rsidRPr="00BA37C3">
        <w:rPr>
          <w:rFonts w:ascii="Traditional Arabic" w:hAnsi="Traditional Arabic" w:cs="Traditional Arabic"/>
          <w:sz w:val="36"/>
          <w:szCs w:val="36"/>
          <w:rtl/>
        </w:rPr>
        <w:t>،</w:t>
      </w:r>
    </w:p>
    <w:p w14:paraId="0EF2A1E8"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والشافعي في "المسند" (0/220)، وفي "الأم" (5/13)، و(7/235)، و(7/180)، والبيهقي في "معرفة السنن والآثار" ح(</w:t>
      </w:r>
      <w:r w:rsidRPr="00BA37C3">
        <w:rPr>
          <w:rFonts w:ascii="Traditional Arabic" w:hAnsi="Traditional Arabic" w:cs="Traditional Arabic"/>
          <w:sz w:val="36"/>
          <w:szCs w:val="36"/>
        </w:rPr>
        <w:t>13506</w:t>
      </w:r>
      <w:r w:rsidRPr="00BA37C3">
        <w:rPr>
          <w:rFonts w:ascii="Traditional Arabic" w:hAnsi="Traditional Arabic" w:cs="Traditional Arabic"/>
          <w:sz w:val="36"/>
          <w:szCs w:val="36"/>
          <w:rtl/>
        </w:rPr>
        <w:t xml:space="preserve">)، وسنجر في "مسند الشافعي" ح(1139)، من طريق </w:t>
      </w:r>
      <w:r w:rsidRPr="00BA37C3">
        <w:rPr>
          <w:rFonts w:ascii="Traditional Arabic" w:hAnsi="Traditional Arabic" w:cs="Traditional Arabic"/>
          <w:b/>
          <w:bCs/>
          <w:sz w:val="36"/>
          <w:szCs w:val="36"/>
          <w:rtl/>
        </w:rPr>
        <w:t>مسلم بن خالد الزنجي</w:t>
      </w:r>
      <w:r w:rsidRPr="00BA37C3">
        <w:rPr>
          <w:rFonts w:ascii="Traditional Arabic" w:hAnsi="Traditional Arabic" w:cs="Traditional Arabic"/>
          <w:sz w:val="36"/>
          <w:szCs w:val="36"/>
          <w:rtl/>
        </w:rPr>
        <w:t>،</w:t>
      </w:r>
    </w:p>
    <w:p w14:paraId="0D3A028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وأبي داود الطيالسي في "صحيح المسند" ح(</w:t>
      </w:r>
      <w:r w:rsidRPr="00BA37C3">
        <w:rPr>
          <w:rFonts w:ascii="Traditional Arabic" w:hAnsi="Traditional Arabic" w:cs="Traditional Arabic"/>
          <w:sz w:val="36"/>
          <w:szCs w:val="36"/>
        </w:rPr>
        <w:t>1566</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همام ين يحيى العوذي</w:t>
      </w:r>
      <w:r w:rsidRPr="00BA37C3">
        <w:rPr>
          <w:rFonts w:ascii="Traditional Arabic" w:hAnsi="Traditional Arabic" w:cs="Traditional Arabic"/>
          <w:sz w:val="36"/>
          <w:szCs w:val="36"/>
          <w:rtl/>
        </w:rPr>
        <w:t>،</w:t>
      </w:r>
    </w:p>
    <w:p w14:paraId="0580705B"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وعبد الرازق الصنعاني</w:t>
      </w:r>
      <w:r w:rsidRPr="00BA37C3">
        <w:rPr>
          <w:rFonts w:ascii="Traditional Arabic" w:hAnsi="Traditional Arabic" w:cs="Traditional Arabic"/>
          <w:sz w:val="36"/>
          <w:szCs w:val="36"/>
          <w:rtl/>
        </w:rPr>
        <w:t xml:space="preserve"> في "المصنف" ح(10472)، وإسحاق بن راهوية في "المسند" ح(</w:t>
      </w:r>
      <w:r w:rsidRPr="00BA37C3">
        <w:rPr>
          <w:rFonts w:ascii="Traditional Arabic" w:hAnsi="Traditional Arabic" w:cs="Traditional Arabic"/>
          <w:sz w:val="36"/>
          <w:szCs w:val="36"/>
        </w:rPr>
        <w:t>699</w:t>
      </w:r>
      <w:r w:rsidRPr="00BA37C3">
        <w:rPr>
          <w:rFonts w:ascii="Traditional Arabic" w:hAnsi="Traditional Arabic" w:cs="Traditional Arabic"/>
          <w:sz w:val="36"/>
          <w:szCs w:val="36"/>
          <w:rtl/>
        </w:rPr>
        <w:t>)، وأحمد في "المسند" ح(</w:t>
      </w:r>
      <w:r w:rsidRPr="00BA37C3">
        <w:rPr>
          <w:rFonts w:ascii="Traditional Arabic" w:hAnsi="Traditional Arabic" w:cs="Traditional Arabic"/>
          <w:sz w:val="36"/>
          <w:szCs w:val="36"/>
        </w:rPr>
        <w:t>25326</w:t>
      </w:r>
      <w:r w:rsidRPr="00BA37C3">
        <w:rPr>
          <w:rFonts w:ascii="Traditional Arabic" w:hAnsi="Traditional Arabic" w:cs="Traditional Arabic"/>
          <w:sz w:val="36"/>
          <w:szCs w:val="36"/>
          <w:rtl/>
        </w:rPr>
        <w:t>)، وابن الجارود في "المنتقى" ح(</w:t>
      </w:r>
      <w:r w:rsidRPr="00BA37C3">
        <w:rPr>
          <w:rFonts w:ascii="Traditional Arabic" w:hAnsi="Traditional Arabic" w:cs="Traditional Arabic"/>
          <w:sz w:val="36"/>
          <w:szCs w:val="36"/>
        </w:rPr>
        <w:t>700</w:t>
      </w:r>
      <w:r w:rsidRPr="00BA37C3">
        <w:rPr>
          <w:rFonts w:ascii="Traditional Arabic" w:hAnsi="Traditional Arabic" w:cs="Traditional Arabic"/>
          <w:sz w:val="36"/>
          <w:szCs w:val="36"/>
          <w:rtl/>
        </w:rPr>
        <w:t>)، والحاكم في "المستدرك على الصحيحين" ح(</w:t>
      </w:r>
      <w:r w:rsidRPr="00BA37C3">
        <w:rPr>
          <w:rFonts w:ascii="Traditional Arabic" w:hAnsi="Traditional Arabic" w:cs="Traditional Arabic"/>
          <w:sz w:val="36"/>
          <w:szCs w:val="36"/>
        </w:rPr>
        <w:t>2707</w:t>
      </w:r>
      <w:r w:rsidRPr="00BA37C3">
        <w:rPr>
          <w:rFonts w:ascii="Traditional Arabic" w:hAnsi="Traditional Arabic" w:cs="Traditional Arabic"/>
          <w:sz w:val="36"/>
          <w:szCs w:val="36"/>
          <w:rtl/>
        </w:rPr>
        <w:t xml:space="preserve">)، والدارقطني في "العلل" (15/19)، والبيهقي في "السنن الكبرى" ح(13599)، والشحامي في "من أحاديث عبد الرحمن بن البشر" ح(54)، وابن السمعاني في "المنتخب" (0/513)، وابن عساكر في "تاريخ دمشق" (22/371)، </w:t>
      </w:r>
    </w:p>
    <w:p w14:paraId="2B630F1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والحميدي في "المسند" ح(</w:t>
      </w:r>
      <w:r w:rsidRPr="00BA37C3">
        <w:rPr>
          <w:rFonts w:ascii="Traditional Arabic" w:hAnsi="Traditional Arabic" w:cs="Traditional Arabic"/>
          <w:sz w:val="36"/>
          <w:szCs w:val="36"/>
        </w:rPr>
        <w:t>230</w:t>
      </w:r>
      <w:r w:rsidRPr="00BA37C3">
        <w:rPr>
          <w:rFonts w:ascii="Traditional Arabic" w:hAnsi="Traditional Arabic" w:cs="Traditional Arabic"/>
          <w:sz w:val="36"/>
          <w:szCs w:val="36"/>
          <w:rtl/>
        </w:rPr>
        <w:t xml:space="preserve">)، وابن عبد البر في "التمهيد" (19/86)، من طريق </w:t>
      </w:r>
      <w:r w:rsidRPr="00BA37C3">
        <w:rPr>
          <w:rFonts w:ascii="Traditional Arabic" w:hAnsi="Traditional Arabic" w:cs="Traditional Arabic"/>
          <w:b/>
          <w:bCs/>
          <w:sz w:val="36"/>
          <w:szCs w:val="36"/>
          <w:rtl/>
        </w:rPr>
        <w:t>عبد الله بن رجاء المزني</w:t>
      </w:r>
      <w:r w:rsidRPr="00BA37C3">
        <w:rPr>
          <w:rFonts w:ascii="Traditional Arabic" w:hAnsi="Traditional Arabic" w:cs="Traditional Arabic"/>
          <w:sz w:val="36"/>
          <w:szCs w:val="36"/>
          <w:rtl/>
        </w:rPr>
        <w:t>،</w:t>
      </w:r>
    </w:p>
    <w:p w14:paraId="124638B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وسعيد بن منصور في "السنن" ح(</w:t>
      </w:r>
      <w:r w:rsidRPr="00BA37C3">
        <w:rPr>
          <w:rFonts w:ascii="Traditional Arabic" w:hAnsi="Traditional Arabic" w:cs="Traditional Arabic"/>
          <w:sz w:val="36"/>
          <w:szCs w:val="36"/>
        </w:rPr>
        <w:t>529</w:t>
      </w:r>
      <w:r w:rsidRPr="00BA37C3">
        <w:rPr>
          <w:rFonts w:ascii="Traditional Arabic" w:hAnsi="Traditional Arabic" w:cs="Traditional Arabic"/>
          <w:sz w:val="36"/>
          <w:szCs w:val="36"/>
          <w:rtl/>
        </w:rPr>
        <w:t xml:space="preserve">)، عن </w:t>
      </w:r>
      <w:r w:rsidRPr="00BA37C3">
        <w:rPr>
          <w:rFonts w:ascii="Traditional Arabic" w:hAnsi="Traditional Arabic" w:cs="Traditional Arabic"/>
          <w:b/>
          <w:bCs/>
          <w:sz w:val="36"/>
          <w:szCs w:val="36"/>
          <w:rtl/>
        </w:rPr>
        <w:t>إسماعيل بن زكريا بن مرة</w:t>
      </w:r>
      <w:r w:rsidRPr="00BA37C3">
        <w:rPr>
          <w:rFonts w:ascii="Traditional Arabic" w:hAnsi="Traditional Arabic" w:cs="Traditional Arabic"/>
          <w:sz w:val="36"/>
          <w:szCs w:val="36"/>
          <w:rtl/>
        </w:rPr>
        <w:t>،</w:t>
      </w:r>
    </w:p>
    <w:p w14:paraId="2AF9FAF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وسعيد بن منصور في "السنن" ح(</w:t>
      </w:r>
      <w:r w:rsidRPr="00BA37C3">
        <w:rPr>
          <w:rFonts w:ascii="Traditional Arabic" w:hAnsi="Traditional Arabic" w:cs="Traditional Arabic"/>
          <w:sz w:val="36"/>
          <w:szCs w:val="36"/>
        </w:rPr>
        <w:t>528</w:t>
      </w:r>
      <w:r w:rsidRPr="00BA37C3">
        <w:rPr>
          <w:rFonts w:ascii="Traditional Arabic" w:hAnsi="Traditional Arabic" w:cs="Traditional Arabic"/>
          <w:sz w:val="36"/>
          <w:szCs w:val="36"/>
          <w:rtl/>
        </w:rPr>
        <w:t>)، وأبي عروبة الحراني في "الجزء برواية الحاكم" ح(</w:t>
      </w:r>
      <w:r w:rsidRPr="00BA37C3">
        <w:rPr>
          <w:rFonts w:ascii="Traditional Arabic" w:hAnsi="Traditional Arabic" w:cs="Traditional Arabic"/>
          <w:sz w:val="36"/>
          <w:szCs w:val="36"/>
        </w:rPr>
        <w:t>528</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عبد الله بن المبارك الحنظلي</w:t>
      </w:r>
      <w:r w:rsidRPr="00BA37C3">
        <w:rPr>
          <w:rFonts w:ascii="Traditional Arabic" w:hAnsi="Traditional Arabic" w:cs="Traditional Arabic"/>
          <w:sz w:val="36"/>
          <w:szCs w:val="36"/>
          <w:rtl/>
        </w:rPr>
        <w:t>،</w:t>
      </w:r>
    </w:p>
    <w:p w14:paraId="531E1B6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وإسحاق بن راهوية في "المسند" ح(</w:t>
      </w:r>
      <w:r w:rsidRPr="00BA37C3">
        <w:rPr>
          <w:rFonts w:ascii="Traditional Arabic" w:hAnsi="Traditional Arabic" w:cs="Traditional Arabic"/>
          <w:sz w:val="36"/>
          <w:szCs w:val="36"/>
        </w:rPr>
        <w:t>698</w:t>
      </w:r>
      <w:r w:rsidRPr="00BA37C3">
        <w:rPr>
          <w:rFonts w:ascii="Traditional Arabic" w:hAnsi="Traditional Arabic" w:cs="Traditional Arabic"/>
          <w:sz w:val="36"/>
          <w:szCs w:val="36"/>
          <w:rtl/>
        </w:rPr>
        <w:t>)، وأبي عثمان البحيري في "السابع من الفوائد" ح(68)، والحاكم في "معرفة علوم الحديث" (0/134)، والدارقطني في "السنن" ح(</w:t>
      </w:r>
      <w:r w:rsidRPr="00BA37C3">
        <w:rPr>
          <w:rFonts w:ascii="Traditional Arabic" w:hAnsi="Traditional Arabic" w:cs="Traditional Arabic"/>
          <w:sz w:val="36"/>
          <w:szCs w:val="36"/>
        </w:rPr>
        <w:t>3533</w:t>
      </w:r>
      <w:r w:rsidRPr="00BA37C3">
        <w:rPr>
          <w:rFonts w:ascii="Traditional Arabic" w:hAnsi="Traditional Arabic" w:cs="Traditional Arabic"/>
          <w:sz w:val="36"/>
          <w:szCs w:val="36"/>
          <w:rtl/>
        </w:rPr>
        <w:t>)، وفي "العلل" (15/15)، وأبي طاهر المخلص في "سبعة من مجالس الآمالي" (0/70)، والبيهقي في "السنن الكبرى" ح(13717)، وح(13718)، وح(</w:t>
      </w:r>
      <w:r w:rsidRPr="00BA37C3">
        <w:rPr>
          <w:rFonts w:ascii="Traditional Arabic" w:hAnsi="Traditional Arabic" w:cs="Traditional Arabic"/>
          <w:sz w:val="36"/>
          <w:szCs w:val="36"/>
        </w:rPr>
        <w:t>20526</w:t>
      </w:r>
      <w:r w:rsidRPr="00BA37C3">
        <w:rPr>
          <w:rFonts w:ascii="Traditional Arabic" w:hAnsi="Traditional Arabic" w:cs="Traditional Arabic"/>
          <w:sz w:val="36"/>
          <w:szCs w:val="36"/>
          <w:rtl/>
        </w:rPr>
        <w:t>)، وفي "معرفة السنن والآثار" ح(</w:t>
      </w:r>
      <w:r w:rsidRPr="00BA37C3">
        <w:rPr>
          <w:rFonts w:ascii="Traditional Arabic" w:hAnsi="Traditional Arabic" w:cs="Traditional Arabic"/>
          <w:sz w:val="36"/>
          <w:szCs w:val="36"/>
        </w:rPr>
        <w:t>13635</w:t>
      </w:r>
      <w:r w:rsidRPr="00BA37C3">
        <w:rPr>
          <w:rFonts w:ascii="Traditional Arabic" w:hAnsi="Traditional Arabic" w:cs="Traditional Arabic"/>
          <w:sz w:val="36"/>
          <w:szCs w:val="36"/>
          <w:rtl/>
        </w:rPr>
        <w:t xml:space="preserve">)، وابن عساكر في "تاريخ دمشق" (14/272)، و(22/370)، من طريق </w:t>
      </w:r>
      <w:r w:rsidRPr="00BA37C3">
        <w:rPr>
          <w:rFonts w:ascii="Traditional Arabic" w:hAnsi="Traditional Arabic" w:cs="Traditional Arabic"/>
          <w:b/>
          <w:bCs/>
          <w:sz w:val="36"/>
          <w:szCs w:val="36"/>
          <w:rtl/>
        </w:rPr>
        <w:t>عيسى بن يونس السبيعي</w:t>
      </w:r>
      <w:r w:rsidRPr="00BA37C3">
        <w:rPr>
          <w:rFonts w:ascii="Traditional Arabic" w:hAnsi="Traditional Arabic" w:cs="Traditional Arabic"/>
          <w:sz w:val="36"/>
          <w:szCs w:val="36"/>
          <w:rtl/>
        </w:rPr>
        <w:t>،</w:t>
      </w:r>
    </w:p>
    <w:p w14:paraId="450DAB9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وعبد الله بن صالح في "النسخة" ح(1597)، ومالك بن أنس في "المدونة" (2/108)، وأبي عوانة في "المستخرج" ح(</w:t>
      </w:r>
      <w:r w:rsidRPr="00BA37C3">
        <w:rPr>
          <w:rFonts w:ascii="Traditional Arabic" w:hAnsi="Traditional Arabic" w:cs="Traditional Arabic"/>
          <w:sz w:val="36"/>
          <w:szCs w:val="36"/>
        </w:rPr>
        <w:t>4038</w:t>
      </w:r>
      <w:r w:rsidRPr="00BA37C3">
        <w:rPr>
          <w:rFonts w:ascii="Traditional Arabic" w:hAnsi="Traditional Arabic" w:cs="Traditional Arabic"/>
          <w:sz w:val="36"/>
          <w:szCs w:val="36"/>
          <w:rtl/>
        </w:rPr>
        <w:t>)، والطحاوي في "شرح معاني الآثار" ح(</w:t>
      </w:r>
      <w:r w:rsidRPr="00BA37C3">
        <w:rPr>
          <w:rFonts w:ascii="Traditional Arabic" w:hAnsi="Traditional Arabic" w:cs="Traditional Arabic"/>
          <w:sz w:val="36"/>
          <w:szCs w:val="36"/>
        </w:rPr>
        <w:t>4249</w:t>
      </w:r>
      <w:r w:rsidRPr="00BA37C3">
        <w:rPr>
          <w:rFonts w:ascii="Traditional Arabic" w:hAnsi="Traditional Arabic" w:cs="Traditional Arabic"/>
          <w:sz w:val="36"/>
          <w:szCs w:val="36"/>
          <w:rtl/>
        </w:rPr>
        <w:t>)، وأبي بكر النيسابوري في "الزيادات على كتاب المزني" ح(</w:t>
      </w:r>
      <w:r w:rsidRPr="00BA37C3">
        <w:rPr>
          <w:rFonts w:ascii="Traditional Arabic" w:hAnsi="Traditional Arabic" w:cs="Traditional Arabic"/>
          <w:sz w:val="36"/>
          <w:szCs w:val="36"/>
        </w:rPr>
        <w:t>444</w:t>
      </w:r>
      <w:r w:rsidRPr="00BA37C3">
        <w:rPr>
          <w:rFonts w:ascii="Traditional Arabic" w:hAnsi="Traditional Arabic" w:cs="Traditional Arabic"/>
          <w:sz w:val="36"/>
          <w:szCs w:val="36"/>
          <w:rtl/>
        </w:rPr>
        <w:t xml:space="preserve">)، والدارقطني في "العلل" (15/20)، والبيهقي في "السنن الكبرى" ح(13598)، وفي "السنن الصغرى" ح(2366)، والخطيب البغدادي في "الفصل للوصل المدرج في النقل" (2/760)، وابن عساكر في "تاريخ دمشق" (22/369)، و(22/371)، وأبي عيسى المديني في "اللطائف من علوم المعارف" ح(441)، من طريق </w:t>
      </w:r>
      <w:r w:rsidRPr="00BA37C3">
        <w:rPr>
          <w:rFonts w:ascii="Traditional Arabic" w:hAnsi="Traditional Arabic" w:cs="Traditional Arabic"/>
          <w:b/>
          <w:bCs/>
          <w:sz w:val="36"/>
          <w:szCs w:val="36"/>
          <w:rtl/>
        </w:rPr>
        <w:t>عبد الله بن وهب بن مسلم</w:t>
      </w:r>
      <w:r w:rsidRPr="00BA37C3">
        <w:rPr>
          <w:rFonts w:ascii="Traditional Arabic" w:hAnsi="Traditional Arabic" w:cs="Traditional Arabic"/>
          <w:sz w:val="36"/>
          <w:szCs w:val="36"/>
          <w:rtl/>
        </w:rPr>
        <w:t>،</w:t>
      </w:r>
    </w:p>
    <w:p w14:paraId="387D692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وأحمد في "المسند" ح(</w:t>
      </w:r>
      <w:r w:rsidRPr="00BA37C3">
        <w:rPr>
          <w:rFonts w:ascii="Traditional Arabic" w:hAnsi="Traditional Arabic" w:cs="Traditional Arabic"/>
          <w:sz w:val="36"/>
          <w:szCs w:val="36"/>
        </w:rPr>
        <w:t>24205</w:t>
      </w:r>
      <w:r w:rsidRPr="00BA37C3">
        <w:rPr>
          <w:rFonts w:ascii="Traditional Arabic" w:hAnsi="Traditional Arabic" w:cs="Traditional Arabic"/>
          <w:sz w:val="36"/>
          <w:szCs w:val="36"/>
          <w:rtl/>
        </w:rPr>
        <w:t>)، والطوسي في "مختصر الأحكام" ح(911)، والدارقطني في "العلل" (15/18)، والطحاوي في "شرح معاني الآثار" ح(</w:t>
      </w:r>
      <w:r w:rsidRPr="00BA37C3">
        <w:rPr>
          <w:rFonts w:ascii="Traditional Arabic" w:hAnsi="Traditional Arabic" w:cs="Traditional Arabic"/>
          <w:sz w:val="36"/>
          <w:szCs w:val="36"/>
        </w:rPr>
        <w:t>4254</w:t>
      </w:r>
      <w:r w:rsidRPr="00BA37C3">
        <w:rPr>
          <w:rFonts w:ascii="Traditional Arabic" w:hAnsi="Traditional Arabic" w:cs="Traditional Arabic"/>
          <w:sz w:val="36"/>
          <w:szCs w:val="36"/>
          <w:rtl/>
        </w:rPr>
        <w:t xml:space="preserve">)، والخطيب البغدادي في "الكفاية في علم الراوية" (0/380)، وابن عساكر في "تاريخ دمشق" (22/ 372)، وابن الجوزي في "التحقيق في مسائل الخلاف" ح(1685)، من طريق </w:t>
      </w:r>
      <w:r w:rsidRPr="00BA37C3">
        <w:rPr>
          <w:rFonts w:ascii="Traditional Arabic" w:hAnsi="Traditional Arabic" w:cs="Traditional Arabic"/>
          <w:b/>
          <w:bCs/>
          <w:sz w:val="36"/>
          <w:szCs w:val="36"/>
          <w:rtl/>
        </w:rPr>
        <w:t>إسماعيل بن علية الأسدي</w:t>
      </w:r>
      <w:r w:rsidRPr="00BA37C3">
        <w:rPr>
          <w:rFonts w:ascii="Traditional Arabic" w:hAnsi="Traditional Arabic" w:cs="Traditional Arabic"/>
          <w:sz w:val="36"/>
          <w:szCs w:val="36"/>
          <w:rtl/>
        </w:rPr>
        <w:t>،</w:t>
      </w:r>
    </w:p>
    <w:p w14:paraId="3E388D3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والدارمي في "السنن" ح(2230)، والطوسي في "مختصر الأحكام" ح(911)، وأبي عوانة في "المستخرج" ح(</w:t>
      </w:r>
      <w:r w:rsidRPr="00BA37C3">
        <w:rPr>
          <w:rFonts w:ascii="Traditional Arabic" w:hAnsi="Traditional Arabic" w:cs="Traditional Arabic"/>
          <w:sz w:val="36"/>
          <w:szCs w:val="36"/>
        </w:rPr>
        <w:t>4259</w:t>
      </w:r>
      <w:r w:rsidRPr="00BA37C3">
        <w:rPr>
          <w:rFonts w:ascii="Traditional Arabic" w:hAnsi="Traditional Arabic" w:cs="Traditional Arabic"/>
          <w:sz w:val="36"/>
          <w:szCs w:val="36"/>
          <w:rtl/>
        </w:rPr>
        <w:t>)، والحاكم في "المستدرك على الصحيحن" ح(</w:t>
      </w:r>
      <w:r w:rsidRPr="00BA37C3">
        <w:rPr>
          <w:rFonts w:ascii="Traditional Arabic" w:hAnsi="Traditional Arabic" w:cs="Traditional Arabic"/>
          <w:sz w:val="36"/>
          <w:szCs w:val="36"/>
        </w:rPr>
        <w:t>2706</w:t>
      </w:r>
      <w:r w:rsidRPr="00BA37C3">
        <w:rPr>
          <w:rFonts w:ascii="Traditional Arabic" w:hAnsi="Traditional Arabic" w:cs="Traditional Arabic"/>
          <w:sz w:val="36"/>
          <w:szCs w:val="36"/>
          <w:rtl/>
        </w:rPr>
        <w:t xml:space="preserve">)، والدارقطني في "العلل" (15/20)، والبيهقي في "السنن الكبرى" ح(13791)، وابن عساكر في "تاريخ دمشق" (22/ 370)، من طريق </w:t>
      </w:r>
      <w:r w:rsidRPr="00BA37C3">
        <w:rPr>
          <w:rFonts w:ascii="Traditional Arabic" w:hAnsi="Traditional Arabic" w:cs="Traditional Arabic"/>
          <w:b/>
          <w:bCs/>
          <w:sz w:val="36"/>
          <w:szCs w:val="36"/>
          <w:rtl/>
        </w:rPr>
        <w:t>الضحاك بن مخلد النبيل</w:t>
      </w:r>
      <w:r w:rsidRPr="00BA37C3">
        <w:rPr>
          <w:rFonts w:ascii="Traditional Arabic" w:hAnsi="Traditional Arabic" w:cs="Traditional Arabic"/>
          <w:sz w:val="36"/>
          <w:szCs w:val="36"/>
          <w:rtl/>
        </w:rPr>
        <w:t>،</w:t>
      </w:r>
    </w:p>
    <w:p w14:paraId="1A8EFEE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والنسائي في "السنن الكبرى" ح(</w:t>
      </w:r>
      <w:r w:rsidRPr="00BA37C3">
        <w:rPr>
          <w:rFonts w:ascii="Traditional Arabic" w:hAnsi="Traditional Arabic" w:cs="Traditional Arabic"/>
          <w:sz w:val="36"/>
          <w:szCs w:val="36"/>
        </w:rPr>
        <w:t>5373</w:t>
      </w:r>
      <w:r w:rsidRPr="00BA37C3">
        <w:rPr>
          <w:rFonts w:ascii="Traditional Arabic" w:hAnsi="Traditional Arabic" w:cs="Traditional Arabic"/>
          <w:sz w:val="36"/>
          <w:szCs w:val="36"/>
          <w:rtl/>
        </w:rPr>
        <w:t>)، وأبي عوانة في "المستخرج" ح(</w:t>
      </w:r>
      <w:r w:rsidRPr="00BA37C3">
        <w:rPr>
          <w:rFonts w:ascii="Traditional Arabic" w:hAnsi="Traditional Arabic" w:cs="Traditional Arabic"/>
          <w:sz w:val="36"/>
          <w:szCs w:val="36"/>
        </w:rPr>
        <w:t>4039</w:t>
      </w:r>
      <w:r w:rsidRPr="00BA37C3">
        <w:rPr>
          <w:rFonts w:ascii="Traditional Arabic" w:hAnsi="Traditional Arabic" w:cs="Traditional Arabic"/>
          <w:sz w:val="36"/>
          <w:szCs w:val="36"/>
          <w:rtl/>
        </w:rPr>
        <w:t>)، والطحاوي في "ِشرح معاني الآثار" ح(</w:t>
      </w:r>
      <w:r w:rsidRPr="00BA37C3">
        <w:rPr>
          <w:rFonts w:ascii="Traditional Arabic" w:hAnsi="Traditional Arabic" w:cs="Traditional Arabic"/>
          <w:sz w:val="36"/>
          <w:szCs w:val="36"/>
        </w:rPr>
        <w:t>4250</w:t>
      </w:r>
      <w:r w:rsidRPr="00BA37C3">
        <w:rPr>
          <w:rFonts w:ascii="Traditional Arabic" w:hAnsi="Traditional Arabic" w:cs="Traditional Arabic"/>
          <w:sz w:val="36"/>
          <w:szCs w:val="36"/>
          <w:rtl/>
        </w:rPr>
        <w:t xml:space="preserve">)، وابن السماك في "الثاني من الآمالي" ح(66)، وابن حبان في "الصحيح" ح(4074)، والدارقطني في "العلل" (15/15)، و(15/18)، وأبي نعيم الأصبهاني في "حلية الأولياء" (6/88)، والبيهقي في "السنن الكبرى" ح(13719)، وفي "السنن الصغير" ح(2382)، وابن عساكر في </w:t>
      </w:r>
      <w:r w:rsidRPr="00BA37C3">
        <w:rPr>
          <w:rFonts w:ascii="Traditional Arabic" w:hAnsi="Traditional Arabic" w:cs="Traditional Arabic"/>
          <w:sz w:val="36"/>
          <w:szCs w:val="36"/>
          <w:rtl/>
        </w:rPr>
        <w:lastRenderedPageBreak/>
        <w:t xml:space="preserve">"تاريخ دمشق" (22/369)، و(22/371)، وأبي عيسى المديني في "اللطائف من علوم المعارف" ح(409)، وح(429)، من طريق </w:t>
      </w:r>
      <w:r w:rsidRPr="00BA37C3">
        <w:rPr>
          <w:rFonts w:ascii="Traditional Arabic" w:hAnsi="Traditional Arabic" w:cs="Traditional Arabic"/>
          <w:b/>
          <w:bCs/>
          <w:sz w:val="36"/>
          <w:szCs w:val="36"/>
          <w:rtl/>
        </w:rPr>
        <w:t>يحيى بن سعيد الأنصاري</w:t>
      </w:r>
      <w:r w:rsidRPr="00BA37C3">
        <w:rPr>
          <w:rFonts w:ascii="Traditional Arabic" w:hAnsi="Traditional Arabic" w:cs="Traditional Arabic"/>
          <w:sz w:val="36"/>
          <w:szCs w:val="36"/>
          <w:rtl/>
        </w:rPr>
        <w:t>،</w:t>
      </w:r>
    </w:p>
    <w:p w14:paraId="7AD4CD89"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وأبي يعلى الموصلي في "المسند" ح(4750)، وابن الأعرابي في "المسند" ح(664)، من طريق </w:t>
      </w:r>
      <w:r w:rsidRPr="00BA37C3">
        <w:rPr>
          <w:rFonts w:ascii="Traditional Arabic" w:hAnsi="Traditional Arabic" w:cs="Traditional Arabic"/>
          <w:b/>
          <w:bCs/>
          <w:sz w:val="36"/>
          <w:szCs w:val="36"/>
          <w:rtl/>
        </w:rPr>
        <w:t>محمد بن عبد الله الأنصاري</w:t>
      </w:r>
      <w:r w:rsidRPr="00BA37C3">
        <w:rPr>
          <w:rFonts w:ascii="Traditional Arabic" w:hAnsi="Traditional Arabic" w:cs="Traditional Arabic"/>
          <w:sz w:val="36"/>
          <w:szCs w:val="36"/>
          <w:rtl/>
        </w:rPr>
        <w:t>،</w:t>
      </w:r>
    </w:p>
    <w:p w14:paraId="50DDEBC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وأبي عوانة في "المستخرج" ح(</w:t>
      </w:r>
      <w:r w:rsidRPr="00BA37C3">
        <w:rPr>
          <w:rFonts w:ascii="Traditional Arabic" w:hAnsi="Traditional Arabic" w:cs="Traditional Arabic"/>
          <w:sz w:val="36"/>
          <w:szCs w:val="36"/>
        </w:rPr>
        <w:t>4259</w:t>
      </w:r>
      <w:r w:rsidRPr="00BA37C3">
        <w:rPr>
          <w:rFonts w:ascii="Traditional Arabic" w:hAnsi="Traditional Arabic" w:cs="Traditional Arabic"/>
          <w:sz w:val="36"/>
          <w:szCs w:val="36"/>
          <w:rtl/>
        </w:rPr>
        <w:t xml:space="preserve">)، والبيهقي في "السنن الكبرى" ح(13655)، </w:t>
      </w:r>
    </w:p>
    <w:p w14:paraId="6CAAA6B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من طريق </w:t>
      </w:r>
      <w:r w:rsidRPr="00BA37C3">
        <w:rPr>
          <w:rFonts w:ascii="Traditional Arabic" w:hAnsi="Traditional Arabic" w:cs="Traditional Arabic"/>
          <w:b/>
          <w:bCs/>
          <w:sz w:val="36"/>
          <w:szCs w:val="36"/>
          <w:rtl/>
        </w:rPr>
        <w:t>عبيد الله بن موسى العبسي</w:t>
      </w:r>
      <w:r w:rsidRPr="00BA37C3">
        <w:rPr>
          <w:rFonts w:ascii="Traditional Arabic" w:hAnsi="Traditional Arabic" w:cs="Traditional Arabic"/>
          <w:sz w:val="36"/>
          <w:szCs w:val="36"/>
          <w:rtl/>
        </w:rPr>
        <w:t>،</w:t>
      </w:r>
    </w:p>
    <w:p w14:paraId="69CB165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وأبي عوانة في "المستخرج" ح(</w:t>
      </w:r>
      <w:r w:rsidRPr="00BA37C3">
        <w:rPr>
          <w:rFonts w:ascii="Traditional Arabic" w:hAnsi="Traditional Arabic" w:cs="Traditional Arabic"/>
          <w:sz w:val="36"/>
          <w:szCs w:val="36"/>
        </w:rPr>
        <w:t>4037</w:t>
      </w:r>
      <w:r w:rsidRPr="00BA37C3">
        <w:rPr>
          <w:rFonts w:ascii="Traditional Arabic" w:hAnsi="Traditional Arabic" w:cs="Traditional Arabic"/>
          <w:sz w:val="36"/>
          <w:szCs w:val="36"/>
          <w:rtl/>
        </w:rPr>
        <w:t>)، وأبي بكر النيسابوري في "الزيادات على كتاب المزني" ح(405)، والحاكم في "المستدرك على الصحيحين" ح(</w:t>
      </w:r>
      <w:r w:rsidRPr="00BA37C3">
        <w:rPr>
          <w:rFonts w:ascii="Traditional Arabic" w:hAnsi="Traditional Arabic" w:cs="Traditional Arabic"/>
          <w:sz w:val="36"/>
          <w:szCs w:val="36"/>
        </w:rPr>
        <w:t>2709</w:t>
      </w:r>
      <w:r w:rsidRPr="00BA37C3">
        <w:rPr>
          <w:rFonts w:ascii="Traditional Arabic" w:hAnsi="Traditional Arabic" w:cs="Traditional Arabic"/>
          <w:sz w:val="36"/>
          <w:szCs w:val="36"/>
          <w:rtl/>
        </w:rPr>
        <w:t xml:space="preserve">)، والدارقطني في "العلل" (15/17)، و(15/18)، وابن عساكر في "تاريخ دمشق" (22/369)، من طريق </w:t>
      </w:r>
      <w:r w:rsidRPr="00BA37C3">
        <w:rPr>
          <w:rFonts w:ascii="Traditional Arabic" w:hAnsi="Traditional Arabic" w:cs="Traditional Arabic"/>
          <w:b/>
          <w:bCs/>
          <w:sz w:val="36"/>
          <w:szCs w:val="36"/>
          <w:rtl/>
        </w:rPr>
        <w:t>الحجاج بن محمد المصيصي</w:t>
      </w:r>
      <w:r w:rsidRPr="00BA37C3">
        <w:rPr>
          <w:rFonts w:ascii="Traditional Arabic" w:hAnsi="Traditional Arabic" w:cs="Traditional Arabic"/>
          <w:sz w:val="36"/>
          <w:szCs w:val="36"/>
          <w:rtl/>
        </w:rPr>
        <w:t>،</w:t>
      </w:r>
    </w:p>
    <w:p w14:paraId="2F241F3B"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وأبي بكر النيسابوري في "الزيادات على كتاب المزني" ح(405)، والدارقطني في "العلل" (15/17)، و(15/18)، وابن عساكر في "تاريخ دمشق" (22/369)، و(22/369)، من طريق </w:t>
      </w:r>
      <w:r w:rsidRPr="00BA37C3">
        <w:rPr>
          <w:rFonts w:ascii="Traditional Arabic" w:hAnsi="Traditional Arabic" w:cs="Traditional Arabic"/>
          <w:b/>
          <w:bCs/>
          <w:sz w:val="36"/>
          <w:szCs w:val="36"/>
          <w:rtl/>
        </w:rPr>
        <w:t>مؤمل بن إسماعيل العدوي</w:t>
      </w:r>
      <w:r w:rsidRPr="00BA37C3">
        <w:rPr>
          <w:rFonts w:ascii="Traditional Arabic" w:hAnsi="Traditional Arabic" w:cs="Traditional Arabic"/>
          <w:sz w:val="36"/>
          <w:szCs w:val="36"/>
          <w:rtl/>
        </w:rPr>
        <w:t>،</w:t>
      </w:r>
    </w:p>
    <w:p w14:paraId="17CEF34D"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والسهمي في "تاريخ جرجان" ح(554)، من طريق </w:t>
      </w:r>
      <w:r w:rsidRPr="00BA37C3">
        <w:rPr>
          <w:rFonts w:ascii="Traditional Arabic" w:hAnsi="Traditional Arabic" w:cs="Traditional Arabic"/>
          <w:b/>
          <w:bCs/>
          <w:sz w:val="36"/>
          <w:szCs w:val="36"/>
          <w:rtl/>
        </w:rPr>
        <w:t>عبد الأعلى بن القاسم الهمداني</w:t>
      </w:r>
      <w:r w:rsidRPr="00BA37C3">
        <w:rPr>
          <w:rFonts w:ascii="Traditional Arabic" w:hAnsi="Traditional Arabic" w:cs="Traditional Arabic"/>
          <w:sz w:val="36"/>
          <w:szCs w:val="36"/>
          <w:rtl/>
        </w:rPr>
        <w:t>،</w:t>
      </w:r>
    </w:p>
    <w:p w14:paraId="795894C8"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وابن حبان في "الصحيح" ح(4075)، من طريق </w:t>
      </w:r>
      <w:r w:rsidRPr="00BA37C3">
        <w:rPr>
          <w:rFonts w:ascii="Traditional Arabic" w:hAnsi="Traditional Arabic" w:cs="Traditional Arabic"/>
          <w:b/>
          <w:bCs/>
          <w:sz w:val="36"/>
          <w:szCs w:val="36"/>
          <w:rtl/>
        </w:rPr>
        <w:t>حفص بن غياث النخعي</w:t>
      </w:r>
      <w:r w:rsidRPr="00BA37C3">
        <w:rPr>
          <w:rFonts w:ascii="Traditional Arabic" w:hAnsi="Traditional Arabic" w:cs="Traditional Arabic"/>
          <w:sz w:val="36"/>
          <w:szCs w:val="36"/>
          <w:rtl/>
        </w:rPr>
        <w:t>،</w:t>
      </w:r>
    </w:p>
    <w:p w14:paraId="5650A54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والحاكم في "المستدرك على الصحيحين" ح(</w:t>
      </w:r>
      <w:r w:rsidRPr="00BA37C3">
        <w:rPr>
          <w:rFonts w:ascii="Traditional Arabic" w:hAnsi="Traditional Arabic" w:cs="Traditional Arabic"/>
          <w:sz w:val="36"/>
          <w:szCs w:val="36"/>
        </w:rPr>
        <w:t>2708</w:t>
      </w:r>
      <w:r w:rsidRPr="00BA37C3">
        <w:rPr>
          <w:rFonts w:ascii="Traditional Arabic" w:hAnsi="Traditional Arabic" w:cs="Traditional Arabic"/>
          <w:sz w:val="36"/>
          <w:szCs w:val="36"/>
          <w:rtl/>
        </w:rPr>
        <w:t xml:space="preserve">)، والبيهقي في "السنن الكبرى" ح(13712)، من طريق </w:t>
      </w:r>
      <w:r w:rsidRPr="00BA37C3">
        <w:rPr>
          <w:rFonts w:ascii="Traditional Arabic" w:hAnsi="Traditional Arabic" w:cs="Traditional Arabic"/>
          <w:b/>
          <w:bCs/>
          <w:sz w:val="36"/>
          <w:szCs w:val="36"/>
          <w:rtl/>
        </w:rPr>
        <w:t>يحيى بن أيوب الخافقي</w:t>
      </w:r>
      <w:r w:rsidRPr="00BA37C3">
        <w:rPr>
          <w:rFonts w:ascii="Traditional Arabic" w:hAnsi="Traditional Arabic" w:cs="Traditional Arabic"/>
          <w:sz w:val="36"/>
          <w:szCs w:val="36"/>
          <w:rtl/>
        </w:rPr>
        <w:t>،</w:t>
      </w:r>
    </w:p>
    <w:p w14:paraId="6EE09E5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(15/18)، من طريق </w:t>
      </w:r>
      <w:r w:rsidRPr="00BA37C3">
        <w:rPr>
          <w:rFonts w:ascii="Traditional Arabic" w:hAnsi="Traditional Arabic" w:cs="Traditional Arabic"/>
          <w:b/>
          <w:bCs/>
          <w:sz w:val="36"/>
          <w:szCs w:val="36"/>
          <w:rtl/>
        </w:rPr>
        <w:t>عبد الرحمن بن محمد المحاربي</w:t>
      </w:r>
      <w:r w:rsidRPr="00BA37C3">
        <w:rPr>
          <w:rFonts w:ascii="Traditional Arabic" w:hAnsi="Traditional Arabic" w:cs="Traditional Arabic"/>
          <w:sz w:val="36"/>
          <w:szCs w:val="36"/>
          <w:rtl/>
        </w:rPr>
        <w:t>،</w:t>
      </w:r>
    </w:p>
    <w:p w14:paraId="3A26F60D"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(15/20)، من طريق </w:t>
      </w:r>
      <w:r w:rsidRPr="00BA37C3">
        <w:rPr>
          <w:rFonts w:ascii="Traditional Arabic" w:hAnsi="Traditional Arabic" w:cs="Traditional Arabic"/>
          <w:b/>
          <w:bCs/>
          <w:sz w:val="36"/>
          <w:szCs w:val="36"/>
          <w:rtl/>
        </w:rPr>
        <w:t>عبد الوهاب بن عطاء الخفاف</w:t>
      </w:r>
      <w:r w:rsidRPr="00BA37C3">
        <w:rPr>
          <w:rFonts w:ascii="Traditional Arabic" w:hAnsi="Traditional Arabic" w:cs="Traditional Arabic"/>
          <w:sz w:val="36"/>
          <w:szCs w:val="36"/>
          <w:rtl/>
        </w:rPr>
        <w:t>،</w:t>
      </w:r>
    </w:p>
    <w:p w14:paraId="03BA1C2E"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(15/21)، من طريق </w:t>
      </w:r>
      <w:r w:rsidRPr="00BA37C3">
        <w:rPr>
          <w:rFonts w:ascii="Traditional Arabic" w:hAnsi="Traditional Arabic" w:cs="Traditional Arabic"/>
          <w:b/>
          <w:bCs/>
          <w:sz w:val="36"/>
          <w:szCs w:val="36"/>
          <w:rtl/>
        </w:rPr>
        <w:t>عبد الله بن فروخ اليمامي</w:t>
      </w:r>
      <w:r w:rsidRPr="00BA37C3">
        <w:rPr>
          <w:rFonts w:ascii="Traditional Arabic" w:hAnsi="Traditional Arabic" w:cs="Traditional Arabic"/>
          <w:sz w:val="36"/>
          <w:szCs w:val="36"/>
          <w:rtl/>
        </w:rPr>
        <w:t>،</w:t>
      </w:r>
    </w:p>
    <w:p w14:paraId="15D7C0D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"العلل" (15/27)، وأبي نعيم الأصبهاني في "تاريخ اصبهان" (1/213)، وأبي الشيخ الأصبهاني في "طبقات المحدثين بأصبهان" ح(575)، من طريق </w:t>
      </w:r>
      <w:r w:rsidRPr="00BA37C3">
        <w:rPr>
          <w:rFonts w:ascii="Traditional Arabic" w:hAnsi="Traditional Arabic" w:cs="Traditional Arabic"/>
          <w:b/>
          <w:bCs/>
          <w:sz w:val="36"/>
          <w:szCs w:val="36"/>
          <w:rtl/>
        </w:rPr>
        <w:t>مطرف بن مازن الكناني</w:t>
      </w:r>
      <w:r w:rsidRPr="00BA37C3">
        <w:rPr>
          <w:rFonts w:ascii="Traditional Arabic" w:hAnsi="Traditional Arabic" w:cs="Traditional Arabic"/>
          <w:sz w:val="36"/>
          <w:szCs w:val="36"/>
          <w:rtl/>
        </w:rPr>
        <w:t>،</w:t>
      </w:r>
    </w:p>
    <w:p w14:paraId="110CDCE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جميعهم -ست وعشرون راويا-: (سفيان، ومعاذ، وسعيد، وعبد المجيد، ومسلم، وهمام، وعبد الرازق، وعبد الله بن رجاء، وإسماعيل بن زكريا، وعبد الله بن المبارك، وعيسى، وعبد الله بن وهب، وإسماعيل بن علية، والضحاك، ويحيى بن سعيد، ومحمد، وعبيد الله، والحجاج، ومؤمل، وعبد الأعلى، وحفص، ويحيى بن أيوب، وعبد الرحمن، وعبد الوهاب، وعبد الله بن فروخ، ومطرف) عن ابن جريج به، بنحوه.</w:t>
      </w:r>
    </w:p>
    <w:p w14:paraId="3584697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ورواية عيسى بن يونس عند -أبي عثمان البحري-: عن ابن جريج، عن سليمان بن داود، عن الزهري، عن عروة، عن عائشة رضي الله عنها.</w:t>
      </w:r>
    </w:p>
    <w:p w14:paraId="33CF776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عبد الله بن وهب عند -ابن عساكر (22/369)-: عن ابن جريج، عن سليمان بن موسى، عن الزهري، عن عروة، عن عائشة رضي الله عنها موقوفا.</w:t>
      </w:r>
    </w:p>
    <w:p w14:paraId="3924EE48"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عبد الله بن فروخ: عن ابن جريج، عن أيوب بن موسى، عن الزهري، عن عروة، عن عائشة رضي الله عنها.</w:t>
      </w:r>
    </w:p>
    <w:p w14:paraId="58D612A7"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مطرف بن مازن: عن ابن جريج، عن هشام بن عروة، عن أبيه عروة، عن عائشة رضي الله عنها.</w:t>
      </w:r>
    </w:p>
    <w:p w14:paraId="279669F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وأخرجه أبي داود في "السنن" ح(2084)، وأحمد في "المسند" ح(</w:t>
      </w:r>
      <w:r w:rsidRPr="00BA37C3">
        <w:rPr>
          <w:rFonts w:ascii="Traditional Arabic" w:hAnsi="Traditional Arabic" w:cs="Traditional Arabic"/>
          <w:sz w:val="36"/>
          <w:szCs w:val="36"/>
        </w:rPr>
        <w:t>24372</w:t>
      </w:r>
      <w:r w:rsidRPr="00BA37C3">
        <w:rPr>
          <w:rFonts w:ascii="Traditional Arabic" w:hAnsi="Traditional Arabic" w:cs="Traditional Arabic"/>
          <w:sz w:val="36"/>
          <w:szCs w:val="36"/>
          <w:rtl/>
        </w:rPr>
        <w:t>)، من طريق</w:t>
      </w:r>
      <w:r w:rsidRPr="00BA37C3">
        <w:rPr>
          <w:rFonts w:ascii="Traditional Arabic" w:hAnsi="Traditional Arabic" w:cs="Traditional Arabic"/>
          <w:b/>
          <w:bCs/>
          <w:sz w:val="36"/>
          <w:szCs w:val="36"/>
          <w:rtl/>
        </w:rPr>
        <w:t xml:space="preserve"> جعفر بن ربيعة بن شرحبيل</w:t>
      </w:r>
      <w:r w:rsidRPr="00BA37C3">
        <w:rPr>
          <w:rFonts w:ascii="Traditional Arabic" w:hAnsi="Traditional Arabic" w:cs="Traditional Arabic"/>
          <w:sz w:val="36"/>
          <w:szCs w:val="36"/>
          <w:rtl/>
        </w:rPr>
        <w:t>،</w:t>
      </w:r>
    </w:p>
    <w:p w14:paraId="506CAFCE"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وابن ماجه في "السنن" ح(1880)، وأحمد في "المسند" ح(2261)، وح(</w:t>
      </w:r>
      <w:r w:rsidRPr="00BA37C3">
        <w:rPr>
          <w:rFonts w:ascii="Traditional Arabic" w:hAnsi="Traditional Arabic" w:cs="Traditional Arabic"/>
          <w:sz w:val="36"/>
          <w:szCs w:val="36"/>
        </w:rPr>
        <w:t>6235</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الحجاج بن أرطاة النخعي</w:t>
      </w:r>
      <w:r w:rsidRPr="00BA37C3">
        <w:rPr>
          <w:rFonts w:ascii="Traditional Arabic" w:hAnsi="Traditional Arabic" w:cs="Traditional Arabic"/>
          <w:sz w:val="36"/>
          <w:szCs w:val="36"/>
          <w:rtl/>
        </w:rPr>
        <w:t>،</w:t>
      </w:r>
    </w:p>
    <w:p w14:paraId="4E93057D" w14:textId="2C5DB983" w:rsidR="00E97811"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كلاهما: (جعفر، والحجاج) عن الزهري به، بنحوه.</w:t>
      </w:r>
    </w:p>
    <w:p w14:paraId="6962AEB8" w14:textId="1B12CAD7" w:rsidR="00E03EE4"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Pr="00BA37C3">
        <w:rPr>
          <w:rFonts w:ascii="Traditional Arabic" w:hAnsi="Traditional Arabic" w:cs="Traditional Arabic"/>
          <w:b/>
          <w:bCs/>
          <w:sz w:val="36"/>
          <w:szCs w:val="36"/>
          <w:rtl/>
        </w:rPr>
        <w:t xml:space="preserve"> </w:t>
      </w:r>
      <w:r w:rsidR="00E03EE4" w:rsidRPr="00BA37C3">
        <w:rPr>
          <w:rFonts w:ascii="Traditional Arabic" w:hAnsi="Traditional Arabic" w:cs="Traditional Arabic"/>
          <w:b/>
          <w:bCs/>
          <w:sz w:val="36"/>
          <w:szCs w:val="36"/>
          <w:rtl/>
        </w:rPr>
        <w:t>الحكم على الحديث:</w:t>
      </w:r>
    </w:p>
    <w:p w14:paraId="09D5AD5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اسناده صحيح لأنه متصل، ورواته ثقات ما عدا سليمان بن موسى فهو "صدوق فقيه، في حديثه بعض لين، وخولط قبل موته بقليل" كما تقدم في ترجمته، إلا أنه في حديثه عن الزهري قال عنه يحيى بن معين: "ثقة"</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0"/>
      </w:r>
      <w:r w:rsidRPr="00BA37C3">
        <w:rPr>
          <w:rFonts w:ascii="Traditional Arabic" w:hAnsi="Traditional Arabic" w:cs="Traditional Arabic"/>
          <w:sz w:val="36"/>
          <w:szCs w:val="36"/>
          <w:vertAlign w:val="superscript"/>
          <w:rtl/>
        </w:rPr>
        <w:t>)</w:t>
      </w:r>
    </w:p>
    <w:p w14:paraId="656712E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واختلف على سفيان الثوري فروي عنه على خمسة أوجه: </w:t>
      </w:r>
    </w:p>
    <w:p w14:paraId="3E4C37C0"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الأول</w:t>
      </w:r>
      <w:r w:rsidRPr="00BA37C3">
        <w:rPr>
          <w:rFonts w:ascii="Traditional Arabic" w:hAnsi="Traditional Arabic" w:cs="Traditional Arabic"/>
          <w:sz w:val="36"/>
          <w:szCs w:val="36"/>
          <w:rtl/>
        </w:rPr>
        <w:t>: سفيان الثوري، عن ابن جريج، عن سليمان بن موسى، عن الزهري، عن عروة، عن عائشة رضي الله عنه.</w:t>
      </w:r>
    </w:p>
    <w:p w14:paraId="0D039DD0"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محمد بن كثير، ومحمد بن يوسف، ووكيع بن الجراح، وقبيصة بن عقبة، ويزيد بن أبي حكيم.</w:t>
      </w:r>
    </w:p>
    <w:p w14:paraId="5EC9FEF7"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 xml:space="preserve">الوجه الثاني: </w:t>
      </w:r>
      <w:r w:rsidRPr="00BA37C3">
        <w:rPr>
          <w:rFonts w:ascii="Traditional Arabic" w:hAnsi="Traditional Arabic" w:cs="Traditional Arabic"/>
          <w:sz w:val="36"/>
          <w:szCs w:val="36"/>
          <w:rtl/>
        </w:rPr>
        <w:t>سفيان الثوري، عن عبد الملك بن عمير، عن عبد الله بن شداد بن الهاد، عن عائشة رضي الله عنها.</w:t>
      </w:r>
    </w:p>
    <w:p w14:paraId="064731BC"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بكر بن عبد الله.</w:t>
      </w:r>
    </w:p>
    <w:p w14:paraId="744BB14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lastRenderedPageBreak/>
        <w:t xml:space="preserve">الوجه الثالث: </w:t>
      </w:r>
      <w:r w:rsidRPr="00BA37C3">
        <w:rPr>
          <w:rFonts w:ascii="Traditional Arabic" w:hAnsi="Traditional Arabic" w:cs="Traditional Arabic"/>
          <w:sz w:val="36"/>
          <w:szCs w:val="36"/>
          <w:rtl/>
        </w:rPr>
        <w:t>سفيان الثوري، عن سفيان بن عيينة، عن سليمان بن موسى، عن الزهري، عن عروة، عن عائشة رضي الله عنها.</w:t>
      </w:r>
    </w:p>
    <w:p w14:paraId="16DC71D8"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موسى بن مسعود.</w:t>
      </w:r>
    </w:p>
    <w:p w14:paraId="220833ED"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 xml:space="preserve">الوجه الرابع: </w:t>
      </w:r>
      <w:r w:rsidRPr="00BA37C3">
        <w:rPr>
          <w:rFonts w:ascii="Traditional Arabic" w:hAnsi="Traditional Arabic" w:cs="Traditional Arabic"/>
          <w:sz w:val="36"/>
          <w:szCs w:val="36"/>
          <w:rtl/>
        </w:rPr>
        <w:t>سفيان الثوري، عن ابن جريج، عن موسى، عن الزهري، عن عروة، عن عائشة رضي الله عنها.</w:t>
      </w:r>
    </w:p>
    <w:p w14:paraId="2FBCD760"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هياج بن بسطام.</w:t>
      </w:r>
    </w:p>
    <w:p w14:paraId="7A9F5444"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الخامس</w:t>
      </w:r>
      <w:r w:rsidRPr="00BA37C3">
        <w:rPr>
          <w:rFonts w:ascii="Traditional Arabic" w:hAnsi="Traditional Arabic" w:cs="Traditional Arabic"/>
          <w:sz w:val="36"/>
          <w:szCs w:val="36"/>
          <w:rtl/>
        </w:rPr>
        <w:t>: سفيان الثوري، عن ابن جريج، عن الزهري، عن عروة، عن عائشة رضي الله عنها.</w:t>
      </w:r>
    </w:p>
    <w:p w14:paraId="4D709F1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ضمرة بن ربيعة.</w:t>
      </w:r>
    </w:p>
    <w:p w14:paraId="7FEF80D8" w14:textId="4275FFED"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الوجه الأول هو الراجح فهو من رواية الثقات والأكثر، فمحمد بن كثير: "ثقة لم يصب من ضعفه" كما تقدم في ترجمته، ومحمد بن يوسف: "ثقة فاضل يقال أخطأ في شيء من حديث سفيان وهو مقدم فيه مع ذلك عندهم على عبد الرزاق"</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1"/>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ووافقت روايته هنا الثقات والأكثر، ووكيع بن الجراح: "ثقة حافظ عابد "</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2"/>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وقبيصة بن عقبة: "صدوق ربما خالف"</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3"/>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ويزيد أبن ابي حكيم: "صدوق"</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4"/>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222ED947"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أما الوجه الثاني تفرد بروايته بكر بن عبد الله قال عنه يحيى بن معين: "ليس بشيء</w:t>
      </w:r>
      <w:r w:rsidRPr="00BA37C3">
        <w:rPr>
          <w:rFonts w:ascii="Traditional Arabic" w:hAnsi="Traditional Arabic" w:cs="Traditional Arabic"/>
          <w:sz w:val="36"/>
          <w:szCs w:val="36"/>
        </w:rPr>
        <w:t>"</w:t>
      </w:r>
      <w:r w:rsidRPr="00BA37C3">
        <w:rPr>
          <w:rFonts w:ascii="Traditional Arabic" w:hAnsi="Traditional Arabic" w:cs="Traditional Arabic"/>
          <w:sz w:val="36"/>
          <w:szCs w:val="36"/>
          <w:rtl/>
        </w:rPr>
        <w:t>، وقال ابن أبي حاتم والنسائي والدارقطني: "ضعيف"</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5"/>
      </w:r>
      <w:r w:rsidRPr="00BA37C3">
        <w:rPr>
          <w:rFonts w:ascii="Traditional Arabic" w:hAnsi="Traditional Arabic" w:cs="Traditional Arabic"/>
          <w:sz w:val="36"/>
          <w:szCs w:val="36"/>
          <w:vertAlign w:val="superscript"/>
          <w:rtl/>
        </w:rPr>
        <w:t>)</w:t>
      </w:r>
    </w:p>
    <w:p w14:paraId="418F75AA" w14:textId="28F8A7F9"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أما الوجه الثالث تفرد بروايته موسى بن مسعود قال عنه ابن حجر: "صدوق سيء الحفظ، وكان يصحف"</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6"/>
      </w:r>
      <w:r w:rsidRPr="00BA37C3">
        <w:rPr>
          <w:rFonts w:ascii="Traditional Arabic" w:hAnsi="Traditional Arabic" w:cs="Traditional Arabic"/>
          <w:sz w:val="36"/>
          <w:szCs w:val="36"/>
          <w:vertAlign w:val="superscript"/>
          <w:rtl/>
        </w:rPr>
        <w:t>)</w:t>
      </w:r>
    </w:p>
    <w:p w14:paraId="37A1D067"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أما الوجه الرابع تفرد بروايته هياج بن بسطام قال عنه ابن حجر: "ضعيف"</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7"/>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وقال الدار قطني: "وقال هياج بن بسطام: عن الثوري، عن ابن جريج، عن موسى، عن الزهري ووهم فيه وإنما هو سليمان بن موسى"</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8"/>
      </w:r>
      <w:r w:rsidRPr="00BA37C3">
        <w:rPr>
          <w:rFonts w:ascii="Traditional Arabic" w:hAnsi="Traditional Arabic" w:cs="Traditional Arabic"/>
          <w:sz w:val="36"/>
          <w:szCs w:val="36"/>
          <w:vertAlign w:val="superscript"/>
          <w:rtl/>
        </w:rPr>
        <w:t>)</w:t>
      </w:r>
    </w:p>
    <w:p w14:paraId="55C4CA7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أما الوجه الخامس تفرد بروايته ضمرة بن ربيعة قال عنه ابن حجر: "صدوق، يهم قليلا"</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49"/>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وقال الدرقطني عن روايته: "وأسقط سليمان بن موسى، ووهم في إسقاطه"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0"/>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7999441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اذا الوجه المحفوظ: الوجه الأول، ما رواه الجماعة عن سفيان الثوري، عن ابن جريج، عن سليمان بن موسى، عن الزهري، عن عروة، عن عائشة رضي الله عنه.</w:t>
      </w:r>
    </w:p>
    <w:p w14:paraId="07D75F3D"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واختلف على ابن جريج فروي عنه على أربعة أوجه</w:t>
      </w:r>
      <w:r w:rsidRPr="00BA37C3">
        <w:rPr>
          <w:rFonts w:ascii="Traditional Arabic" w:hAnsi="Traditional Arabic" w:cs="Traditional Arabic"/>
          <w:sz w:val="36"/>
          <w:szCs w:val="36"/>
        </w:rPr>
        <w:t xml:space="preserve"> :</w:t>
      </w:r>
    </w:p>
    <w:p w14:paraId="6C6D51F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الأول</w:t>
      </w:r>
      <w:r w:rsidRPr="00BA37C3">
        <w:rPr>
          <w:rFonts w:ascii="Traditional Arabic" w:hAnsi="Traditional Arabic" w:cs="Traditional Arabic"/>
          <w:sz w:val="36"/>
          <w:szCs w:val="36"/>
          <w:rtl/>
        </w:rPr>
        <w:t>: ابن جريج، عن سليمان بن موسى، عن الزهري، عن عروة، عن</w:t>
      </w:r>
    </w:p>
    <w:p w14:paraId="38ED7FE4"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عائشة مرفوعا</w:t>
      </w:r>
      <w:r w:rsidRPr="00BA37C3">
        <w:rPr>
          <w:rFonts w:ascii="Traditional Arabic" w:hAnsi="Traditional Arabic" w:cs="Traditional Arabic"/>
          <w:sz w:val="36"/>
          <w:szCs w:val="36"/>
        </w:rPr>
        <w:t>.</w:t>
      </w:r>
    </w:p>
    <w:p w14:paraId="0A5012B1"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وهذا الوجه يرويه: سفيان الثوري، وسفيان بن عيينة، ومعاذ بن معاذ، وسعيد بن</w:t>
      </w:r>
    </w:p>
    <w:p w14:paraId="3CE9C101"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سالم، وعبد المجيد بن عبد العزيز، ومسلم بن خالد، وهمام بن يحيى، وعبد الرزاق بن همام، وعبد الله بن رجاء، وإسماعيل بن زكريا، وعبد الله بن المبارك، وعيسى بن يونس، وعبد الله بن وهب، وإسماعيل بن علية، والضحاك بن مخلد، ويحيى بن سعيد، ومحمد بن عبد الله، وعبيدالله بن موسى، والحجاج بن محمد، ومؤمل بن إسماعيل، وعبد الأعلى بن القاسم ، وحفصبن غياث، ويحيى بن أيوب، وعبد الرحمن بن محمد، وعبد الوهاب بن عطاء</w:t>
      </w:r>
      <w:r w:rsidRPr="00BA37C3">
        <w:rPr>
          <w:rFonts w:ascii="Traditional Arabic" w:hAnsi="Traditional Arabic" w:cs="Traditional Arabic"/>
          <w:sz w:val="36"/>
          <w:szCs w:val="36"/>
        </w:rPr>
        <w:t>.</w:t>
      </w:r>
    </w:p>
    <w:p w14:paraId="6E9E1FBF"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عن ابن جريج، عن سليمان بن داود، عن الزهري، عن عروة، عن عائشة رضي الله عنها.</w:t>
      </w:r>
    </w:p>
    <w:p w14:paraId="4334E12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عيسى بن يونس فيما يرويه عنه: -العلاء بن هلال الرقي</w:t>
      </w:r>
      <w:r w:rsidRPr="00BA37C3">
        <w:rPr>
          <w:rFonts w:ascii="Traditional Arabic" w:hAnsi="Traditional Arabic" w:cs="Traditional Arabic"/>
          <w:sz w:val="36"/>
          <w:szCs w:val="36"/>
        </w:rPr>
        <w:t>-.</w:t>
      </w:r>
    </w:p>
    <w:p w14:paraId="5EAEEEFC"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b/>
          <w:bCs/>
          <w:sz w:val="36"/>
          <w:szCs w:val="36"/>
          <w:rtl/>
        </w:rPr>
        <w:t>الوجه الثالث</w:t>
      </w:r>
      <w:r w:rsidRPr="00BA37C3">
        <w:rPr>
          <w:rFonts w:ascii="Traditional Arabic" w:hAnsi="Traditional Arabic" w:cs="Traditional Arabic"/>
          <w:sz w:val="36"/>
          <w:szCs w:val="36"/>
          <w:rtl/>
        </w:rPr>
        <w:t>: عن ابن جريج، عن أيوب بن موسى، عن الزهري، عن عروة، عن عائشة رضي الله عنها</w:t>
      </w:r>
      <w:r w:rsidRPr="00BA37C3">
        <w:rPr>
          <w:rFonts w:ascii="Traditional Arabic" w:hAnsi="Traditional Arabic" w:cs="Traditional Arabic"/>
          <w:sz w:val="36"/>
          <w:szCs w:val="36"/>
        </w:rPr>
        <w:t xml:space="preserve"> .</w:t>
      </w:r>
    </w:p>
    <w:p w14:paraId="78131482"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وهذا الوجه يرويه: عبد الله بن فروخ</w:t>
      </w:r>
      <w:r w:rsidRPr="00BA37C3">
        <w:rPr>
          <w:rFonts w:ascii="Traditional Arabic" w:hAnsi="Traditional Arabic" w:cs="Traditional Arabic"/>
          <w:sz w:val="36"/>
          <w:szCs w:val="36"/>
        </w:rPr>
        <w:t>.</w:t>
      </w:r>
    </w:p>
    <w:p w14:paraId="0F06ACB3"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b/>
          <w:bCs/>
          <w:sz w:val="36"/>
          <w:szCs w:val="36"/>
          <w:rtl/>
        </w:rPr>
        <w:t>الوجه الرابع</w:t>
      </w:r>
      <w:r w:rsidRPr="00BA37C3">
        <w:rPr>
          <w:rFonts w:ascii="Traditional Arabic" w:hAnsi="Traditional Arabic" w:cs="Traditional Arabic"/>
          <w:sz w:val="36"/>
          <w:szCs w:val="36"/>
          <w:rtl/>
        </w:rPr>
        <w:t>: عن ابن جريج، عن هشام بن عروة، عن أبيه عروة، عن عائشة رضي الله عنها</w:t>
      </w:r>
      <w:r w:rsidRPr="00BA37C3">
        <w:rPr>
          <w:rFonts w:ascii="Traditional Arabic" w:hAnsi="Traditional Arabic" w:cs="Traditional Arabic"/>
          <w:sz w:val="36"/>
          <w:szCs w:val="36"/>
        </w:rPr>
        <w:t xml:space="preserve"> .</w:t>
      </w:r>
    </w:p>
    <w:p w14:paraId="0E1C110B"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وهذا الوجه يرويه: مطرف بن مازن</w:t>
      </w:r>
      <w:r w:rsidRPr="00BA37C3">
        <w:rPr>
          <w:rFonts w:ascii="Traditional Arabic" w:hAnsi="Traditional Arabic" w:cs="Traditional Arabic"/>
          <w:sz w:val="36"/>
          <w:szCs w:val="36"/>
        </w:rPr>
        <w:t>.</w:t>
      </w:r>
    </w:p>
    <w:p w14:paraId="65C68772"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أما الوجه الأول فهو من رواية الثقات والأكثر.</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1"/>
      </w:r>
      <w:r w:rsidRPr="00BA37C3">
        <w:rPr>
          <w:rFonts w:ascii="Traditional Arabic" w:hAnsi="Traditional Arabic" w:cs="Traditional Arabic"/>
          <w:sz w:val="36"/>
          <w:szCs w:val="36"/>
          <w:vertAlign w:val="superscript"/>
          <w:rtl/>
        </w:rPr>
        <w:t>)</w:t>
      </w:r>
    </w:p>
    <w:p w14:paraId="0C46FFF3"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والوجه الثاني تفرد بروايته العلاء بن هلال عن عيسى بن يونس،</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2"/>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قال عنه ابن أبي</w:t>
      </w:r>
    </w:p>
    <w:p w14:paraId="1AD5D775"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lastRenderedPageBreak/>
        <w:t>حاتم: "منكر الحديث، ضعيف الحديث"</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3"/>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وقال ابن حبان: "كان ممن يقلب الأسانيد ويغير الأسماء، لايجوز الإحتجاج به بحال"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4"/>
      </w:r>
      <w:r w:rsidRPr="00BA37C3">
        <w:rPr>
          <w:rFonts w:ascii="Traditional Arabic" w:hAnsi="Traditional Arabic" w:cs="Traditional Arabic"/>
          <w:sz w:val="36"/>
          <w:szCs w:val="36"/>
          <w:vertAlign w:val="superscript"/>
          <w:rtl/>
        </w:rPr>
        <w:t>)</w:t>
      </w:r>
    </w:p>
    <w:p w14:paraId="18B7769A"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الوجه الثالث تفرد بروايته عبد الله بن فروخ قال عنه ابن حجر: "صدوق يغلط"</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5"/>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قال عن روايته الدارقطني: "وهم في قوله أيوب بن موسى وإنما هو سليمان بن موسى"</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6"/>
      </w:r>
      <w:r w:rsidRPr="00BA37C3">
        <w:rPr>
          <w:rFonts w:ascii="Traditional Arabic" w:hAnsi="Traditional Arabic" w:cs="Traditional Arabic"/>
          <w:sz w:val="36"/>
          <w:szCs w:val="36"/>
          <w:vertAlign w:val="superscript"/>
          <w:rtl/>
        </w:rPr>
        <w:t>)</w:t>
      </w:r>
    </w:p>
    <w:p w14:paraId="72633C11" w14:textId="5C03EB92"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والوجه الرابع تفرد بروايته مطرف بن مازن قال عنه يحيى بن معين: "كذاب"</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7"/>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وقال النسائي: "ليس بثقة"</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8"/>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وقال ابن حبان: "كان ممن يحدث بِا لم يسمع، ويروي مالم يكتب عمن لم يره، لا تجوز الرواية عنه الإ للخواص للاعتبار فقط"</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59"/>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وقال ابن عدي</w:t>
      </w:r>
      <w:r w:rsidRPr="00BA37C3">
        <w:rPr>
          <w:rFonts w:ascii="Traditional Arabic" w:hAnsi="Traditional Arabic" w:cs="Traditional Arabic"/>
          <w:sz w:val="36"/>
          <w:szCs w:val="36"/>
        </w:rPr>
        <w:t>:</w:t>
      </w:r>
      <w:r w:rsidRPr="00BA37C3">
        <w:rPr>
          <w:rFonts w:ascii="Traditional Arabic" w:hAnsi="Traditional Arabic" w:cs="Traditional Arabic"/>
          <w:sz w:val="36"/>
          <w:szCs w:val="36"/>
          <w:rtl/>
        </w:rPr>
        <w:t xml:space="preserve"> "ولمطرف غير ما ذكرت احاديث افراد يتفرد بِا عمن يرويها عنه "</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0"/>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وقال الدارقطني عن</w:t>
      </w:r>
      <w:r w:rsidR="00C456B7" w:rsidRPr="00BA37C3">
        <w:rPr>
          <w:rFonts w:ascii="Traditional Arabic" w:hAnsi="Traditional Arabic" w:cs="Traditional Arabic"/>
          <w:sz w:val="36"/>
          <w:szCs w:val="36"/>
          <w:rtl/>
        </w:rPr>
        <w:t xml:space="preserve"> </w:t>
      </w:r>
      <w:r w:rsidRPr="00BA37C3">
        <w:rPr>
          <w:rFonts w:ascii="Traditional Arabic" w:hAnsi="Traditional Arabic" w:cs="Traditional Arabic"/>
          <w:sz w:val="36"/>
          <w:szCs w:val="36"/>
          <w:rtl/>
        </w:rPr>
        <w:t>روايته: "تفرد به مطرف بن مازن، عنه، ووهم فيه، والصحيح عن ابن جريج، عن سليمان بن موسى، عن الزهري".</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1"/>
      </w:r>
      <w:r w:rsidRPr="00BA37C3">
        <w:rPr>
          <w:rFonts w:ascii="Traditional Arabic" w:hAnsi="Traditional Arabic" w:cs="Traditional Arabic"/>
          <w:sz w:val="36"/>
          <w:szCs w:val="36"/>
          <w:vertAlign w:val="superscript"/>
          <w:rtl/>
        </w:rPr>
        <w:t>)</w:t>
      </w:r>
    </w:p>
    <w:p w14:paraId="64045455" w14:textId="77777777" w:rsidR="00E03EE4" w:rsidRPr="00BA37C3" w:rsidRDefault="00E03EE4"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اذا الوجه المحفوظ: الوجه الأول، ما رواه الجماعة عن ابن جريج، عن سليمان بن موسى، عن الزهري، عن عروة، عن عائشة مرفوعا</w:t>
      </w:r>
      <w:r w:rsidRPr="00BA37C3">
        <w:rPr>
          <w:rFonts w:ascii="Traditional Arabic" w:hAnsi="Traditional Arabic" w:cs="Traditional Arabic"/>
          <w:sz w:val="36"/>
          <w:szCs w:val="36"/>
        </w:rPr>
        <w:t>.</w:t>
      </w:r>
    </w:p>
    <w:p w14:paraId="152419F9" w14:textId="77777777" w:rsidR="00E03EE4"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وذكر إسماعيل بن عليه عن هذا الحديث قول ابن جريج قال: "فلقيت الزهري فسألته عن هذا الحديث، فلم يعرفه، قال: وكان سليمان بن موسى، وكان فأثنى عليه"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2"/>
      </w:r>
      <w:r w:rsidRPr="00BA37C3">
        <w:rPr>
          <w:rFonts w:ascii="Traditional Arabic" w:hAnsi="Traditional Arabic" w:cs="Traditional Arabic"/>
          <w:sz w:val="36"/>
          <w:szCs w:val="36"/>
          <w:vertAlign w:val="superscript"/>
          <w:rtl/>
        </w:rPr>
        <w:t>)</w:t>
      </w:r>
    </w:p>
    <w:p w14:paraId="019D81BE" w14:textId="68C0D92C" w:rsidR="009F179A" w:rsidRPr="00BA37C3" w:rsidRDefault="00E03E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وقال يحيى بن معين: "ليس يقول هذا إلا ابن علية وابن علية عرض كتب بن جريج على عبد المجيد بن عبد العزيز بن أبى رواد فأصلحها له"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3"/>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وقال ابن حبان: "وهذا خبر أوهم من لم يحكم صناعة الحديث، أنه منقطع أو لا أصل له بحكاية حكاها ابن علية، عن ابن جريج في عقب هذا الخبر، قال: ثم لقيت الزهري، فذكرت ذلك له، فلم يعرفه وليس هذا مما يهي الخبر بمثله، وذلك أن الخير الفاضل المتقن الضابط </w:t>
      </w:r>
      <w:r w:rsidRPr="00BA37C3">
        <w:rPr>
          <w:rFonts w:ascii="Traditional Arabic" w:hAnsi="Traditional Arabic" w:cs="Traditional Arabic"/>
          <w:sz w:val="36"/>
          <w:szCs w:val="36"/>
          <w:rtl/>
        </w:rPr>
        <w:lastRenderedPageBreak/>
        <w:t>من أهل العلم قد يحدث بالحديث ثم ينساه، وإذا سئل عنه لم يعرفه فليس بنسيانه الشيء الذي حدث به بدال على بطلان أصل الخبر".</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4"/>
      </w:r>
      <w:r w:rsidRPr="00BA37C3">
        <w:rPr>
          <w:rFonts w:ascii="Traditional Arabic" w:hAnsi="Traditional Arabic" w:cs="Traditional Arabic"/>
          <w:sz w:val="36"/>
          <w:szCs w:val="36"/>
          <w:vertAlign w:val="superscript"/>
          <w:rtl/>
        </w:rPr>
        <w:t>)</w:t>
      </w:r>
    </w:p>
    <w:p w14:paraId="5E75EDFA" w14:textId="77777777" w:rsidR="00173D56" w:rsidRPr="00BA37C3" w:rsidRDefault="00173D56"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وله شاهد عن أبي موسى الأشعري رضي الله عنه أن النبي صلى الله عليه وسلم قال: «لَا نِكَاحَ إِلَّا بِوَلِيٍّ»</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5"/>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إسناده صحيح</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6"/>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لأنه متصل ورواته ثقات</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7"/>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54727EF7" w14:textId="113E5987" w:rsidR="00BA37C3" w:rsidRDefault="00173D56"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وآخر عن ابن عباس رضي الله عنه: «لَا نِكَاحَ إِلَّا بِوَلِيٍّ»</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8"/>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وإسناده ضعيف ففيه الحجاج بن أرطاة وهو: "صدوق كثير الخطأ والتدليس"</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69"/>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وقد عنعن، وقال أحمد: "لم يسمع من عكرمة"</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0"/>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الراوي عن ابن عباس رضي الله عنه.</w:t>
      </w:r>
    </w:p>
    <w:p w14:paraId="5DE2F5A8" w14:textId="58BAF28D" w:rsidR="00C456B7" w:rsidRPr="00BA37C3" w:rsidRDefault="00BA37C3" w:rsidP="00BA37C3">
      <w:pPr>
        <w:bidi w:val="0"/>
        <w:spacing w:after="160" w:line="259" w:lineRule="auto"/>
        <w:rPr>
          <w:rFonts w:ascii="Traditional Arabic" w:eastAsiaTheme="minorHAnsi" w:hAnsi="Traditional Arabic" w:cs="Traditional Arabic"/>
          <w:kern w:val="2"/>
          <w:sz w:val="36"/>
          <w:szCs w:val="36"/>
          <w:rtl/>
          <w14:ligatures w14:val="standardContextual"/>
        </w:rPr>
      </w:pPr>
      <w:r>
        <w:rPr>
          <w:rFonts w:ascii="Traditional Arabic" w:hAnsi="Traditional Arabic" w:cs="Traditional Arabic"/>
          <w:sz w:val="36"/>
          <w:szCs w:val="36"/>
          <w:rtl/>
        </w:rPr>
        <w:br w:type="page"/>
      </w:r>
    </w:p>
    <w:p w14:paraId="0A29FA96" w14:textId="19B51EFD" w:rsidR="00140C9D" w:rsidRPr="00BA37C3" w:rsidRDefault="00140C9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lastRenderedPageBreak/>
        <w:t>الحديث الرابع:</w:t>
      </w:r>
    </w:p>
    <w:p w14:paraId="496BC10D" w14:textId="07A7960F"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w:t>
      </w:r>
      <w:r w:rsidR="00CB5A67" w:rsidRPr="00BA37C3">
        <w:rPr>
          <w:rFonts w:ascii="Traditional Arabic" w:hAnsi="Traditional Arabic" w:cs="Traditional Arabic"/>
          <w:b/>
          <w:bCs/>
          <w:sz w:val="36"/>
          <w:szCs w:val="36"/>
          <w:rtl/>
        </w:rPr>
        <w:t>4</w:t>
      </w:r>
      <w:r w:rsidR="005D7877" w:rsidRPr="00BA37C3">
        <w:rPr>
          <w:rFonts w:ascii="Traditional Arabic" w:hAnsi="Traditional Arabic" w:cs="Traditional Arabic"/>
          <w:b/>
          <w:bCs/>
          <w:sz w:val="36"/>
          <w:szCs w:val="36"/>
          <w:rtl/>
        </w:rPr>
        <w:t>8</w:t>
      </w:r>
      <w:r w:rsidRPr="00BA37C3">
        <w:rPr>
          <w:rFonts w:ascii="Traditional Arabic" w:hAnsi="Traditional Arabic" w:cs="Traditional Arabic"/>
          <w:b/>
          <w:bCs/>
          <w:sz w:val="36"/>
          <w:szCs w:val="36"/>
          <w:rtl/>
        </w:rPr>
        <w:t>)</w:t>
      </w:r>
      <w:r w:rsidR="009F179A" w:rsidRPr="00BA37C3">
        <w:rPr>
          <w:rFonts w:ascii="Traditional Arabic" w:hAnsi="Traditional Arabic" w:cs="Traditional Arabic"/>
          <w:b/>
          <w:bCs/>
          <w:sz w:val="36"/>
          <w:szCs w:val="36"/>
          <w:rtl/>
        </w:rPr>
        <w:t xml:space="preserve"> قال أب</w:t>
      </w:r>
      <w:r w:rsidR="002175EF">
        <w:rPr>
          <w:rFonts w:ascii="Traditional Arabic" w:hAnsi="Traditional Arabic" w:cs="Traditional Arabic" w:hint="cs"/>
          <w:b/>
          <w:bCs/>
          <w:sz w:val="36"/>
          <w:szCs w:val="36"/>
          <w:rtl/>
        </w:rPr>
        <w:t>و</w:t>
      </w:r>
      <w:r w:rsidR="009F179A" w:rsidRPr="00BA37C3">
        <w:rPr>
          <w:rFonts w:ascii="Traditional Arabic" w:hAnsi="Traditional Arabic" w:cs="Traditional Arabic"/>
          <w:b/>
          <w:bCs/>
          <w:sz w:val="36"/>
          <w:szCs w:val="36"/>
          <w:rtl/>
        </w:rPr>
        <w:t xml:space="preserve"> داود:</w:t>
      </w:r>
    </w:p>
    <w:p w14:paraId="11642E27" w14:textId="16F7E42A" w:rsidR="00AF2A64" w:rsidRPr="00BA37C3" w:rsidRDefault="009F179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2175 – حدثنا الحسن بن علي، حدثنا زيد بن الحباب، حدثنا عمار بن رزيق، عن عبد الله بن عيسى، عن عكرمة، عن يحيى بن يعمر، عن أبي هريرة، قال: قال رسول الله صلى الله عليه وسلم: «لَيْسَ مِنَّا مَنْ خَبَّبَ امْرَأَةً عَلَى زَوْجِهَا، أَوْ عَبْدًا عَلَى سَيِّدِهِ»</w:t>
      </w:r>
      <w:r w:rsidR="00A44D99" w:rsidRPr="00BA37C3">
        <w:rPr>
          <w:rFonts w:ascii="Traditional Arabic" w:hAnsi="Traditional Arabic" w:cs="Traditional Arabic"/>
          <w:sz w:val="36"/>
          <w:szCs w:val="36"/>
          <w:rtl/>
        </w:rPr>
        <w:t>.</w:t>
      </w:r>
      <w:r w:rsidR="00315537" w:rsidRPr="00BA37C3">
        <w:rPr>
          <w:rFonts w:ascii="Traditional Arabic" w:hAnsi="Traditional Arabic" w:cs="Traditional Arabic"/>
          <w:sz w:val="36"/>
          <w:szCs w:val="36"/>
          <w:vertAlign w:val="superscript"/>
          <w:rtl/>
        </w:rPr>
        <w:t>(</w:t>
      </w:r>
      <w:r w:rsidR="00315537" w:rsidRPr="00BA37C3">
        <w:rPr>
          <w:rStyle w:val="a6"/>
          <w:rFonts w:ascii="Traditional Arabic" w:hAnsi="Traditional Arabic" w:cs="Traditional Arabic"/>
          <w:sz w:val="36"/>
          <w:szCs w:val="36"/>
          <w:rtl/>
        </w:rPr>
        <w:footnoteReference w:id="671"/>
      </w:r>
      <w:r w:rsidR="00315537" w:rsidRPr="00BA37C3">
        <w:rPr>
          <w:rFonts w:ascii="Traditional Arabic" w:hAnsi="Traditional Arabic" w:cs="Traditional Arabic"/>
          <w:sz w:val="36"/>
          <w:szCs w:val="36"/>
          <w:vertAlign w:val="superscript"/>
          <w:rtl/>
        </w:rPr>
        <w:t>)</w:t>
      </w:r>
    </w:p>
    <w:p w14:paraId="3E778C6B" w14:textId="77777777" w:rsidR="00666A1E" w:rsidRPr="00BA37C3" w:rsidRDefault="00666A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غريب الحديث:</w:t>
      </w:r>
    </w:p>
    <w:p w14:paraId="1B532F91" w14:textId="3EF8EA09" w:rsidR="00666A1E" w:rsidRPr="00BA37C3" w:rsidRDefault="00666A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خَبَّبَ:</w:t>
      </w:r>
      <w:r w:rsidR="005345FC" w:rsidRPr="00BA37C3">
        <w:rPr>
          <w:rFonts w:ascii="Traditional Arabic" w:hAnsi="Traditional Arabic" w:cs="Traditional Arabic"/>
          <w:b/>
          <w:bCs/>
          <w:sz w:val="36"/>
          <w:szCs w:val="36"/>
          <w:rtl/>
        </w:rPr>
        <w:t xml:space="preserve"> </w:t>
      </w:r>
      <w:r w:rsidR="005345FC" w:rsidRPr="00BA37C3">
        <w:rPr>
          <w:rFonts w:ascii="Traditional Arabic" w:hAnsi="Traditional Arabic" w:cs="Traditional Arabic"/>
          <w:sz w:val="36"/>
          <w:szCs w:val="36"/>
          <w:rtl/>
        </w:rPr>
        <w:t>خدعه وأفسده</w:t>
      </w:r>
      <w:r w:rsidR="005345FC" w:rsidRPr="00BA37C3">
        <w:rPr>
          <w:rFonts w:ascii="Traditional Arabic" w:hAnsi="Traditional Arabic" w:cs="Traditional Arabic"/>
          <w:b/>
          <w:bCs/>
          <w:sz w:val="36"/>
          <w:szCs w:val="36"/>
          <w:rtl/>
        </w:rPr>
        <w:t>.</w:t>
      </w:r>
      <w:r w:rsidR="005345FC" w:rsidRPr="00BA37C3">
        <w:rPr>
          <w:rFonts w:ascii="Traditional Arabic" w:hAnsi="Traditional Arabic" w:cs="Traditional Arabic"/>
          <w:sz w:val="36"/>
          <w:szCs w:val="36"/>
          <w:vertAlign w:val="superscript"/>
          <w:rtl/>
        </w:rPr>
        <w:t>(</w:t>
      </w:r>
      <w:r w:rsidR="005345FC" w:rsidRPr="00BA37C3">
        <w:rPr>
          <w:rStyle w:val="a6"/>
          <w:rFonts w:ascii="Traditional Arabic" w:hAnsi="Traditional Arabic" w:cs="Traditional Arabic"/>
          <w:sz w:val="36"/>
          <w:szCs w:val="36"/>
          <w:rtl/>
        </w:rPr>
        <w:footnoteReference w:id="672"/>
      </w:r>
      <w:r w:rsidR="005345FC" w:rsidRPr="00BA37C3">
        <w:rPr>
          <w:rFonts w:ascii="Traditional Arabic" w:hAnsi="Traditional Arabic" w:cs="Traditional Arabic"/>
          <w:sz w:val="36"/>
          <w:szCs w:val="36"/>
          <w:vertAlign w:val="superscript"/>
          <w:rtl/>
        </w:rPr>
        <w:t>)</w:t>
      </w:r>
    </w:p>
    <w:p w14:paraId="0FD6C4A8" w14:textId="612FFA1F" w:rsidR="005763D4"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5763D4" w:rsidRPr="00BA37C3">
        <w:rPr>
          <w:rFonts w:ascii="Traditional Arabic" w:hAnsi="Traditional Arabic" w:cs="Traditional Arabic"/>
          <w:sz w:val="36"/>
          <w:szCs w:val="36"/>
          <w:rtl/>
        </w:rPr>
        <w:t xml:space="preserve"> </w:t>
      </w:r>
      <w:r w:rsidR="005763D4" w:rsidRPr="00BA37C3">
        <w:rPr>
          <w:rFonts w:ascii="Traditional Arabic" w:hAnsi="Traditional Arabic" w:cs="Traditional Arabic"/>
          <w:b/>
          <w:bCs/>
          <w:sz w:val="36"/>
          <w:szCs w:val="36"/>
          <w:rtl/>
        </w:rPr>
        <w:t>تراجم الرواة:</w:t>
      </w:r>
    </w:p>
    <w:p w14:paraId="3D4312C9" w14:textId="44C76D52"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Pr="00BA37C3">
        <w:rPr>
          <w:rFonts w:ascii="Traditional Arabic" w:hAnsi="Traditional Arabic" w:cs="Traditional Arabic"/>
          <w:b/>
          <w:bCs/>
          <w:sz w:val="36"/>
          <w:szCs w:val="36"/>
          <w:rtl/>
        </w:rPr>
        <w:t>حسن بن علي بن محمد</w:t>
      </w:r>
      <w:r w:rsidRPr="00BA37C3">
        <w:rPr>
          <w:rFonts w:ascii="Traditional Arabic" w:hAnsi="Traditional Arabic" w:cs="Traditional Arabic"/>
          <w:sz w:val="36"/>
          <w:szCs w:val="36"/>
          <w:rtl/>
        </w:rPr>
        <w:t>: أبو علي، وقيل: أبي محمد، الحلواني، الهذلي، الخلال، توفي سنة: (242ه)، وقيل: (243ه). روى عن: زيد بن الحباب التميمي، ويعقوب بن إبراهيم بن سعد، روى عنه: أب</w:t>
      </w:r>
      <w:r w:rsidR="00813129">
        <w:rPr>
          <w:rFonts w:ascii="Traditional Arabic" w:hAnsi="Traditional Arabic" w:cs="Traditional Arabic" w:hint="cs"/>
          <w:sz w:val="36"/>
          <w:szCs w:val="36"/>
          <w:rtl/>
        </w:rPr>
        <w:t>و</w:t>
      </w:r>
      <w:r w:rsidRPr="00BA37C3">
        <w:rPr>
          <w:rFonts w:ascii="Traditional Arabic" w:hAnsi="Traditional Arabic" w:cs="Traditional Arabic"/>
          <w:sz w:val="36"/>
          <w:szCs w:val="36"/>
          <w:rtl/>
        </w:rPr>
        <w:t xml:space="preserve"> داود، </w:t>
      </w:r>
      <w:r w:rsidR="00A028D4">
        <w:rPr>
          <w:rFonts w:ascii="Traditional Arabic" w:hAnsi="Traditional Arabic" w:cs="Traditional Arabic" w:hint="cs"/>
          <w:sz w:val="36"/>
          <w:szCs w:val="36"/>
          <w:rtl/>
        </w:rPr>
        <w:t xml:space="preserve">وأحمد بن علي الأبار، </w:t>
      </w:r>
      <w:r w:rsidRPr="00BA37C3">
        <w:rPr>
          <w:rFonts w:ascii="Traditional Arabic" w:hAnsi="Traditional Arabic" w:cs="Traditional Arabic"/>
          <w:sz w:val="36"/>
          <w:szCs w:val="36"/>
          <w:rtl/>
        </w:rPr>
        <w:t>روى له الجماعة سوى النسائي.</w:t>
      </w:r>
    </w:p>
    <w:p w14:paraId="644E1D75" w14:textId="089B5EBE"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حافظ، له تصانيف</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3"/>
      </w:r>
      <w:r w:rsidRPr="00BA37C3">
        <w:rPr>
          <w:rFonts w:ascii="Traditional Arabic" w:hAnsi="Traditional Arabic" w:cs="Traditional Arabic"/>
          <w:sz w:val="36"/>
          <w:szCs w:val="36"/>
          <w:vertAlign w:val="superscript"/>
          <w:rtl/>
        </w:rPr>
        <w:t>)</w:t>
      </w:r>
    </w:p>
    <w:p w14:paraId="23CCFD7A" w14:textId="66C3BAB6"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زيد بن الحباب بن الريان</w:t>
      </w:r>
      <w:r w:rsidRPr="00BA37C3">
        <w:rPr>
          <w:rFonts w:ascii="Traditional Arabic" w:hAnsi="Traditional Arabic" w:cs="Traditional Arabic"/>
          <w:sz w:val="36"/>
          <w:szCs w:val="36"/>
          <w:rtl/>
        </w:rPr>
        <w:t>: أبو الحسين، التميمي، العكلي، الخراساني، ثم الكوفي، توفي سنة: (203ه)، وقيل: (204ه). روى عن: عمار بن رزيق الضبي، وعبد الملك بن الربيع بن سبرة، روى عنه: الحسن بن علي الهذلي، وعبد الله بن محمد بن أبي شيبة، روى له الجماعة، والبخاري في القراءة خلف الإمام وغير</w:t>
      </w:r>
      <w:r w:rsidR="006A45CF">
        <w:rPr>
          <w:rFonts w:ascii="Traditional Arabic" w:hAnsi="Traditional Arabic" w:cs="Traditional Arabic" w:hint="cs"/>
          <w:sz w:val="36"/>
          <w:szCs w:val="36"/>
          <w:rtl/>
        </w:rPr>
        <w:t>ه</w:t>
      </w:r>
      <w:r w:rsidRPr="00BA37C3">
        <w:rPr>
          <w:rFonts w:ascii="Traditional Arabic" w:hAnsi="Traditional Arabic" w:cs="Traditional Arabic"/>
          <w:sz w:val="36"/>
          <w:szCs w:val="36"/>
          <w:rtl/>
        </w:rPr>
        <w:t>.</w:t>
      </w:r>
    </w:p>
    <w:p w14:paraId="48B16682" w14:textId="4B8E4C94"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صدوق، يخطىء في حديث الثوري</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4"/>
      </w:r>
      <w:r w:rsidRPr="00BA37C3">
        <w:rPr>
          <w:rFonts w:ascii="Traditional Arabic" w:hAnsi="Traditional Arabic" w:cs="Traditional Arabic"/>
          <w:sz w:val="36"/>
          <w:szCs w:val="36"/>
          <w:vertAlign w:val="superscript"/>
          <w:rtl/>
        </w:rPr>
        <w:t>)</w:t>
      </w:r>
    </w:p>
    <w:p w14:paraId="58B66563" w14:textId="57131360"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Pr="00BA37C3">
        <w:rPr>
          <w:rFonts w:ascii="Traditional Arabic" w:hAnsi="Traditional Arabic" w:cs="Traditional Arabic"/>
          <w:b/>
          <w:bCs/>
          <w:sz w:val="36"/>
          <w:szCs w:val="36"/>
          <w:rtl/>
        </w:rPr>
        <w:t>عمار بن رزيق</w:t>
      </w:r>
      <w:r w:rsidRPr="00BA37C3">
        <w:rPr>
          <w:rFonts w:ascii="Traditional Arabic" w:hAnsi="Traditional Arabic" w:cs="Traditional Arabic"/>
          <w:sz w:val="36"/>
          <w:szCs w:val="36"/>
          <w:rtl/>
        </w:rPr>
        <w:t>: أبو رزيق، الضبي، التميمي، الكوفي، توفي سنة: (159ه). روى عن: عبد الله بن عيسى الأنصاري، وعمرو بن عبد الله بن عبيد، روى عنه: زيد بن الحباب التميمي، وأحوص بن جواب، روى له مسلم، وأب</w:t>
      </w:r>
      <w:r w:rsidR="00307A5F">
        <w:rPr>
          <w:rFonts w:ascii="Traditional Arabic" w:hAnsi="Traditional Arabic" w:cs="Traditional Arabic" w:hint="cs"/>
          <w:sz w:val="36"/>
          <w:szCs w:val="36"/>
          <w:rtl/>
        </w:rPr>
        <w:t>و</w:t>
      </w:r>
      <w:r w:rsidRPr="00BA37C3">
        <w:rPr>
          <w:rFonts w:ascii="Traditional Arabic" w:hAnsi="Traditional Arabic" w:cs="Traditional Arabic"/>
          <w:sz w:val="36"/>
          <w:szCs w:val="36"/>
          <w:rtl/>
        </w:rPr>
        <w:t xml:space="preserve"> داود، والنسائي، وابن ماجه.</w:t>
      </w:r>
    </w:p>
    <w:p w14:paraId="685C70D6" w14:textId="0208670C"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xml:space="preserve">- </w:t>
      </w:r>
      <w:r w:rsidR="00A44D99" w:rsidRPr="00BA37C3">
        <w:rPr>
          <w:rFonts w:ascii="Traditional Arabic" w:hAnsi="Traditional Arabic" w:cs="Traditional Arabic"/>
          <w:sz w:val="36"/>
          <w:szCs w:val="36"/>
          <w:rtl/>
        </w:rPr>
        <w:t>قال علي بن المديني، ويحيى بن معين، وأب</w:t>
      </w:r>
      <w:r w:rsidR="00307A5F">
        <w:rPr>
          <w:rFonts w:ascii="Traditional Arabic" w:hAnsi="Traditional Arabic" w:cs="Traditional Arabic" w:hint="cs"/>
          <w:sz w:val="36"/>
          <w:szCs w:val="36"/>
          <w:rtl/>
        </w:rPr>
        <w:t>و</w:t>
      </w:r>
      <w:r w:rsidR="00A44D99" w:rsidRPr="00BA37C3">
        <w:rPr>
          <w:rFonts w:ascii="Traditional Arabic" w:hAnsi="Traditional Arabic" w:cs="Traditional Arabic"/>
          <w:sz w:val="36"/>
          <w:szCs w:val="36"/>
          <w:rtl/>
        </w:rPr>
        <w:t xml:space="preserve"> زرعة الرازي: "ثقة"</w:t>
      </w:r>
      <w:r w:rsidRPr="00BA37C3">
        <w:rPr>
          <w:rFonts w:ascii="Traditional Arabic" w:hAnsi="Traditional Arabic" w:cs="Traditional Arabic"/>
          <w:sz w:val="36"/>
          <w:szCs w:val="36"/>
          <w:rtl/>
        </w:rPr>
        <w:t>، وقال أحمد بن حنبل: "كان من الأثبات"، وذكره ابن حبان في الثقات، وقال أحمد بن حنبل في رواية أخرى، وأبو حاتم والنسائي وأب</w:t>
      </w:r>
      <w:r w:rsidR="00307A5F">
        <w:rPr>
          <w:rFonts w:ascii="Traditional Arabic" w:hAnsi="Traditional Arabic" w:cs="Traditional Arabic" w:hint="cs"/>
          <w:sz w:val="36"/>
          <w:szCs w:val="36"/>
          <w:rtl/>
        </w:rPr>
        <w:t>و</w:t>
      </w:r>
      <w:r w:rsidRPr="00BA37C3">
        <w:rPr>
          <w:rFonts w:ascii="Traditional Arabic" w:hAnsi="Traditional Arabic" w:cs="Traditional Arabic"/>
          <w:sz w:val="36"/>
          <w:szCs w:val="36"/>
          <w:rtl/>
        </w:rPr>
        <w:t xml:space="preserve"> بكر البزار: "لا بأس به".</w:t>
      </w:r>
    </w:p>
    <w:p w14:paraId="3D61B4D5" w14:textId="77777777"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لا بأس به</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5"/>
      </w:r>
      <w:r w:rsidRPr="00BA37C3">
        <w:rPr>
          <w:rFonts w:ascii="Traditional Arabic" w:hAnsi="Traditional Arabic" w:cs="Traditional Arabic"/>
          <w:sz w:val="36"/>
          <w:szCs w:val="36"/>
          <w:vertAlign w:val="superscript"/>
          <w:rtl/>
        </w:rPr>
        <w:t>)</w:t>
      </w:r>
    </w:p>
    <w:p w14:paraId="3F311B04" w14:textId="77777777"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4- </w:t>
      </w:r>
      <w:r w:rsidRPr="00BA37C3">
        <w:rPr>
          <w:rFonts w:ascii="Traditional Arabic" w:hAnsi="Traditional Arabic" w:cs="Traditional Arabic"/>
          <w:b/>
          <w:bCs/>
          <w:sz w:val="36"/>
          <w:szCs w:val="36"/>
          <w:rtl/>
        </w:rPr>
        <w:t>عبد الله بن عيسى بن عبد الرحمن</w:t>
      </w:r>
      <w:r w:rsidRPr="00BA37C3">
        <w:rPr>
          <w:rFonts w:ascii="Traditional Arabic" w:hAnsi="Traditional Arabic" w:cs="Traditional Arabic"/>
          <w:sz w:val="36"/>
          <w:szCs w:val="36"/>
          <w:rtl/>
        </w:rPr>
        <w:t>: أبو محمد، الأنصاري، الكوفي، توفي سنة: (130ه)، وقيل: (135ه). روى عن: عكرمة البربري القرشي، وعبد الله بن عبد الله بن جابر، روى عنه: عمار بن رزيق الضبي، وشريك بن عبد الله بن أبي شريك، روى له الجماعة.</w:t>
      </w:r>
    </w:p>
    <w:p w14:paraId="7178C9B1" w14:textId="2D1CB464"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فيه تشيع</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6"/>
      </w:r>
      <w:r w:rsidRPr="00BA37C3">
        <w:rPr>
          <w:rFonts w:ascii="Traditional Arabic" w:hAnsi="Traditional Arabic" w:cs="Traditional Arabic"/>
          <w:sz w:val="36"/>
          <w:szCs w:val="36"/>
          <w:vertAlign w:val="superscript"/>
          <w:rtl/>
        </w:rPr>
        <w:t>)</w:t>
      </w:r>
    </w:p>
    <w:p w14:paraId="41DE7D6B" w14:textId="391D65E1"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5- </w:t>
      </w:r>
      <w:r w:rsidRPr="00BA37C3">
        <w:rPr>
          <w:rFonts w:ascii="Traditional Arabic" w:hAnsi="Traditional Arabic" w:cs="Traditional Arabic"/>
          <w:b/>
          <w:bCs/>
          <w:sz w:val="36"/>
          <w:szCs w:val="36"/>
          <w:rtl/>
        </w:rPr>
        <w:t>عكرمة</w:t>
      </w:r>
      <w:r w:rsidRPr="00BA37C3">
        <w:rPr>
          <w:rFonts w:ascii="Traditional Arabic" w:hAnsi="Traditional Arabic" w:cs="Traditional Arabic"/>
          <w:sz w:val="36"/>
          <w:szCs w:val="36"/>
          <w:rtl/>
        </w:rPr>
        <w:t>: أبو عبد الله، وقيل: أب</w:t>
      </w:r>
      <w:r w:rsidR="00307A5F">
        <w:rPr>
          <w:rFonts w:ascii="Traditional Arabic" w:hAnsi="Traditional Arabic" w:cs="Traditional Arabic" w:hint="cs"/>
          <w:sz w:val="36"/>
          <w:szCs w:val="36"/>
          <w:rtl/>
        </w:rPr>
        <w:t>و</w:t>
      </w:r>
      <w:r w:rsidRPr="00BA37C3">
        <w:rPr>
          <w:rFonts w:ascii="Traditional Arabic" w:hAnsi="Traditional Arabic" w:cs="Traditional Arabic"/>
          <w:sz w:val="36"/>
          <w:szCs w:val="36"/>
          <w:rtl/>
        </w:rPr>
        <w:t xml:space="preserve"> مجالد، البربري، القرشي، الهاشمي، المدني، توفي سنة: (104ه)، وقيل: (105ه)، وقيل: (106ه)، وقيل: (107ه). روى عن: يحيى بن يعمر القيسي، وعبد الرحمن بن صخر أبي هريرة رضي الله عنه، روى عنه: عبد الله بن عيسى الأنصاري، وأيوب بن كيسان، روى له الجماعة.</w:t>
      </w:r>
    </w:p>
    <w:p w14:paraId="791A6E95" w14:textId="41412603"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ثبت، عالم بالتفسير، لم يثبت تكذيبه عن ابن عمر ولم تثبت له بدعة</w:t>
      </w:r>
      <w:r w:rsidRPr="00BA37C3">
        <w:rPr>
          <w:rFonts w:ascii="Traditional Arabic" w:hAnsi="Traditional Arabic" w:cs="Traditional Arabic"/>
          <w:sz w:val="36"/>
          <w:szCs w:val="36"/>
          <w:rtl/>
        </w:rPr>
        <w:t xml:space="preserve"> "</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7"/>
      </w:r>
      <w:r w:rsidRPr="00BA37C3">
        <w:rPr>
          <w:rFonts w:ascii="Traditional Arabic" w:hAnsi="Traditional Arabic" w:cs="Traditional Arabic"/>
          <w:sz w:val="36"/>
          <w:szCs w:val="36"/>
          <w:vertAlign w:val="superscript"/>
          <w:rtl/>
        </w:rPr>
        <w:t>)</w:t>
      </w:r>
    </w:p>
    <w:p w14:paraId="061140E5" w14:textId="77777777"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6- </w:t>
      </w:r>
      <w:r w:rsidRPr="00BA37C3">
        <w:rPr>
          <w:rFonts w:ascii="Traditional Arabic" w:hAnsi="Traditional Arabic" w:cs="Traditional Arabic"/>
          <w:b/>
          <w:bCs/>
          <w:sz w:val="36"/>
          <w:szCs w:val="36"/>
          <w:rtl/>
        </w:rPr>
        <w:t>يحيى بن يعمر</w:t>
      </w:r>
      <w:r w:rsidRPr="00BA37C3">
        <w:rPr>
          <w:rFonts w:ascii="Traditional Arabic" w:hAnsi="Traditional Arabic" w:cs="Traditional Arabic"/>
          <w:sz w:val="36"/>
          <w:szCs w:val="36"/>
          <w:rtl/>
        </w:rPr>
        <w:t>: أبو سليمان، وقيل: أبي سعيد، وقيل: أبي عدي، القيسي، البصري، توفي سنة: (89ه)، وقيل: (129ه)، وقيل: في حدود: (120). روى عن: عبد الرحمن بن صخر أبي هريرة رضي الله عنه، وعبد الله بن عمر بن الخطاب، روى عنه: عكرمة مولى ابن عباس، ويحيى بن عقيل، روى له الجماعة.</w:t>
      </w:r>
    </w:p>
    <w:p w14:paraId="350E6C43" w14:textId="7B5C1814"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فصيح، وكان يرسل</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78"/>
      </w:r>
      <w:r w:rsidRPr="00BA37C3">
        <w:rPr>
          <w:rFonts w:ascii="Traditional Arabic" w:hAnsi="Traditional Arabic" w:cs="Traditional Arabic"/>
          <w:sz w:val="36"/>
          <w:szCs w:val="36"/>
          <w:vertAlign w:val="superscript"/>
          <w:rtl/>
        </w:rPr>
        <w:t>)</w:t>
      </w:r>
    </w:p>
    <w:p w14:paraId="5E4109FD" w14:textId="10D9CA8C" w:rsidR="005763D4"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5763D4" w:rsidRPr="00BA37C3">
        <w:rPr>
          <w:rFonts w:ascii="Traditional Arabic" w:hAnsi="Traditional Arabic" w:cs="Traditional Arabic"/>
          <w:b/>
          <w:bCs/>
          <w:sz w:val="36"/>
          <w:szCs w:val="36"/>
          <w:rtl/>
        </w:rPr>
        <w:t xml:space="preserve"> تخريج الحديث:</w:t>
      </w:r>
    </w:p>
    <w:p w14:paraId="0029253A" w14:textId="48A3D72F"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أخرجه </w:t>
      </w:r>
      <w:r w:rsidRPr="00BA37C3">
        <w:rPr>
          <w:rFonts w:ascii="Traditional Arabic" w:hAnsi="Traditional Arabic" w:cs="Traditional Arabic"/>
          <w:b/>
          <w:bCs/>
          <w:sz w:val="36"/>
          <w:szCs w:val="36"/>
          <w:rtl/>
        </w:rPr>
        <w:t>أب</w:t>
      </w:r>
      <w:r w:rsidR="00307A5F">
        <w:rPr>
          <w:rFonts w:ascii="Traditional Arabic" w:hAnsi="Traditional Arabic" w:cs="Traditional Arabic" w:hint="cs"/>
          <w:b/>
          <w:bCs/>
          <w:sz w:val="36"/>
          <w:szCs w:val="36"/>
          <w:rtl/>
        </w:rPr>
        <w:t>و</w:t>
      </w:r>
      <w:r w:rsidRPr="00BA37C3">
        <w:rPr>
          <w:rFonts w:ascii="Traditional Arabic" w:hAnsi="Traditional Arabic" w:cs="Traditional Arabic"/>
          <w:b/>
          <w:bCs/>
          <w:sz w:val="36"/>
          <w:szCs w:val="36"/>
          <w:rtl/>
        </w:rPr>
        <w:t xml:space="preserve"> داود</w:t>
      </w:r>
      <w:r w:rsidRPr="00BA37C3">
        <w:rPr>
          <w:rFonts w:ascii="Traditional Arabic" w:hAnsi="Traditional Arabic" w:cs="Traditional Arabic"/>
          <w:sz w:val="36"/>
          <w:szCs w:val="36"/>
          <w:rtl/>
        </w:rPr>
        <w:t xml:space="preserve"> في "السنن" ح(</w:t>
      </w:r>
      <w:r w:rsidRPr="00BA37C3">
        <w:rPr>
          <w:rFonts w:ascii="Traditional Arabic" w:hAnsi="Traditional Arabic" w:cs="Traditional Arabic"/>
          <w:sz w:val="36"/>
          <w:szCs w:val="36"/>
        </w:rPr>
        <w:t>5170</w:t>
      </w:r>
      <w:r w:rsidRPr="00BA37C3">
        <w:rPr>
          <w:rFonts w:ascii="Traditional Arabic" w:hAnsi="Traditional Arabic" w:cs="Traditional Arabic"/>
          <w:sz w:val="36"/>
          <w:szCs w:val="36"/>
          <w:rtl/>
        </w:rPr>
        <w:t>)، عن الحسن بن علي به، بمعناه.</w:t>
      </w:r>
    </w:p>
    <w:p w14:paraId="6CF854D6" w14:textId="23A500BB" w:rsidR="0097618A" w:rsidRPr="0097618A" w:rsidRDefault="005763D4" w:rsidP="00BA37C3">
      <w:pPr>
        <w:pStyle w:val="ad"/>
        <w:ind w:firstLine="720"/>
        <w:rPr>
          <w:rFonts w:ascii="Traditional Arabic" w:hAnsi="Traditional Arabic" w:cs="Traditional Arabic"/>
          <w:sz w:val="36"/>
          <w:szCs w:val="36"/>
          <w:rtl/>
        </w:rPr>
      </w:pPr>
      <w:r w:rsidRPr="0097618A">
        <w:rPr>
          <w:rFonts w:ascii="Traditional Arabic" w:hAnsi="Traditional Arabic" w:cs="Traditional Arabic"/>
          <w:sz w:val="36"/>
          <w:szCs w:val="36"/>
          <w:rtl/>
        </w:rPr>
        <w:t xml:space="preserve">* وأخرجه </w:t>
      </w:r>
      <w:r w:rsidR="0097618A" w:rsidRPr="0097618A">
        <w:rPr>
          <w:rFonts w:ascii="Traditional Arabic" w:hAnsi="Traditional Arabic" w:cs="Traditional Arabic" w:hint="cs"/>
          <w:sz w:val="36"/>
          <w:szCs w:val="36"/>
          <w:rtl/>
        </w:rPr>
        <w:t>إسحاق بن راهويه في "المسند" ح(</w:t>
      </w:r>
      <w:r w:rsidR="0097618A" w:rsidRPr="0097618A">
        <w:rPr>
          <w:rFonts w:ascii="Traditional Arabic" w:hAnsi="Traditional Arabic" w:cs="Traditional Arabic"/>
          <w:sz w:val="36"/>
          <w:szCs w:val="36"/>
          <w:rtl/>
        </w:rPr>
        <w:t>134</w:t>
      </w:r>
      <w:r w:rsidR="0097618A" w:rsidRPr="0097618A">
        <w:rPr>
          <w:rFonts w:ascii="Traditional Arabic" w:hAnsi="Traditional Arabic" w:cs="Traditional Arabic" w:hint="cs"/>
          <w:sz w:val="36"/>
          <w:szCs w:val="36"/>
          <w:rtl/>
        </w:rPr>
        <w:t>)، والنسائي في "السنن الكبرى" ح(</w:t>
      </w:r>
      <w:r w:rsidR="0097618A" w:rsidRPr="0097618A">
        <w:rPr>
          <w:rFonts w:ascii="Traditional Arabic" w:hAnsi="Traditional Arabic" w:cs="Traditional Arabic"/>
          <w:sz w:val="36"/>
          <w:szCs w:val="36"/>
        </w:rPr>
        <w:t>9170</w:t>
      </w:r>
      <w:r w:rsidR="0097618A" w:rsidRPr="0097618A">
        <w:rPr>
          <w:rFonts w:ascii="Traditional Arabic" w:hAnsi="Traditional Arabic" w:cs="Traditional Arabic" w:hint="cs"/>
          <w:sz w:val="36"/>
          <w:szCs w:val="36"/>
          <w:rtl/>
        </w:rPr>
        <w:t>)، وابن حبان في "الصحيح" ح(</w:t>
      </w:r>
      <w:r w:rsidR="0097618A" w:rsidRPr="0097618A">
        <w:rPr>
          <w:rFonts w:ascii="Traditional Arabic" w:hAnsi="Traditional Arabic" w:cs="Traditional Arabic"/>
          <w:sz w:val="36"/>
          <w:szCs w:val="36"/>
        </w:rPr>
        <w:t>568</w:t>
      </w:r>
      <w:r w:rsidR="0097618A" w:rsidRPr="0097618A">
        <w:rPr>
          <w:rFonts w:ascii="Traditional Arabic" w:hAnsi="Traditional Arabic" w:cs="Traditional Arabic" w:hint="cs"/>
          <w:sz w:val="36"/>
          <w:szCs w:val="36"/>
          <w:rtl/>
        </w:rPr>
        <w:t>)، وح(</w:t>
      </w:r>
      <w:r w:rsidR="0097618A" w:rsidRPr="0097618A">
        <w:rPr>
          <w:rFonts w:ascii="Traditional Arabic" w:hAnsi="Traditional Arabic" w:cs="Traditional Arabic"/>
          <w:sz w:val="36"/>
          <w:szCs w:val="36"/>
        </w:rPr>
        <w:t>5560</w:t>
      </w:r>
      <w:r w:rsidR="0097618A" w:rsidRPr="0097618A">
        <w:rPr>
          <w:rFonts w:ascii="Traditional Arabic" w:hAnsi="Traditional Arabic" w:cs="Traditional Arabic" w:hint="cs"/>
          <w:sz w:val="36"/>
          <w:szCs w:val="36"/>
          <w:rtl/>
        </w:rPr>
        <w:t xml:space="preserve">)، من طريق </w:t>
      </w:r>
      <w:r w:rsidR="0097618A" w:rsidRPr="0097618A">
        <w:rPr>
          <w:rFonts w:ascii="Traditional Arabic" w:hAnsi="Traditional Arabic" w:cs="Traditional Arabic" w:hint="cs"/>
          <w:b/>
          <w:bCs/>
          <w:sz w:val="36"/>
          <w:szCs w:val="36"/>
          <w:rtl/>
        </w:rPr>
        <w:t>معاوية بن هشام القصار</w:t>
      </w:r>
      <w:r w:rsidR="0097618A" w:rsidRPr="0097618A">
        <w:rPr>
          <w:rFonts w:ascii="Traditional Arabic" w:hAnsi="Traditional Arabic" w:cs="Traditional Arabic" w:hint="cs"/>
          <w:sz w:val="36"/>
          <w:szCs w:val="36"/>
          <w:rtl/>
        </w:rPr>
        <w:t>،</w:t>
      </w:r>
    </w:p>
    <w:p w14:paraId="168D3184" w14:textId="77777777" w:rsidR="0097618A" w:rsidRPr="0097618A" w:rsidRDefault="0097618A" w:rsidP="00BA37C3">
      <w:pPr>
        <w:pStyle w:val="ad"/>
        <w:ind w:firstLine="720"/>
        <w:rPr>
          <w:rFonts w:ascii="Traditional Arabic" w:hAnsi="Traditional Arabic" w:cs="Traditional Arabic"/>
          <w:sz w:val="36"/>
          <w:szCs w:val="36"/>
          <w:rtl/>
        </w:rPr>
      </w:pPr>
      <w:r w:rsidRPr="0097618A">
        <w:rPr>
          <w:rFonts w:ascii="Traditional Arabic" w:hAnsi="Traditional Arabic" w:cs="Traditional Arabic" w:hint="cs"/>
          <w:sz w:val="36"/>
          <w:szCs w:val="36"/>
          <w:rtl/>
        </w:rPr>
        <w:lastRenderedPageBreak/>
        <w:t>و</w:t>
      </w:r>
      <w:r w:rsidR="005763D4" w:rsidRPr="0097618A">
        <w:rPr>
          <w:rFonts w:ascii="Traditional Arabic" w:hAnsi="Traditional Arabic" w:cs="Traditional Arabic"/>
          <w:sz w:val="36"/>
          <w:szCs w:val="36"/>
          <w:rtl/>
        </w:rPr>
        <w:t>أحمد في "المسند" ح(</w:t>
      </w:r>
      <w:r w:rsidR="005763D4" w:rsidRPr="0097618A">
        <w:rPr>
          <w:rFonts w:ascii="Traditional Arabic" w:hAnsi="Traditional Arabic" w:cs="Traditional Arabic"/>
          <w:sz w:val="36"/>
          <w:szCs w:val="36"/>
        </w:rPr>
        <w:t>9157</w:t>
      </w:r>
      <w:r w:rsidR="005763D4" w:rsidRPr="0097618A">
        <w:rPr>
          <w:rFonts w:ascii="Traditional Arabic" w:hAnsi="Traditional Arabic" w:cs="Traditional Arabic"/>
          <w:sz w:val="36"/>
          <w:szCs w:val="36"/>
          <w:rtl/>
        </w:rPr>
        <w:t xml:space="preserve">)، </w:t>
      </w:r>
      <w:r w:rsidRPr="0097618A">
        <w:rPr>
          <w:rFonts w:ascii="Traditional Arabic" w:hAnsi="Traditional Arabic" w:cs="Traditional Arabic" w:hint="cs"/>
          <w:sz w:val="36"/>
          <w:szCs w:val="36"/>
          <w:rtl/>
        </w:rPr>
        <w:t>والحاكم في "المستدرك على الصحيحين" ح(</w:t>
      </w:r>
      <w:r w:rsidRPr="0097618A">
        <w:rPr>
          <w:rFonts w:ascii="Traditional Arabic" w:hAnsi="Traditional Arabic" w:cs="Traditional Arabic"/>
          <w:sz w:val="36"/>
          <w:szCs w:val="36"/>
        </w:rPr>
        <w:t>2795</w:t>
      </w:r>
      <w:r w:rsidRPr="0097618A">
        <w:rPr>
          <w:rFonts w:ascii="Traditional Arabic" w:hAnsi="Traditional Arabic" w:cs="Traditional Arabic" w:hint="cs"/>
          <w:sz w:val="36"/>
          <w:szCs w:val="36"/>
          <w:rtl/>
        </w:rPr>
        <w:t>)، والبيهقي في "الشعب الإيمان" ح(</w:t>
      </w:r>
      <w:r w:rsidRPr="0097618A">
        <w:rPr>
          <w:rFonts w:ascii="Traditional Arabic" w:hAnsi="Traditional Arabic" w:cs="Traditional Arabic"/>
          <w:sz w:val="36"/>
          <w:szCs w:val="36"/>
        </w:rPr>
        <w:t>5049</w:t>
      </w:r>
      <w:r w:rsidRPr="0097618A">
        <w:rPr>
          <w:rFonts w:ascii="Traditional Arabic" w:hAnsi="Traditional Arabic" w:cs="Traditional Arabic" w:hint="cs"/>
          <w:sz w:val="36"/>
          <w:szCs w:val="36"/>
          <w:rtl/>
        </w:rPr>
        <w:t>)، وح(</w:t>
      </w:r>
      <w:r w:rsidRPr="0097618A">
        <w:rPr>
          <w:rFonts w:ascii="Traditional Arabic" w:hAnsi="Traditional Arabic" w:cs="Traditional Arabic"/>
          <w:sz w:val="36"/>
          <w:szCs w:val="36"/>
        </w:rPr>
        <w:t>10603</w:t>
      </w:r>
      <w:r w:rsidRPr="0097618A">
        <w:rPr>
          <w:rFonts w:ascii="Traditional Arabic" w:hAnsi="Traditional Arabic" w:cs="Traditional Arabic" w:hint="cs"/>
          <w:sz w:val="36"/>
          <w:szCs w:val="36"/>
          <w:rtl/>
        </w:rPr>
        <w:t>)، وح(</w:t>
      </w:r>
      <w:r w:rsidRPr="0097618A">
        <w:rPr>
          <w:rFonts w:ascii="Traditional Arabic" w:hAnsi="Traditional Arabic" w:cs="Traditional Arabic"/>
          <w:sz w:val="36"/>
          <w:szCs w:val="36"/>
        </w:rPr>
        <w:t>15813</w:t>
      </w:r>
      <w:r w:rsidRPr="0097618A">
        <w:rPr>
          <w:rFonts w:ascii="Traditional Arabic" w:hAnsi="Traditional Arabic" w:cs="Traditional Arabic" w:hint="cs"/>
          <w:sz w:val="36"/>
          <w:szCs w:val="36"/>
          <w:rtl/>
        </w:rPr>
        <w:t>)، من طريق</w:t>
      </w:r>
      <w:r w:rsidR="005763D4" w:rsidRPr="0097618A">
        <w:rPr>
          <w:rFonts w:ascii="Traditional Arabic" w:hAnsi="Traditional Arabic" w:cs="Traditional Arabic"/>
          <w:sz w:val="36"/>
          <w:szCs w:val="36"/>
          <w:rtl/>
        </w:rPr>
        <w:t xml:space="preserve"> </w:t>
      </w:r>
      <w:r w:rsidR="005763D4" w:rsidRPr="0097618A">
        <w:rPr>
          <w:rFonts w:ascii="Traditional Arabic" w:hAnsi="Traditional Arabic" w:cs="Traditional Arabic"/>
          <w:b/>
          <w:bCs/>
          <w:sz w:val="36"/>
          <w:szCs w:val="36"/>
          <w:rtl/>
        </w:rPr>
        <w:t>الأحوص بن جواب الضبي</w:t>
      </w:r>
      <w:r w:rsidR="005763D4" w:rsidRPr="0097618A">
        <w:rPr>
          <w:rFonts w:ascii="Traditional Arabic" w:hAnsi="Traditional Arabic" w:cs="Traditional Arabic"/>
          <w:sz w:val="36"/>
          <w:szCs w:val="36"/>
          <w:rtl/>
        </w:rPr>
        <w:t xml:space="preserve">، </w:t>
      </w:r>
    </w:p>
    <w:p w14:paraId="4585CE47" w14:textId="440334AE" w:rsidR="005763D4" w:rsidRPr="0097618A" w:rsidRDefault="0097618A" w:rsidP="00BA37C3">
      <w:pPr>
        <w:pStyle w:val="ad"/>
        <w:ind w:firstLine="720"/>
        <w:rPr>
          <w:rFonts w:ascii="Traditional Arabic" w:hAnsi="Traditional Arabic" w:cs="Traditional Arabic"/>
          <w:sz w:val="36"/>
          <w:szCs w:val="36"/>
          <w:rtl/>
        </w:rPr>
      </w:pPr>
      <w:r w:rsidRPr="0097618A">
        <w:rPr>
          <w:rFonts w:ascii="Traditional Arabic" w:hAnsi="Traditional Arabic" w:cs="Traditional Arabic" w:hint="cs"/>
          <w:sz w:val="36"/>
          <w:szCs w:val="36"/>
          <w:rtl/>
        </w:rPr>
        <w:t xml:space="preserve">كلاهما: (معاوية، والأحوص) </w:t>
      </w:r>
      <w:r w:rsidR="005763D4" w:rsidRPr="0097618A">
        <w:rPr>
          <w:rFonts w:ascii="Traditional Arabic" w:hAnsi="Traditional Arabic" w:cs="Traditional Arabic"/>
          <w:sz w:val="36"/>
          <w:szCs w:val="36"/>
          <w:rtl/>
        </w:rPr>
        <w:t>عن عمار بن رزيق به، بنحوه.</w:t>
      </w:r>
    </w:p>
    <w:p w14:paraId="04E0CA37" w14:textId="6E373FBF" w:rsidR="005763D4" w:rsidRPr="00BA37C3" w:rsidRDefault="005763D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00A44D99" w:rsidRPr="00BA37C3">
        <w:rPr>
          <w:rFonts w:ascii="Traditional Arabic" w:hAnsi="Traditional Arabic" w:cs="Traditional Arabic"/>
          <w:sz w:val="36"/>
          <w:szCs w:val="36"/>
          <w:rtl/>
        </w:rPr>
        <w:t>و</w:t>
      </w:r>
      <w:r w:rsidRPr="00BA37C3">
        <w:rPr>
          <w:rFonts w:ascii="Traditional Arabic" w:hAnsi="Traditional Arabic" w:cs="Traditional Arabic"/>
          <w:sz w:val="36"/>
          <w:szCs w:val="36"/>
          <w:rtl/>
        </w:rPr>
        <w:t>أخرجه عبد الرزاق في "المصنف" ح(20994)، من طريق</w:t>
      </w:r>
      <w:r w:rsidRPr="00BA37C3">
        <w:rPr>
          <w:rFonts w:ascii="Traditional Arabic" w:hAnsi="Traditional Arabic" w:cs="Traditional Arabic"/>
          <w:b/>
          <w:bCs/>
          <w:sz w:val="36"/>
          <w:szCs w:val="36"/>
          <w:rtl/>
        </w:rPr>
        <w:t xml:space="preserve"> من سمع عكرمة</w:t>
      </w:r>
      <w:r w:rsidRPr="00BA37C3">
        <w:rPr>
          <w:rFonts w:ascii="Traditional Arabic" w:hAnsi="Traditional Arabic" w:cs="Traditional Arabic"/>
          <w:sz w:val="36"/>
          <w:szCs w:val="36"/>
          <w:rtl/>
        </w:rPr>
        <w:t xml:space="preserve"> عن عكرمة مولى ابن عباس مرسلا به، بنحوه.</w:t>
      </w:r>
    </w:p>
    <w:p w14:paraId="0CA096EF" w14:textId="6E44839E" w:rsidR="005763D4"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5763D4" w:rsidRPr="00BA37C3">
        <w:rPr>
          <w:rFonts w:ascii="Traditional Arabic" w:hAnsi="Traditional Arabic" w:cs="Traditional Arabic"/>
          <w:b/>
          <w:bCs/>
          <w:sz w:val="36"/>
          <w:szCs w:val="36"/>
          <w:rtl/>
        </w:rPr>
        <w:t xml:space="preserve"> الحكم على الحديث:</w:t>
      </w:r>
    </w:p>
    <w:p w14:paraId="10D208D6" w14:textId="65327D98"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اسناده حسن، لأنه متصل ورواته ثقات ما عدا زيد بن الحباب فهو "صدوق"، وعمار بن رزيق: "لا بأس به"، كما تقدم في ترجمتهما وقد تابع زيد بن الحباب في عمار </w:t>
      </w:r>
      <w:r w:rsidR="009C6E67">
        <w:rPr>
          <w:rFonts w:ascii="Traditional Arabic" w:hAnsi="Traditional Arabic" w:cs="Traditional Arabic" w:hint="cs"/>
          <w:sz w:val="36"/>
          <w:szCs w:val="36"/>
          <w:rtl/>
        </w:rPr>
        <w:t>معاوية بن هشام وهو: "صدوق له أوهام"</w:t>
      </w:r>
      <w:r w:rsidR="009C6E67" w:rsidRPr="009C6E67">
        <w:rPr>
          <w:rFonts w:ascii="Traditional Arabic" w:hAnsi="Traditional Arabic" w:cs="Traditional Arabic" w:hint="cs"/>
          <w:sz w:val="36"/>
          <w:szCs w:val="36"/>
          <w:vertAlign w:val="superscript"/>
          <w:rtl/>
        </w:rPr>
        <w:t>(</w:t>
      </w:r>
      <w:r w:rsidR="009C6E67" w:rsidRPr="009C6E67">
        <w:rPr>
          <w:rStyle w:val="a6"/>
          <w:rFonts w:ascii="Traditional Arabic" w:hAnsi="Traditional Arabic" w:cs="Traditional Arabic"/>
          <w:sz w:val="36"/>
          <w:szCs w:val="36"/>
          <w:rtl/>
        </w:rPr>
        <w:footnoteReference w:id="679"/>
      </w:r>
      <w:r w:rsidR="009C6E67" w:rsidRPr="009C6E67">
        <w:rPr>
          <w:rFonts w:ascii="Traditional Arabic" w:hAnsi="Traditional Arabic" w:cs="Traditional Arabic" w:hint="cs"/>
          <w:sz w:val="36"/>
          <w:szCs w:val="36"/>
          <w:vertAlign w:val="superscript"/>
          <w:rtl/>
        </w:rPr>
        <w:t>)</w:t>
      </w:r>
      <w:r w:rsidR="009C6E67">
        <w:rPr>
          <w:rFonts w:ascii="Traditional Arabic" w:hAnsi="Traditional Arabic" w:cs="Traditional Arabic" w:hint="cs"/>
          <w:sz w:val="36"/>
          <w:szCs w:val="36"/>
          <w:rtl/>
        </w:rPr>
        <w:t>، و</w:t>
      </w:r>
      <w:r w:rsidRPr="00BA37C3">
        <w:rPr>
          <w:rFonts w:ascii="Traditional Arabic" w:hAnsi="Traditional Arabic" w:cs="Traditional Arabic"/>
          <w:sz w:val="36"/>
          <w:szCs w:val="36"/>
          <w:rtl/>
        </w:rPr>
        <w:t>الأحوص بن جواب وهو: "صدوق ربما وهم"</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0"/>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w:t>
      </w:r>
    </w:p>
    <w:p w14:paraId="64A9A234" w14:textId="77777777"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واختلف على عكرمة مولى ابن عباس فروي عنه على وجهين:</w:t>
      </w:r>
    </w:p>
    <w:p w14:paraId="5AC08206" w14:textId="77777777"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 xml:space="preserve">الوجه الأول: </w:t>
      </w:r>
      <w:r w:rsidRPr="00BA37C3">
        <w:rPr>
          <w:rFonts w:ascii="Traditional Arabic" w:hAnsi="Traditional Arabic" w:cs="Traditional Arabic"/>
          <w:sz w:val="36"/>
          <w:szCs w:val="36"/>
          <w:rtl/>
        </w:rPr>
        <w:t>عكرمة، عن يحيى بن يعمر، عن أبي هريرة مرفوعا.</w:t>
      </w:r>
    </w:p>
    <w:p w14:paraId="264917EB" w14:textId="77777777"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عبد الله بن عيسى الأنصاري.</w:t>
      </w:r>
    </w:p>
    <w:p w14:paraId="5D274FE3" w14:textId="77777777"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عكرمة مرسلا.</w:t>
      </w:r>
    </w:p>
    <w:p w14:paraId="4830962D" w14:textId="77777777"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من سمع عكرمه من رواية معمر عنه.</w:t>
      </w:r>
    </w:p>
    <w:p w14:paraId="3F7B3B05" w14:textId="6E023BA7"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أما الوجه الأول يرويه عبد الله بن عيسى وهو: "ثقة" كما تقدم في ترجمته</w:t>
      </w:r>
      <w:r w:rsidR="009A790D" w:rsidRPr="00BA37C3">
        <w:rPr>
          <w:rFonts w:ascii="Traditional Arabic" w:hAnsi="Traditional Arabic" w:cs="Traditional Arabic"/>
          <w:sz w:val="36"/>
          <w:szCs w:val="36"/>
          <w:rtl/>
        </w:rPr>
        <w:t xml:space="preserve"> فهو الراجح لرواية الأوثق.</w:t>
      </w:r>
    </w:p>
    <w:p w14:paraId="0AFE069B" w14:textId="75940FB2" w:rsidR="00375D13"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اما الوجه الثاني فهو المرجوح ففيه عن من سمع عكرمة ولا يُعرف، ومرسلا بإسقاط يحيى بن يعمر وأبي هريرة.</w:t>
      </w:r>
    </w:p>
    <w:p w14:paraId="51003CD7" w14:textId="77777777" w:rsidR="00960212" w:rsidRPr="00BA37C3" w:rsidRDefault="00375D1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اذا فالوجه المحفوظ: هو الوجه الأول، ما رواه عبد الله بن عيسى الأنصاري، عن </w:t>
      </w:r>
      <w:r w:rsidR="009A790D" w:rsidRPr="00BA37C3">
        <w:rPr>
          <w:rFonts w:ascii="Traditional Arabic" w:hAnsi="Traditional Arabic" w:cs="Traditional Arabic"/>
          <w:sz w:val="36"/>
          <w:szCs w:val="36"/>
          <w:rtl/>
        </w:rPr>
        <w:t xml:space="preserve">عكرمة، عن </w:t>
      </w:r>
      <w:r w:rsidRPr="00BA37C3">
        <w:rPr>
          <w:rFonts w:ascii="Traditional Arabic" w:hAnsi="Traditional Arabic" w:cs="Traditional Arabic"/>
          <w:sz w:val="36"/>
          <w:szCs w:val="36"/>
          <w:rtl/>
        </w:rPr>
        <w:t xml:space="preserve">يحيى بن يعمر عن أبي هريرة رضي الله عنه </w:t>
      </w:r>
      <w:r w:rsidR="009A790D" w:rsidRPr="00BA37C3">
        <w:rPr>
          <w:rFonts w:ascii="Traditional Arabic" w:hAnsi="Traditional Arabic" w:cs="Traditional Arabic"/>
          <w:sz w:val="36"/>
          <w:szCs w:val="36"/>
          <w:rtl/>
        </w:rPr>
        <w:t>مرفوعا</w:t>
      </w:r>
      <w:r w:rsidRPr="00BA37C3">
        <w:rPr>
          <w:rFonts w:ascii="Traditional Arabic" w:hAnsi="Traditional Arabic" w:cs="Traditional Arabic"/>
          <w:sz w:val="36"/>
          <w:szCs w:val="36"/>
          <w:rtl/>
        </w:rPr>
        <w:t>.</w:t>
      </w:r>
    </w:p>
    <w:p w14:paraId="3AF52102" w14:textId="77777777" w:rsidR="00C456B7" w:rsidRPr="00BA37C3" w:rsidRDefault="00960212"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وله شاهد عن بريدة بن الحصيب رضي الله عنه وفيه: «وَمَنْ خَبَّبَ عَلَى امْرِئٍ زَوْجَتَهُ أَوْ مَمْلُوكَهُ فَلَيْسَ مِنَّا»</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1"/>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اسناده صحيح لأنه متصل ورواته ثقات</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2"/>
      </w:r>
      <w:r w:rsidRPr="00BA37C3">
        <w:rPr>
          <w:rFonts w:ascii="Traditional Arabic" w:hAnsi="Traditional Arabic" w:cs="Traditional Arabic"/>
          <w:sz w:val="36"/>
          <w:szCs w:val="36"/>
          <w:vertAlign w:val="superscript"/>
          <w:rtl/>
        </w:rPr>
        <w:t>)</w:t>
      </w:r>
      <w:r w:rsidR="00C456B7" w:rsidRPr="00BA37C3">
        <w:rPr>
          <w:rFonts w:ascii="Traditional Arabic" w:hAnsi="Traditional Arabic" w:cs="Traditional Arabic"/>
          <w:sz w:val="36"/>
          <w:szCs w:val="36"/>
          <w:rtl/>
        </w:rPr>
        <w:t>.</w:t>
      </w:r>
    </w:p>
    <w:p w14:paraId="348974B0" w14:textId="77777777" w:rsidR="006902B0" w:rsidRDefault="00C456B7" w:rsidP="006902B0">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فيتقوى الحديث بهذا الشاهد ويرتقي</w:t>
      </w:r>
      <w:r w:rsidR="00960212" w:rsidRPr="00BA37C3">
        <w:rPr>
          <w:rFonts w:ascii="Traditional Arabic" w:hAnsi="Traditional Arabic" w:cs="Traditional Arabic"/>
          <w:sz w:val="36"/>
          <w:szCs w:val="36"/>
          <w:rtl/>
        </w:rPr>
        <w:t xml:space="preserve"> إلى الصحيح لغيره والله أعلم.</w:t>
      </w:r>
    </w:p>
    <w:p w14:paraId="6C102F74" w14:textId="4D04211F" w:rsidR="00F45E2C" w:rsidRDefault="00F45E2C" w:rsidP="00083419">
      <w:pPr>
        <w:pStyle w:val="ad"/>
        <w:rPr>
          <w:rFonts w:ascii="Traditional Arabic" w:hAnsi="Traditional Arabic" w:cs="Traditional Arabic"/>
          <w:b/>
          <w:bCs/>
          <w:sz w:val="36"/>
          <w:szCs w:val="36"/>
          <w:rtl/>
        </w:rPr>
      </w:pPr>
    </w:p>
    <w:p w14:paraId="0497A027" w14:textId="78A48E0A" w:rsidR="00083419" w:rsidRPr="00F45E2C" w:rsidRDefault="00F45E2C" w:rsidP="00F45E2C">
      <w:pPr>
        <w:bidi w:val="0"/>
        <w:spacing w:after="160" w:line="259" w:lineRule="auto"/>
        <w:rPr>
          <w:rFonts w:ascii="Traditional Arabic" w:eastAsiaTheme="minorHAnsi" w:hAnsi="Traditional Arabic" w:cs="Traditional Arabic"/>
          <w:b/>
          <w:bCs/>
          <w:kern w:val="2"/>
          <w:sz w:val="36"/>
          <w:szCs w:val="36"/>
          <w:rtl/>
          <w14:ligatures w14:val="standardContextual"/>
        </w:rPr>
      </w:pPr>
      <w:r>
        <w:rPr>
          <w:rFonts w:ascii="Traditional Arabic" w:hAnsi="Traditional Arabic" w:cs="Traditional Arabic"/>
          <w:b/>
          <w:bCs/>
          <w:sz w:val="36"/>
          <w:szCs w:val="36"/>
          <w:rtl/>
        </w:rPr>
        <w:br w:type="page"/>
      </w:r>
    </w:p>
    <w:p w14:paraId="70BF958A" w14:textId="7E2BA970" w:rsidR="00140C9D" w:rsidRPr="006902B0" w:rsidRDefault="00140C9D" w:rsidP="00083419">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lastRenderedPageBreak/>
        <w:t>الحديث الخامس:</w:t>
      </w:r>
    </w:p>
    <w:p w14:paraId="4AA467F0" w14:textId="5826C491" w:rsidR="00E97811"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w:t>
      </w:r>
      <w:r w:rsidR="005D7877" w:rsidRPr="00BA37C3">
        <w:rPr>
          <w:rFonts w:ascii="Traditional Arabic" w:hAnsi="Traditional Arabic" w:cs="Traditional Arabic"/>
          <w:b/>
          <w:bCs/>
          <w:sz w:val="36"/>
          <w:szCs w:val="36"/>
          <w:rtl/>
        </w:rPr>
        <w:t>49</w:t>
      </w:r>
      <w:r w:rsidRPr="00BA37C3">
        <w:rPr>
          <w:rFonts w:ascii="Traditional Arabic" w:hAnsi="Traditional Arabic" w:cs="Traditional Arabic"/>
          <w:b/>
          <w:bCs/>
          <w:sz w:val="36"/>
          <w:szCs w:val="36"/>
          <w:rtl/>
        </w:rPr>
        <w:t>)</w:t>
      </w:r>
      <w:r w:rsidR="009F179A" w:rsidRPr="00BA37C3">
        <w:rPr>
          <w:rFonts w:ascii="Traditional Arabic" w:hAnsi="Traditional Arabic" w:cs="Traditional Arabic"/>
          <w:b/>
          <w:bCs/>
          <w:sz w:val="36"/>
          <w:szCs w:val="36"/>
          <w:rtl/>
        </w:rPr>
        <w:t xml:space="preserve"> </w:t>
      </w:r>
      <w:r w:rsidR="006F02DB" w:rsidRPr="00BA37C3">
        <w:rPr>
          <w:rFonts w:ascii="Traditional Arabic" w:hAnsi="Traditional Arabic" w:cs="Traditional Arabic"/>
          <w:b/>
          <w:bCs/>
          <w:sz w:val="36"/>
          <w:szCs w:val="36"/>
          <w:rtl/>
        </w:rPr>
        <w:t>قال الترمذي:</w:t>
      </w:r>
    </w:p>
    <w:p w14:paraId="5BC696FA" w14:textId="53FABB0D" w:rsidR="006F02DB" w:rsidRPr="00BA37C3" w:rsidRDefault="006F02DB" w:rsidP="00161F65">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1192 –</w:t>
      </w:r>
      <w:r w:rsidR="00D47609" w:rsidRPr="00BA37C3">
        <w:rPr>
          <w:rFonts w:ascii="Traditional Arabic" w:hAnsi="Traditional Arabic" w:cs="Traditional Arabic"/>
          <w:sz w:val="36"/>
          <w:szCs w:val="36"/>
          <w:rtl/>
        </w:rPr>
        <w:t xml:space="preserve"> </w:t>
      </w:r>
      <w:r w:rsidRPr="00BA37C3">
        <w:rPr>
          <w:rFonts w:ascii="Traditional Arabic" w:hAnsi="Traditional Arabic" w:cs="Traditional Arabic"/>
          <w:sz w:val="36"/>
          <w:szCs w:val="36"/>
          <w:rtl/>
        </w:rPr>
        <w:t xml:space="preserve">حدثنا قتيبة قال: حدثنا يعلى بن شبيب، عن هشام بن عروة، عن أبيه، عن عائشة قالت: </w:t>
      </w:r>
      <w:r w:rsidR="0074322F" w:rsidRPr="00BA37C3">
        <w:rPr>
          <w:rFonts w:ascii="Traditional Arabic" w:hAnsi="Traditional Arabic" w:cs="Traditional Arabic"/>
          <w:sz w:val="36"/>
          <w:szCs w:val="36"/>
          <w:rtl/>
        </w:rPr>
        <w:t>«</w:t>
      </w:r>
      <w:r w:rsidR="00332E66" w:rsidRPr="00BA37C3">
        <w:rPr>
          <w:rFonts w:ascii="Traditional Arabic" w:hAnsi="Traditional Arabic" w:cs="Traditional Arabic"/>
          <w:sz w:val="36"/>
          <w:szCs w:val="36"/>
          <w:rtl/>
        </w:rPr>
        <w:t>كَانَ النَّاسُ وَالرَّجُلُ يُطَلِّقُ امْرَأَتَهُ مَا شَاءَ أَنْ يُطَلِّقَهَا، وَهِيَ امْرَأَتُهُ إِذَا ارْتَجَعَهَا وَهِيَ فِي العِدَّةِ، وَإِنْ طَلَّقَهَا مِائَةَ مَرَّةٍ أَوْ أَكْثَرَ</w:t>
      </w:r>
      <w:r w:rsidR="0074322F" w:rsidRPr="00BA37C3">
        <w:rPr>
          <w:rFonts w:ascii="Traditional Arabic" w:hAnsi="Traditional Arabic" w:cs="Traditional Arabic"/>
          <w:sz w:val="36"/>
          <w:szCs w:val="36"/>
          <w:rtl/>
        </w:rPr>
        <w:t>»</w:t>
      </w:r>
      <w:r w:rsidRPr="00BA37C3">
        <w:rPr>
          <w:rFonts w:ascii="Traditional Arabic" w:hAnsi="Traditional Arabic" w:cs="Traditional Arabic"/>
          <w:sz w:val="36"/>
          <w:szCs w:val="36"/>
          <w:rtl/>
        </w:rPr>
        <w:t>، حتى قال رجل لامرأته: والله لا أطلقك فتبيني مني، ولا آويك أبدا، قالت: وكيف ذاك؟ قال: أطلقك، فكلما همت عدتك أن تنقضي راجعتك، فذهبت المرأة حتى دخلت على عائشة فأخبرتها،</w:t>
      </w:r>
      <w:r w:rsidR="00D924A9" w:rsidRPr="00BA37C3">
        <w:rPr>
          <w:rFonts w:ascii="Traditional Arabic" w:hAnsi="Traditional Arabic" w:cs="Traditional Arabic"/>
          <w:sz w:val="36"/>
          <w:szCs w:val="36"/>
          <w:rtl/>
        </w:rPr>
        <w:t xml:space="preserve"> </w:t>
      </w:r>
      <w:r w:rsidRPr="00BA37C3">
        <w:rPr>
          <w:rFonts w:ascii="Traditional Arabic" w:hAnsi="Traditional Arabic" w:cs="Traditional Arabic"/>
          <w:sz w:val="36"/>
          <w:szCs w:val="36"/>
          <w:rtl/>
        </w:rPr>
        <w:t>فسكتت عائشة، حتى جاء النبي صلى الله عليه وسلم فأخبرته، فسكت النبي صلى الله عليه وسلم، حتى نزل القرآن: "</w:t>
      </w:r>
      <w:r w:rsidR="00154EB2" w:rsidRPr="00BA37C3">
        <w:rPr>
          <w:rFonts w:ascii="Traditional Arabic" w:hAnsi="Traditional Arabic" w:cs="Traditional Arabic"/>
          <w:sz w:val="36"/>
          <w:szCs w:val="36"/>
          <w:rtl/>
        </w:rPr>
        <w:t>﴿</w:t>
      </w:r>
      <w:r w:rsidR="00161F65" w:rsidRPr="00161F65">
        <w:rPr>
          <w:rFonts w:ascii="Traditional Arabic" w:hAnsi="Traditional Arabic" w:cs="Traditional Arabic"/>
          <w:sz w:val="36"/>
          <w:szCs w:val="36"/>
          <w:rtl/>
        </w:rPr>
        <w:t>ٱلطَّلَٰقُ مَرَّتَانِۖ فَإِمۡسَاكُۢ بِمَعۡرُوفٍ أَوۡ تَسۡرِيحُۢ بِإِحۡسَٰن</w:t>
      </w:r>
      <w:r w:rsidR="00161F65" w:rsidRPr="00161F65">
        <w:rPr>
          <w:rFonts w:ascii="Traditional Arabic" w:hAnsi="Traditional Arabic" w:cs="Traditional Arabic" w:hint="cs"/>
          <w:sz w:val="36"/>
          <w:szCs w:val="36"/>
          <w:rtl/>
        </w:rPr>
        <w:t>ۗ</w:t>
      </w:r>
      <w:r w:rsidR="00154EB2" w:rsidRPr="00BA37C3">
        <w:rPr>
          <w:rFonts w:ascii="Traditional Arabic" w:hAnsi="Traditional Arabic" w:cs="Traditional Arabic"/>
          <w:sz w:val="36"/>
          <w:szCs w:val="36"/>
          <w:rtl/>
        </w:rPr>
        <w:t>﴾</w:t>
      </w:r>
      <w:r w:rsidR="00154EB2" w:rsidRPr="00BA37C3">
        <w:rPr>
          <w:rFonts w:ascii="Traditional Arabic" w:hAnsi="Traditional Arabic" w:cs="Traditional Arabic"/>
          <w:sz w:val="36"/>
          <w:szCs w:val="36"/>
          <w:vertAlign w:val="superscript"/>
          <w:rtl/>
        </w:rPr>
        <w:t xml:space="preserve"> </w:t>
      </w:r>
      <w:r w:rsidR="00332E66" w:rsidRPr="00BA37C3">
        <w:rPr>
          <w:rFonts w:ascii="Traditional Arabic" w:hAnsi="Traditional Arabic" w:cs="Traditional Arabic"/>
          <w:sz w:val="36"/>
          <w:szCs w:val="36"/>
          <w:vertAlign w:val="superscript"/>
          <w:rtl/>
        </w:rPr>
        <w:t>(</w:t>
      </w:r>
      <w:r w:rsidR="00332E66" w:rsidRPr="00BA37C3">
        <w:rPr>
          <w:rStyle w:val="a6"/>
          <w:rFonts w:ascii="Traditional Arabic" w:hAnsi="Traditional Arabic" w:cs="Traditional Arabic"/>
          <w:sz w:val="36"/>
          <w:szCs w:val="36"/>
          <w:rtl/>
        </w:rPr>
        <w:footnoteReference w:id="683"/>
      </w:r>
      <w:r w:rsidR="00332E66"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 قالت عائشة: </w:t>
      </w:r>
      <w:r w:rsidR="0074322F" w:rsidRPr="00BA37C3">
        <w:rPr>
          <w:rFonts w:ascii="Traditional Arabic" w:hAnsi="Traditional Arabic" w:cs="Traditional Arabic"/>
          <w:sz w:val="36"/>
          <w:szCs w:val="36"/>
          <w:rtl/>
        </w:rPr>
        <w:t>«</w:t>
      </w:r>
      <w:r w:rsidR="00332E66" w:rsidRPr="00BA37C3">
        <w:rPr>
          <w:rFonts w:ascii="Traditional Arabic" w:hAnsi="Traditional Arabic" w:cs="Traditional Arabic"/>
          <w:sz w:val="36"/>
          <w:szCs w:val="36"/>
          <w:rtl/>
        </w:rPr>
        <w:t>فَاسْتَأْنَفَ النَّاسُ الطَّلَاقَ مُسْتَقْبَلًا مَنْ كَانَ طَلَّقَ، وَمَنْ لَمْ يَكُنْ طَلَّقَ</w:t>
      </w:r>
      <w:r w:rsidR="0074322F" w:rsidRPr="00BA37C3">
        <w:rPr>
          <w:rFonts w:ascii="Traditional Arabic" w:hAnsi="Traditional Arabic" w:cs="Traditional Arabic"/>
          <w:sz w:val="36"/>
          <w:szCs w:val="36"/>
          <w:rtl/>
        </w:rPr>
        <w:t>»</w:t>
      </w:r>
      <w:r w:rsidR="00D46771" w:rsidRPr="00BA37C3">
        <w:rPr>
          <w:rFonts w:ascii="Traditional Arabic" w:hAnsi="Traditional Arabic" w:cs="Traditional Arabic"/>
          <w:sz w:val="36"/>
          <w:szCs w:val="36"/>
          <w:vertAlign w:val="superscript"/>
          <w:rtl/>
        </w:rPr>
        <w:t>(</w:t>
      </w:r>
      <w:r w:rsidR="00D46771" w:rsidRPr="00BA37C3">
        <w:rPr>
          <w:rStyle w:val="a6"/>
          <w:rFonts w:ascii="Traditional Arabic" w:hAnsi="Traditional Arabic" w:cs="Traditional Arabic"/>
          <w:sz w:val="36"/>
          <w:szCs w:val="36"/>
          <w:rtl/>
        </w:rPr>
        <w:footnoteReference w:id="684"/>
      </w:r>
      <w:r w:rsidR="00D46771" w:rsidRPr="00BA37C3">
        <w:rPr>
          <w:rFonts w:ascii="Traditional Arabic" w:hAnsi="Traditional Arabic" w:cs="Traditional Arabic"/>
          <w:sz w:val="36"/>
          <w:szCs w:val="36"/>
          <w:vertAlign w:val="superscript"/>
          <w:rtl/>
        </w:rPr>
        <w:t>)</w:t>
      </w:r>
    </w:p>
    <w:p w14:paraId="67215D20" w14:textId="1B7F0B0C" w:rsidR="00FB5FAD"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FB5FAD" w:rsidRPr="00BA37C3">
        <w:rPr>
          <w:rFonts w:ascii="Traditional Arabic" w:hAnsi="Traditional Arabic" w:cs="Traditional Arabic"/>
          <w:sz w:val="36"/>
          <w:szCs w:val="36"/>
          <w:rtl/>
        </w:rPr>
        <w:t xml:space="preserve"> </w:t>
      </w:r>
      <w:r w:rsidR="00FB5FAD" w:rsidRPr="00BA37C3">
        <w:rPr>
          <w:rFonts w:ascii="Traditional Arabic" w:hAnsi="Traditional Arabic" w:cs="Traditional Arabic"/>
          <w:b/>
          <w:bCs/>
          <w:sz w:val="36"/>
          <w:szCs w:val="36"/>
          <w:rtl/>
        </w:rPr>
        <w:t>تراجم الرواة:</w:t>
      </w:r>
    </w:p>
    <w:p w14:paraId="27FEF796" w14:textId="28F13C2C" w:rsidR="0042219B"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Pr="00BA37C3">
        <w:rPr>
          <w:rFonts w:ascii="Traditional Arabic" w:hAnsi="Traditional Arabic" w:cs="Traditional Arabic"/>
          <w:b/>
          <w:bCs/>
          <w:sz w:val="36"/>
          <w:szCs w:val="36"/>
          <w:rtl/>
        </w:rPr>
        <w:t>قتيبة بن سعيد بن جميل</w:t>
      </w:r>
      <w:r w:rsidR="0042219B" w:rsidRPr="00BA37C3">
        <w:rPr>
          <w:rFonts w:ascii="Traditional Arabic" w:hAnsi="Traditional Arabic" w:cs="Traditional Arabic"/>
          <w:sz w:val="36"/>
          <w:szCs w:val="36"/>
          <w:rtl/>
        </w:rPr>
        <w:t xml:space="preserve">: وقيل اسمه: علي: وقيل: عمرو، وقتيبة لقب، أبو رجاء، الثقفي-مولاهم، البلخي، البغلاني، توفي سنة: (240ه)، وقيل: (241ه). روى عن: الليث بن سعد الفهمي، </w:t>
      </w:r>
      <w:r w:rsidR="006E7CE5">
        <w:rPr>
          <w:rFonts w:ascii="Traditional Arabic" w:hAnsi="Traditional Arabic" w:cs="Traditional Arabic" w:hint="cs"/>
          <w:sz w:val="36"/>
          <w:szCs w:val="36"/>
          <w:rtl/>
        </w:rPr>
        <w:t>ويعلى بن شبيب</w:t>
      </w:r>
      <w:r w:rsidR="0042219B" w:rsidRPr="00BA37C3">
        <w:rPr>
          <w:rFonts w:ascii="Traditional Arabic" w:hAnsi="Traditional Arabic" w:cs="Traditional Arabic"/>
          <w:sz w:val="36"/>
          <w:szCs w:val="36"/>
          <w:rtl/>
        </w:rPr>
        <w:t>، روى عنه: الترمذي، وعلي بن المديني، روى له الجماعة سوى ابن ماجه.</w:t>
      </w:r>
    </w:p>
    <w:p w14:paraId="7B6CF45B" w14:textId="77777777" w:rsidR="0042219B" w:rsidRPr="00BA37C3" w:rsidRDefault="0042219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أحمد بن أبي خيثمة، عن يحيى بن معين، وأبو حاتم، والنسائي، وأبو عبد الله الحاكم، ومسلمة بن القاسم: "ثقة"، وزاد النسائي: "صدوق"، وزاد الحاكم "مأمون"، وقال أحمد بن سيار: "كان ثبتا فيما روى صاحب سنة وجماعة"، وذكره ابن حبان في الثقات وقال: "كان من المتقنين في الحديث والمتبحرين في السنن وانتحالها"، وقال ابن خراش: "صدوق"، وقال عبد الله بن محمد بن سيار: "قتيبة صدوق، ليس أحد من الكبار إلا وقد حمل عنه بالعراق".</w:t>
      </w:r>
    </w:p>
    <w:p w14:paraId="0DF4907E" w14:textId="73D781E8" w:rsidR="00FB5FAD" w:rsidRPr="00BA37C3" w:rsidRDefault="0042219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ثبت</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5"/>
      </w:r>
      <w:r w:rsidRPr="00BA37C3">
        <w:rPr>
          <w:rFonts w:ascii="Traditional Arabic" w:hAnsi="Traditional Arabic" w:cs="Traditional Arabic"/>
          <w:sz w:val="36"/>
          <w:szCs w:val="36"/>
          <w:vertAlign w:val="superscript"/>
          <w:rtl/>
        </w:rPr>
        <w:t>)</w:t>
      </w:r>
    </w:p>
    <w:p w14:paraId="7A57D8CF"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يعلى بن شبيب</w:t>
      </w:r>
      <w:r w:rsidRPr="00BA37C3">
        <w:rPr>
          <w:rFonts w:ascii="Traditional Arabic" w:hAnsi="Traditional Arabic" w:cs="Traditional Arabic"/>
          <w:sz w:val="36"/>
          <w:szCs w:val="36"/>
          <w:rtl/>
        </w:rPr>
        <w:t>: القرشي، الأسدي، الزبيري-مولاهم، المكي، من الطبقة: الثامنة. روى عن: هشام بن عروة بن الزبير، وعبد الله بن عثمان بن خيثم، روى عنه: قتيبة بن سعيد الثقفي، ويعقوب بن حميد بن كاسب، روى له الترمذي، وابن ماجه.</w:t>
      </w:r>
    </w:p>
    <w:p w14:paraId="17256F65"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ذكره ابن حبان في الثقات.</w:t>
      </w:r>
    </w:p>
    <w:p w14:paraId="3542B431" w14:textId="2D9F841D"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لين الحديث</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6"/>
      </w:r>
      <w:r w:rsidRPr="00BA37C3">
        <w:rPr>
          <w:rFonts w:ascii="Traditional Arabic" w:hAnsi="Traditional Arabic" w:cs="Traditional Arabic"/>
          <w:sz w:val="36"/>
          <w:szCs w:val="36"/>
          <w:vertAlign w:val="superscript"/>
          <w:rtl/>
        </w:rPr>
        <w:t>)</w:t>
      </w:r>
    </w:p>
    <w:p w14:paraId="02737670" w14:textId="417C4895" w:rsidR="0082688C"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Pr="00BA37C3">
        <w:rPr>
          <w:rFonts w:ascii="Traditional Arabic" w:hAnsi="Traditional Arabic" w:cs="Traditional Arabic"/>
          <w:b/>
          <w:bCs/>
          <w:sz w:val="36"/>
          <w:szCs w:val="36"/>
          <w:rtl/>
        </w:rPr>
        <w:t>هشام بن عروة</w:t>
      </w:r>
      <w:r w:rsidR="0082688C" w:rsidRPr="00BA37C3">
        <w:rPr>
          <w:rFonts w:ascii="Traditional Arabic" w:hAnsi="Traditional Arabic" w:cs="Traditional Arabic"/>
          <w:sz w:val="36"/>
          <w:szCs w:val="36"/>
          <w:rtl/>
        </w:rPr>
        <w:t xml:space="preserve"> </w:t>
      </w:r>
      <w:r w:rsidR="0082688C" w:rsidRPr="00BA37C3">
        <w:rPr>
          <w:rFonts w:ascii="Traditional Arabic" w:hAnsi="Traditional Arabic" w:cs="Traditional Arabic"/>
          <w:b/>
          <w:bCs/>
          <w:sz w:val="36"/>
          <w:szCs w:val="36"/>
          <w:rtl/>
        </w:rPr>
        <w:t>بن الزبير</w:t>
      </w:r>
      <w:r w:rsidR="0082688C" w:rsidRPr="00BA37C3">
        <w:rPr>
          <w:rFonts w:ascii="Traditional Arabic" w:hAnsi="Traditional Arabic" w:cs="Traditional Arabic"/>
          <w:sz w:val="36"/>
          <w:szCs w:val="36"/>
          <w:rtl/>
        </w:rPr>
        <w:t xml:space="preserve">: أبو عبد الله، وقيل: أبي المنذر، القرشي، الأسدي، المديني ثم البغدادي، توفي سنة: (144ه)، وقيل(145ه)، وقيل: (146ه)، وقيل: (147ه). روى عن: فاطمة بنت المنذر الأسدية، </w:t>
      </w:r>
      <w:r w:rsidR="006E7CE5">
        <w:rPr>
          <w:rFonts w:ascii="Traditional Arabic" w:hAnsi="Traditional Arabic" w:cs="Traditional Arabic" w:hint="cs"/>
          <w:sz w:val="36"/>
          <w:szCs w:val="36"/>
          <w:rtl/>
        </w:rPr>
        <w:t>وابيه عروة الزبير</w:t>
      </w:r>
      <w:r w:rsidR="0082688C" w:rsidRPr="00BA37C3">
        <w:rPr>
          <w:rFonts w:ascii="Traditional Arabic" w:hAnsi="Traditional Arabic" w:cs="Traditional Arabic"/>
          <w:sz w:val="36"/>
          <w:szCs w:val="36"/>
          <w:rtl/>
        </w:rPr>
        <w:t xml:space="preserve">، روى عنه: </w:t>
      </w:r>
      <w:r w:rsidR="006E7CE5">
        <w:rPr>
          <w:rFonts w:ascii="Traditional Arabic" w:hAnsi="Traditional Arabic" w:cs="Traditional Arabic" w:hint="cs"/>
          <w:sz w:val="36"/>
          <w:szCs w:val="36"/>
          <w:rtl/>
        </w:rPr>
        <w:t>ويعلى بن شبيب</w:t>
      </w:r>
      <w:r w:rsidR="0082688C" w:rsidRPr="00BA37C3">
        <w:rPr>
          <w:rFonts w:ascii="Traditional Arabic" w:hAnsi="Traditional Arabic" w:cs="Traditional Arabic"/>
          <w:sz w:val="36"/>
          <w:szCs w:val="36"/>
          <w:rtl/>
        </w:rPr>
        <w:t>، ويحيى بن سعيد القطان، روى له الجماعة.</w:t>
      </w:r>
    </w:p>
    <w:p w14:paraId="4C46CEC9" w14:textId="3B13DD6E" w:rsidR="00FB5FAD" w:rsidRPr="00BA37C3" w:rsidRDefault="0082688C"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فقيه، ربما دلس</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7"/>
      </w:r>
      <w:r w:rsidRPr="00BA37C3">
        <w:rPr>
          <w:rFonts w:ascii="Traditional Arabic" w:hAnsi="Traditional Arabic" w:cs="Traditional Arabic"/>
          <w:sz w:val="36"/>
          <w:szCs w:val="36"/>
          <w:vertAlign w:val="superscript"/>
          <w:rtl/>
        </w:rPr>
        <w:t>)</w:t>
      </w:r>
    </w:p>
    <w:p w14:paraId="5377D1DB"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4- </w:t>
      </w:r>
      <w:r w:rsidRPr="00BA37C3">
        <w:rPr>
          <w:rFonts w:ascii="Traditional Arabic" w:hAnsi="Traditional Arabic" w:cs="Traditional Arabic"/>
          <w:b/>
          <w:bCs/>
          <w:sz w:val="36"/>
          <w:szCs w:val="36"/>
          <w:rtl/>
        </w:rPr>
        <w:t>عروة بن الزبير بن العوام</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8"/>
      </w:r>
      <w:r w:rsidRPr="00BA37C3">
        <w:rPr>
          <w:rFonts w:ascii="Traditional Arabic" w:hAnsi="Traditional Arabic" w:cs="Traditional Arabic"/>
          <w:sz w:val="36"/>
          <w:szCs w:val="36"/>
          <w:vertAlign w:val="superscript"/>
          <w:rtl/>
        </w:rPr>
        <w:t>)</w:t>
      </w:r>
    </w:p>
    <w:p w14:paraId="36BA9A6C" w14:textId="0E179DF8" w:rsidR="00FB5FAD" w:rsidRPr="00BA37C3" w:rsidRDefault="00900B95"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فقيه مشهور</w:t>
      </w:r>
      <w:r w:rsidRPr="00BA37C3">
        <w:rPr>
          <w:rFonts w:ascii="Traditional Arabic" w:hAnsi="Traditional Arabic" w:cs="Traditional Arabic"/>
          <w:sz w:val="36"/>
          <w:szCs w:val="36"/>
          <w:rtl/>
        </w:rPr>
        <w:t>"</w:t>
      </w:r>
    </w:p>
    <w:p w14:paraId="64B27AEF" w14:textId="3D0DE8D9" w:rsidR="00FB5FAD"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FB5FAD" w:rsidRPr="00BA37C3">
        <w:rPr>
          <w:rFonts w:ascii="Traditional Arabic" w:hAnsi="Traditional Arabic" w:cs="Traditional Arabic"/>
          <w:sz w:val="36"/>
          <w:szCs w:val="36"/>
          <w:rtl/>
        </w:rPr>
        <w:t xml:space="preserve"> </w:t>
      </w:r>
      <w:r w:rsidR="00FB5FAD" w:rsidRPr="00BA37C3">
        <w:rPr>
          <w:rFonts w:ascii="Traditional Arabic" w:hAnsi="Traditional Arabic" w:cs="Traditional Arabic"/>
          <w:b/>
          <w:bCs/>
          <w:sz w:val="36"/>
          <w:szCs w:val="36"/>
          <w:rtl/>
        </w:rPr>
        <w:t>تخريج الحديث:</w:t>
      </w:r>
    </w:p>
    <w:p w14:paraId="2E23020F"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أخرجه الترمذي في "السنن" (3/489)، وابن أبي شيبة في "المصنف" ح(19217)، من طريق </w:t>
      </w:r>
      <w:r w:rsidRPr="00BA37C3">
        <w:rPr>
          <w:rFonts w:ascii="Traditional Arabic" w:hAnsi="Traditional Arabic" w:cs="Traditional Arabic"/>
          <w:b/>
          <w:bCs/>
          <w:sz w:val="36"/>
          <w:szCs w:val="36"/>
          <w:rtl/>
        </w:rPr>
        <w:t>عبد الله بن إدريس بن يزيد</w:t>
      </w:r>
      <w:r w:rsidRPr="00BA37C3">
        <w:rPr>
          <w:rFonts w:ascii="Traditional Arabic" w:hAnsi="Traditional Arabic" w:cs="Traditional Arabic"/>
          <w:sz w:val="36"/>
          <w:szCs w:val="36"/>
          <w:rtl/>
        </w:rPr>
        <w:t>،</w:t>
      </w:r>
    </w:p>
    <w:p w14:paraId="1012CE1F"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w:t>
      </w:r>
      <w:r w:rsidRPr="00BA37C3">
        <w:rPr>
          <w:rFonts w:ascii="Traditional Arabic" w:hAnsi="Traditional Arabic" w:cs="Traditional Arabic"/>
          <w:b/>
          <w:bCs/>
          <w:sz w:val="36"/>
          <w:szCs w:val="36"/>
          <w:rtl/>
        </w:rPr>
        <w:t>مالك</w:t>
      </w:r>
      <w:r w:rsidRPr="00BA37C3">
        <w:rPr>
          <w:rFonts w:ascii="Traditional Arabic" w:hAnsi="Traditional Arabic" w:cs="Traditional Arabic"/>
          <w:sz w:val="36"/>
          <w:szCs w:val="36"/>
          <w:rtl/>
        </w:rPr>
        <w:t xml:space="preserve"> في "الموطأ" ح(80)، والشافعي في "المسند" (0/192)، و(0/303) والبيهقي في "السنن الكبرى" ح(14951)، </w:t>
      </w:r>
    </w:p>
    <w:p w14:paraId="3C7A387B"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والبيهقي في "السنن الكبرى" ح(15560)، من طريق </w:t>
      </w:r>
      <w:r w:rsidRPr="00BA37C3">
        <w:rPr>
          <w:rFonts w:ascii="Traditional Arabic" w:hAnsi="Traditional Arabic" w:cs="Traditional Arabic"/>
          <w:b/>
          <w:bCs/>
          <w:sz w:val="36"/>
          <w:szCs w:val="36"/>
          <w:rtl/>
        </w:rPr>
        <w:t>جعفر بن عون بن جعفر</w:t>
      </w:r>
      <w:r w:rsidRPr="00BA37C3">
        <w:rPr>
          <w:rFonts w:ascii="Traditional Arabic" w:hAnsi="Traditional Arabic" w:cs="Traditional Arabic"/>
          <w:sz w:val="36"/>
          <w:szCs w:val="36"/>
          <w:rtl/>
        </w:rPr>
        <w:t>،</w:t>
      </w:r>
    </w:p>
    <w:p w14:paraId="37D58985"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والبيهقي في "السنن الكبرى" ح(</w:t>
      </w:r>
      <w:r w:rsidRPr="00BA37C3">
        <w:rPr>
          <w:rFonts w:ascii="Traditional Arabic" w:hAnsi="Traditional Arabic" w:cs="Traditional Arabic"/>
          <w:color w:val="000000" w:themeColor="text1"/>
          <w:sz w:val="36"/>
          <w:szCs w:val="36"/>
          <w:rtl/>
        </w:rPr>
        <w:t>15151)، وفي "السنن الصغير" ح(</w:t>
      </w:r>
      <w:r w:rsidRPr="00BA37C3">
        <w:rPr>
          <w:rFonts w:ascii="Traditional Arabic" w:hAnsi="Traditional Arabic" w:cs="Traditional Arabic"/>
          <w:sz w:val="36"/>
          <w:szCs w:val="36"/>
          <w:rtl/>
        </w:rPr>
        <w:t xml:space="preserve">2704)، من طريق </w:t>
      </w:r>
      <w:r w:rsidRPr="00BA37C3">
        <w:rPr>
          <w:rFonts w:ascii="Traditional Arabic" w:hAnsi="Traditional Arabic" w:cs="Traditional Arabic"/>
          <w:b/>
          <w:bCs/>
          <w:sz w:val="36"/>
          <w:szCs w:val="36"/>
          <w:rtl/>
        </w:rPr>
        <w:t>محمد بن إسحاق بن يسار</w:t>
      </w:r>
      <w:r w:rsidRPr="00BA37C3">
        <w:rPr>
          <w:rFonts w:ascii="Traditional Arabic" w:hAnsi="Traditional Arabic" w:cs="Traditional Arabic"/>
          <w:sz w:val="36"/>
          <w:szCs w:val="36"/>
          <w:rtl/>
        </w:rPr>
        <w:t>،</w:t>
      </w:r>
    </w:p>
    <w:p w14:paraId="16098E0F"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أربعتهم: (عبد الله، ومالك، وجعفر، ومحمد) عن هشام بن عروة به، بنحوه.</w:t>
      </w:r>
    </w:p>
    <w:p w14:paraId="74AFDFF7" w14:textId="6A08B076"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عبد الله بن إدريس، ومالك بن أنس، وجعفر بن عون: عن هشام بن عروة، عن أبيه مرسلا بدون ذكر عائشة رضي الله عنها.</w:t>
      </w:r>
    </w:p>
    <w:p w14:paraId="1A2FFFD1" w14:textId="624C4A15" w:rsidR="00FB5FAD" w:rsidRPr="00BA37C3" w:rsidRDefault="00BA37C3"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FB5FAD" w:rsidRPr="00BA37C3">
        <w:rPr>
          <w:rFonts w:ascii="Traditional Arabic" w:hAnsi="Traditional Arabic" w:cs="Traditional Arabic"/>
          <w:sz w:val="36"/>
          <w:szCs w:val="36"/>
          <w:rtl/>
        </w:rPr>
        <w:t xml:space="preserve"> </w:t>
      </w:r>
      <w:r w:rsidR="00FB5FAD" w:rsidRPr="00BA37C3">
        <w:rPr>
          <w:rFonts w:ascii="Traditional Arabic" w:hAnsi="Traditional Arabic" w:cs="Traditional Arabic"/>
          <w:b/>
          <w:bCs/>
          <w:sz w:val="36"/>
          <w:szCs w:val="36"/>
          <w:rtl/>
        </w:rPr>
        <w:t>الحكم على الحديث:</w:t>
      </w:r>
    </w:p>
    <w:p w14:paraId="3E75BCC8" w14:textId="43E71C0C"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اسناده ضعيف لان فيه يعلى بن شبيب وهو</w:t>
      </w:r>
      <w:r w:rsidR="005A6475" w:rsidRPr="00BA37C3">
        <w:rPr>
          <w:rFonts w:ascii="Traditional Arabic" w:hAnsi="Traditional Arabic" w:cs="Traditional Arabic"/>
          <w:sz w:val="36"/>
          <w:szCs w:val="36"/>
          <w:rtl/>
        </w:rPr>
        <w:t>:</w:t>
      </w:r>
      <w:r w:rsidRPr="00BA37C3">
        <w:rPr>
          <w:rFonts w:ascii="Traditional Arabic" w:hAnsi="Traditional Arabic" w:cs="Traditional Arabic"/>
          <w:sz w:val="36"/>
          <w:szCs w:val="36"/>
          <w:rtl/>
        </w:rPr>
        <w:t xml:space="preserve"> "لين الحديث" كما تقدم في ترجمته.</w:t>
      </w:r>
    </w:p>
    <w:p w14:paraId="45D825EA"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xml:space="preserve">وقد اختلف على هشام بن عروة فروي عنه على وجهين: </w:t>
      </w:r>
    </w:p>
    <w:p w14:paraId="10335302"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الأول</w:t>
      </w:r>
      <w:r w:rsidRPr="00BA37C3">
        <w:rPr>
          <w:rFonts w:ascii="Traditional Arabic" w:hAnsi="Traditional Arabic" w:cs="Traditional Arabic"/>
          <w:sz w:val="36"/>
          <w:szCs w:val="36"/>
          <w:rtl/>
        </w:rPr>
        <w:t>: هشام بن عروة، عن ابيه عروة، عن عائشة رضي الله عنها مرفوعا.</w:t>
      </w:r>
    </w:p>
    <w:p w14:paraId="1C0434C4"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يعلى بن شبيب، ومحمد بن إسحاق.</w:t>
      </w:r>
    </w:p>
    <w:p w14:paraId="68691027"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هشام بن عروة، عن أبيه مرسلا بدون ذكر عائشة رضي الله عنها.</w:t>
      </w:r>
    </w:p>
    <w:p w14:paraId="219D96EA"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عبد الله بن إدريس، ومالك بن أنس، وجعفر بن عون، وحماد بن زيد، وجرير.</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89"/>
      </w:r>
      <w:r w:rsidRPr="00BA37C3">
        <w:rPr>
          <w:rFonts w:ascii="Traditional Arabic" w:hAnsi="Traditional Arabic" w:cs="Traditional Arabic"/>
          <w:sz w:val="36"/>
          <w:szCs w:val="36"/>
          <w:vertAlign w:val="superscript"/>
          <w:rtl/>
        </w:rPr>
        <w:t>)</w:t>
      </w:r>
    </w:p>
    <w:p w14:paraId="35B35451" w14:textId="6ABAA675"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الوجه الأول </w:t>
      </w:r>
      <w:r w:rsidR="005A6475" w:rsidRPr="00BA37C3">
        <w:rPr>
          <w:rFonts w:ascii="Traditional Arabic" w:hAnsi="Traditional Arabic" w:cs="Traditional Arabic"/>
          <w:sz w:val="36"/>
          <w:szCs w:val="36"/>
          <w:rtl/>
        </w:rPr>
        <w:t>يرويه</w:t>
      </w:r>
      <w:r w:rsidRPr="00BA37C3">
        <w:rPr>
          <w:rFonts w:ascii="Traditional Arabic" w:hAnsi="Traditional Arabic" w:cs="Traditional Arabic"/>
          <w:sz w:val="36"/>
          <w:szCs w:val="36"/>
          <w:rtl/>
        </w:rPr>
        <w:t xml:space="preserve"> يعلى</w:t>
      </w:r>
      <w:r w:rsidR="005A6475" w:rsidRPr="00BA37C3">
        <w:rPr>
          <w:rFonts w:ascii="Traditional Arabic" w:hAnsi="Traditional Arabic" w:cs="Traditional Arabic"/>
          <w:sz w:val="36"/>
          <w:szCs w:val="36"/>
          <w:rtl/>
        </w:rPr>
        <w:t>: وهو</w:t>
      </w:r>
      <w:r w:rsidRPr="00BA37C3">
        <w:rPr>
          <w:rFonts w:ascii="Traditional Arabic" w:hAnsi="Traditional Arabic" w:cs="Traditional Arabic"/>
          <w:sz w:val="36"/>
          <w:szCs w:val="36"/>
          <w:rtl/>
        </w:rPr>
        <w:t xml:space="preserve"> </w:t>
      </w:r>
      <w:r w:rsidR="005A6475" w:rsidRPr="00BA37C3">
        <w:rPr>
          <w:rFonts w:ascii="Traditional Arabic" w:hAnsi="Traditional Arabic" w:cs="Traditional Arabic"/>
          <w:sz w:val="36"/>
          <w:szCs w:val="36"/>
          <w:rtl/>
        </w:rPr>
        <w:t>"</w:t>
      </w:r>
      <w:r w:rsidRPr="00BA37C3">
        <w:rPr>
          <w:rFonts w:ascii="Traditional Arabic" w:hAnsi="Traditional Arabic" w:cs="Traditional Arabic"/>
          <w:sz w:val="36"/>
          <w:szCs w:val="36"/>
          <w:rtl/>
        </w:rPr>
        <w:t>لين الحديث</w:t>
      </w:r>
      <w:r w:rsidR="005A6475" w:rsidRPr="00BA37C3">
        <w:rPr>
          <w:rFonts w:ascii="Traditional Arabic" w:hAnsi="Traditional Arabic" w:cs="Traditional Arabic"/>
          <w:sz w:val="36"/>
          <w:szCs w:val="36"/>
          <w:rtl/>
        </w:rPr>
        <w:t>"</w:t>
      </w:r>
      <w:r w:rsidRPr="00BA37C3">
        <w:rPr>
          <w:rFonts w:ascii="Traditional Arabic" w:hAnsi="Traditional Arabic" w:cs="Traditional Arabic"/>
          <w:sz w:val="36"/>
          <w:szCs w:val="36"/>
          <w:rtl/>
        </w:rPr>
        <w:t xml:space="preserve"> كما تقدم في ترجمته، ومحمد بن إسحاق قال عنه ابن حجر: "صدوق يدلس"</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90"/>
      </w:r>
      <w:r w:rsidRPr="00BA37C3">
        <w:rPr>
          <w:rFonts w:ascii="Traditional Arabic" w:hAnsi="Traditional Arabic" w:cs="Traditional Arabic"/>
          <w:sz w:val="36"/>
          <w:szCs w:val="36"/>
          <w:vertAlign w:val="superscript"/>
          <w:rtl/>
        </w:rPr>
        <w:t>)</w:t>
      </w:r>
    </w:p>
    <w:p w14:paraId="2856B071" w14:textId="58391B43" w:rsidR="00C3564D" w:rsidRPr="00BA37C3" w:rsidRDefault="00C3564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الوجه الثاني يرويه عبد الله بن إدريس وهو: "ثقة عابد"</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691"/>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w:t>
      </w:r>
      <w:r w:rsidR="00517EB5" w:rsidRPr="00BA37C3">
        <w:rPr>
          <w:rFonts w:ascii="Traditional Arabic" w:hAnsi="Traditional Arabic" w:cs="Traditional Arabic"/>
          <w:sz w:val="36"/>
          <w:szCs w:val="36"/>
          <w:rtl/>
        </w:rPr>
        <w:t>ومالك قال عنه ابن حجر: "رأس المتقنين وكبير المتثبتين"</w:t>
      </w:r>
      <w:r w:rsidR="00517EB5" w:rsidRPr="00BA37C3">
        <w:rPr>
          <w:rFonts w:ascii="Traditional Arabic" w:hAnsi="Traditional Arabic" w:cs="Traditional Arabic"/>
          <w:sz w:val="36"/>
          <w:szCs w:val="36"/>
          <w:vertAlign w:val="superscript"/>
          <w:rtl/>
        </w:rPr>
        <w:t>(</w:t>
      </w:r>
      <w:r w:rsidR="00517EB5" w:rsidRPr="00BA37C3">
        <w:rPr>
          <w:rStyle w:val="a6"/>
          <w:rFonts w:ascii="Traditional Arabic" w:hAnsi="Traditional Arabic" w:cs="Traditional Arabic"/>
          <w:sz w:val="36"/>
          <w:szCs w:val="36"/>
          <w:rtl/>
        </w:rPr>
        <w:footnoteReference w:id="692"/>
      </w:r>
      <w:r w:rsidR="00517EB5" w:rsidRPr="00BA37C3">
        <w:rPr>
          <w:rFonts w:ascii="Traditional Arabic" w:hAnsi="Traditional Arabic" w:cs="Traditional Arabic"/>
          <w:sz w:val="36"/>
          <w:szCs w:val="36"/>
          <w:vertAlign w:val="superscript"/>
          <w:rtl/>
        </w:rPr>
        <w:t>)</w:t>
      </w:r>
      <w:r w:rsidR="00517EB5" w:rsidRPr="00BA37C3">
        <w:rPr>
          <w:rFonts w:ascii="Traditional Arabic" w:hAnsi="Traditional Arabic" w:cs="Traditional Arabic"/>
          <w:sz w:val="36"/>
          <w:szCs w:val="36"/>
          <w:rtl/>
        </w:rPr>
        <w:t>، وجعفر بن عون: "صدوق"</w:t>
      </w:r>
      <w:r w:rsidR="00517EB5" w:rsidRPr="00BA37C3">
        <w:rPr>
          <w:rFonts w:ascii="Traditional Arabic" w:hAnsi="Traditional Arabic" w:cs="Traditional Arabic"/>
          <w:sz w:val="36"/>
          <w:szCs w:val="36"/>
          <w:vertAlign w:val="superscript"/>
          <w:rtl/>
        </w:rPr>
        <w:t>(</w:t>
      </w:r>
      <w:r w:rsidR="00517EB5" w:rsidRPr="00BA37C3">
        <w:rPr>
          <w:rStyle w:val="a6"/>
          <w:rFonts w:ascii="Traditional Arabic" w:hAnsi="Traditional Arabic" w:cs="Traditional Arabic"/>
          <w:sz w:val="36"/>
          <w:szCs w:val="36"/>
          <w:rtl/>
        </w:rPr>
        <w:footnoteReference w:id="693"/>
      </w:r>
      <w:r w:rsidR="00517EB5" w:rsidRPr="00BA37C3">
        <w:rPr>
          <w:rFonts w:ascii="Traditional Arabic" w:hAnsi="Traditional Arabic" w:cs="Traditional Arabic"/>
          <w:sz w:val="36"/>
          <w:szCs w:val="36"/>
          <w:vertAlign w:val="superscript"/>
          <w:rtl/>
        </w:rPr>
        <w:t>)</w:t>
      </w:r>
      <w:r w:rsidR="00517EB5" w:rsidRPr="00BA37C3">
        <w:rPr>
          <w:rFonts w:ascii="Traditional Arabic" w:hAnsi="Traditional Arabic" w:cs="Traditional Arabic"/>
          <w:sz w:val="36"/>
          <w:szCs w:val="36"/>
          <w:rtl/>
        </w:rPr>
        <w:t>، وحماد بن زيد: "ثقة ثبت فقيه"</w:t>
      </w:r>
      <w:r w:rsidR="00517EB5" w:rsidRPr="00BA37C3">
        <w:rPr>
          <w:rFonts w:ascii="Traditional Arabic" w:hAnsi="Traditional Arabic" w:cs="Traditional Arabic"/>
          <w:sz w:val="36"/>
          <w:szCs w:val="36"/>
          <w:vertAlign w:val="superscript"/>
          <w:rtl/>
        </w:rPr>
        <w:t>(</w:t>
      </w:r>
      <w:r w:rsidR="00517EB5" w:rsidRPr="00BA37C3">
        <w:rPr>
          <w:rStyle w:val="a6"/>
          <w:rFonts w:ascii="Traditional Arabic" w:hAnsi="Traditional Arabic" w:cs="Traditional Arabic"/>
          <w:sz w:val="36"/>
          <w:szCs w:val="36"/>
          <w:rtl/>
        </w:rPr>
        <w:footnoteReference w:id="694"/>
      </w:r>
      <w:r w:rsidR="00517EB5" w:rsidRPr="00BA37C3">
        <w:rPr>
          <w:rFonts w:ascii="Traditional Arabic" w:hAnsi="Traditional Arabic" w:cs="Traditional Arabic"/>
          <w:sz w:val="36"/>
          <w:szCs w:val="36"/>
          <w:vertAlign w:val="superscript"/>
          <w:rtl/>
        </w:rPr>
        <w:t>)</w:t>
      </w:r>
      <w:r w:rsidR="00517EB5" w:rsidRPr="00BA37C3">
        <w:rPr>
          <w:rFonts w:ascii="Traditional Arabic" w:hAnsi="Traditional Arabic" w:cs="Traditional Arabic"/>
          <w:sz w:val="36"/>
          <w:szCs w:val="36"/>
          <w:rtl/>
        </w:rPr>
        <w:t xml:space="preserve"> فهو الراجح لرواية الثقات والأكثر</w:t>
      </w:r>
      <w:r w:rsidR="007C1EC0" w:rsidRPr="00BA37C3">
        <w:rPr>
          <w:rFonts w:ascii="Traditional Arabic" w:hAnsi="Traditional Arabic" w:cs="Traditional Arabic"/>
          <w:sz w:val="36"/>
          <w:szCs w:val="36"/>
          <w:rtl/>
        </w:rPr>
        <w:t>، وقال الترمذي: "سألت محمدا عن هذا الحديث فقال: الصحيح عن هشام , عن أبيه مرسلا"</w:t>
      </w:r>
      <w:r w:rsidR="007C1EC0" w:rsidRPr="00BA37C3">
        <w:rPr>
          <w:rFonts w:ascii="Traditional Arabic" w:hAnsi="Traditional Arabic" w:cs="Traditional Arabic"/>
          <w:sz w:val="36"/>
          <w:szCs w:val="36"/>
          <w:vertAlign w:val="superscript"/>
          <w:rtl/>
        </w:rPr>
        <w:t>(</w:t>
      </w:r>
      <w:r w:rsidR="007C1EC0" w:rsidRPr="00BA37C3">
        <w:rPr>
          <w:rStyle w:val="a6"/>
          <w:rFonts w:ascii="Traditional Arabic" w:hAnsi="Traditional Arabic" w:cs="Traditional Arabic"/>
          <w:sz w:val="36"/>
          <w:szCs w:val="36"/>
          <w:rtl/>
        </w:rPr>
        <w:footnoteReference w:id="695"/>
      </w:r>
      <w:r w:rsidR="007C1EC0" w:rsidRPr="00BA37C3">
        <w:rPr>
          <w:rFonts w:ascii="Traditional Arabic" w:hAnsi="Traditional Arabic" w:cs="Traditional Arabic"/>
          <w:sz w:val="36"/>
          <w:szCs w:val="36"/>
          <w:vertAlign w:val="superscript"/>
          <w:rtl/>
        </w:rPr>
        <w:t>)</w:t>
      </w:r>
      <w:r w:rsidR="007C1EC0" w:rsidRPr="00BA37C3">
        <w:rPr>
          <w:rFonts w:ascii="Traditional Arabic" w:hAnsi="Traditional Arabic" w:cs="Traditional Arabic"/>
          <w:sz w:val="36"/>
          <w:szCs w:val="36"/>
          <w:rtl/>
        </w:rPr>
        <w:t xml:space="preserve">، </w:t>
      </w:r>
      <w:r w:rsidR="00A75C56">
        <w:rPr>
          <w:rFonts w:ascii="Traditional Arabic" w:hAnsi="Traditional Arabic" w:cs="Traditional Arabic" w:hint="cs"/>
          <w:sz w:val="36"/>
          <w:szCs w:val="36"/>
          <w:rtl/>
        </w:rPr>
        <w:t>وقال: "</w:t>
      </w:r>
      <w:r w:rsidR="00A75C56" w:rsidRPr="00136D96">
        <w:rPr>
          <w:rFonts w:ascii="Traditional Arabic" w:hAnsi="Traditional Arabic" w:cs="Traditional Arabic" w:hint="cs"/>
          <w:sz w:val="36"/>
          <w:szCs w:val="36"/>
          <w:rtl/>
        </w:rPr>
        <w:t>حدثنا</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أبو</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كريب</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قال</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حدثنا</w:t>
      </w:r>
      <w:r w:rsidR="00A75C56" w:rsidRPr="00AC0650">
        <w:rPr>
          <w:rFonts w:ascii="Traditional Arabic" w:hAnsi="Traditional Arabic" w:cs="Traditional Arabic"/>
          <w:sz w:val="28"/>
          <w:szCs w:val="28"/>
          <w:rtl/>
        </w:rPr>
        <w:t xml:space="preserve"> </w:t>
      </w:r>
      <w:r w:rsidR="00A75C56" w:rsidRPr="00136D96">
        <w:rPr>
          <w:rFonts w:ascii="Traditional Arabic" w:hAnsi="Traditional Arabic" w:cs="Traditional Arabic" w:hint="cs"/>
          <w:sz w:val="36"/>
          <w:szCs w:val="36"/>
          <w:rtl/>
        </w:rPr>
        <w:t>عبد</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الله</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بن</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إدريس،</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عن</w:t>
      </w:r>
      <w:r w:rsidR="00A75C56" w:rsidRPr="00136D96">
        <w:rPr>
          <w:rFonts w:ascii="Traditional Arabic" w:hAnsi="Traditional Arabic" w:cs="Traditional Arabic"/>
          <w:sz w:val="36"/>
          <w:szCs w:val="36"/>
          <w:rtl/>
        </w:rPr>
        <w:t xml:space="preserve"> </w:t>
      </w:r>
      <w:r w:rsidR="00A75C56" w:rsidRPr="00A75C56">
        <w:rPr>
          <w:rFonts w:ascii="Traditional Arabic" w:hAnsi="Traditional Arabic" w:cs="Traditional Arabic" w:hint="cs"/>
          <w:sz w:val="36"/>
          <w:szCs w:val="36"/>
          <w:rtl/>
        </w:rPr>
        <w:t>هشام</w:t>
      </w:r>
      <w:r w:rsidR="00A75C56" w:rsidRPr="00A75C56">
        <w:rPr>
          <w:rFonts w:ascii="Traditional Arabic" w:hAnsi="Traditional Arabic" w:cs="Traditional Arabic"/>
          <w:sz w:val="36"/>
          <w:szCs w:val="36"/>
          <w:rtl/>
        </w:rPr>
        <w:t xml:space="preserve"> </w:t>
      </w:r>
      <w:r w:rsidR="00A75C56" w:rsidRPr="00A75C56">
        <w:rPr>
          <w:rFonts w:ascii="Traditional Arabic" w:hAnsi="Traditional Arabic" w:cs="Traditional Arabic" w:hint="cs"/>
          <w:sz w:val="36"/>
          <w:szCs w:val="36"/>
          <w:rtl/>
        </w:rPr>
        <w:t>بن</w:t>
      </w:r>
      <w:r w:rsidR="00A75C56" w:rsidRPr="00A75C56">
        <w:rPr>
          <w:rFonts w:ascii="Traditional Arabic" w:hAnsi="Traditional Arabic" w:cs="Traditional Arabic"/>
          <w:sz w:val="36"/>
          <w:szCs w:val="36"/>
          <w:rtl/>
        </w:rPr>
        <w:t xml:space="preserve"> </w:t>
      </w:r>
      <w:r w:rsidR="00A75C56" w:rsidRPr="00A75C56">
        <w:rPr>
          <w:rFonts w:ascii="Traditional Arabic" w:hAnsi="Traditional Arabic" w:cs="Traditional Arabic" w:hint="cs"/>
          <w:sz w:val="36"/>
          <w:szCs w:val="36"/>
          <w:rtl/>
        </w:rPr>
        <w:t>عروة،</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عن</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أبيه</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نحو</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هذا</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الحديث</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بمعناه،</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ولم</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يذكر</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فيه</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عن</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عائشة،</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وهذا</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أصح</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من</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حديث</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يعلى</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بن</w:t>
      </w:r>
      <w:r w:rsidR="00A75C56" w:rsidRPr="00136D96">
        <w:rPr>
          <w:rFonts w:ascii="Traditional Arabic" w:hAnsi="Traditional Arabic" w:cs="Traditional Arabic"/>
          <w:sz w:val="36"/>
          <w:szCs w:val="36"/>
          <w:rtl/>
        </w:rPr>
        <w:t xml:space="preserve"> </w:t>
      </w:r>
      <w:r w:rsidR="00A75C56" w:rsidRPr="00136D96">
        <w:rPr>
          <w:rFonts w:ascii="Traditional Arabic" w:hAnsi="Traditional Arabic" w:cs="Traditional Arabic" w:hint="cs"/>
          <w:sz w:val="36"/>
          <w:szCs w:val="36"/>
          <w:rtl/>
        </w:rPr>
        <w:t>شبيب</w:t>
      </w:r>
      <w:r w:rsidR="00A75C56">
        <w:rPr>
          <w:rFonts w:ascii="Traditional Arabic" w:hAnsi="Traditional Arabic" w:cs="Traditional Arabic" w:hint="cs"/>
          <w:sz w:val="36"/>
          <w:szCs w:val="36"/>
          <w:rtl/>
        </w:rPr>
        <w:t>"</w:t>
      </w:r>
      <w:r w:rsidR="00A75C56" w:rsidRPr="00A75C56">
        <w:rPr>
          <w:rFonts w:ascii="Traditional Arabic" w:hAnsi="Traditional Arabic" w:cs="Traditional Arabic" w:hint="cs"/>
          <w:sz w:val="36"/>
          <w:szCs w:val="36"/>
          <w:vertAlign w:val="superscript"/>
          <w:rtl/>
        </w:rPr>
        <w:t>(</w:t>
      </w:r>
      <w:r w:rsidR="00A75C56" w:rsidRPr="00A75C56">
        <w:rPr>
          <w:rStyle w:val="a6"/>
          <w:rFonts w:ascii="Traditional Arabic" w:hAnsi="Traditional Arabic" w:cs="Traditional Arabic"/>
          <w:sz w:val="36"/>
          <w:szCs w:val="36"/>
          <w:rtl/>
        </w:rPr>
        <w:footnoteReference w:id="696"/>
      </w:r>
      <w:r w:rsidR="00A75C56" w:rsidRPr="00A75C56">
        <w:rPr>
          <w:rFonts w:ascii="Traditional Arabic" w:hAnsi="Traditional Arabic" w:cs="Traditional Arabic" w:hint="cs"/>
          <w:sz w:val="36"/>
          <w:szCs w:val="36"/>
          <w:vertAlign w:val="superscript"/>
          <w:rtl/>
        </w:rPr>
        <w:t>)</w:t>
      </w:r>
      <w:r w:rsidR="00A75C56">
        <w:rPr>
          <w:rFonts w:ascii="Traditional Arabic" w:hAnsi="Traditional Arabic" w:cs="Traditional Arabic" w:hint="cs"/>
          <w:sz w:val="36"/>
          <w:szCs w:val="36"/>
          <w:rtl/>
        </w:rPr>
        <w:t xml:space="preserve">، </w:t>
      </w:r>
      <w:r w:rsidR="007C1EC0" w:rsidRPr="00BA37C3">
        <w:rPr>
          <w:rFonts w:ascii="Traditional Arabic" w:hAnsi="Traditional Arabic" w:cs="Traditional Arabic"/>
          <w:sz w:val="36"/>
          <w:szCs w:val="36"/>
          <w:rtl/>
        </w:rPr>
        <w:t>وقال الدارقطني: "وخالفه حماد بن زيد، وجرير، فروياه عن هشام، عن أبيه مرسلا، وهو الصواب".</w:t>
      </w:r>
      <w:r w:rsidR="007C1EC0" w:rsidRPr="00BA37C3">
        <w:rPr>
          <w:rFonts w:ascii="Traditional Arabic" w:hAnsi="Traditional Arabic" w:cs="Traditional Arabic"/>
          <w:sz w:val="36"/>
          <w:szCs w:val="36"/>
          <w:vertAlign w:val="superscript"/>
          <w:rtl/>
        </w:rPr>
        <w:t>(</w:t>
      </w:r>
      <w:r w:rsidR="007C1EC0" w:rsidRPr="00BA37C3">
        <w:rPr>
          <w:rStyle w:val="a6"/>
          <w:rFonts w:ascii="Traditional Arabic" w:hAnsi="Traditional Arabic" w:cs="Traditional Arabic"/>
          <w:sz w:val="36"/>
          <w:szCs w:val="36"/>
          <w:rtl/>
        </w:rPr>
        <w:footnoteReference w:id="697"/>
      </w:r>
      <w:r w:rsidR="007C1EC0" w:rsidRPr="00BA37C3">
        <w:rPr>
          <w:rFonts w:ascii="Traditional Arabic" w:hAnsi="Traditional Arabic" w:cs="Traditional Arabic"/>
          <w:sz w:val="36"/>
          <w:szCs w:val="36"/>
          <w:vertAlign w:val="superscript"/>
          <w:rtl/>
        </w:rPr>
        <w:t>)</w:t>
      </w:r>
    </w:p>
    <w:p w14:paraId="5550ADF7" w14:textId="4EAEFB20" w:rsidR="00517EB5" w:rsidRPr="00BA37C3" w:rsidRDefault="00517EB5"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اذا الوجه المحفوظ: الوجه الثاني مارواه الجماعة عن </w:t>
      </w:r>
      <w:r w:rsidR="007C1EC0" w:rsidRPr="00BA37C3">
        <w:rPr>
          <w:rFonts w:ascii="Traditional Arabic" w:hAnsi="Traditional Arabic" w:cs="Traditional Arabic"/>
          <w:sz w:val="36"/>
          <w:szCs w:val="36"/>
          <w:rtl/>
        </w:rPr>
        <w:t>هشام بن عروة، عن أبيه عروة مرسلا بدون ذكر عائشة رضي الله عنها.</w:t>
      </w:r>
    </w:p>
    <w:p w14:paraId="1BC4F848" w14:textId="77777777" w:rsidR="00FB5FAD" w:rsidRPr="00BA37C3" w:rsidRDefault="00FB5FAD"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والحديث مع وجه المحفوظ لا يصح لإرساله والله اعلم.</w:t>
      </w:r>
    </w:p>
    <w:p w14:paraId="79FB90C6" w14:textId="59333B1F" w:rsidR="009B26F0" w:rsidRDefault="009B26F0" w:rsidP="006902B0">
      <w:pPr>
        <w:pStyle w:val="ad"/>
        <w:rPr>
          <w:rFonts w:ascii="Traditional Arabic" w:hAnsi="Traditional Arabic" w:cs="Traditional Arabic"/>
          <w:b/>
          <w:bCs/>
          <w:sz w:val="36"/>
          <w:szCs w:val="36"/>
          <w:rtl/>
        </w:rPr>
      </w:pPr>
    </w:p>
    <w:p w14:paraId="38AC7339" w14:textId="2C36F49A" w:rsidR="006902B0" w:rsidRPr="009B26F0" w:rsidRDefault="009B26F0" w:rsidP="009B26F0">
      <w:pPr>
        <w:bidi w:val="0"/>
        <w:spacing w:after="160" w:line="259" w:lineRule="auto"/>
        <w:rPr>
          <w:rFonts w:ascii="Traditional Arabic" w:eastAsiaTheme="minorHAnsi" w:hAnsi="Traditional Arabic" w:cs="Traditional Arabic"/>
          <w:b/>
          <w:bCs/>
          <w:kern w:val="2"/>
          <w:sz w:val="36"/>
          <w:szCs w:val="36"/>
          <w:rtl/>
          <w14:ligatures w14:val="standardContextual"/>
        </w:rPr>
      </w:pPr>
      <w:r>
        <w:rPr>
          <w:rFonts w:ascii="Traditional Arabic" w:hAnsi="Traditional Arabic" w:cs="Traditional Arabic"/>
          <w:b/>
          <w:bCs/>
          <w:sz w:val="36"/>
          <w:szCs w:val="36"/>
          <w:rtl/>
        </w:rPr>
        <w:br w:type="page"/>
      </w:r>
    </w:p>
    <w:p w14:paraId="722451F5" w14:textId="42EDF683" w:rsidR="009F179A" w:rsidRPr="00BA37C3" w:rsidRDefault="00D33CEC"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lastRenderedPageBreak/>
        <w:t>الحديث السادس:</w:t>
      </w:r>
    </w:p>
    <w:p w14:paraId="5D2086C7" w14:textId="2C2226BA" w:rsidR="006F02DB" w:rsidRPr="00BA37C3" w:rsidRDefault="00D33CEC" w:rsidP="00BA37C3">
      <w:pPr>
        <w:pStyle w:val="ad"/>
        <w:ind w:firstLine="720"/>
        <w:rPr>
          <w:rFonts w:ascii="Traditional Arabic" w:hAnsi="Traditional Arabic" w:cs="Traditional Arabic"/>
          <w:b/>
          <w:bCs/>
          <w:sz w:val="36"/>
          <w:szCs w:val="36"/>
        </w:rPr>
      </w:pPr>
      <w:r w:rsidRPr="00BA37C3">
        <w:rPr>
          <w:rFonts w:ascii="Traditional Arabic" w:hAnsi="Traditional Arabic" w:cs="Traditional Arabic"/>
          <w:b/>
          <w:bCs/>
          <w:sz w:val="36"/>
          <w:szCs w:val="36"/>
          <w:rtl/>
        </w:rPr>
        <w:t>(5</w:t>
      </w:r>
      <w:r w:rsidR="005D7877" w:rsidRPr="00BA37C3">
        <w:rPr>
          <w:rFonts w:ascii="Traditional Arabic" w:hAnsi="Traditional Arabic" w:cs="Traditional Arabic"/>
          <w:b/>
          <w:bCs/>
          <w:sz w:val="36"/>
          <w:szCs w:val="36"/>
          <w:rtl/>
        </w:rPr>
        <w:t>0</w:t>
      </w:r>
      <w:r w:rsidRPr="00BA37C3">
        <w:rPr>
          <w:rFonts w:ascii="Traditional Arabic" w:hAnsi="Traditional Arabic" w:cs="Traditional Arabic"/>
          <w:b/>
          <w:bCs/>
          <w:sz w:val="36"/>
          <w:szCs w:val="36"/>
          <w:rtl/>
        </w:rPr>
        <w:t>)</w:t>
      </w:r>
      <w:r w:rsidRPr="00BA37C3">
        <w:rPr>
          <w:rFonts w:ascii="Traditional Arabic" w:hAnsi="Traditional Arabic" w:cs="Traditional Arabic"/>
          <w:b/>
          <w:bCs/>
          <w:sz w:val="36"/>
          <w:szCs w:val="36"/>
        </w:rPr>
        <w:t xml:space="preserve"> </w:t>
      </w:r>
      <w:r w:rsidR="006F02DB" w:rsidRPr="00BA37C3">
        <w:rPr>
          <w:rFonts w:ascii="Traditional Arabic" w:hAnsi="Traditional Arabic" w:cs="Traditional Arabic"/>
          <w:b/>
          <w:bCs/>
          <w:sz w:val="36"/>
          <w:szCs w:val="36"/>
          <w:rtl/>
        </w:rPr>
        <w:t>قال مالك</w:t>
      </w:r>
    </w:p>
    <w:p w14:paraId="3F2F5ADE" w14:textId="23C2EA29" w:rsidR="003D3C71" w:rsidRPr="00BA37C3" w:rsidRDefault="006F02D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27 –</w:t>
      </w:r>
      <w:r w:rsidR="00A915BE" w:rsidRPr="00BA37C3">
        <w:rPr>
          <w:rFonts w:ascii="Traditional Arabic" w:hAnsi="Traditional Arabic" w:cs="Traditional Arabic"/>
          <w:sz w:val="36"/>
          <w:szCs w:val="36"/>
          <w:rtl/>
        </w:rPr>
        <w:t xml:space="preserve"> </w:t>
      </w:r>
      <w:r w:rsidRPr="00BA37C3">
        <w:rPr>
          <w:rFonts w:ascii="Traditional Arabic" w:hAnsi="Traditional Arabic" w:cs="Traditional Arabic"/>
          <w:sz w:val="36"/>
          <w:szCs w:val="36"/>
          <w:rtl/>
        </w:rPr>
        <w:t>عن ابن شهاب، عن سعيد بن المسيب، وعن سليمان بن يسار، أن طليحة الأسدية، كانت تحت رشيد الثقفي فطلقها، فنكحت في عدتها فضربها عمر بن الخطاب وضرب زوجها بالمخفقة ضربات، وفرق بينهما ثم قال عمر بن الخطاب: «أَيُّمَا امْرَأَةٍ نَكَحَتْ فِي عِدَّتِهَا، فَإِنْ كَانَ زَوْجُهَا الَّذِي تَزَوَّجَهَا لَمْ يَدْخُلْ بِهَا فُرِّقَ بَيْنَهُمَا، ثُمَّ اعْتَدَّتْ بَقِيَّةَ عِدَّتِهَا مِنْ زَوْجِهَا الْأَوَّلِ، ثُمَّ كَانَ الْآخَرُ خَاطِبًا مِنَ الْخُطَّابِ، وَإِنْ كَانَ دَخَلَ بِهَا فُرِّقَ بَيْنَهُمَا، ثُمَّ اعْتَدَّتْ بَقِيَّةَ عِدَّتِهَا مِنَ الْأَوَّلِ، ثُمَّ اعْتَدَّتْ مِنَ الْآخَرِ ثُمَّ لَا يَجْتَمِعَانِ أَبَدًا» قال مالك: وقال سعيد بن المسيب: وَلَهَا مَهْرُهَا بِمَا اسْتَحَلَّ مِنْهَا قال مالك: «الْأَمْرُ عِنْدَنَا فِي الْمَرْأَةِ الْحُرَّةِ يُتَوَفَّى عَنْهَا زَوْجُهَا، فَتَعْتَدُّ أَرْبَعَةَ أَشْهُرٍ وَعَشْرًا، إِنَّهَا لَا تَنْكِحُ، إِنِ ارْتَابَتْ مِنْ حَيْضَتِهَا حَتَّى تَسْتَبْرِئَ نَفْسَهَا مِنْ تِلْكَ الرِّيبَةِ إِذَا خَافَتِ الْحَمْلَ»</w:t>
      </w:r>
      <w:r w:rsidR="00A915BE" w:rsidRPr="00BA37C3">
        <w:rPr>
          <w:rFonts w:ascii="Traditional Arabic" w:hAnsi="Traditional Arabic" w:cs="Traditional Arabic"/>
          <w:sz w:val="36"/>
          <w:szCs w:val="36"/>
          <w:vertAlign w:val="superscript"/>
          <w:rtl/>
        </w:rPr>
        <w:t>(</w:t>
      </w:r>
      <w:r w:rsidR="00A915BE" w:rsidRPr="00BA37C3">
        <w:rPr>
          <w:rStyle w:val="a6"/>
          <w:rFonts w:ascii="Traditional Arabic" w:hAnsi="Traditional Arabic" w:cs="Traditional Arabic"/>
          <w:sz w:val="36"/>
          <w:szCs w:val="36"/>
          <w:rtl/>
        </w:rPr>
        <w:footnoteReference w:id="698"/>
      </w:r>
      <w:r w:rsidR="00A915BE" w:rsidRPr="00BA37C3">
        <w:rPr>
          <w:rFonts w:ascii="Traditional Arabic" w:hAnsi="Traditional Arabic" w:cs="Traditional Arabic"/>
          <w:sz w:val="36"/>
          <w:szCs w:val="36"/>
          <w:vertAlign w:val="superscript"/>
          <w:rtl/>
        </w:rPr>
        <w:t>)</w:t>
      </w:r>
    </w:p>
    <w:p w14:paraId="4C19A19D" w14:textId="77777777" w:rsidR="003D3C71" w:rsidRPr="00BA37C3" w:rsidRDefault="003D3C7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غريب الحديث:</w:t>
      </w:r>
    </w:p>
    <w:p w14:paraId="0B335A3E" w14:textId="58815795" w:rsidR="003D3C71" w:rsidRPr="00BA37C3" w:rsidRDefault="003D3C7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إِنِ ارْتَابَتْ</w:t>
      </w:r>
      <w:r w:rsidRPr="00BA37C3">
        <w:rPr>
          <w:rFonts w:ascii="Traditional Arabic" w:hAnsi="Traditional Arabic" w:cs="Traditional Arabic"/>
          <w:sz w:val="36"/>
          <w:szCs w:val="36"/>
          <w:rtl/>
        </w:rPr>
        <w:t>:</w:t>
      </w:r>
      <w:r w:rsidR="00332E66" w:rsidRPr="00BA37C3">
        <w:rPr>
          <w:rFonts w:ascii="Traditional Arabic" w:hAnsi="Traditional Arabic" w:cs="Traditional Arabic"/>
          <w:sz w:val="36"/>
          <w:szCs w:val="36"/>
          <w:rtl/>
        </w:rPr>
        <w:t xml:space="preserve"> </w:t>
      </w:r>
      <w:r w:rsidR="00FE5712" w:rsidRPr="00BA37C3">
        <w:rPr>
          <w:rFonts w:ascii="Traditional Arabic" w:hAnsi="Traditional Arabic" w:cs="Traditional Arabic"/>
          <w:sz w:val="36"/>
          <w:szCs w:val="36"/>
          <w:rtl/>
        </w:rPr>
        <w:t>شكت.</w:t>
      </w:r>
      <w:r w:rsidR="00FE5712" w:rsidRPr="00BA37C3">
        <w:rPr>
          <w:rFonts w:ascii="Traditional Arabic" w:hAnsi="Traditional Arabic" w:cs="Traditional Arabic"/>
          <w:sz w:val="36"/>
          <w:szCs w:val="36"/>
          <w:vertAlign w:val="superscript"/>
          <w:rtl/>
        </w:rPr>
        <w:t>(</w:t>
      </w:r>
      <w:r w:rsidR="00FE5712" w:rsidRPr="00BA37C3">
        <w:rPr>
          <w:rStyle w:val="a6"/>
          <w:rFonts w:ascii="Traditional Arabic" w:hAnsi="Traditional Arabic" w:cs="Traditional Arabic"/>
          <w:sz w:val="36"/>
          <w:szCs w:val="36"/>
          <w:rtl/>
        </w:rPr>
        <w:footnoteReference w:id="699"/>
      </w:r>
      <w:r w:rsidR="00FE5712" w:rsidRPr="00BA37C3">
        <w:rPr>
          <w:rFonts w:ascii="Traditional Arabic" w:hAnsi="Traditional Arabic" w:cs="Traditional Arabic"/>
          <w:sz w:val="36"/>
          <w:szCs w:val="36"/>
          <w:vertAlign w:val="superscript"/>
          <w:rtl/>
        </w:rPr>
        <w:t>)</w:t>
      </w:r>
    </w:p>
    <w:p w14:paraId="6D5A7BF3" w14:textId="079DFB44" w:rsidR="006F02DB" w:rsidRPr="00BA37C3" w:rsidRDefault="003D3C7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Pr="00BA37C3">
        <w:rPr>
          <w:rFonts w:ascii="Traditional Arabic" w:hAnsi="Traditional Arabic" w:cs="Traditional Arabic"/>
          <w:b/>
          <w:bCs/>
          <w:sz w:val="36"/>
          <w:szCs w:val="36"/>
          <w:rtl/>
        </w:rPr>
        <w:t>حَتَّى تَسْتَبْرِئَ نَفْسَهَا</w:t>
      </w:r>
      <w:r w:rsidRPr="00BA37C3">
        <w:rPr>
          <w:rFonts w:ascii="Traditional Arabic" w:hAnsi="Traditional Arabic" w:cs="Traditional Arabic"/>
          <w:sz w:val="36"/>
          <w:szCs w:val="36"/>
          <w:rtl/>
        </w:rPr>
        <w:t xml:space="preserve">: </w:t>
      </w:r>
      <w:r w:rsidR="00FE5712" w:rsidRPr="00BA37C3">
        <w:rPr>
          <w:rFonts w:ascii="Traditional Arabic" w:hAnsi="Traditional Arabic" w:cs="Traditional Arabic"/>
          <w:sz w:val="36"/>
          <w:szCs w:val="36"/>
          <w:rtl/>
        </w:rPr>
        <w:t>تستنفض وتتقصى آخرها.</w:t>
      </w:r>
      <w:r w:rsidR="00FE5712" w:rsidRPr="00BA37C3">
        <w:rPr>
          <w:rFonts w:ascii="Traditional Arabic" w:hAnsi="Traditional Arabic" w:cs="Traditional Arabic"/>
          <w:sz w:val="36"/>
          <w:szCs w:val="36"/>
          <w:vertAlign w:val="superscript"/>
          <w:rtl/>
        </w:rPr>
        <w:t>(</w:t>
      </w:r>
      <w:r w:rsidR="00FE5712" w:rsidRPr="00BA37C3">
        <w:rPr>
          <w:rStyle w:val="a6"/>
          <w:rFonts w:ascii="Traditional Arabic" w:hAnsi="Traditional Arabic" w:cs="Traditional Arabic"/>
          <w:sz w:val="36"/>
          <w:szCs w:val="36"/>
          <w:rtl/>
        </w:rPr>
        <w:footnoteReference w:id="700"/>
      </w:r>
      <w:r w:rsidR="00FE5712" w:rsidRPr="00BA37C3">
        <w:rPr>
          <w:rFonts w:ascii="Traditional Arabic" w:hAnsi="Traditional Arabic" w:cs="Traditional Arabic"/>
          <w:sz w:val="36"/>
          <w:szCs w:val="36"/>
          <w:vertAlign w:val="superscript"/>
          <w:rtl/>
        </w:rPr>
        <w:t>)</w:t>
      </w:r>
    </w:p>
    <w:p w14:paraId="3BE840A0" w14:textId="749BBF94" w:rsidR="006F02DB"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6F02DB" w:rsidRPr="00BA37C3">
        <w:rPr>
          <w:rFonts w:ascii="Traditional Arabic" w:hAnsi="Traditional Arabic" w:cs="Traditional Arabic"/>
          <w:b/>
          <w:bCs/>
          <w:sz w:val="36"/>
          <w:szCs w:val="36"/>
          <w:rtl/>
        </w:rPr>
        <w:t xml:space="preserve"> تراجم الرواة:</w:t>
      </w:r>
    </w:p>
    <w:p w14:paraId="1458B962" w14:textId="0E3C6E78" w:rsidR="004740B5" w:rsidRPr="00BA37C3" w:rsidRDefault="006F02D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004740B5" w:rsidRPr="00BA37C3">
        <w:rPr>
          <w:rFonts w:ascii="Traditional Arabic" w:hAnsi="Traditional Arabic" w:cs="Traditional Arabic"/>
          <w:b/>
          <w:bCs/>
          <w:sz w:val="36"/>
          <w:szCs w:val="36"/>
          <w:rtl/>
        </w:rPr>
        <w:t>محمد بن مسلم بن عبيد الله</w:t>
      </w:r>
      <w:r w:rsidR="002521E4" w:rsidRPr="00BA37C3">
        <w:rPr>
          <w:rFonts w:ascii="Traditional Arabic" w:hAnsi="Traditional Arabic" w:cs="Traditional Arabic"/>
          <w:sz w:val="36"/>
          <w:szCs w:val="36"/>
          <w:rtl/>
        </w:rPr>
        <w:t>.</w:t>
      </w:r>
      <w:r w:rsidR="002521E4" w:rsidRPr="00BA37C3">
        <w:rPr>
          <w:rFonts w:ascii="Traditional Arabic" w:hAnsi="Traditional Arabic" w:cs="Traditional Arabic"/>
          <w:sz w:val="36"/>
          <w:szCs w:val="36"/>
          <w:vertAlign w:val="superscript"/>
          <w:rtl/>
        </w:rPr>
        <w:t>(</w:t>
      </w:r>
      <w:r w:rsidR="002521E4" w:rsidRPr="00BA37C3">
        <w:rPr>
          <w:rStyle w:val="a6"/>
          <w:rFonts w:ascii="Traditional Arabic" w:hAnsi="Traditional Arabic" w:cs="Traditional Arabic"/>
          <w:sz w:val="36"/>
          <w:szCs w:val="36"/>
          <w:rtl/>
        </w:rPr>
        <w:footnoteReference w:id="701"/>
      </w:r>
      <w:r w:rsidR="002521E4" w:rsidRPr="00BA37C3">
        <w:rPr>
          <w:rFonts w:ascii="Traditional Arabic" w:hAnsi="Traditional Arabic" w:cs="Traditional Arabic"/>
          <w:sz w:val="36"/>
          <w:szCs w:val="36"/>
          <w:vertAlign w:val="superscript"/>
          <w:rtl/>
        </w:rPr>
        <w:t>)</w:t>
      </w:r>
    </w:p>
    <w:p w14:paraId="2FC6992C" w14:textId="161199AA" w:rsidR="006F02DB" w:rsidRPr="00BA37C3" w:rsidRDefault="004740B5"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الفقيه الحافظ متفق على جلالته وإتقانه وثبته</w:t>
      </w:r>
      <w:r w:rsidRPr="00BA37C3">
        <w:rPr>
          <w:rFonts w:ascii="Traditional Arabic" w:hAnsi="Traditional Arabic" w:cs="Traditional Arabic"/>
          <w:sz w:val="36"/>
          <w:szCs w:val="36"/>
          <w:rtl/>
        </w:rPr>
        <w:t>"</w:t>
      </w:r>
    </w:p>
    <w:p w14:paraId="70EEEC12" w14:textId="1D315AF2" w:rsidR="006F02DB" w:rsidRPr="00BA37C3" w:rsidRDefault="006F02D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سعيد بن المسيب</w:t>
      </w:r>
      <w:r w:rsidR="008A12F8" w:rsidRPr="00BA37C3">
        <w:rPr>
          <w:rFonts w:ascii="Traditional Arabic" w:hAnsi="Traditional Arabic" w:cs="Traditional Arabic"/>
          <w:b/>
          <w:bCs/>
          <w:sz w:val="36"/>
          <w:szCs w:val="36"/>
          <w:rtl/>
        </w:rPr>
        <w:t xml:space="preserve"> بن حزن</w:t>
      </w:r>
      <w:r w:rsidR="008A12F8"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02"/>
      </w:r>
      <w:r w:rsidRPr="00BA37C3">
        <w:rPr>
          <w:rFonts w:ascii="Traditional Arabic" w:hAnsi="Traditional Arabic" w:cs="Traditional Arabic"/>
          <w:sz w:val="36"/>
          <w:szCs w:val="36"/>
          <w:vertAlign w:val="superscript"/>
          <w:rtl/>
        </w:rPr>
        <w:t>)</w:t>
      </w:r>
    </w:p>
    <w:p w14:paraId="18E36C7F" w14:textId="3C40BCD7" w:rsidR="006F02DB" w:rsidRPr="00BA37C3" w:rsidRDefault="008A12F8"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أحد العلماء الأثبات الفقهاء الكبار من كبار الثانية اتفقوا على أن مرسلاته أصح المراسيل وقال ابن المديني لا أعلم في التابعين أوسع علما منه</w:t>
      </w:r>
      <w:r w:rsidRPr="00BA37C3">
        <w:rPr>
          <w:rFonts w:ascii="Traditional Arabic" w:hAnsi="Traditional Arabic" w:cs="Traditional Arabic"/>
          <w:sz w:val="36"/>
          <w:szCs w:val="36"/>
          <w:rtl/>
        </w:rPr>
        <w:t>"</w:t>
      </w:r>
    </w:p>
    <w:p w14:paraId="67C604A6" w14:textId="5E84E16B" w:rsidR="006F02DB" w:rsidRPr="00BA37C3" w:rsidRDefault="006F02D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Pr="00BA37C3">
        <w:rPr>
          <w:rFonts w:ascii="Traditional Arabic" w:hAnsi="Traditional Arabic" w:cs="Traditional Arabic"/>
          <w:b/>
          <w:bCs/>
          <w:sz w:val="36"/>
          <w:szCs w:val="36"/>
          <w:rtl/>
        </w:rPr>
        <w:t>سليمان بن يسار</w:t>
      </w:r>
      <w:r w:rsidR="008A12F8"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03"/>
      </w:r>
      <w:r w:rsidRPr="00BA37C3">
        <w:rPr>
          <w:rFonts w:ascii="Traditional Arabic" w:hAnsi="Traditional Arabic" w:cs="Traditional Arabic"/>
          <w:sz w:val="36"/>
          <w:szCs w:val="36"/>
          <w:vertAlign w:val="superscript"/>
          <w:rtl/>
        </w:rPr>
        <w:t>)</w:t>
      </w:r>
    </w:p>
    <w:p w14:paraId="4E5724A4" w14:textId="67618F62" w:rsidR="0003500C" w:rsidRPr="00BA37C3" w:rsidRDefault="008A12F8" w:rsidP="002A27BF">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قال ابن حجر: "</w:t>
      </w:r>
      <w:r w:rsidRPr="00BA37C3">
        <w:rPr>
          <w:rFonts w:ascii="Traditional Arabic" w:hAnsi="Traditional Arabic" w:cs="Traditional Arabic"/>
          <w:b/>
          <w:bCs/>
          <w:color w:val="000000"/>
          <w:sz w:val="36"/>
          <w:szCs w:val="36"/>
          <w:rtl/>
        </w:rPr>
        <w:t>ثقة فاضل أحد الفقهاء السبعة</w:t>
      </w:r>
      <w:r w:rsidRPr="00BA37C3">
        <w:rPr>
          <w:rFonts w:ascii="Traditional Arabic" w:hAnsi="Traditional Arabic" w:cs="Traditional Arabic"/>
          <w:sz w:val="36"/>
          <w:szCs w:val="36"/>
          <w:rtl/>
        </w:rPr>
        <w:t>"</w:t>
      </w:r>
    </w:p>
    <w:p w14:paraId="18E9BD75" w14:textId="079C731E" w:rsidR="008D08BA"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8D08BA" w:rsidRPr="00BA37C3">
        <w:rPr>
          <w:rFonts w:ascii="Traditional Arabic" w:hAnsi="Traditional Arabic" w:cs="Traditional Arabic"/>
          <w:sz w:val="36"/>
          <w:szCs w:val="36"/>
          <w:rtl/>
        </w:rPr>
        <w:t xml:space="preserve"> </w:t>
      </w:r>
      <w:r w:rsidR="008D08BA" w:rsidRPr="00BA37C3">
        <w:rPr>
          <w:rFonts w:ascii="Traditional Arabic" w:hAnsi="Traditional Arabic" w:cs="Traditional Arabic"/>
          <w:b/>
          <w:bCs/>
          <w:sz w:val="36"/>
          <w:szCs w:val="36"/>
          <w:rtl/>
        </w:rPr>
        <w:t>تخريج الحديث:</w:t>
      </w:r>
      <w:r w:rsidR="008D08BA" w:rsidRPr="00BA37C3">
        <w:rPr>
          <w:rFonts w:ascii="Traditional Arabic" w:hAnsi="Traditional Arabic" w:cs="Traditional Arabic"/>
          <w:sz w:val="36"/>
          <w:szCs w:val="36"/>
          <w:vertAlign w:val="superscript"/>
          <w:rtl/>
        </w:rPr>
        <w:t>(</w:t>
      </w:r>
      <w:r w:rsidR="008D08BA" w:rsidRPr="00BA37C3">
        <w:rPr>
          <w:rStyle w:val="a6"/>
          <w:rFonts w:ascii="Traditional Arabic" w:hAnsi="Traditional Arabic" w:cs="Traditional Arabic"/>
          <w:sz w:val="36"/>
          <w:szCs w:val="36"/>
          <w:rtl/>
        </w:rPr>
        <w:footnoteReference w:id="704"/>
      </w:r>
      <w:r w:rsidR="008D08BA" w:rsidRPr="00BA37C3">
        <w:rPr>
          <w:rFonts w:ascii="Traditional Arabic" w:hAnsi="Traditional Arabic" w:cs="Traditional Arabic"/>
          <w:sz w:val="36"/>
          <w:szCs w:val="36"/>
          <w:vertAlign w:val="superscript"/>
          <w:rtl/>
        </w:rPr>
        <w:t>)</w:t>
      </w:r>
    </w:p>
    <w:p w14:paraId="5A15ED98"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أخرجه الطحاوي في "شرح معاني الآثار" ح(4888)، من طريق </w:t>
      </w:r>
      <w:r w:rsidRPr="00BA37C3">
        <w:rPr>
          <w:rFonts w:ascii="Traditional Arabic" w:hAnsi="Traditional Arabic" w:cs="Traditional Arabic"/>
          <w:b/>
          <w:bCs/>
          <w:sz w:val="36"/>
          <w:szCs w:val="36"/>
          <w:rtl/>
        </w:rPr>
        <w:t>عبد الله بن مسلمة بن قعنب</w:t>
      </w:r>
      <w:r w:rsidRPr="00BA37C3">
        <w:rPr>
          <w:rFonts w:ascii="Traditional Arabic" w:hAnsi="Traditional Arabic" w:cs="Traditional Arabic"/>
          <w:sz w:val="36"/>
          <w:szCs w:val="36"/>
          <w:rtl/>
        </w:rPr>
        <w:t>،</w:t>
      </w:r>
    </w:p>
    <w:p w14:paraId="1648D3FC"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والبيهقي في "السنن الكبرى" ح(15539)، وفي "السنن الصغير" ح(2821)، من طريق </w:t>
      </w:r>
      <w:r w:rsidRPr="00BA37C3">
        <w:rPr>
          <w:rFonts w:ascii="Traditional Arabic" w:hAnsi="Traditional Arabic" w:cs="Traditional Arabic"/>
          <w:b/>
          <w:bCs/>
          <w:sz w:val="36"/>
          <w:szCs w:val="36"/>
          <w:rtl/>
        </w:rPr>
        <w:t>يحيى بن عبد الله بن بكير</w:t>
      </w:r>
      <w:r w:rsidRPr="00BA37C3">
        <w:rPr>
          <w:rFonts w:ascii="Traditional Arabic" w:hAnsi="Traditional Arabic" w:cs="Traditional Arabic"/>
          <w:sz w:val="36"/>
          <w:szCs w:val="36"/>
          <w:rtl/>
        </w:rPr>
        <w:t>،</w:t>
      </w:r>
    </w:p>
    <w:p w14:paraId="02F93661"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والبيهقي في "معرفة السنن والآثار" ح(15345)، وفي "السنن الصغير" ح(2821)، من طريق </w:t>
      </w:r>
      <w:r w:rsidRPr="00BA37C3">
        <w:rPr>
          <w:rFonts w:ascii="Traditional Arabic" w:hAnsi="Traditional Arabic" w:cs="Traditional Arabic"/>
          <w:b/>
          <w:bCs/>
          <w:sz w:val="36"/>
          <w:szCs w:val="36"/>
          <w:rtl/>
        </w:rPr>
        <w:t>محمد بن إدريس الشافعي</w:t>
      </w:r>
      <w:r w:rsidRPr="00BA37C3">
        <w:rPr>
          <w:rFonts w:ascii="Traditional Arabic" w:hAnsi="Traditional Arabic" w:cs="Traditional Arabic"/>
          <w:sz w:val="36"/>
          <w:szCs w:val="36"/>
          <w:rtl/>
        </w:rPr>
        <w:t>،</w:t>
      </w:r>
    </w:p>
    <w:p w14:paraId="2DA7D3D2"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ثلاثتهم: (عبد الله، ويحيى، ومحمد) عن مالك به، بنحوه.</w:t>
      </w:r>
    </w:p>
    <w:p w14:paraId="1A75FC0E" w14:textId="77A09ADA"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w:t>
      </w:r>
      <w:r w:rsidR="002A27BF">
        <w:rPr>
          <w:rFonts w:ascii="Traditional Arabic" w:hAnsi="Traditional Arabic" w:cs="Traditional Arabic" w:hint="cs"/>
          <w:sz w:val="36"/>
          <w:szCs w:val="36"/>
          <w:rtl/>
        </w:rPr>
        <w:t>و</w:t>
      </w:r>
      <w:r w:rsidRPr="00BA37C3">
        <w:rPr>
          <w:rFonts w:ascii="Traditional Arabic" w:hAnsi="Traditional Arabic" w:cs="Traditional Arabic"/>
          <w:sz w:val="36"/>
          <w:szCs w:val="36"/>
          <w:rtl/>
        </w:rPr>
        <w:t xml:space="preserve">أخرجه عبد الرزاق في "المصنف" ح(10540)، عن </w:t>
      </w:r>
      <w:r w:rsidRPr="00BA37C3">
        <w:rPr>
          <w:rFonts w:ascii="Traditional Arabic" w:hAnsi="Traditional Arabic" w:cs="Traditional Arabic"/>
          <w:b/>
          <w:bCs/>
          <w:sz w:val="36"/>
          <w:szCs w:val="36"/>
          <w:rtl/>
        </w:rPr>
        <w:t>عبد الملك بن عبد العزيز بن جريج</w:t>
      </w:r>
      <w:r w:rsidRPr="00BA37C3">
        <w:rPr>
          <w:rFonts w:ascii="Traditional Arabic" w:hAnsi="Traditional Arabic" w:cs="Traditional Arabic"/>
          <w:sz w:val="36"/>
          <w:szCs w:val="36"/>
          <w:rtl/>
        </w:rPr>
        <w:t>،</w:t>
      </w:r>
    </w:p>
    <w:p w14:paraId="3B536A9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وعبد الرزاق في "المصنف" ح(10539)، وابن أبي شيبة في "المصنف" ح(17194)، وح(17195)، من طريق </w:t>
      </w:r>
      <w:r w:rsidRPr="00BA37C3">
        <w:rPr>
          <w:rFonts w:ascii="Traditional Arabic" w:hAnsi="Traditional Arabic" w:cs="Traditional Arabic"/>
          <w:b/>
          <w:bCs/>
          <w:sz w:val="36"/>
          <w:szCs w:val="36"/>
          <w:rtl/>
        </w:rPr>
        <w:t>معمر بن راشد الأزدي</w:t>
      </w:r>
      <w:r w:rsidRPr="00BA37C3">
        <w:rPr>
          <w:rFonts w:ascii="Traditional Arabic" w:hAnsi="Traditional Arabic" w:cs="Traditional Arabic"/>
          <w:sz w:val="36"/>
          <w:szCs w:val="36"/>
          <w:rtl/>
        </w:rPr>
        <w:t>،</w:t>
      </w:r>
    </w:p>
    <w:p w14:paraId="0A2E1ED2"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والطحاوي في "شرح معاني الآثار" ح(4889)، من طريق </w:t>
      </w:r>
      <w:r w:rsidRPr="00BA37C3">
        <w:rPr>
          <w:rFonts w:ascii="Traditional Arabic" w:hAnsi="Traditional Arabic" w:cs="Traditional Arabic"/>
          <w:b/>
          <w:bCs/>
          <w:sz w:val="36"/>
          <w:szCs w:val="36"/>
          <w:rtl/>
        </w:rPr>
        <w:t>يونس بن يزيد الإيلي</w:t>
      </w:r>
      <w:r w:rsidRPr="00BA37C3">
        <w:rPr>
          <w:rFonts w:ascii="Traditional Arabic" w:hAnsi="Traditional Arabic" w:cs="Traditional Arabic"/>
          <w:sz w:val="36"/>
          <w:szCs w:val="36"/>
          <w:rtl/>
        </w:rPr>
        <w:t>،</w:t>
      </w:r>
    </w:p>
    <w:p w14:paraId="26611597"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ثلاثتهم: (عبد الملك، ومعمر، ويونس) عن ابن شهاب الزهري به، بنحوه.</w:t>
      </w:r>
    </w:p>
    <w:p w14:paraId="7585F747"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عبد الملك بن عبد العزيز: عن الزهري، عن عبد الله بن عتبة وأبي سلمة بن عبد الرحمن، أن عمر بن الخطاب رضي الله عنه.</w:t>
      </w:r>
    </w:p>
    <w:p w14:paraId="2F6C4C31"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معمر عند: -ابن أبي شيبة ح(17194)-: عن الزهري، عن سعيد بن المسيب مرسلا.</w:t>
      </w:r>
    </w:p>
    <w:p w14:paraId="68B3AEC4"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وروايته ح(17195): عن الزهري، عن سليمان بن يسار مرسلا، وبلفظ: «وَيَبْقَى الصَّدَاقُ فِي بَيْتِ الْمَالِ».</w:t>
      </w:r>
    </w:p>
    <w:p w14:paraId="50449388"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وأخرجه عبد الرزاق في "المصنف" ح(10541)، من طريق </w:t>
      </w:r>
      <w:r w:rsidRPr="00BA37C3">
        <w:rPr>
          <w:rFonts w:ascii="Traditional Arabic" w:hAnsi="Traditional Arabic" w:cs="Traditional Arabic"/>
          <w:b/>
          <w:bCs/>
          <w:sz w:val="36"/>
          <w:szCs w:val="36"/>
          <w:rtl/>
        </w:rPr>
        <w:t>عبد الكريم بن أبي المخارق وعمرو،</w:t>
      </w:r>
      <w:r w:rsidRPr="00BA37C3">
        <w:rPr>
          <w:rFonts w:ascii="Traditional Arabic" w:hAnsi="Traditional Arabic" w:cs="Traditional Arabic"/>
          <w:sz w:val="36"/>
          <w:szCs w:val="36"/>
          <w:rtl/>
        </w:rPr>
        <w:t xml:space="preserve"> </w:t>
      </w:r>
    </w:p>
    <w:p w14:paraId="71DCABA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وعبد الرزاق في "المصنف" ح(10542)، من طريق </w:t>
      </w:r>
      <w:r w:rsidRPr="00BA37C3">
        <w:rPr>
          <w:rFonts w:ascii="Traditional Arabic" w:hAnsi="Traditional Arabic" w:cs="Traditional Arabic"/>
          <w:b/>
          <w:bCs/>
          <w:sz w:val="36"/>
          <w:szCs w:val="36"/>
          <w:rtl/>
        </w:rPr>
        <w:t>عبد الله بن زيد بن عمرو،</w:t>
      </w:r>
    </w:p>
    <w:p w14:paraId="39B34C44"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وعبد الرزاق في "المصنف" ح(10543)، وسعيد بن منصور في "السنن" ح(695)، وح(700)، وح(701)، وح(703)، وح(709)، من </w:t>
      </w:r>
      <w:r w:rsidRPr="00BA37C3">
        <w:rPr>
          <w:rFonts w:ascii="Traditional Arabic" w:hAnsi="Traditional Arabic" w:cs="Traditional Arabic"/>
          <w:b/>
          <w:bCs/>
          <w:sz w:val="36"/>
          <w:szCs w:val="36"/>
          <w:rtl/>
        </w:rPr>
        <w:t>طريق إبراهيم بن يزيد النخعي</w:t>
      </w:r>
      <w:r w:rsidRPr="00BA37C3">
        <w:rPr>
          <w:rFonts w:ascii="Traditional Arabic" w:hAnsi="Traditional Arabic" w:cs="Traditional Arabic"/>
          <w:sz w:val="36"/>
          <w:szCs w:val="36"/>
          <w:rtl/>
        </w:rPr>
        <w:t>،</w:t>
      </w:r>
    </w:p>
    <w:p w14:paraId="2E819190"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وسعيد بن منصور في "السنن" ح(696)، من طريق </w:t>
      </w:r>
      <w:r w:rsidRPr="00BA37C3">
        <w:rPr>
          <w:rFonts w:ascii="Traditional Arabic" w:hAnsi="Traditional Arabic" w:cs="Traditional Arabic"/>
          <w:b/>
          <w:bCs/>
          <w:sz w:val="36"/>
          <w:szCs w:val="36"/>
          <w:rtl/>
        </w:rPr>
        <w:t>الحسن بن أبي الحسن البصري</w:t>
      </w:r>
      <w:r w:rsidRPr="00BA37C3">
        <w:rPr>
          <w:rFonts w:ascii="Traditional Arabic" w:hAnsi="Traditional Arabic" w:cs="Traditional Arabic"/>
          <w:sz w:val="36"/>
          <w:szCs w:val="36"/>
          <w:rtl/>
        </w:rPr>
        <w:t>،</w:t>
      </w:r>
    </w:p>
    <w:p w14:paraId="3BBA1861"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وسعيد بن منصور في "السنن" ح(694)، وح(697)، وح(701)، وح(702)، وابن أبي شيبة في "المصنف" ح(17193)، وح(17198)، وح(18793)، والبيهقي في "السنن الكبرى" ح(15542)، وح(15543)، وح(15544)، وح(</w:t>
      </w:r>
      <w:bookmarkStart w:id="26" w:name="_Hlk193640376"/>
      <w:r w:rsidRPr="00BA37C3">
        <w:rPr>
          <w:rFonts w:ascii="Traditional Arabic" w:hAnsi="Traditional Arabic" w:cs="Traditional Arabic"/>
          <w:sz w:val="36"/>
          <w:szCs w:val="36"/>
          <w:rtl/>
        </w:rPr>
        <w:t>15545</w:t>
      </w:r>
      <w:bookmarkEnd w:id="26"/>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مسروق بن الأجدع بن مالك</w:t>
      </w:r>
      <w:r w:rsidRPr="00BA37C3">
        <w:rPr>
          <w:rFonts w:ascii="Traditional Arabic" w:hAnsi="Traditional Arabic" w:cs="Traditional Arabic"/>
          <w:sz w:val="36"/>
          <w:szCs w:val="36"/>
          <w:rtl/>
        </w:rPr>
        <w:t xml:space="preserve">، </w:t>
      </w:r>
    </w:p>
    <w:p w14:paraId="6D461D9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ستتهم: (عبد الكريم، وعمرو، وعبد الله، وإبراهيم، والحسن، ومسروق) عن عمر بن الخطاب به، بنحوه.</w:t>
      </w:r>
    </w:p>
    <w:p w14:paraId="6F5209E2" w14:textId="3D9DBA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أبراهيم بن يزيد عند عبد الرزاق، والحسن بن أبي الحسن، ومسروق عند: -سعيد منصور ح(694)، وعند ابن أبي شيبة ح(</w:t>
      </w:r>
      <w:bookmarkStart w:id="27" w:name="_Hlk193640284"/>
      <w:r w:rsidRPr="00BA37C3">
        <w:rPr>
          <w:rFonts w:ascii="Traditional Arabic" w:hAnsi="Traditional Arabic" w:cs="Traditional Arabic"/>
          <w:sz w:val="36"/>
          <w:szCs w:val="36"/>
          <w:rtl/>
        </w:rPr>
        <w:t>17198</w:t>
      </w:r>
      <w:bookmarkEnd w:id="27"/>
      <w:r w:rsidRPr="00BA37C3">
        <w:rPr>
          <w:rFonts w:ascii="Traditional Arabic" w:hAnsi="Traditional Arabic" w:cs="Traditional Arabic"/>
          <w:sz w:val="36"/>
          <w:szCs w:val="36"/>
          <w:rtl/>
        </w:rPr>
        <w:t>)، وعند البيهقي ح(15542)، ومكحول بلفظ: «مَهْرُهَا فِي بَيْتِ الْمَالِ».</w:t>
      </w:r>
    </w:p>
    <w:p w14:paraId="39521093" w14:textId="474CB4FC" w:rsidR="008D08BA"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8D08BA" w:rsidRPr="00BA37C3">
        <w:rPr>
          <w:rFonts w:ascii="Traditional Arabic" w:hAnsi="Traditional Arabic" w:cs="Traditional Arabic"/>
          <w:sz w:val="36"/>
          <w:szCs w:val="36"/>
          <w:rtl/>
        </w:rPr>
        <w:t xml:space="preserve"> </w:t>
      </w:r>
      <w:r w:rsidR="008D08BA" w:rsidRPr="00BA37C3">
        <w:rPr>
          <w:rFonts w:ascii="Traditional Arabic" w:hAnsi="Traditional Arabic" w:cs="Traditional Arabic"/>
          <w:b/>
          <w:bCs/>
          <w:sz w:val="36"/>
          <w:szCs w:val="36"/>
          <w:rtl/>
        </w:rPr>
        <w:t>الحكم على الحديث:</w:t>
      </w:r>
    </w:p>
    <w:p w14:paraId="1C52996B" w14:textId="665CFC25" w:rsidR="008D08BA" w:rsidRPr="00BA37C3" w:rsidRDefault="00A90A1A" w:rsidP="00BA37C3">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إسناده مرسل، قال أحمد بن حنبل </w:t>
      </w:r>
      <w:r w:rsidR="00756CA2">
        <w:rPr>
          <w:rFonts w:ascii="Traditional Arabic" w:hAnsi="Traditional Arabic" w:cs="Traditional Arabic" w:hint="cs"/>
          <w:sz w:val="36"/>
          <w:szCs w:val="36"/>
          <w:rtl/>
        </w:rPr>
        <w:t>عن سعيد بن المسيب عن عمر رضي الله عنه</w:t>
      </w:r>
      <w:r>
        <w:rPr>
          <w:rFonts w:ascii="Traditional Arabic" w:hAnsi="Traditional Arabic" w:cs="Traditional Arabic" w:hint="cs"/>
          <w:sz w:val="36"/>
          <w:szCs w:val="36"/>
          <w:rtl/>
        </w:rPr>
        <w:t xml:space="preserve">: </w:t>
      </w:r>
      <w:r w:rsidRPr="00A90A1A">
        <w:rPr>
          <w:rFonts w:ascii="Traditional Arabic" w:hAnsi="Traditional Arabic" w:cs="Traditional Arabic"/>
          <w:sz w:val="36"/>
          <w:szCs w:val="36"/>
          <w:rtl/>
        </w:rPr>
        <w:t>" هو عندنا حجة، قد رأى عمر وسمع منه، وإذا لم يقبل سعيد عن عمر فمن يقبل"، وقال: "مرسلات سعيد بن المسيب صحاح، لا يرى أصح من مرسلاته"</w:t>
      </w:r>
      <w:r w:rsidRPr="00A90A1A">
        <w:rPr>
          <w:rFonts w:ascii="Traditional Arabic" w:hAnsi="Traditional Arabic" w:cs="Traditional Arabic"/>
          <w:sz w:val="36"/>
          <w:szCs w:val="36"/>
          <w:vertAlign w:val="superscript"/>
          <w:rtl/>
        </w:rPr>
        <w:t>(</w:t>
      </w:r>
      <w:r w:rsidRPr="00A90A1A">
        <w:rPr>
          <w:rStyle w:val="a6"/>
          <w:rFonts w:ascii="Traditional Arabic" w:hAnsi="Traditional Arabic" w:cs="Traditional Arabic"/>
          <w:sz w:val="36"/>
          <w:szCs w:val="36"/>
          <w:rtl/>
        </w:rPr>
        <w:footnoteReference w:id="705"/>
      </w:r>
      <w:r w:rsidRPr="00A90A1A">
        <w:rPr>
          <w:rFonts w:ascii="Traditional Arabic" w:hAnsi="Traditional Arabic" w:cs="Traditional Arabic"/>
          <w:sz w:val="36"/>
          <w:szCs w:val="36"/>
          <w:vertAlign w:val="superscript"/>
          <w:rtl/>
        </w:rPr>
        <w:t>)</w:t>
      </w:r>
    </w:p>
    <w:p w14:paraId="27D45253"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واختلف على الزهري فروي عنه على اربعه أوجه:</w:t>
      </w:r>
    </w:p>
    <w:p w14:paraId="1766F353"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الأول</w:t>
      </w:r>
      <w:r w:rsidRPr="00BA37C3">
        <w:rPr>
          <w:rFonts w:ascii="Traditional Arabic" w:hAnsi="Traditional Arabic" w:cs="Traditional Arabic"/>
          <w:sz w:val="36"/>
          <w:szCs w:val="36"/>
          <w:rtl/>
        </w:rPr>
        <w:t>: الزهري، عن سعيد بن المسيب وسليمان بن يسار، عن عمر رضي الله عنه.</w:t>
      </w:r>
    </w:p>
    <w:p w14:paraId="63918154"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مالك بن أنس، ويونس بن يزيد الأيلي.</w:t>
      </w:r>
    </w:p>
    <w:p w14:paraId="601B6CF9"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الزهري، عن عبد الله بن عتبة وأبي سلمة بن عبد الرحمن، أن عمر بن الخطاب رضي الله عنه.</w:t>
      </w:r>
    </w:p>
    <w:p w14:paraId="17307728"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عبد الملك بن عبد العزيز.</w:t>
      </w:r>
    </w:p>
    <w:p w14:paraId="3958062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الثالث</w:t>
      </w:r>
      <w:r w:rsidRPr="00BA37C3">
        <w:rPr>
          <w:rFonts w:ascii="Traditional Arabic" w:hAnsi="Traditional Arabic" w:cs="Traditional Arabic"/>
          <w:sz w:val="36"/>
          <w:szCs w:val="36"/>
          <w:rtl/>
        </w:rPr>
        <w:t>: الزهري، عن سعيد بن المسيب مرسلا، بدون ذكر عمر بن الخطاب رضي الله عنه.</w:t>
      </w:r>
    </w:p>
    <w:p w14:paraId="00F20BF3"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معمر بن راشد الأزدي.</w:t>
      </w:r>
    </w:p>
    <w:p w14:paraId="60C118B5"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الرابع</w:t>
      </w:r>
      <w:r w:rsidRPr="00BA37C3">
        <w:rPr>
          <w:rFonts w:ascii="Traditional Arabic" w:hAnsi="Traditional Arabic" w:cs="Traditional Arabic"/>
          <w:sz w:val="36"/>
          <w:szCs w:val="36"/>
          <w:rtl/>
        </w:rPr>
        <w:t>: الزهري، عن سليمان بن يسار مرسلا، بدون ذكر عمر بن الخطاب رضي الله عنه.</w:t>
      </w:r>
    </w:p>
    <w:p w14:paraId="6ADDB0C5"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معمر بن راشد الأزدي.</w:t>
      </w:r>
    </w:p>
    <w:p w14:paraId="55D352C7"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الوجه الأول يرويه مالك بن أنس وهو: "رأس المتقنين وكبير المتثبتين"</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06"/>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ويونس بن يزيد: "ثقة إلا أن فيه روايته عن الزهري وهما قليلا، وفي غير الزهري خطأ"</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07"/>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وهذا الوجه هو الراجح فهو من رواية الثقات الأكثر.</w:t>
      </w:r>
    </w:p>
    <w:p w14:paraId="271B74A3"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والوجه الثاني وإن كان يرويه عبدالملك بن عبد العزيز وهو: "ثقه فقيه وكان يدلس ويرسل"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08"/>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إلا أنه تفرد فيه.</w:t>
      </w:r>
    </w:p>
    <w:p w14:paraId="63564A9C"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والوجه الثالث والرابع تفرد فيهما معمر وهو ضعيف لإرساله.</w:t>
      </w:r>
    </w:p>
    <w:p w14:paraId="007921C3" w14:textId="10E40D54"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اذا الوجه المحفوظ: الوجه الأول ما رواه مالك ويزيد عن الزهري، عن سعيد بن المسيب وسليمان بن يسار، عن عمر رضي الله عنه</w:t>
      </w:r>
      <w:r w:rsidR="00690E59">
        <w:rPr>
          <w:rFonts w:ascii="Traditional Arabic" w:hAnsi="Traditional Arabic" w:cs="Traditional Arabic" w:hint="cs"/>
          <w:sz w:val="36"/>
          <w:szCs w:val="36"/>
          <w:rtl/>
        </w:rPr>
        <w:t>.</w:t>
      </w:r>
    </w:p>
    <w:p w14:paraId="4210D636"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ورواية</w:t>
      </w:r>
      <w:r w:rsidRPr="00BA37C3">
        <w:rPr>
          <w:rFonts w:ascii="Traditional Arabic" w:hAnsi="Traditional Arabic" w:cs="Traditional Arabic"/>
          <w:sz w:val="36"/>
          <w:szCs w:val="36"/>
          <w:rtl/>
        </w:rPr>
        <w:t>: عبد الكريم بن أبي المخارق وعمرو، أن عمر بن الخطاب رضي الله عنه موقوفا، يرويه عنهم: عبد الملك بن عبد العزيز ابن جريج.</w:t>
      </w:r>
    </w:p>
    <w:p w14:paraId="1AF69B14"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وهو طريق ضعيف لضعف عبد الكريم بن أبي المخارق قال عنه ابن حجر: "ضعيف"</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09"/>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01A81BD2"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ورواية</w:t>
      </w:r>
      <w:r w:rsidRPr="00BA37C3">
        <w:rPr>
          <w:rFonts w:ascii="Traditional Arabic" w:hAnsi="Traditional Arabic" w:cs="Traditional Arabic"/>
          <w:sz w:val="36"/>
          <w:szCs w:val="36"/>
          <w:rtl/>
        </w:rPr>
        <w:t>: أبي قلابة عبد الله بن زيد بن عمرو، أن عمر بن الخطاب رضي الله عنه، يرويه عنه: أيوب بن كيسان.</w:t>
      </w:r>
    </w:p>
    <w:p w14:paraId="293FFAB1"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وهو طريق ضعيف لإنقطاعه فلم يدرك أبي قلابة عمر بن الخطاب رضي الله عنه.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0"/>
      </w:r>
      <w:r w:rsidRPr="00BA37C3">
        <w:rPr>
          <w:rFonts w:ascii="Traditional Arabic" w:hAnsi="Traditional Arabic" w:cs="Traditional Arabic"/>
          <w:sz w:val="36"/>
          <w:szCs w:val="36"/>
          <w:vertAlign w:val="superscript"/>
          <w:rtl/>
        </w:rPr>
        <w:t>)</w:t>
      </w:r>
    </w:p>
    <w:p w14:paraId="16812302"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ورواية</w:t>
      </w:r>
      <w:r w:rsidRPr="00BA37C3">
        <w:rPr>
          <w:rFonts w:ascii="Traditional Arabic" w:hAnsi="Traditional Arabic" w:cs="Traditional Arabic"/>
          <w:sz w:val="36"/>
          <w:szCs w:val="36"/>
          <w:rtl/>
        </w:rPr>
        <w:t>: إبراهيم بن يزيد بن قيس</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1"/>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أن عمر بن الخطاب رضي الله عنه، يرويه عنه: حماد بن مسلم، والمغيرة بن مقسم، وإسماعيل بن أبي خالد، وجماعة من الكوفيين.</w:t>
      </w:r>
    </w:p>
    <w:p w14:paraId="7328C65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وهو طريق ضعيف مع وجهة المحفوظ فحماد بن مسلم: "صدوق له أوهام"، والمغيرة وإن كان متقنا إلا أنه يدلس لا سيما عن إبراهيم، ولم يصرح بالسماع.</w:t>
      </w:r>
    </w:p>
    <w:p w14:paraId="7E4F2D5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lastRenderedPageBreak/>
        <w:t>ورواية:</w:t>
      </w:r>
      <w:r w:rsidRPr="00BA37C3">
        <w:rPr>
          <w:rFonts w:ascii="Traditional Arabic" w:hAnsi="Traditional Arabic" w:cs="Traditional Arabic"/>
          <w:sz w:val="36"/>
          <w:szCs w:val="36"/>
          <w:rtl/>
        </w:rPr>
        <w:t xml:space="preserve"> الحسن بن أبي الحسن يسار، أن عمر بن الخطاب رضي الله عنه، يرويه عنه: يونس بن عبيد بن دينار.</w:t>
      </w:r>
    </w:p>
    <w:p w14:paraId="3E8C8BAD"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وهو طريق ضعيف لإرساله، لم يدرك الحسن بن ابي الحسن البصري عمر بن الخطاب رضي الله عنه.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2"/>
      </w:r>
      <w:r w:rsidRPr="00BA37C3">
        <w:rPr>
          <w:rFonts w:ascii="Traditional Arabic" w:hAnsi="Traditional Arabic" w:cs="Traditional Arabic"/>
          <w:sz w:val="36"/>
          <w:szCs w:val="36"/>
          <w:vertAlign w:val="superscript"/>
          <w:rtl/>
        </w:rPr>
        <w:t>)</w:t>
      </w:r>
    </w:p>
    <w:p w14:paraId="30D7308F" w14:textId="77777777" w:rsidR="008D08BA" w:rsidRPr="00BA37C3" w:rsidRDefault="008D08BA"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ورواية</w:t>
      </w:r>
      <w:r w:rsidRPr="00BA37C3">
        <w:rPr>
          <w:rFonts w:ascii="Traditional Arabic" w:hAnsi="Traditional Arabic" w:cs="Traditional Arabic"/>
          <w:sz w:val="36"/>
          <w:szCs w:val="36"/>
          <w:rtl/>
        </w:rPr>
        <w:t>: مسروق بن الأجدع، أن عمر بن الخطاب رضي الله عنه، يرويه عنه: عامر الشعبي.</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3"/>
      </w:r>
      <w:r w:rsidRPr="00BA37C3">
        <w:rPr>
          <w:rFonts w:ascii="Traditional Arabic" w:hAnsi="Traditional Arabic" w:cs="Traditional Arabic"/>
          <w:sz w:val="36"/>
          <w:szCs w:val="36"/>
          <w:vertAlign w:val="superscript"/>
          <w:rtl/>
        </w:rPr>
        <w:t>)</w:t>
      </w:r>
    </w:p>
    <w:p w14:paraId="0B2B197A" w14:textId="17DFF941" w:rsidR="00D33CEC" w:rsidRDefault="008D08BA" w:rsidP="00690E59">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وهو طريق صحيح لأنه متصل ورواته ثقات فمسروق بن الأجدع: "ثقة فقيه عابد مخضرم"</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4"/>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وعامر الشعبي: "ثقة مشهور فقيه فاضل"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5"/>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6F23A178" w14:textId="1934C769" w:rsidR="009C5F82" w:rsidRPr="00BA37C3" w:rsidRDefault="009C5F82" w:rsidP="00690E59">
      <w:pPr>
        <w:pStyle w:val="ad"/>
        <w:ind w:firstLine="720"/>
        <w:rPr>
          <w:rFonts w:ascii="Traditional Arabic" w:hAnsi="Traditional Arabic" w:cs="Traditional Arabic"/>
          <w:sz w:val="36"/>
          <w:szCs w:val="36"/>
        </w:rPr>
      </w:pPr>
      <w:r>
        <w:rPr>
          <w:rFonts w:ascii="Traditional Arabic" w:hAnsi="Traditional Arabic" w:cs="Traditional Arabic" w:hint="cs"/>
          <w:sz w:val="36"/>
          <w:szCs w:val="36"/>
          <w:rtl/>
        </w:rPr>
        <w:t>فهو مرسل صحيح بالشواهد.</w:t>
      </w:r>
    </w:p>
    <w:p w14:paraId="6D03C133" w14:textId="77777777" w:rsidR="009F179A" w:rsidRPr="00BA37C3" w:rsidRDefault="009F179A" w:rsidP="00BA37C3">
      <w:pPr>
        <w:pStyle w:val="ad"/>
        <w:ind w:firstLine="720"/>
        <w:rPr>
          <w:rFonts w:ascii="Traditional Arabic" w:hAnsi="Traditional Arabic" w:cs="Traditional Arabic"/>
          <w:b/>
          <w:bCs/>
          <w:sz w:val="36"/>
          <w:szCs w:val="36"/>
          <w:rtl/>
        </w:rPr>
      </w:pPr>
    </w:p>
    <w:p w14:paraId="6020078E" w14:textId="77777777" w:rsidR="00140C9D" w:rsidRPr="00BA37C3" w:rsidRDefault="00140C9D" w:rsidP="00BA37C3">
      <w:pPr>
        <w:pStyle w:val="ad"/>
        <w:bidi w:val="0"/>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br w:type="page"/>
      </w:r>
    </w:p>
    <w:p w14:paraId="44FECCCB" w14:textId="4AB81E30" w:rsidR="00140C9D"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lastRenderedPageBreak/>
        <w:t>الحديث ال</w:t>
      </w:r>
      <w:r w:rsidR="00D33CEC" w:rsidRPr="00BA37C3">
        <w:rPr>
          <w:rFonts w:ascii="Traditional Arabic" w:hAnsi="Traditional Arabic" w:cs="Traditional Arabic"/>
          <w:b/>
          <w:bCs/>
          <w:sz w:val="36"/>
          <w:szCs w:val="36"/>
          <w:rtl/>
        </w:rPr>
        <w:t>سابع</w:t>
      </w:r>
      <w:r w:rsidRPr="00BA37C3">
        <w:rPr>
          <w:rFonts w:ascii="Traditional Arabic" w:hAnsi="Traditional Arabic" w:cs="Traditional Arabic"/>
          <w:b/>
          <w:bCs/>
          <w:sz w:val="36"/>
          <w:szCs w:val="36"/>
          <w:rtl/>
        </w:rPr>
        <w:t>:</w:t>
      </w:r>
    </w:p>
    <w:p w14:paraId="01D5CE8D" w14:textId="3930705B" w:rsidR="006F02DB" w:rsidRPr="00BA37C3" w:rsidRDefault="00140C9D"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(5</w:t>
      </w:r>
      <w:r w:rsidR="005D7877" w:rsidRPr="00BA37C3">
        <w:rPr>
          <w:rFonts w:ascii="Traditional Arabic" w:hAnsi="Traditional Arabic" w:cs="Traditional Arabic"/>
          <w:b/>
          <w:bCs/>
          <w:sz w:val="36"/>
          <w:szCs w:val="36"/>
          <w:rtl/>
        </w:rPr>
        <w:t>1</w:t>
      </w:r>
      <w:r w:rsidRPr="00BA37C3">
        <w:rPr>
          <w:rFonts w:ascii="Traditional Arabic" w:hAnsi="Traditional Arabic" w:cs="Traditional Arabic"/>
          <w:b/>
          <w:bCs/>
          <w:sz w:val="36"/>
          <w:szCs w:val="36"/>
          <w:rtl/>
        </w:rPr>
        <w:t>)</w:t>
      </w:r>
      <w:r w:rsidR="00053DCC" w:rsidRPr="00BA37C3">
        <w:rPr>
          <w:rFonts w:ascii="Traditional Arabic" w:hAnsi="Traditional Arabic" w:cs="Traditional Arabic"/>
          <w:b/>
          <w:bCs/>
          <w:sz w:val="36"/>
          <w:szCs w:val="36"/>
          <w:rtl/>
        </w:rPr>
        <w:t xml:space="preserve"> </w:t>
      </w:r>
      <w:r w:rsidR="006F02DB" w:rsidRPr="00BA37C3">
        <w:rPr>
          <w:rFonts w:ascii="Traditional Arabic" w:hAnsi="Traditional Arabic" w:cs="Traditional Arabic"/>
          <w:b/>
          <w:bCs/>
          <w:sz w:val="36"/>
          <w:szCs w:val="36"/>
          <w:rtl/>
        </w:rPr>
        <w:t>قال مالك:</w:t>
      </w:r>
    </w:p>
    <w:p w14:paraId="653CFC6B" w14:textId="67074078" w:rsidR="00F07E1E" w:rsidRPr="00BA37C3" w:rsidRDefault="006F02DB"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sz w:val="36"/>
          <w:szCs w:val="36"/>
          <w:rtl/>
        </w:rPr>
        <w:t>40 - حدثني يحيى، عن مالك، عن ابن شهاب، عن طلحة بن عبد الله بن عوف، قال وكان أعلمهم بذلك، وعن أبي سلمة بن عبد الرحمن بن عوف، أن عبد الرحمن بن عوف «طَلَّقَ امْرَأَتَهُ الْبَتَّةَ وَهُوَ مَرِيضٌ، فَوَرَّثَهَا عُثْمَانُ بْنُ عَفَّانَ مِنْهُ بَعْدَ انْقِضَاءِ عِدَّتِهَا»</w:t>
      </w:r>
      <w:r w:rsidR="002338BA" w:rsidRPr="00BA37C3">
        <w:rPr>
          <w:rFonts w:ascii="Traditional Arabic" w:hAnsi="Traditional Arabic" w:cs="Traditional Arabic"/>
          <w:sz w:val="36"/>
          <w:szCs w:val="36"/>
          <w:vertAlign w:val="superscript"/>
          <w:rtl/>
        </w:rPr>
        <w:t>(</w:t>
      </w:r>
      <w:r w:rsidR="002338BA" w:rsidRPr="00BA37C3">
        <w:rPr>
          <w:rStyle w:val="a6"/>
          <w:rFonts w:ascii="Traditional Arabic" w:hAnsi="Traditional Arabic" w:cs="Traditional Arabic"/>
          <w:sz w:val="36"/>
          <w:szCs w:val="36"/>
          <w:rtl/>
        </w:rPr>
        <w:footnoteReference w:id="716"/>
      </w:r>
      <w:r w:rsidR="002338BA" w:rsidRPr="00BA37C3">
        <w:rPr>
          <w:rFonts w:ascii="Traditional Arabic" w:hAnsi="Traditional Arabic" w:cs="Traditional Arabic"/>
          <w:sz w:val="36"/>
          <w:szCs w:val="36"/>
          <w:vertAlign w:val="superscript"/>
          <w:rtl/>
        </w:rPr>
        <w:t>)</w:t>
      </w:r>
    </w:p>
    <w:p w14:paraId="7FC224D2" w14:textId="4E84BB2E" w:rsidR="00F07E1E" w:rsidRPr="00BA37C3" w:rsidRDefault="00E97811"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Pr>
        <w:sym w:font="Wingdings" w:char="F05D"/>
      </w:r>
      <w:r w:rsidR="00F07E1E" w:rsidRPr="00BA37C3">
        <w:rPr>
          <w:rFonts w:ascii="Traditional Arabic" w:hAnsi="Traditional Arabic" w:cs="Traditional Arabic"/>
          <w:b/>
          <w:bCs/>
          <w:sz w:val="36"/>
          <w:szCs w:val="36"/>
          <w:rtl/>
        </w:rPr>
        <w:t xml:space="preserve"> ترجمة الرواة:</w:t>
      </w:r>
    </w:p>
    <w:p w14:paraId="560B7DCE" w14:textId="609DCC49" w:rsidR="00F07E1E" w:rsidRPr="00BA37C3" w:rsidRDefault="00F07E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1- </w:t>
      </w:r>
      <w:r w:rsidRPr="00BA37C3">
        <w:rPr>
          <w:rFonts w:ascii="Traditional Arabic" w:hAnsi="Traditional Arabic" w:cs="Traditional Arabic"/>
          <w:b/>
          <w:bCs/>
          <w:sz w:val="36"/>
          <w:szCs w:val="36"/>
          <w:rtl/>
        </w:rPr>
        <w:t xml:space="preserve">محمد بن </w:t>
      </w:r>
      <w:r w:rsidR="000C1B6E" w:rsidRPr="00BA37C3">
        <w:rPr>
          <w:rFonts w:ascii="Traditional Arabic" w:hAnsi="Traditional Arabic" w:cs="Traditional Arabic"/>
          <w:b/>
          <w:bCs/>
          <w:sz w:val="36"/>
          <w:szCs w:val="36"/>
          <w:rtl/>
        </w:rPr>
        <w:t>مسلم بن عبيد الله</w:t>
      </w:r>
      <w:r w:rsidR="002521E4"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7"/>
      </w:r>
      <w:r w:rsidRPr="00BA37C3">
        <w:rPr>
          <w:rFonts w:ascii="Traditional Arabic" w:hAnsi="Traditional Arabic" w:cs="Traditional Arabic"/>
          <w:sz w:val="36"/>
          <w:szCs w:val="36"/>
          <w:vertAlign w:val="superscript"/>
          <w:rtl/>
        </w:rPr>
        <w:t>)</w:t>
      </w:r>
    </w:p>
    <w:p w14:paraId="11E628DF" w14:textId="550DA90E" w:rsidR="00F07E1E" w:rsidRPr="00BA37C3" w:rsidRDefault="002521E4"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الفقيه الحافظ متفق على جلالته وإتقانه وثبته</w:t>
      </w:r>
      <w:r w:rsidRPr="00BA37C3">
        <w:rPr>
          <w:rFonts w:ascii="Traditional Arabic" w:hAnsi="Traditional Arabic" w:cs="Traditional Arabic"/>
          <w:sz w:val="36"/>
          <w:szCs w:val="36"/>
          <w:rtl/>
        </w:rPr>
        <w:t>"</w:t>
      </w:r>
    </w:p>
    <w:p w14:paraId="45BAAF1B" w14:textId="77777777" w:rsidR="00F07E1E" w:rsidRPr="00BA37C3" w:rsidRDefault="00F07E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2- </w:t>
      </w:r>
      <w:r w:rsidRPr="00BA37C3">
        <w:rPr>
          <w:rFonts w:ascii="Traditional Arabic" w:hAnsi="Traditional Arabic" w:cs="Traditional Arabic"/>
          <w:b/>
          <w:bCs/>
          <w:sz w:val="36"/>
          <w:szCs w:val="36"/>
          <w:rtl/>
        </w:rPr>
        <w:t>طلحة بن عبد الله بن عوف</w:t>
      </w:r>
      <w:r w:rsidRPr="00BA37C3">
        <w:rPr>
          <w:rFonts w:ascii="Traditional Arabic" w:hAnsi="Traditional Arabic" w:cs="Traditional Arabic"/>
          <w:sz w:val="36"/>
          <w:szCs w:val="36"/>
          <w:rtl/>
        </w:rPr>
        <w:t>: أبو عبد الله، وقيل: أبو محمد، القرشي، الزهري، المدني، القاضي، لقبه: طلحة الندى، توفي سنة: (96ه)، وقيل: (97ه)، وقيل: (99ه). روى عن: عمه عبد الرحمن بن عوف الزهري، وعثمان بن عفان رضي الله عنه، روى عنه: محمد بن شهاب الزهري، وسعد بن إبراهيم بن عبد الرحمن، روى له الجماعة سوى مسلم.</w:t>
      </w:r>
    </w:p>
    <w:p w14:paraId="14301F73" w14:textId="081B53A8" w:rsidR="00F07E1E" w:rsidRPr="00BA37C3" w:rsidRDefault="00F07E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مكثر فقيه</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8"/>
      </w:r>
      <w:r w:rsidRPr="00BA37C3">
        <w:rPr>
          <w:rFonts w:ascii="Traditional Arabic" w:hAnsi="Traditional Arabic" w:cs="Traditional Arabic"/>
          <w:sz w:val="36"/>
          <w:szCs w:val="36"/>
          <w:vertAlign w:val="superscript"/>
          <w:rtl/>
        </w:rPr>
        <w:t>)</w:t>
      </w:r>
    </w:p>
    <w:p w14:paraId="15332B5D" w14:textId="493B56C3" w:rsidR="00F07E1E" w:rsidRPr="00BA37C3" w:rsidRDefault="00F07E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3- </w:t>
      </w:r>
      <w:r w:rsidRPr="00BA37C3">
        <w:rPr>
          <w:rFonts w:ascii="Traditional Arabic" w:hAnsi="Traditional Arabic" w:cs="Traditional Arabic"/>
          <w:b/>
          <w:bCs/>
          <w:sz w:val="36"/>
          <w:szCs w:val="36"/>
          <w:rtl/>
        </w:rPr>
        <w:t>عبد الله بن عبد الرحمن بن عوف</w:t>
      </w:r>
      <w:r w:rsidR="008A12F8"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19"/>
      </w:r>
      <w:r w:rsidRPr="00BA37C3">
        <w:rPr>
          <w:rFonts w:ascii="Traditional Arabic" w:hAnsi="Traditional Arabic" w:cs="Traditional Arabic"/>
          <w:sz w:val="36"/>
          <w:szCs w:val="36"/>
          <w:vertAlign w:val="superscript"/>
          <w:rtl/>
        </w:rPr>
        <w:t>)</w:t>
      </w:r>
    </w:p>
    <w:p w14:paraId="6713452E" w14:textId="1B651825" w:rsidR="00F07E1E" w:rsidRPr="00BA37C3" w:rsidRDefault="008A12F8"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ثقة مكثر</w:t>
      </w:r>
      <w:r w:rsidRPr="00BA37C3">
        <w:rPr>
          <w:rFonts w:ascii="Traditional Arabic" w:hAnsi="Traditional Arabic" w:cs="Traditional Arabic"/>
          <w:sz w:val="36"/>
          <w:szCs w:val="36"/>
          <w:rtl/>
        </w:rPr>
        <w:t>"</w:t>
      </w:r>
    </w:p>
    <w:p w14:paraId="6951F0F7" w14:textId="77777777" w:rsidR="00F07E1E" w:rsidRPr="00BA37C3" w:rsidRDefault="00F07E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4- </w:t>
      </w:r>
      <w:r w:rsidRPr="00BA37C3">
        <w:rPr>
          <w:rFonts w:ascii="Traditional Arabic" w:hAnsi="Traditional Arabic" w:cs="Traditional Arabic"/>
          <w:b/>
          <w:bCs/>
          <w:sz w:val="36"/>
          <w:szCs w:val="36"/>
          <w:rtl/>
        </w:rPr>
        <w:t>عبد الرحمن بن عوف بن عبد عوف</w:t>
      </w:r>
      <w:r w:rsidRPr="00BA37C3">
        <w:rPr>
          <w:rFonts w:ascii="Traditional Arabic" w:hAnsi="Traditional Arabic" w:cs="Traditional Arabic"/>
          <w:sz w:val="36"/>
          <w:szCs w:val="36"/>
          <w:rtl/>
        </w:rPr>
        <w:t>: أبو محمد، القرشي، الزهري، أحد العشرة المشهود لهم بالجنة، توفي سنة: (31ه)، وقيل: (32ه)، وقيل: (33ه). روى عن: النبي صلى الله عليه وسلم، وعمر بن الخطاب رضي الله عنه، روى عنه: أبو سلمة بن عبد الرحمن الزهري، وإبراهيم بن عبد الرحمن بن عوف، روى له الجماعة.</w:t>
      </w:r>
    </w:p>
    <w:p w14:paraId="272B16D2" w14:textId="105BFB31" w:rsidR="00F07E1E" w:rsidRPr="00BA37C3" w:rsidRDefault="00F07E1E"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قال ابن حجر: "</w:t>
      </w:r>
      <w:r w:rsidRPr="00BA37C3">
        <w:rPr>
          <w:rFonts w:ascii="Traditional Arabic" w:hAnsi="Traditional Arabic" w:cs="Traditional Arabic"/>
          <w:b/>
          <w:bCs/>
          <w:sz w:val="36"/>
          <w:szCs w:val="36"/>
          <w:rtl/>
        </w:rPr>
        <w:t>أحد العشرة، أسلم قديما ومناقبة شهيرة</w:t>
      </w:r>
      <w:r w:rsidRPr="00BA37C3">
        <w:rPr>
          <w:rFonts w:ascii="Traditional Arabic" w:hAnsi="Traditional Arabic" w:cs="Traditional Arabic"/>
          <w:sz w:val="36"/>
          <w:szCs w:val="36"/>
          <w:rtl/>
        </w:rPr>
        <w:t>"</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0"/>
      </w:r>
      <w:r w:rsidRPr="00BA37C3">
        <w:rPr>
          <w:rFonts w:ascii="Traditional Arabic" w:hAnsi="Traditional Arabic" w:cs="Traditional Arabic"/>
          <w:sz w:val="36"/>
          <w:szCs w:val="36"/>
          <w:vertAlign w:val="superscript"/>
          <w:rtl/>
        </w:rPr>
        <w:t>)</w:t>
      </w:r>
    </w:p>
    <w:p w14:paraId="034C50D3" w14:textId="448F81BF" w:rsidR="0078020B"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78020B" w:rsidRPr="00BA37C3">
        <w:rPr>
          <w:rFonts w:ascii="Traditional Arabic" w:hAnsi="Traditional Arabic" w:cs="Traditional Arabic"/>
          <w:sz w:val="36"/>
          <w:szCs w:val="36"/>
          <w:rtl/>
        </w:rPr>
        <w:t xml:space="preserve"> </w:t>
      </w:r>
      <w:r w:rsidR="0078020B" w:rsidRPr="00BA37C3">
        <w:rPr>
          <w:rFonts w:ascii="Traditional Arabic" w:hAnsi="Traditional Arabic" w:cs="Traditional Arabic"/>
          <w:b/>
          <w:bCs/>
          <w:sz w:val="36"/>
          <w:szCs w:val="36"/>
          <w:rtl/>
        </w:rPr>
        <w:t>تخريج الحديث:</w:t>
      </w:r>
    </w:p>
    <w:p w14:paraId="21C573F7"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 xml:space="preserve">* أخرجه عبد الرزاق في "المصنف" ح(12191)، عن </w:t>
      </w:r>
      <w:r w:rsidRPr="00BA37C3">
        <w:rPr>
          <w:rFonts w:ascii="Traditional Arabic" w:hAnsi="Traditional Arabic" w:cs="Traditional Arabic"/>
          <w:b/>
          <w:bCs/>
          <w:sz w:val="36"/>
          <w:szCs w:val="36"/>
          <w:rtl/>
        </w:rPr>
        <w:t>معمر بن راشد الأزدي</w:t>
      </w:r>
      <w:r w:rsidRPr="00BA37C3">
        <w:rPr>
          <w:rFonts w:ascii="Traditional Arabic" w:hAnsi="Traditional Arabic" w:cs="Traditional Arabic"/>
          <w:sz w:val="36"/>
          <w:szCs w:val="36"/>
          <w:rtl/>
        </w:rPr>
        <w:t>،</w:t>
      </w:r>
    </w:p>
    <w:p w14:paraId="2EFE7EE2"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وعبد الرزاق في "المصنف" ح(12193)، وح(</w:t>
      </w:r>
      <w:r w:rsidRPr="00BA37C3">
        <w:rPr>
          <w:rFonts w:ascii="Traditional Arabic" w:hAnsi="Traditional Arabic" w:cs="Traditional Arabic"/>
          <w:sz w:val="36"/>
          <w:szCs w:val="36"/>
        </w:rPr>
        <w:t>12197</w:t>
      </w:r>
      <w:r w:rsidRPr="00BA37C3">
        <w:rPr>
          <w:rFonts w:ascii="Traditional Arabic" w:hAnsi="Traditional Arabic" w:cs="Traditional Arabic"/>
          <w:sz w:val="36"/>
          <w:szCs w:val="36"/>
          <w:rtl/>
        </w:rPr>
        <w:t xml:space="preserve">)، عن </w:t>
      </w:r>
      <w:r w:rsidRPr="00BA37C3">
        <w:rPr>
          <w:rFonts w:ascii="Traditional Arabic" w:hAnsi="Traditional Arabic" w:cs="Traditional Arabic"/>
          <w:b/>
          <w:bCs/>
          <w:sz w:val="36"/>
          <w:szCs w:val="36"/>
          <w:rtl/>
        </w:rPr>
        <w:t>عبد الملك بن عبد العزيز بن جريج،</w:t>
      </w:r>
    </w:p>
    <w:p w14:paraId="74567EC3"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والدارقطني في "السنن" ح(4051)، من طريق </w:t>
      </w:r>
      <w:r w:rsidRPr="00BA37C3">
        <w:rPr>
          <w:rFonts w:ascii="Traditional Arabic" w:hAnsi="Traditional Arabic" w:cs="Traditional Arabic"/>
          <w:b/>
          <w:bCs/>
          <w:sz w:val="36"/>
          <w:szCs w:val="36"/>
          <w:rtl/>
        </w:rPr>
        <w:t>عبد الرحمن بن عمرو الأوزاعي</w:t>
      </w:r>
      <w:r w:rsidRPr="00BA37C3">
        <w:rPr>
          <w:rFonts w:ascii="Traditional Arabic" w:hAnsi="Traditional Arabic" w:cs="Traditional Arabic"/>
          <w:sz w:val="36"/>
          <w:szCs w:val="36"/>
          <w:rtl/>
        </w:rPr>
        <w:t>،</w:t>
      </w:r>
    </w:p>
    <w:p w14:paraId="3549F6CD"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والبيهقي في "السنن الكبرى" ح(</w:t>
      </w:r>
      <w:r w:rsidRPr="00BA37C3">
        <w:rPr>
          <w:rFonts w:ascii="Traditional Arabic" w:hAnsi="Traditional Arabic" w:cs="Traditional Arabic"/>
          <w:sz w:val="36"/>
          <w:szCs w:val="36"/>
        </w:rPr>
        <w:t>15128</w:t>
      </w:r>
      <w:r w:rsidRPr="00BA37C3">
        <w:rPr>
          <w:rFonts w:ascii="Traditional Arabic" w:hAnsi="Traditional Arabic" w:cs="Traditional Arabic"/>
          <w:sz w:val="36"/>
          <w:szCs w:val="36"/>
          <w:rtl/>
        </w:rPr>
        <w:t>)، وفي "معرفة السنن والآثار" ح(</w:t>
      </w:r>
      <w:r w:rsidRPr="00BA37C3">
        <w:rPr>
          <w:rFonts w:ascii="Traditional Arabic" w:hAnsi="Traditional Arabic" w:cs="Traditional Arabic"/>
          <w:sz w:val="36"/>
          <w:szCs w:val="36"/>
        </w:rPr>
        <w:t>14843</w:t>
      </w:r>
      <w:r w:rsidRPr="00BA37C3">
        <w:rPr>
          <w:rFonts w:ascii="Traditional Arabic" w:hAnsi="Traditional Arabic" w:cs="Traditional Arabic"/>
          <w:sz w:val="36"/>
          <w:szCs w:val="36"/>
          <w:rtl/>
        </w:rPr>
        <w:t xml:space="preserve">)، من طريق </w:t>
      </w:r>
      <w:r w:rsidRPr="00BA37C3">
        <w:rPr>
          <w:rFonts w:ascii="Traditional Arabic" w:hAnsi="Traditional Arabic" w:cs="Traditional Arabic"/>
          <w:b/>
          <w:bCs/>
          <w:sz w:val="36"/>
          <w:szCs w:val="36"/>
          <w:rtl/>
        </w:rPr>
        <w:t>يونس بن يزيد بن أبي النجاد</w:t>
      </w:r>
      <w:r w:rsidRPr="00BA37C3">
        <w:rPr>
          <w:rFonts w:ascii="Traditional Arabic" w:hAnsi="Traditional Arabic" w:cs="Traditional Arabic"/>
          <w:sz w:val="36"/>
          <w:szCs w:val="36"/>
          <w:rtl/>
        </w:rPr>
        <w:t>،</w:t>
      </w:r>
    </w:p>
    <w:p w14:paraId="718DE8F7"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ثلاثتهم: (معمر، وعبد الملك، ويونس) عن ابن شهاب به بنحوه مطولا.</w:t>
      </w:r>
    </w:p>
    <w:p w14:paraId="6C2F4B68"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معمر بن راشد: عن الزهري، عن سعيد بن المسيب، عن عثمان بن عفان رضي الله عنه.</w:t>
      </w:r>
    </w:p>
    <w:p w14:paraId="6D6CC266"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عبد الملك بن عبد العزيز: عن الزهري، عن عثمان بن عفان رضي الله عنه.</w:t>
      </w:r>
    </w:p>
    <w:p w14:paraId="006AB95F"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ورواية يونس بن يزيد: عن الزهري، عن معاوية بن عبد الله بن جعفر، عن السائب بن يزيد، عن عثمان بن عفان رضي الله عنه.</w:t>
      </w:r>
    </w:p>
    <w:p w14:paraId="19561DCC"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 xml:space="preserve">* وأخرجه مالك في "الموطأ" ح(41)، من طريق </w:t>
      </w:r>
      <w:r w:rsidRPr="00BA37C3">
        <w:rPr>
          <w:rFonts w:ascii="Traditional Arabic" w:hAnsi="Traditional Arabic" w:cs="Traditional Arabic"/>
          <w:b/>
          <w:bCs/>
          <w:sz w:val="36"/>
          <w:szCs w:val="36"/>
          <w:rtl/>
        </w:rPr>
        <w:t>عبد الرحمن بن هرمز الأعرج</w:t>
      </w:r>
      <w:r w:rsidRPr="00BA37C3">
        <w:rPr>
          <w:rFonts w:ascii="Traditional Arabic" w:hAnsi="Traditional Arabic" w:cs="Traditional Arabic"/>
          <w:sz w:val="36"/>
          <w:szCs w:val="36"/>
          <w:rtl/>
        </w:rPr>
        <w:t>،</w:t>
      </w:r>
    </w:p>
    <w:p w14:paraId="17C1DC00"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ومالك في "الموطأ" ح(42)، من طريق</w:t>
      </w:r>
      <w:r w:rsidRPr="00BA37C3">
        <w:rPr>
          <w:rFonts w:ascii="Traditional Arabic" w:hAnsi="Traditional Arabic" w:cs="Traditional Arabic"/>
          <w:b/>
          <w:bCs/>
          <w:sz w:val="36"/>
          <w:szCs w:val="36"/>
          <w:rtl/>
        </w:rPr>
        <w:t xml:space="preserve"> ربيعة بن فروخ التيمي</w:t>
      </w:r>
      <w:r w:rsidRPr="00BA37C3">
        <w:rPr>
          <w:rFonts w:ascii="Traditional Arabic" w:hAnsi="Traditional Arabic" w:cs="Traditional Arabic"/>
          <w:sz w:val="36"/>
          <w:szCs w:val="36"/>
          <w:rtl/>
        </w:rPr>
        <w:t>،</w:t>
      </w:r>
    </w:p>
    <w:p w14:paraId="1BE6536B" w14:textId="77777777" w:rsidR="00BA37C3" w:rsidRDefault="0078020B" w:rsidP="00BA37C3">
      <w:pPr>
        <w:pStyle w:val="ad"/>
        <w:ind w:firstLine="720"/>
        <w:rPr>
          <w:rFonts w:ascii="Traditional Arabic" w:hAnsi="Traditional Arabic" w:cs="Traditional Arabic"/>
          <w:sz w:val="36"/>
          <w:szCs w:val="36"/>
        </w:rPr>
      </w:pPr>
      <w:r w:rsidRPr="00BA37C3">
        <w:rPr>
          <w:rFonts w:ascii="Traditional Arabic" w:hAnsi="Traditional Arabic" w:cs="Traditional Arabic"/>
          <w:sz w:val="36"/>
          <w:szCs w:val="36"/>
          <w:rtl/>
        </w:rPr>
        <w:t>كلاهما: (عبد الرحمن، وربيعة) عن عثمان بن عفان رضي الله عنه به، بنحوه.</w:t>
      </w:r>
    </w:p>
    <w:p w14:paraId="0A25164E" w14:textId="4EA7F171" w:rsidR="0078020B" w:rsidRPr="00BA37C3" w:rsidRDefault="00E97811"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Pr>
        <w:sym w:font="Wingdings" w:char="F05D"/>
      </w:r>
      <w:r w:rsidR="0078020B" w:rsidRPr="00BA37C3">
        <w:rPr>
          <w:rFonts w:ascii="Traditional Arabic" w:hAnsi="Traditional Arabic" w:cs="Traditional Arabic"/>
          <w:sz w:val="36"/>
          <w:szCs w:val="36"/>
          <w:rtl/>
        </w:rPr>
        <w:t xml:space="preserve"> </w:t>
      </w:r>
      <w:r w:rsidR="0078020B" w:rsidRPr="00BA37C3">
        <w:rPr>
          <w:rFonts w:ascii="Traditional Arabic" w:hAnsi="Traditional Arabic" w:cs="Traditional Arabic"/>
          <w:b/>
          <w:bCs/>
          <w:sz w:val="36"/>
          <w:szCs w:val="36"/>
          <w:rtl/>
        </w:rPr>
        <w:t>الحكم على الحديث:</w:t>
      </w:r>
    </w:p>
    <w:p w14:paraId="4BD551A0"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أسناده ضعيف لإنقطاعه، فطلحة بن عبد الله توفي مابين سنة: (96ه) إلى (99ه)، وأبي سلمة بن عبد الرحمن توفي مابين (94ه)، إلى (104ه)، فيبعد أن يكونا أدركا صحابيا هذا الأثر وهذه الحادثة، قال ابن حجر: "هذا موقوف منقطع السند"</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1"/>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w:t>
      </w:r>
    </w:p>
    <w:p w14:paraId="51A9562B"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واختلف على الزهري فروي عنه على أربعة أوجه:</w:t>
      </w:r>
    </w:p>
    <w:p w14:paraId="685B90CD"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الأول</w:t>
      </w:r>
      <w:r w:rsidRPr="00BA37C3">
        <w:rPr>
          <w:rFonts w:ascii="Traditional Arabic" w:hAnsi="Traditional Arabic" w:cs="Traditional Arabic"/>
          <w:sz w:val="36"/>
          <w:szCs w:val="36"/>
          <w:rtl/>
        </w:rPr>
        <w:t>: الزهري، عن طلحة بن عبد الله بن عوف، وأبي سلمة بن عبد الرحمن بن عوف، عن عثمان بن عفان رضي الله عنه.</w:t>
      </w:r>
    </w:p>
    <w:p w14:paraId="1BCEF8DE"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مالك بن أنس، وعبد الرحمن بن عمرو الأوزاعي.</w:t>
      </w:r>
    </w:p>
    <w:p w14:paraId="6E2E21CE"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الثاني</w:t>
      </w:r>
      <w:r w:rsidRPr="00BA37C3">
        <w:rPr>
          <w:rFonts w:ascii="Traditional Arabic" w:hAnsi="Traditional Arabic" w:cs="Traditional Arabic"/>
          <w:sz w:val="36"/>
          <w:szCs w:val="36"/>
          <w:rtl/>
        </w:rPr>
        <w:t>: الزهري، عن سعيد بن المسيب، عن عثمان بن عفان رضي الله عنه.</w:t>
      </w:r>
    </w:p>
    <w:p w14:paraId="7AD3CEC6"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معمر بن راشد.</w:t>
      </w:r>
    </w:p>
    <w:p w14:paraId="2AB07459"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lastRenderedPageBreak/>
        <w:t>الوجه الثالث</w:t>
      </w:r>
      <w:r w:rsidRPr="00BA37C3">
        <w:rPr>
          <w:rFonts w:ascii="Traditional Arabic" w:hAnsi="Traditional Arabic" w:cs="Traditional Arabic"/>
          <w:sz w:val="36"/>
          <w:szCs w:val="36"/>
          <w:rtl/>
        </w:rPr>
        <w:t>: الزهري، عن سعيد بن المسيب، عن عثمان بن عفان رضي الله عنه.</w:t>
      </w:r>
    </w:p>
    <w:p w14:paraId="4E6C3BE5"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عبد الملك بن عبد العزيز ابن جريج.</w:t>
      </w:r>
    </w:p>
    <w:p w14:paraId="2942978F"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الوجه الرابع</w:t>
      </w:r>
      <w:r w:rsidRPr="00BA37C3">
        <w:rPr>
          <w:rFonts w:ascii="Traditional Arabic" w:hAnsi="Traditional Arabic" w:cs="Traditional Arabic"/>
          <w:sz w:val="36"/>
          <w:szCs w:val="36"/>
          <w:rtl/>
        </w:rPr>
        <w:t>: الزهري، عن معاوية بن عبد الله بن جعفر، عن السائب بن يزيد، عن عثمان بن عفان رضي الله عنه.</w:t>
      </w:r>
    </w:p>
    <w:p w14:paraId="7ABD1AD8"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وهذا الوجه يرويه: يونس بن يزيد بن أبي النجاد.</w:t>
      </w:r>
    </w:p>
    <w:p w14:paraId="43BBBEC3"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أما الوجه الأول فيرويه مالك بن أنس وهو: "رأس المتقنين وكبير المتثبتين"</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2"/>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وعبد الرحمن بن عمرو: "ثقة جليل"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3"/>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وهذا الوجه الراجح هو الراجح فهو من رواية الثقات والأكثر.</w:t>
      </w:r>
    </w:p>
    <w:p w14:paraId="14922711"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أما الوجه الثاني تفرد فيه معمر بن راشد وهو: "ثقة ثبت فاضل"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4"/>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فهو مرجوح.</w:t>
      </w:r>
    </w:p>
    <w:p w14:paraId="45F1840D"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والوجه الثالث وإن كان يرويه عبدالملك بن عبد العزيز وهو: "ثقه فقيه وكان يدلس ويرسل"</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5"/>
      </w:r>
      <w:r w:rsidRPr="00BA37C3">
        <w:rPr>
          <w:rFonts w:ascii="Traditional Arabic" w:hAnsi="Traditional Arabic" w:cs="Traditional Arabic"/>
          <w:sz w:val="36"/>
          <w:szCs w:val="36"/>
          <w:vertAlign w:val="superscript"/>
          <w:rtl/>
        </w:rPr>
        <w:t xml:space="preserve">) </w:t>
      </w:r>
      <w:r w:rsidRPr="00BA37C3">
        <w:rPr>
          <w:rFonts w:ascii="Traditional Arabic" w:hAnsi="Traditional Arabic" w:cs="Traditional Arabic"/>
          <w:sz w:val="36"/>
          <w:szCs w:val="36"/>
          <w:rtl/>
        </w:rPr>
        <w:t>إلا أنه تفرد فيه.</w:t>
      </w:r>
    </w:p>
    <w:p w14:paraId="5D63CE7F"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والوجه الرابع تفرد فيه يونس بن يزيد وهو: "ثقة إلا أن فيه روايته عن الزهري وهما قليلا، وفي غير الزهري خطأ"</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6"/>
      </w:r>
      <w:r w:rsidRPr="00BA37C3">
        <w:rPr>
          <w:rFonts w:ascii="Traditional Arabic" w:hAnsi="Traditional Arabic" w:cs="Traditional Arabic"/>
          <w:sz w:val="36"/>
          <w:szCs w:val="36"/>
          <w:vertAlign w:val="superscript"/>
          <w:rtl/>
        </w:rPr>
        <w:t>)</w:t>
      </w:r>
    </w:p>
    <w:p w14:paraId="58F5CDEE"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اذا الوجه المحفوظ: الوجه الأول ما رواه مالك وعبد الرحمن عن الزهري، عن طلحة بن عبد الله بن عوف، وأبي سلمة بن عبد الرحمن بن عوف، عن عثمان بن عفان رضي الله عنه.</w:t>
      </w:r>
    </w:p>
    <w:p w14:paraId="68E9FD99"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b/>
          <w:bCs/>
          <w:sz w:val="36"/>
          <w:szCs w:val="36"/>
          <w:rtl/>
        </w:rPr>
        <w:t>ورواية</w:t>
      </w:r>
      <w:r w:rsidRPr="00BA37C3">
        <w:rPr>
          <w:rFonts w:ascii="Traditional Arabic" w:hAnsi="Traditional Arabic" w:cs="Traditional Arabic"/>
          <w:sz w:val="36"/>
          <w:szCs w:val="36"/>
          <w:rtl/>
        </w:rPr>
        <w:t>: عبد الرحمن بن هرمز الأعرج، عن عثمان بن عفان رضي الله عنه، يرويه عنه: عبد الله بن الفضل الهاشمي.</w:t>
      </w:r>
    </w:p>
    <w:p w14:paraId="73B2C420"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وهو طريق ضعيف فلم أقف على سماع لعبد الرحمن عن عثمان بن عفان ويبعد أن يكون قد أدركه فعبدالرحمن هرمز قيل في وفاته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7"/>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أنه توفي مابين (110ه)، إلى (119ه)، وعثمان بن عفان توفي (35ه).</w:t>
      </w:r>
    </w:p>
    <w:p w14:paraId="2C1AEEE5" w14:textId="77777777" w:rsidR="0078020B" w:rsidRPr="00BA37C3" w:rsidRDefault="0078020B" w:rsidP="00BA37C3">
      <w:pPr>
        <w:pStyle w:val="ad"/>
        <w:ind w:firstLine="720"/>
        <w:rPr>
          <w:rFonts w:ascii="Traditional Arabic" w:hAnsi="Traditional Arabic" w:cs="Traditional Arabic"/>
          <w:b/>
          <w:bCs/>
          <w:sz w:val="36"/>
          <w:szCs w:val="36"/>
          <w:rtl/>
        </w:rPr>
      </w:pPr>
      <w:r w:rsidRPr="00BA37C3">
        <w:rPr>
          <w:rFonts w:ascii="Traditional Arabic" w:hAnsi="Traditional Arabic" w:cs="Traditional Arabic"/>
          <w:b/>
          <w:bCs/>
          <w:sz w:val="36"/>
          <w:szCs w:val="36"/>
          <w:rtl/>
        </w:rPr>
        <w:t xml:space="preserve">ورواية: </w:t>
      </w:r>
      <w:r w:rsidRPr="00BA37C3">
        <w:rPr>
          <w:rFonts w:ascii="Traditional Arabic" w:hAnsi="Traditional Arabic" w:cs="Traditional Arabic"/>
          <w:sz w:val="36"/>
          <w:szCs w:val="36"/>
          <w:rtl/>
        </w:rPr>
        <w:t>ربيعة بن فروخ التيمي، عن عثمان بن عفان رضي الله عنه، يرويه عنه: مالك بن أنس.</w:t>
      </w:r>
    </w:p>
    <w:p w14:paraId="204B96FE" w14:textId="77777777" w:rsidR="0078020B" w:rsidRPr="00BA37C3" w:rsidRDefault="0078020B"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lastRenderedPageBreak/>
        <w:t>وهو طريق ضعيف فربيعة بن فروخ لم يدرك عثمان بن عفان رضي الله عنه، ربيعة توفي مابين سنة: (133ه)، إلى (142ه)،</w:t>
      </w:r>
      <w:r w:rsidRPr="00BA37C3">
        <w:rPr>
          <w:rFonts w:ascii="Traditional Arabic" w:hAnsi="Traditional Arabic" w:cs="Traditional Arabic"/>
          <w:sz w:val="36"/>
          <w:szCs w:val="36"/>
          <w:vertAlign w:val="superscript"/>
          <w:rtl/>
        </w:rPr>
        <w:t>(</w:t>
      </w:r>
      <w:r w:rsidRPr="00BA37C3">
        <w:rPr>
          <w:rStyle w:val="a6"/>
          <w:rFonts w:ascii="Traditional Arabic" w:hAnsi="Traditional Arabic" w:cs="Traditional Arabic"/>
          <w:sz w:val="36"/>
          <w:szCs w:val="36"/>
          <w:rtl/>
        </w:rPr>
        <w:footnoteReference w:id="728"/>
      </w:r>
      <w:r w:rsidRPr="00BA37C3">
        <w:rPr>
          <w:rFonts w:ascii="Traditional Arabic" w:hAnsi="Traditional Arabic" w:cs="Traditional Arabic"/>
          <w:sz w:val="36"/>
          <w:szCs w:val="36"/>
          <w:vertAlign w:val="superscript"/>
          <w:rtl/>
        </w:rPr>
        <w:t>)</w:t>
      </w:r>
      <w:r w:rsidRPr="00BA37C3">
        <w:rPr>
          <w:rFonts w:ascii="Traditional Arabic" w:hAnsi="Traditional Arabic" w:cs="Traditional Arabic"/>
          <w:sz w:val="36"/>
          <w:szCs w:val="36"/>
          <w:rtl/>
        </w:rPr>
        <w:t xml:space="preserve"> وعثمان بن عفان توفي سنة(35ه).</w:t>
      </w:r>
    </w:p>
    <w:p w14:paraId="5BA6DFE4" w14:textId="16DE9C8B" w:rsidR="0078020B" w:rsidRPr="00BA37C3" w:rsidRDefault="002A2239" w:rsidP="00BA37C3">
      <w:pPr>
        <w:pStyle w:val="ad"/>
        <w:ind w:firstLine="720"/>
        <w:rPr>
          <w:rFonts w:ascii="Traditional Arabic" w:hAnsi="Traditional Arabic" w:cs="Traditional Arabic"/>
          <w:sz w:val="36"/>
          <w:szCs w:val="36"/>
          <w:rtl/>
        </w:rPr>
      </w:pPr>
      <w:r w:rsidRPr="00BA37C3">
        <w:rPr>
          <w:rFonts w:ascii="Traditional Arabic" w:hAnsi="Traditional Arabic" w:cs="Traditional Arabic"/>
          <w:sz w:val="36"/>
          <w:szCs w:val="36"/>
          <w:rtl/>
        </w:rPr>
        <w:t>فيتقوى الحديث بهذه الطرق ويرتقي إلى الحسن لغيره.</w:t>
      </w:r>
    </w:p>
    <w:p w14:paraId="59A27A47" w14:textId="6AF51946" w:rsidR="0078020B" w:rsidRPr="00BA37C3" w:rsidRDefault="0078020B" w:rsidP="00BA37C3">
      <w:pPr>
        <w:pStyle w:val="ad"/>
        <w:ind w:firstLine="720"/>
        <w:rPr>
          <w:rFonts w:ascii="Traditional Arabic" w:hAnsi="Traditional Arabic" w:cs="Traditional Arabic"/>
          <w:sz w:val="36"/>
          <w:szCs w:val="36"/>
          <w:rtl/>
        </w:rPr>
      </w:pPr>
    </w:p>
    <w:p w14:paraId="2BC833BB" w14:textId="77777777" w:rsidR="00E97811" w:rsidRDefault="00E97811" w:rsidP="00A776F7">
      <w:pPr>
        <w:ind w:firstLine="720"/>
        <w:jc w:val="center"/>
        <w:rPr>
          <w:rFonts w:ascii="Traditional Arabic" w:hAnsi="Traditional Arabic" w:cs="PT Bold Heading"/>
          <w:sz w:val="36"/>
          <w:szCs w:val="36"/>
          <w:rtl/>
        </w:rPr>
      </w:pPr>
    </w:p>
    <w:p w14:paraId="40FDD941" w14:textId="77777777" w:rsidR="00E97811" w:rsidRDefault="00E97811" w:rsidP="00A776F7">
      <w:pPr>
        <w:ind w:firstLine="720"/>
        <w:jc w:val="center"/>
        <w:rPr>
          <w:rFonts w:ascii="Traditional Arabic" w:hAnsi="Traditional Arabic" w:cs="PT Bold Heading"/>
          <w:sz w:val="36"/>
          <w:szCs w:val="36"/>
          <w:rtl/>
        </w:rPr>
      </w:pPr>
    </w:p>
    <w:p w14:paraId="47B366A9" w14:textId="11FB6C56" w:rsidR="00BA37C3" w:rsidRDefault="00BA37C3" w:rsidP="00A776F7">
      <w:pPr>
        <w:ind w:firstLine="720"/>
        <w:jc w:val="center"/>
        <w:rPr>
          <w:rFonts w:ascii="Traditional Arabic" w:hAnsi="Traditional Arabic" w:cs="PT Bold Heading"/>
          <w:sz w:val="36"/>
          <w:szCs w:val="36"/>
          <w:rtl/>
        </w:rPr>
      </w:pPr>
    </w:p>
    <w:p w14:paraId="700CC640" w14:textId="6CD8FCFE" w:rsidR="00BA37C3" w:rsidRDefault="00BA37C3" w:rsidP="00BA37C3">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6E929771" w14:textId="658468EE" w:rsidR="00053DCC" w:rsidRPr="00A776F7" w:rsidRDefault="00A776F7" w:rsidP="00A776F7">
      <w:pPr>
        <w:ind w:firstLine="720"/>
        <w:jc w:val="center"/>
        <w:rPr>
          <w:rFonts w:ascii="Traditional Arabic" w:hAnsi="Traditional Arabic" w:cs="PT Bold Heading"/>
          <w:sz w:val="36"/>
          <w:szCs w:val="36"/>
          <w:rtl/>
        </w:rPr>
      </w:pPr>
      <w:r w:rsidRPr="00A776F7">
        <w:rPr>
          <w:rFonts w:ascii="Traditional Arabic" w:hAnsi="Traditional Arabic" w:cs="PT Bold Heading" w:hint="cs"/>
          <w:sz w:val="36"/>
          <w:szCs w:val="36"/>
          <w:rtl/>
        </w:rPr>
        <w:lastRenderedPageBreak/>
        <w:t>المطلب الثاني:</w:t>
      </w:r>
    </w:p>
    <w:p w14:paraId="5DFAAE4B" w14:textId="27EE1551" w:rsidR="00A776F7" w:rsidRDefault="00A776F7" w:rsidP="00A776F7">
      <w:pPr>
        <w:ind w:firstLine="720"/>
        <w:jc w:val="center"/>
        <w:rPr>
          <w:rFonts w:ascii="Traditional Arabic" w:hAnsi="Traditional Arabic" w:cs="PT Bold Heading"/>
          <w:sz w:val="36"/>
          <w:szCs w:val="36"/>
          <w:rtl/>
        </w:rPr>
      </w:pPr>
      <w:r w:rsidRPr="00A776F7">
        <w:rPr>
          <w:rFonts w:ascii="Traditional Arabic" w:hAnsi="Traditional Arabic" w:cs="PT Bold Heading" w:hint="cs"/>
          <w:sz w:val="36"/>
          <w:szCs w:val="36"/>
          <w:rtl/>
        </w:rPr>
        <w:t>المعاملة بنقيض المقصود في الوصايا والميراث.</w:t>
      </w:r>
    </w:p>
    <w:p w14:paraId="7B033499" w14:textId="77777777" w:rsidR="00A776F7" w:rsidRDefault="00A776F7" w:rsidP="00A776F7">
      <w:pPr>
        <w:ind w:firstLine="720"/>
        <w:jc w:val="center"/>
        <w:rPr>
          <w:rFonts w:ascii="Traditional Arabic" w:hAnsi="Traditional Arabic" w:cs="PT Bold Heading"/>
          <w:sz w:val="36"/>
          <w:szCs w:val="36"/>
          <w:rtl/>
        </w:rPr>
      </w:pPr>
    </w:p>
    <w:p w14:paraId="0B287F87" w14:textId="1AF61FFA" w:rsidR="00A776F7" w:rsidRPr="00DF6058" w:rsidRDefault="008759A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وفيه </w:t>
      </w:r>
      <w:r w:rsidR="00D33CEC" w:rsidRPr="00DF6058">
        <w:rPr>
          <w:rFonts w:ascii="Traditional Arabic" w:hAnsi="Traditional Arabic" w:cs="Traditional Arabic"/>
          <w:sz w:val="36"/>
          <w:szCs w:val="36"/>
          <w:rtl/>
        </w:rPr>
        <w:t>ثلاثة</w:t>
      </w:r>
      <w:r w:rsidRPr="00DF6058">
        <w:rPr>
          <w:rFonts w:ascii="Traditional Arabic" w:hAnsi="Traditional Arabic" w:cs="Traditional Arabic"/>
          <w:sz w:val="36"/>
          <w:szCs w:val="36"/>
          <w:rtl/>
        </w:rPr>
        <w:t xml:space="preserve"> أحاديث:</w:t>
      </w:r>
    </w:p>
    <w:p w14:paraId="7AAEF537" w14:textId="366D5272" w:rsidR="008759AD" w:rsidRPr="00DF6058" w:rsidRDefault="008759AD"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tl/>
        </w:rPr>
        <w:t>الحديث الأول:</w:t>
      </w:r>
    </w:p>
    <w:p w14:paraId="058DA743" w14:textId="4C19BA13" w:rsidR="008759AD" w:rsidRPr="00DF6058" w:rsidRDefault="008759AD"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tl/>
        </w:rPr>
        <w:t>(5</w:t>
      </w:r>
      <w:r w:rsidR="005D7877" w:rsidRPr="00DF6058">
        <w:rPr>
          <w:rFonts w:ascii="Traditional Arabic" w:hAnsi="Traditional Arabic" w:cs="Traditional Arabic"/>
          <w:b/>
          <w:bCs/>
          <w:sz w:val="36"/>
          <w:szCs w:val="36"/>
          <w:rtl/>
        </w:rPr>
        <w:t>2</w:t>
      </w:r>
      <w:r w:rsidRPr="00DF6058">
        <w:rPr>
          <w:rFonts w:ascii="Traditional Arabic" w:hAnsi="Traditional Arabic" w:cs="Traditional Arabic"/>
          <w:b/>
          <w:bCs/>
          <w:sz w:val="36"/>
          <w:szCs w:val="36"/>
          <w:rtl/>
        </w:rPr>
        <w:t>) قال أب</w:t>
      </w:r>
      <w:r w:rsidR="002175EF">
        <w:rPr>
          <w:rFonts w:ascii="Traditional Arabic" w:hAnsi="Traditional Arabic" w:cs="Traditional Arabic" w:hint="cs"/>
          <w:b/>
          <w:bCs/>
          <w:sz w:val="36"/>
          <w:szCs w:val="36"/>
          <w:rtl/>
        </w:rPr>
        <w:t>و</w:t>
      </w:r>
      <w:r w:rsidRPr="00DF6058">
        <w:rPr>
          <w:rFonts w:ascii="Traditional Arabic" w:hAnsi="Traditional Arabic" w:cs="Traditional Arabic"/>
          <w:b/>
          <w:bCs/>
          <w:sz w:val="36"/>
          <w:szCs w:val="36"/>
          <w:rtl/>
        </w:rPr>
        <w:t xml:space="preserve"> داود:</w:t>
      </w:r>
    </w:p>
    <w:p w14:paraId="5CD4EDD0" w14:textId="7A8C35F7" w:rsidR="00991A69" w:rsidRPr="00DF6058" w:rsidRDefault="008759A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2867 - حدثنا عبدة بن عبد الله، أخبرنا عبد الصمد، حدثنا نصر بن علي الحداني، حدثنا الأشعث بن جابر، حدثني شهر بن حوشب، أن أبا هريرة حدثه، أن رسول الله صلى الله عليه وسلم قال: </w:t>
      </w:r>
      <w:r w:rsidR="00440077" w:rsidRPr="00DF6058">
        <w:rPr>
          <w:rFonts w:ascii="Traditional Arabic" w:hAnsi="Traditional Arabic" w:cs="Traditional Arabic"/>
          <w:sz w:val="36"/>
          <w:szCs w:val="36"/>
          <w:rtl/>
        </w:rPr>
        <w:t xml:space="preserve">«إِنَّ الرَّجُلَ لَيَعْمَلُ وَالْمَرْأَةُ بِطَاعَةِ اللَّهِ سِتِّينَ سَنَةً ثُمَّ يَحْضُرُهُمَا الْمَوْتُ فَيُضَارَّانِ فِي الْوَصِيَّةِ فَتَجِبُ لَهُمَا النَّارُ» </w:t>
      </w:r>
      <w:r w:rsidRPr="00DF6058">
        <w:rPr>
          <w:rFonts w:ascii="Traditional Arabic" w:hAnsi="Traditional Arabic" w:cs="Traditional Arabic"/>
          <w:sz w:val="36"/>
          <w:szCs w:val="36"/>
          <w:rtl/>
        </w:rPr>
        <w:t>قال: وقرأ علي أبو هريرة من ها هنا</w:t>
      </w:r>
      <w:r w:rsidR="00440077" w:rsidRPr="00DF6058">
        <w:rPr>
          <w:rFonts w:ascii="Traditional Arabic" w:hAnsi="Traditional Arabic" w:cs="Traditional Arabic"/>
          <w:sz w:val="36"/>
          <w:szCs w:val="36"/>
          <w:rtl/>
        </w:rPr>
        <w:t xml:space="preserve"> ﴿</w:t>
      </w:r>
      <w:r w:rsidRPr="00DF6058">
        <w:rPr>
          <w:rFonts w:ascii="Traditional Arabic" w:hAnsi="Traditional Arabic" w:cs="Traditional Arabic"/>
          <w:sz w:val="36"/>
          <w:szCs w:val="36"/>
          <w:rtl/>
        </w:rPr>
        <w:t>مِنْ بَعْدِ وَصِيَّةٍ يُوصَى بِهَا أَوْ دَيْنٍ غَيْرَ مُضَارٍّ</w:t>
      </w:r>
      <w:r w:rsidR="00440077" w:rsidRPr="00DF6058">
        <w:rPr>
          <w:rFonts w:ascii="Traditional Arabic" w:hAnsi="Traditional Arabic" w:cs="Traditional Arabic"/>
          <w:sz w:val="36"/>
          <w:szCs w:val="36"/>
          <w:rtl/>
        </w:rPr>
        <w:t>﴾</w:t>
      </w:r>
      <w:r w:rsidRPr="00DF6058">
        <w:rPr>
          <w:rFonts w:ascii="Traditional Arabic" w:hAnsi="Traditional Arabic" w:cs="Traditional Arabic"/>
          <w:sz w:val="36"/>
          <w:szCs w:val="36"/>
          <w:rtl/>
        </w:rPr>
        <w:t xml:space="preserve"> حتى بلغ: </w:t>
      </w:r>
      <w:r w:rsidR="00440077" w:rsidRPr="00DF6058">
        <w:rPr>
          <w:rFonts w:ascii="Traditional Arabic" w:hAnsi="Traditional Arabic" w:cs="Traditional Arabic"/>
          <w:sz w:val="36"/>
          <w:szCs w:val="36"/>
          <w:rtl/>
        </w:rPr>
        <w:t>﴿</w:t>
      </w:r>
      <w:r w:rsidRPr="00DF6058">
        <w:rPr>
          <w:rFonts w:ascii="Traditional Arabic" w:hAnsi="Traditional Arabic" w:cs="Traditional Arabic"/>
          <w:sz w:val="36"/>
          <w:szCs w:val="36"/>
          <w:rtl/>
        </w:rPr>
        <w:t>ذَلِكَ الْفَوْزُ الْعَظِيمُ</w:t>
      </w:r>
      <w:r w:rsidR="00440077" w:rsidRPr="00DF6058">
        <w:rPr>
          <w:rFonts w:ascii="Traditional Arabic" w:hAnsi="Traditional Arabic" w:cs="Traditional Arabic"/>
          <w:sz w:val="36"/>
          <w:szCs w:val="36"/>
          <w:rtl/>
        </w:rPr>
        <w:t>﴾</w:t>
      </w:r>
      <w:r w:rsidR="00440077" w:rsidRPr="00DF6058">
        <w:rPr>
          <w:rFonts w:ascii="Traditional Arabic" w:hAnsi="Traditional Arabic" w:cs="Traditional Arabic"/>
          <w:sz w:val="36"/>
          <w:szCs w:val="36"/>
          <w:vertAlign w:val="superscript"/>
          <w:rtl/>
        </w:rPr>
        <w:t xml:space="preserve"> (</w:t>
      </w:r>
      <w:r w:rsidR="00440077" w:rsidRPr="00DF6058">
        <w:rPr>
          <w:rStyle w:val="a6"/>
          <w:rFonts w:ascii="Traditional Arabic" w:hAnsi="Traditional Arabic" w:cs="Traditional Arabic"/>
          <w:sz w:val="36"/>
          <w:szCs w:val="36"/>
          <w:rtl/>
        </w:rPr>
        <w:footnoteReference w:id="729"/>
      </w:r>
      <w:r w:rsidR="00440077"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قال أبو داود: «هذا يعني الأشعث بن جابر جد نصر بن علي»</w:t>
      </w:r>
      <w:r w:rsidR="00D46771" w:rsidRPr="00DF6058">
        <w:rPr>
          <w:rFonts w:ascii="Traditional Arabic" w:hAnsi="Traditional Arabic" w:cs="Traditional Arabic"/>
          <w:sz w:val="36"/>
          <w:szCs w:val="36"/>
          <w:vertAlign w:val="superscript"/>
          <w:rtl/>
        </w:rPr>
        <w:t>(</w:t>
      </w:r>
      <w:r w:rsidR="00D46771" w:rsidRPr="00DF6058">
        <w:rPr>
          <w:rStyle w:val="a6"/>
          <w:rFonts w:ascii="Traditional Arabic" w:hAnsi="Traditional Arabic" w:cs="Traditional Arabic"/>
          <w:sz w:val="36"/>
          <w:szCs w:val="36"/>
          <w:rtl/>
        </w:rPr>
        <w:footnoteReference w:id="730"/>
      </w:r>
      <w:r w:rsidR="00D46771" w:rsidRPr="00DF6058">
        <w:rPr>
          <w:rFonts w:ascii="Traditional Arabic" w:hAnsi="Traditional Arabic" w:cs="Traditional Arabic"/>
          <w:sz w:val="36"/>
          <w:szCs w:val="36"/>
          <w:vertAlign w:val="superscript"/>
          <w:rtl/>
        </w:rPr>
        <w:t>)</w:t>
      </w:r>
    </w:p>
    <w:p w14:paraId="2DF6FDC9" w14:textId="77777777" w:rsidR="00991A69" w:rsidRPr="00DF6058" w:rsidRDefault="00991A6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Pr>
        <w:sym w:font="Wingdings" w:char="F05D"/>
      </w:r>
      <w:r w:rsidRPr="00DF6058">
        <w:rPr>
          <w:rFonts w:ascii="Traditional Arabic" w:hAnsi="Traditional Arabic" w:cs="Traditional Arabic"/>
          <w:sz w:val="36"/>
          <w:szCs w:val="36"/>
          <w:rtl/>
        </w:rPr>
        <w:t xml:space="preserve"> </w:t>
      </w:r>
      <w:r w:rsidRPr="00DF6058">
        <w:rPr>
          <w:rFonts w:ascii="Traditional Arabic" w:hAnsi="Traditional Arabic" w:cs="Traditional Arabic"/>
          <w:b/>
          <w:bCs/>
          <w:sz w:val="36"/>
          <w:szCs w:val="36"/>
          <w:rtl/>
        </w:rPr>
        <w:t>غريب الحديث:</w:t>
      </w:r>
    </w:p>
    <w:p w14:paraId="04DD8A1B" w14:textId="6FFF356C" w:rsidR="008759AD" w:rsidRPr="00DF6058" w:rsidRDefault="00991A6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w:t>
      </w:r>
      <w:r w:rsidR="003B46F3" w:rsidRPr="00DF6058">
        <w:rPr>
          <w:rFonts w:ascii="Traditional Arabic" w:hAnsi="Traditional Arabic" w:cs="Traditional Arabic"/>
          <w:b/>
          <w:bCs/>
          <w:sz w:val="36"/>
          <w:szCs w:val="36"/>
          <w:rtl/>
        </w:rPr>
        <w:t>فَيُضَارَّانِ فِي الْوَصِيَّةِ</w:t>
      </w:r>
      <w:r w:rsidR="00F10BC2" w:rsidRPr="00DF6058">
        <w:rPr>
          <w:rFonts w:ascii="Traditional Arabic" w:hAnsi="Traditional Arabic" w:cs="Traditional Arabic"/>
          <w:b/>
          <w:bCs/>
          <w:sz w:val="36"/>
          <w:szCs w:val="36"/>
          <w:rtl/>
        </w:rPr>
        <w:t>:</w:t>
      </w:r>
      <w:r w:rsidR="00F10BC2" w:rsidRPr="00DF6058">
        <w:rPr>
          <w:rFonts w:ascii="Traditional Arabic" w:hAnsi="Traditional Arabic" w:cs="Traditional Arabic"/>
          <w:sz w:val="36"/>
          <w:szCs w:val="36"/>
          <w:rtl/>
        </w:rPr>
        <w:t xml:space="preserve"> </w:t>
      </w:r>
      <w:r w:rsidR="003B46F3" w:rsidRPr="00DF6058">
        <w:rPr>
          <w:rFonts w:ascii="Traditional Arabic" w:hAnsi="Traditional Arabic" w:cs="Traditional Arabic"/>
          <w:sz w:val="36"/>
          <w:szCs w:val="36"/>
          <w:rtl/>
        </w:rPr>
        <w:t xml:space="preserve">أن لا تُمضى، أو ينقص بعضها، أو يوصى لغير أهلها، ونحو ذلك مما يخالف السنة. </w:t>
      </w:r>
      <w:r w:rsidR="003B46F3" w:rsidRPr="00DF6058">
        <w:rPr>
          <w:rFonts w:ascii="Traditional Arabic" w:hAnsi="Traditional Arabic" w:cs="Traditional Arabic"/>
          <w:sz w:val="36"/>
          <w:szCs w:val="36"/>
          <w:vertAlign w:val="superscript"/>
          <w:rtl/>
        </w:rPr>
        <w:t>(</w:t>
      </w:r>
      <w:r w:rsidR="003B46F3" w:rsidRPr="00DF6058">
        <w:rPr>
          <w:rStyle w:val="a6"/>
          <w:rFonts w:ascii="Traditional Arabic" w:hAnsi="Traditional Arabic" w:cs="Traditional Arabic"/>
          <w:sz w:val="36"/>
          <w:szCs w:val="36"/>
          <w:rtl/>
        </w:rPr>
        <w:footnoteReference w:id="731"/>
      </w:r>
      <w:r w:rsidR="003B46F3" w:rsidRPr="00DF6058">
        <w:rPr>
          <w:rFonts w:ascii="Traditional Arabic" w:hAnsi="Traditional Arabic" w:cs="Traditional Arabic"/>
          <w:sz w:val="36"/>
          <w:szCs w:val="36"/>
          <w:vertAlign w:val="superscript"/>
          <w:rtl/>
        </w:rPr>
        <w:t>)</w:t>
      </w:r>
    </w:p>
    <w:p w14:paraId="4DEC9CBE" w14:textId="3A0BFB0F" w:rsidR="002459B9" w:rsidRPr="00DF6058" w:rsidRDefault="00E97811"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Pr>
        <w:sym w:font="Wingdings" w:char="F05D"/>
      </w:r>
      <w:r w:rsidR="002459B9" w:rsidRPr="00DF6058">
        <w:rPr>
          <w:rFonts w:ascii="Traditional Arabic" w:hAnsi="Traditional Arabic" w:cs="Traditional Arabic"/>
          <w:b/>
          <w:bCs/>
          <w:sz w:val="36"/>
          <w:szCs w:val="36"/>
          <w:rtl/>
        </w:rPr>
        <w:t xml:space="preserve"> تراجم الرواة:</w:t>
      </w:r>
    </w:p>
    <w:p w14:paraId="094604EF"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1- </w:t>
      </w:r>
      <w:r w:rsidRPr="00DF6058">
        <w:rPr>
          <w:rFonts w:ascii="Traditional Arabic" w:hAnsi="Traditional Arabic" w:cs="Traditional Arabic"/>
          <w:b/>
          <w:bCs/>
          <w:sz w:val="36"/>
          <w:szCs w:val="36"/>
          <w:rtl/>
        </w:rPr>
        <w:t>عبدة بن عبد الله بن عبدة</w:t>
      </w:r>
      <w:r w:rsidRPr="00DF6058">
        <w:rPr>
          <w:rFonts w:ascii="Traditional Arabic" w:hAnsi="Traditional Arabic" w:cs="Traditional Arabic"/>
          <w:sz w:val="36"/>
          <w:szCs w:val="36"/>
          <w:rtl/>
        </w:rPr>
        <w:t>: أبو سهل، الخزاعي، الكوفي ثم البصري، الصفار، توفي سنة: (257ه)، وقيل: (258ه) وقيل: (260) أو قبلها أو بعدها بقليل. روى عن: عبد الصمد بن عبد الوارث التميمي، والحسين الجعفي، روى عنه: أبي داود، ومحمد بن هارون الروياني، روى له الجماعة سوى مسلم.</w:t>
      </w:r>
    </w:p>
    <w:p w14:paraId="5E380B7B"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 قال النسائي: "ثقة"، وذكره ابن حبان في الثقات وقال: "مستقيم الحديث"، وقال الحاكم عن الدار قطني: "ثقة"، وقال أبو حاتم: "صدوق".</w:t>
      </w:r>
    </w:p>
    <w:p w14:paraId="2AF43E58" w14:textId="78AB43CA"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ثقة</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2"/>
      </w:r>
      <w:r w:rsidRPr="00DF6058">
        <w:rPr>
          <w:rFonts w:ascii="Traditional Arabic" w:hAnsi="Traditional Arabic" w:cs="Traditional Arabic"/>
          <w:sz w:val="36"/>
          <w:szCs w:val="36"/>
          <w:vertAlign w:val="superscript"/>
          <w:rtl/>
        </w:rPr>
        <w:t>)</w:t>
      </w:r>
    </w:p>
    <w:p w14:paraId="77087102" w14:textId="556BB0A9"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2- </w:t>
      </w:r>
      <w:r w:rsidRPr="00DF6058">
        <w:rPr>
          <w:rFonts w:ascii="Traditional Arabic" w:hAnsi="Traditional Arabic" w:cs="Traditional Arabic"/>
          <w:b/>
          <w:bCs/>
          <w:sz w:val="36"/>
          <w:szCs w:val="36"/>
          <w:rtl/>
        </w:rPr>
        <w:t>عبد الصمد بن عبد الوارث بن سعيد</w:t>
      </w:r>
      <w:r w:rsidR="005A1084"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3"/>
      </w:r>
      <w:r w:rsidRPr="00DF6058">
        <w:rPr>
          <w:rFonts w:ascii="Traditional Arabic" w:hAnsi="Traditional Arabic" w:cs="Traditional Arabic"/>
          <w:sz w:val="36"/>
          <w:szCs w:val="36"/>
          <w:vertAlign w:val="superscript"/>
          <w:rtl/>
        </w:rPr>
        <w:t>)</w:t>
      </w:r>
    </w:p>
    <w:p w14:paraId="19E45F07" w14:textId="5D549850" w:rsidR="002459B9" w:rsidRPr="00DF6058" w:rsidRDefault="005A1084"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الذهبي: "</w:t>
      </w:r>
      <w:r w:rsidRPr="00DF6058">
        <w:rPr>
          <w:rFonts w:ascii="Traditional Arabic" w:hAnsi="Traditional Arabic" w:cs="Traditional Arabic"/>
          <w:b/>
          <w:bCs/>
          <w:sz w:val="36"/>
          <w:szCs w:val="36"/>
          <w:rtl/>
        </w:rPr>
        <w:t>الحافظ، الحجة</w:t>
      </w:r>
      <w:r w:rsidRPr="00DF6058">
        <w:rPr>
          <w:rFonts w:ascii="Traditional Arabic" w:hAnsi="Traditional Arabic" w:cs="Traditional Arabic"/>
          <w:sz w:val="36"/>
          <w:szCs w:val="36"/>
          <w:rtl/>
        </w:rPr>
        <w:t>"</w:t>
      </w:r>
    </w:p>
    <w:p w14:paraId="691E4869"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3- </w:t>
      </w:r>
      <w:r w:rsidRPr="00DF6058">
        <w:rPr>
          <w:rFonts w:ascii="Traditional Arabic" w:hAnsi="Traditional Arabic" w:cs="Traditional Arabic"/>
          <w:b/>
          <w:bCs/>
          <w:sz w:val="36"/>
          <w:szCs w:val="36"/>
          <w:rtl/>
        </w:rPr>
        <w:t>نصر بن علي بن صبهان</w:t>
      </w:r>
      <w:r w:rsidRPr="00DF6058">
        <w:rPr>
          <w:rFonts w:ascii="Traditional Arabic" w:hAnsi="Traditional Arabic" w:cs="Traditional Arabic"/>
          <w:sz w:val="36"/>
          <w:szCs w:val="36"/>
          <w:rtl/>
        </w:rPr>
        <w:t>: أبو عمرو، الأزدي، الجهضمي، البصري، من الطبقة: السابعة. روى عن: أشعث بن جابر الحداني، والنظر بن شيبان، روى عنه: عبد الصمد بن عبد الوارث التميمي، وابنه علي بن نصر بن علي، روى له الأربعة.</w:t>
      </w:r>
    </w:p>
    <w:p w14:paraId="575C9B59" w14:textId="11641FB0"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ثقة</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4"/>
      </w:r>
      <w:r w:rsidRPr="00DF6058">
        <w:rPr>
          <w:rFonts w:ascii="Traditional Arabic" w:hAnsi="Traditional Arabic" w:cs="Traditional Arabic"/>
          <w:sz w:val="36"/>
          <w:szCs w:val="36"/>
          <w:vertAlign w:val="superscript"/>
          <w:rtl/>
        </w:rPr>
        <w:t>)</w:t>
      </w:r>
    </w:p>
    <w:p w14:paraId="16C07DFA"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4- </w:t>
      </w:r>
      <w:r w:rsidRPr="00DF6058">
        <w:rPr>
          <w:rFonts w:ascii="Traditional Arabic" w:hAnsi="Traditional Arabic" w:cs="Traditional Arabic"/>
          <w:b/>
          <w:bCs/>
          <w:sz w:val="36"/>
          <w:szCs w:val="36"/>
          <w:rtl/>
        </w:rPr>
        <w:t>أشعث بن عبد الله بن جابر</w:t>
      </w:r>
      <w:r w:rsidRPr="00DF6058">
        <w:rPr>
          <w:rFonts w:ascii="Traditional Arabic" w:hAnsi="Traditional Arabic" w:cs="Traditional Arabic"/>
          <w:sz w:val="36"/>
          <w:szCs w:val="36"/>
          <w:rtl/>
        </w:rPr>
        <w:t>: وقد ينسب لجده، أبو عبد الله، الأزدي، الحملي، الحداني، البصري، الأعمى، من الطبقة: الخامسة. روى عن: شهر بن حوشب الأشعري، وأنس بن مالك، روى عنه: نصر بن علي الأزدي، وشعبة بن الحجاج، روى له البخاري تعليقا والباقون سوى مسلم.</w:t>
      </w:r>
    </w:p>
    <w:p w14:paraId="71AD8EB9"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أبي خيثمة عن ابن معين: "أشعث بن جابر الحداني ثقة بصير"، وقال النسائي: "ثقة"، وذكره ابن حبان في الثقات، وقال أحمد بن حنبل: "لا بأس به"، وقال في موضع آخر: "ما أعلم إلا خيرا"، قال أبو حاتم: "شيخ"، وقال البزار: "ليس به بأس مستقيم الحديث", وفرق بين الحداني هذا وبين أشعث الأعمى فقال: "فيه لين الحديث"، وقال العقيلي: "في حديثه وهم"، وقال الدارقطني:  "يعتبر به".</w:t>
      </w:r>
    </w:p>
    <w:p w14:paraId="581C3F96" w14:textId="4920689F"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5"/>
      </w:r>
      <w:r w:rsidRPr="00DF6058">
        <w:rPr>
          <w:rFonts w:ascii="Traditional Arabic" w:hAnsi="Traditional Arabic" w:cs="Traditional Arabic"/>
          <w:sz w:val="36"/>
          <w:szCs w:val="36"/>
          <w:vertAlign w:val="superscript"/>
          <w:rtl/>
        </w:rPr>
        <w:t>)</w:t>
      </w:r>
    </w:p>
    <w:p w14:paraId="4EC03C20"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5- </w:t>
      </w:r>
      <w:r w:rsidRPr="00DF6058">
        <w:rPr>
          <w:rFonts w:ascii="Traditional Arabic" w:hAnsi="Traditional Arabic" w:cs="Traditional Arabic"/>
          <w:b/>
          <w:bCs/>
          <w:sz w:val="36"/>
          <w:szCs w:val="36"/>
          <w:rtl/>
        </w:rPr>
        <w:t>شهر بن حوشب</w:t>
      </w:r>
      <w:r w:rsidRPr="00DF6058">
        <w:rPr>
          <w:rFonts w:ascii="Traditional Arabic" w:hAnsi="Traditional Arabic" w:cs="Traditional Arabic"/>
          <w:sz w:val="36"/>
          <w:szCs w:val="36"/>
          <w:rtl/>
        </w:rPr>
        <w:t xml:space="preserve">: أبو سعيد، وقيل: أبو عبد الله، وقيل: أبو جعد وقيل غير ذلك، الأشعري، الشامي، الحمصي، وقيل: الدمشقي، توفي سنة: (98ه)، وقيل: (100ه)، وقيل: (111ه)، وقيل: </w:t>
      </w:r>
      <w:r w:rsidRPr="00DF6058">
        <w:rPr>
          <w:rFonts w:ascii="Traditional Arabic" w:hAnsi="Traditional Arabic" w:cs="Traditional Arabic"/>
          <w:sz w:val="36"/>
          <w:szCs w:val="36"/>
          <w:rtl/>
        </w:rPr>
        <w:lastRenderedPageBreak/>
        <w:t>(112ه). روى عن: أبي هريرة رضي الله عنه، وأسماء بنت يزيد بن السكن، روى عنه: وأشعث بن جابر الحداني، وعبد الحميد بن بهرام، روى له البخاري في "الأدب"، ومسلم مقرونا بغيره، والباقون.</w:t>
      </w:r>
    </w:p>
    <w:p w14:paraId="3FCF8146"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وقال عبد الله بن شعيب الصابوني، وعباس الدوري، والمفضل بن غسان الغلابي عن يحيى بن معين: "ثبت"، وقال في موضع آخر: "نزل البصرة وهو ثقة وكان من الأشعريين من أنفسهم"، وقال العجلي: "شامي، تابعي، ثقة"، وقال يعقوب بن شيبة: "ثقة، على أن بعضهم قد طعن فيه"، وقال يعقوب بن سفيان: وشهروان قال ابن عون: "إن شهرا نزكوه، فهو ثقة"، وقال حرب بن إسماعيل الكرماني، عن أحمد بن حنبل: "ما أحسن حديثه، ووثقه، وهو شامي من أهل حمص" وقال في رواية أخرى: "لا بأس به"، وقال الترمذي عن البخاري: "شهر حسن الحديث" وقال أبو زرعة الرازي: "لا بأس به"، وقال الساجي: "فيه ضعف وليس بالحافظ تركه ابن عون وشعبة"، وقال شبابة بن سوار، عن شعبة: "ولقد لقيت شهرا فلم اعتد به"، وقال أبو حاتم: "لا يحتج به"، وقال النسائي: "ليس بالقوي"، وقال ابن عدي: "وهو ممن لا يحتج بحديثه، ولا يتدين به"، وقال يعقوب بن شيبة: سمعت علي ابن المديني، وقيل له: ترضى حديث شهر بن حوشب؟ فقال: أنا أحدث عنه. قال: وكان عبد الرحمن بن مهدي يحدث عنه. قال: وأنا لا ادع حديث الرجل إلا أن يجتمعا عليه يحيى وعبد الرحمن، يعني على تركه، قال: وسمعت علي ابن المديني يقول: كان يحيى بن سعيد لا يحدث عن شهر، قال أبو الحسن بن القطان الفاسي: "لم أسمع لمضعفه حجة وما ذكروه من تزينه بزي الجند وسماعه الغناء بالآلات وقرنه بأخذ خريطة فكذب عليه إما لأنه لا يصح أو خارج على مخرج لا مضرة، وشر ما قيل فيه: إنه يروي منكرات عن الثقات، وهذا إذا كثر منه سقطت الثقة به".</w:t>
      </w:r>
    </w:p>
    <w:p w14:paraId="754BC53C" w14:textId="7B5A72C0"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قال ابن حجر: "</w:t>
      </w:r>
      <w:r w:rsidRPr="00DF6058">
        <w:rPr>
          <w:rFonts w:ascii="Traditional Arabic" w:hAnsi="Traditional Arabic" w:cs="Traditional Arabic"/>
          <w:b/>
          <w:bCs/>
          <w:sz w:val="36"/>
          <w:szCs w:val="36"/>
          <w:rtl/>
        </w:rPr>
        <w:t>صدوق كثير الإرسال والأوهام</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6"/>
      </w:r>
      <w:r w:rsidRPr="00DF6058">
        <w:rPr>
          <w:rFonts w:ascii="Traditional Arabic" w:hAnsi="Traditional Arabic" w:cs="Traditional Arabic"/>
          <w:sz w:val="36"/>
          <w:szCs w:val="36"/>
          <w:vertAlign w:val="superscript"/>
          <w:rtl/>
        </w:rPr>
        <w:t>)</w:t>
      </w:r>
    </w:p>
    <w:p w14:paraId="1A7C7739" w14:textId="136BEFE8" w:rsidR="002459B9" w:rsidRPr="00DF6058" w:rsidRDefault="00E97811"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Pr>
        <w:sym w:font="Wingdings" w:char="F05D"/>
      </w:r>
      <w:r w:rsidR="002459B9" w:rsidRPr="00DF6058">
        <w:rPr>
          <w:rFonts w:ascii="Traditional Arabic" w:hAnsi="Traditional Arabic" w:cs="Traditional Arabic"/>
          <w:b/>
          <w:bCs/>
          <w:sz w:val="36"/>
          <w:szCs w:val="36"/>
          <w:rtl/>
        </w:rPr>
        <w:t xml:space="preserve"> تخريج الحديث:</w:t>
      </w:r>
    </w:p>
    <w:p w14:paraId="33F67609"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أخرجه الترمذي في "السنن" ح(2117)، عن </w:t>
      </w:r>
      <w:r w:rsidRPr="00DF6058">
        <w:rPr>
          <w:rFonts w:ascii="Traditional Arabic" w:hAnsi="Traditional Arabic" w:cs="Traditional Arabic"/>
          <w:b/>
          <w:bCs/>
          <w:sz w:val="36"/>
          <w:szCs w:val="36"/>
          <w:rtl/>
        </w:rPr>
        <w:t>نصر بن علي الجهضمي</w:t>
      </w:r>
      <w:r w:rsidRPr="00DF6058">
        <w:rPr>
          <w:rFonts w:ascii="Traditional Arabic" w:hAnsi="Traditional Arabic" w:cs="Traditional Arabic"/>
          <w:sz w:val="36"/>
          <w:szCs w:val="36"/>
          <w:rtl/>
        </w:rPr>
        <w:t>، عن عبد الصمد بن عبد الوارث به، بمثله.</w:t>
      </w:r>
    </w:p>
    <w:p w14:paraId="5755065E" w14:textId="2987803C"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وأخرجه ابن ماجه في "السنن" ح(2704)، وأحمد في "المسند" ح(7742)، من طريق </w:t>
      </w:r>
      <w:r w:rsidRPr="00DF6058">
        <w:rPr>
          <w:rFonts w:ascii="Traditional Arabic" w:hAnsi="Traditional Arabic" w:cs="Traditional Arabic"/>
          <w:b/>
          <w:bCs/>
          <w:sz w:val="36"/>
          <w:szCs w:val="36"/>
          <w:rtl/>
        </w:rPr>
        <w:t>معمر بن راشد الحداني</w:t>
      </w:r>
      <w:r w:rsidRPr="00DF6058">
        <w:rPr>
          <w:rFonts w:ascii="Traditional Arabic" w:hAnsi="Traditional Arabic" w:cs="Traditional Arabic"/>
          <w:sz w:val="36"/>
          <w:szCs w:val="36"/>
          <w:rtl/>
        </w:rPr>
        <w:t>، عن أشعث بن عبد الله به، بنحوه.</w:t>
      </w:r>
    </w:p>
    <w:p w14:paraId="73E22900" w14:textId="43231E6A" w:rsidR="002459B9" w:rsidRPr="00DF6058" w:rsidRDefault="00E97811"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Pr>
        <w:sym w:font="Wingdings" w:char="F05D"/>
      </w:r>
      <w:r w:rsidR="002459B9" w:rsidRPr="00DF6058">
        <w:rPr>
          <w:rFonts w:ascii="Traditional Arabic" w:hAnsi="Traditional Arabic" w:cs="Traditional Arabic"/>
          <w:b/>
          <w:bCs/>
          <w:sz w:val="36"/>
          <w:szCs w:val="36"/>
          <w:rtl/>
        </w:rPr>
        <w:t xml:space="preserve"> الحكم على الحديث: </w:t>
      </w:r>
    </w:p>
    <w:p w14:paraId="464BD192" w14:textId="77777777" w:rsidR="002459B9" w:rsidRPr="00DF6058" w:rsidRDefault="002459B9"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اسناده ضعيف لتفرد شهر بن حوشب بروايته، وهو "صدوق كثير الارسال والاوهام" كما تقدم في ترجمته.</w:t>
      </w:r>
    </w:p>
    <w:p w14:paraId="49234E8F" w14:textId="77777777" w:rsidR="008759AD" w:rsidRPr="00DF6058" w:rsidRDefault="008759AD" w:rsidP="00DF6058">
      <w:pPr>
        <w:pStyle w:val="ad"/>
        <w:ind w:firstLine="720"/>
        <w:rPr>
          <w:rFonts w:ascii="Traditional Arabic" w:hAnsi="Traditional Arabic" w:cs="Traditional Arabic"/>
          <w:sz w:val="36"/>
          <w:szCs w:val="36"/>
          <w:rtl/>
        </w:rPr>
      </w:pPr>
    </w:p>
    <w:p w14:paraId="2B05C577" w14:textId="77777777" w:rsidR="008759AD" w:rsidRPr="00DF6058" w:rsidRDefault="008759AD" w:rsidP="00DF6058">
      <w:pPr>
        <w:pStyle w:val="ad"/>
        <w:ind w:firstLine="720"/>
        <w:rPr>
          <w:rFonts w:ascii="Traditional Arabic" w:hAnsi="Traditional Arabic" w:cs="Traditional Arabic"/>
          <w:b/>
          <w:bCs/>
          <w:sz w:val="36"/>
          <w:szCs w:val="36"/>
          <w:rtl/>
        </w:rPr>
      </w:pPr>
    </w:p>
    <w:p w14:paraId="460B4E99" w14:textId="77777777" w:rsidR="008759AD" w:rsidRPr="00DF6058" w:rsidRDefault="008759AD" w:rsidP="00DF6058">
      <w:pPr>
        <w:pStyle w:val="ad"/>
        <w:bidi w:val="0"/>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br w:type="page"/>
      </w:r>
    </w:p>
    <w:p w14:paraId="7243027A" w14:textId="202FC6F3" w:rsidR="008759AD" w:rsidRPr="00DF6058" w:rsidRDefault="008759AD"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tl/>
        </w:rPr>
        <w:lastRenderedPageBreak/>
        <w:t>الحديث الثاني:</w:t>
      </w:r>
    </w:p>
    <w:p w14:paraId="6E747F7A" w14:textId="4E5B5D9F" w:rsidR="008759AD" w:rsidRPr="00DF6058" w:rsidRDefault="008759A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(5</w:t>
      </w:r>
      <w:r w:rsidR="005D7877" w:rsidRPr="00DF6058">
        <w:rPr>
          <w:rFonts w:ascii="Traditional Arabic" w:hAnsi="Traditional Arabic" w:cs="Traditional Arabic"/>
          <w:b/>
          <w:bCs/>
          <w:sz w:val="36"/>
          <w:szCs w:val="36"/>
          <w:rtl/>
        </w:rPr>
        <w:t>3</w:t>
      </w:r>
      <w:r w:rsidRPr="00DF6058">
        <w:rPr>
          <w:rFonts w:ascii="Traditional Arabic" w:hAnsi="Traditional Arabic" w:cs="Traditional Arabic"/>
          <w:b/>
          <w:bCs/>
          <w:sz w:val="36"/>
          <w:szCs w:val="36"/>
          <w:rtl/>
        </w:rPr>
        <w:t xml:space="preserve">) </w:t>
      </w:r>
      <w:r w:rsidR="00A8226D" w:rsidRPr="00DF6058">
        <w:rPr>
          <w:rFonts w:ascii="Traditional Arabic" w:hAnsi="Traditional Arabic" w:cs="Traditional Arabic"/>
          <w:b/>
          <w:bCs/>
          <w:sz w:val="36"/>
          <w:szCs w:val="36"/>
          <w:rtl/>
        </w:rPr>
        <w:t>قال أب</w:t>
      </w:r>
      <w:r w:rsidR="002175EF">
        <w:rPr>
          <w:rFonts w:ascii="Traditional Arabic" w:hAnsi="Traditional Arabic" w:cs="Traditional Arabic" w:hint="cs"/>
          <w:b/>
          <w:bCs/>
          <w:sz w:val="36"/>
          <w:szCs w:val="36"/>
          <w:rtl/>
        </w:rPr>
        <w:t>و</w:t>
      </w:r>
      <w:r w:rsidR="00A8226D" w:rsidRPr="00DF6058">
        <w:rPr>
          <w:rFonts w:ascii="Traditional Arabic" w:hAnsi="Traditional Arabic" w:cs="Traditional Arabic"/>
          <w:b/>
          <w:bCs/>
          <w:sz w:val="36"/>
          <w:szCs w:val="36"/>
          <w:rtl/>
        </w:rPr>
        <w:t xml:space="preserve"> داود:</w:t>
      </w:r>
    </w:p>
    <w:p w14:paraId="6BAA4A96" w14:textId="4E4F522A" w:rsidR="00A8226D" w:rsidRPr="00DF6058" w:rsidRDefault="00A8226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2870 - حدثنا عبد الوهاب بن نجدة، حدثنا ابن عياش، عن شرحبيل بن مسلم، سمعت أبا أمامة، سمعت رسول الله صلى الله عليه وسلم يقول: «إِنَّ اللَّهَ قَدْ أَعْطَى كُلَّ ذِي حَقٍّ حَقَّهُ فَلَا وَصِيَّةَ لِوَارِثٍ»</w:t>
      </w:r>
      <w:r w:rsidR="00D46771" w:rsidRPr="00DF6058">
        <w:rPr>
          <w:rFonts w:ascii="Traditional Arabic" w:hAnsi="Traditional Arabic" w:cs="Traditional Arabic"/>
          <w:sz w:val="36"/>
          <w:szCs w:val="36"/>
          <w:vertAlign w:val="superscript"/>
          <w:rtl/>
        </w:rPr>
        <w:t>(</w:t>
      </w:r>
      <w:r w:rsidR="00D46771" w:rsidRPr="00DF6058">
        <w:rPr>
          <w:rStyle w:val="a6"/>
          <w:rFonts w:ascii="Traditional Arabic" w:hAnsi="Traditional Arabic" w:cs="Traditional Arabic"/>
          <w:sz w:val="36"/>
          <w:szCs w:val="36"/>
          <w:rtl/>
        </w:rPr>
        <w:footnoteReference w:id="737"/>
      </w:r>
      <w:r w:rsidR="00D46771" w:rsidRPr="00DF6058">
        <w:rPr>
          <w:rFonts w:ascii="Traditional Arabic" w:hAnsi="Traditional Arabic" w:cs="Traditional Arabic"/>
          <w:sz w:val="36"/>
          <w:szCs w:val="36"/>
          <w:vertAlign w:val="superscript"/>
          <w:rtl/>
        </w:rPr>
        <w:t>)</w:t>
      </w:r>
    </w:p>
    <w:p w14:paraId="2A379017" w14:textId="579AD6CE" w:rsidR="00EE23DD" w:rsidRPr="00DF6058" w:rsidRDefault="00E97811"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Pr>
        <w:sym w:font="Wingdings" w:char="F05D"/>
      </w:r>
      <w:r w:rsidR="00EE23DD" w:rsidRPr="00DF6058">
        <w:rPr>
          <w:rFonts w:ascii="Traditional Arabic" w:hAnsi="Traditional Arabic" w:cs="Traditional Arabic"/>
          <w:b/>
          <w:bCs/>
          <w:sz w:val="36"/>
          <w:szCs w:val="36"/>
          <w:rtl/>
        </w:rPr>
        <w:t xml:space="preserve"> تراجم الرواة: </w:t>
      </w:r>
    </w:p>
    <w:p w14:paraId="309F8B1D"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1- </w:t>
      </w:r>
      <w:r w:rsidRPr="00DF6058">
        <w:rPr>
          <w:rFonts w:ascii="Traditional Arabic" w:hAnsi="Traditional Arabic" w:cs="Traditional Arabic"/>
          <w:b/>
          <w:bCs/>
          <w:sz w:val="36"/>
          <w:szCs w:val="36"/>
          <w:rtl/>
        </w:rPr>
        <w:t>عبد الوهاب بن نجدة</w:t>
      </w:r>
      <w:r w:rsidRPr="00DF6058">
        <w:rPr>
          <w:rFonts w:ascii="Traditional Arabic" w:hAnsi="Traditional Arabic" w:cs="Traditional Arabic"/>
          <w:sz w:val="36"/>
          <w:szCs w:val="36"/>
          <w:rtl/>
        </w:rPr>
        <w:t>: أبو محمد، الحوطي، الجبلي، الشامي، توفي سنة: (232ه). روى عن: إسماعيل بن عياش العنسي، وبقية بن الوليد، روى عنه: أبي داود السجستاني، وسليمان بن الأشعث بن أسحاق، روى له أبي داود، والنسائي.</w:t>
      </w:r>
    </w:p>
    <w:p w14:paraId="260ECB10" w14:textId="6A2F7EC4"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ثقة</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8"/>
      </w:r>
      <w:r w:rsidRPr="00DF6058">
        <w:rPr>
          <w:rFonts w:ascii="Traditional Arabic" w:hAnsi="Traditional Arabic" w:cs="Traditional Arabic"/>
          <w:sz w:val="36"/>
          <w:szCs w:val="36"/>
          <w:vertAlign w:val="superscript"/>
          <w:rtl/>
        </w:rPr>
        <w:t>)</w:t>
      </w:r>
    </w:p>
    <w:p w14:paraId="2090EA6C"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2- </w:t>
      </w:r>
      <w:r w:rsidRPr="00DF6058">
        <w:rPr>
          <w:rFonts w:ascii="Traditional Arabic" w:hAnsi="Traditional Arabic" w:cs="Traditional Arabic"/>
          <w:b/>
          <w:bCs/>
          <w:sz w:val="36"/>
          <w:szCs w:val="36"/>
          <w:rtl/>
        </w:rPr>
        <w:t>إسماعيل بن عياش بن سليم</w:t>
      </w:r>
      <w:r w:rsidRPr="00DF6058">
        <w:rPr>
          <w:rFonts w:ascii="Traditional Arabic" w:hAnsi="Traditional Arabic" w:cs="Traditional Arabic"/>
          <w:sz w:val="36"/>
          <w:szCs w:val="36"/>
          <w:rtl/>
        </w:rPr>
        <w:t>: أبو عتبة، العنسي-مولاهم، الحمصي، توفي سنة: (181ه)، أو (182ه). روى عن: شرحبيل بن مسلم الخولاني، ومحمد بن زياد الألهاني، روى عنه: علي بن حجر السعدي، وهناد بن السري التميمي، روى له البخاري في "رفع اليدين في الصلاة" وغيره، والبقية سوى مسلم.</w:t>
      </w:r>
    </w:p>
    <w:p w14:paraId="67031A84" w14:textId="3B1F0E8E"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 في روايته عن أهل بلده، يخلط عن غيرهم</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39"/>
      </w:r>
      <w:r w:rsidRPr="00DF6058">
        <w:rPr>
          <w:rFonts w:ascii="Traditional Arabic" w:hAnsi="Traditional Arabic" w:cs="Traditional Arabic"/>
          <w:sz w:val="36"/>
          <w:szCs w:val="36"/>
          <w:vertAlign w:val="superscript"/>
          <w:rtl/>
        </w:rPr>
        <w:t>)</w:t>
      </w:r>
    </w:p>
    <w:p w14:paraId="7D1D1630"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3- </w:t>
      </w:r>
      <w:r w:rsidRPr="00DF6058">
        <w:rPr>
          <w:rFonts w:ascii="Traditional Arabic" w:hAnsi="Traditional Arabic" w:cs="Traditional Arabic"/>
          <w:b/>
          <w:bCs/>
          <w:sz w:val="36"/>
          <w:szCs w:val="36"/>
          <w:rtl/>
        </w:rPr>
        <w:t>شرحبيل بن مسلم بن حامد</w:t>
      </w:r>
      <w:r w:rsidRPr="00DF6058">
        <w:rPr>
          <w:rFonts w:ascii="Traditional Arabic" w:hAnsi="Traditional Arabic" w:cs="Traditional Arabic"/>
          <w:sz w:val="36"/>
          <w:szCs w:val="36"/>
          <w:rtl/>
        </w:rPr>
        <w:t>: الخولاني، الشامي، اليماني، من الطبقة: الثالثة. روى عن: صدي بن عجلان الباهلي، وأبيه مسلم بن حامد، روى عنه: إسماعيل بن عياش العنسي، وعمر بن عبد الرحمن القيسي، روى له أبو داود والترمذي وابن ماجه.</w:t>
      </w:r>
    </w:p>
    <w:p w14:paraId="5FE92047"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نقل ابن خلفون توثيقه عن محمد بن عبد الله بن نمير، وقال عبد الله بن أحمد بن حنبل، عن أبيه: "من ثقات الشاميين"، وقال العجلي: "ثقة"، وذكره ابن حبان في الثقات، وقال الدوري عن ابن معين: "ثقة" وقال في رواية أخرى: "ضعيف"</w:t>
      </w:r>
    </w:p>
    <w:p w14:paraId="3D15FCCC" w14:textId="317E1FE6"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 قال ابن حجر: "</w:t>
      </w:r>
      <w:r w:rsidRPr="00DF6058">
        <w:rPr>
          <w:rFonts w:ascii="Traditional Arabic" w:hAnsi="Traditional Arabic" w:cs="Traditional Arabic"/>
          <w:b/>
          <w:bCs/>
          <w:sz w:val="36"/>
          <w:szCs w:val="36"/>
          <w:rtl/>
        </w:rPr>
        <w:t>صدوق فيه لين</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40"/>
      </w:r>
      <w:r w:rsidRPr="00DF6058">
        <w:rPr>
          <w:rFonts w:ascii="Traditional Arabic" w:hAnsi="Traditional Arabic" w:cs="Traditional Arabic"/>
          <w:sz w:val="36"/>
          <w:szCs w:val="36"/>
          <w:vertAlign w:val="superscript"/>
          <w:rtl/>
        </w:rPr>
        <w:t>)</w:t>
      </w:r>
    </w:p>
    <w:p w14:paraId="1E60B8EF" w14:textId="0B843FD3" w:rsidR="00EE23DD" w:rsidRPr="00DF6058" w:rsidRDefault="00E97811"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Pr>
        <w:sym w:font="Wingdings" w:char="F05D"/>
      </w:r>
      <w:r w:rsidR="00EE23DD" w:rsidRPr="00DF6058">
        <w:rPr>
          <w:rFonts w:ascii="Traditional Arabic" w:hAnsi="Traditional Arabic" w:cs="Traditional Arabic"/>
          <w:b/>
          <w:bCs/>
          <w:sz w:val="36"/>
          <w:szCs w:val="36"/>
          <w:rtl/>
        </w:rPr>
        <w:t xml:space="preserve"> تريج الحديث:</w:t>
      </w:r>
    </w:p>
    <w:p w14:paraId="7FA37D91"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أخرجه </w:t>
      </w:r>
      <w:r w:rsidRPr="00DF6058">
        <w:rPr>
          <w:rFonts w:ascii="Traditional Arabic" w:hAnsi="Traditional Arabic" w:cs="Traditional Arabic"/>
          <w:b/>
          <w:bCs/>
          <w:sz w:val="36"/>
          <w:szCs w:val="36"/>
          <w:rtl/>
        </w:rPr>
        <w:t>أبي داود</w:t>
      </w:r>
      <w:r w:rsidRPr="00DF6058">
        <w:rPr>
          <w:rFonts w:ascii="Traditional Arabic" w:hAnsi="Traditional Arabic" w:cs="Traditional Arabic"/>
          <w:sz w:val="36"/>
          <w:szCs w:val="36"/>
          <w:rtl/>
        </w:rPr>
        <w:t xml:space="preserve"> في "السنن" ح(3565)، عن عبد الوهاب بن نجدة الحوطي، به بنحوه.</w:t>
      </w:r>
    </w:p>
    <w:p w14:paraId="3E150E39"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*وأخرجه الترمذي في "السنن" ح(670) ح(1265)، وح(2120)، عن </w:t>
      </w:r>
      <w:r w:rsidRPr="00DF6058">
        <w:rPr>
          <w:rFonts w:ascii="Traditional Arabic" w:hAnsi="Traditional Arabic" w:cs="Traditional Arabic"/>
          <w:b/>
          <w:bCs/>
          <w:sz w:val="36"/>
          <w:szCs w:val="36"/>
          <w:rtl/>
        </w:rPr>
        <w:t>هناد بن السري</w:t>
      </w:r>
      <w:r w:rsidRPr="00DF6058">
        <w:rPr>
          <w:rFonts w:ascii="Traditional Arabic" w:hAnsi="Traditional Arabic" w:cs="Traditional Arabic"/>
          <w:sz w:val="36"/>
          <w:szCs w:val="36"/>
          <w:rtl/>
        </w:rPr>
        <w:t xml:space="preserve"> </w:t>
      </w:r>
      <w:r w:rsidRPr="00DF6058">
        <w:rPr>
          <w:rFonts w:ascii="Traditional Arabic" w:hAnsi="Traditional Arabic" w:cs="Traditional Arabic"/>
          <w:b/>
          <w:bCs/>
          <w:sz w:val="36"/>
          <w:szCs w:val="36"/>
          <w:rtl/>
        </w:rPr>
        <w:t>التميمي</w:t>
      </w:r>
      <w:r w:rsidRPr="00DF6058">
        <w:rPr>
          <w:rFonts w:ascii="Traditional Arabic" w:hAnsi="Traditional Arabic" w:cs="Traditional Arabic"/>
          <w:sz w:val="36"/>
          <w:szCs w:val="36"/>
          <w:rtl/>
        </w:rPr>
        <w:t xml:space="preserve">، </w:t>
      </w:r>
    </w:p>
    <w:p w14:paraId="48CF85EF"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والترمذي في "السنن" ح(1265)، وح(2120)، والدولابي في "الأسماء والكنى" ح(363)، من طريق </w:t>
      </w:r>
      <w:r w:rsidRPr="00DF6058">
        <w:rPr>
          <w:rFonts w:ascii="Traditional Arabic" w:hAnsi="Traditional Arabic" w:cs="Traditional Arabic"/>
          <w:b/>
          <w:bCs/>
          <w:sz w:val="36"/>
          <w:szCs w:val="36"/>
          <w:rtl/>
        </w:rPr>
        <w:t>علي بن حجر السعدي</w:t>
      </w:r>
      <w:r w:rsidRPr="00DF6058">
        <w:rPr>
          <w:rFonts w:ascii="Traditional Arabic" w:hAnsi="Traditional Arabic" w:cs="Traditional Arabic"/>
          <w:sz w:val="36"/>
          <w:szCs w:val="36"/>
          <w:rtl/>
        </w:rPr>
        <w:t xml:space="preserve">، </w:t>
      </w:r>
    </w:p>
    <w:p w14:paraId="5C520ADF"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ماجه في "السنن" ح(2007)، وح(2295)، وح(2398)، وح(2405)، وح(2713)، والشهاب القضاعي في "المسند" ح(50)عن </w:t>
      </w:r>
      <w:r w:rsidRPr="00DF6058">
        <w:rPr>
          <w:rFonts w:ascii="Traditional Arabic" w:hAnsi="Traditional Arabic" w:cs="Traditional Arabic"/>
          <w:b/>
          <w:bCs/>
          <w:sz w:val="36"/>
          <w:szCs w:val="36"/>
          <w:rtl/>
        </w:rPr>
        <w:t>هشام بن عمار السلمي</w:t>
      </w:r>
      <w:r w:rsidRPr="00DF6058">
        <w:rPr>
          <w:rFonts w:ascii="Traditional Arabic" w:hAnsi="Traditional Arabic" w:cs="Traditional Arabic"/>
          <w:sz w:val="36"/>
          <w:szCs w:val="36"/>
          <w:rtl/>
        </w:rPr>
        <w:t>،</w:t>
      </w:r>
    </w:p>
    <w:p w14:paraId="60AB9F27" w14:textId="1F83C3DE"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ماجه في "السنن" ح(2405)، والطوسي في "مختصر الأحكام" ح(1624)، وح(1161)، والدارقطني في "السنن" ح(2960)، من طريق </w:t>
      </w:r>
      <w:r w:rsidRPr="00DF6058">
        <w:rPr>
          <w:rFonts w:ascii="Traditional Arabic" w:hAnsi="Traditional Arabic" w:cs="Traditional Arabic"/>
          <w:b/>
          <w:bCs/>
          <w:sz w:val="36"/>
          <w:szCs w:val="36"/>
          <w:rtl/>
        </w:rPr>
        <w:t>الحسن بن عرفة العبدي</w:t>
      </w:r>
      <w:r w:rsidRPr="00DF6058">
        <w:rPr>
          <w:rFonts w:ascii="Traditional Arabic" w:hAnsi="Traditional Arabic" w:cs="Traditional Arabic"/>
          <w:sz w:val="36"/>
          <w:szCs w:val="36"/>
          <w:rtl/>
        </w:rPr>
        <w:t>،</w:t>
      </w:r>
    </w:p>
    <w:p w14:paraId="33058F15"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وأبي داود الطيالسي</w:t>
      </w:r>
      <w:r w:rsidRPr="00DF6058">
        <w:rPr>
          <w:rFonts w:ascii="Traditional Arabic" w:hAnsi="Traditional Arabic" w:cs="Traditional Arabic"/>
          <w:sz w:val="36"/>
          <w:szCs w:val="36"/>
          <w:rtl/>
        </w:rPr>
        <w:t xml:space="preserve"> في "المسند" ح(1223)، والطبراني في "المعجم الكبير" ح(7615)، و"مسند الشاميين" ح(541)، والبيهقي في "السنن الكبرى" وح(7856)، وح(11474)، وح(12202)، وفي "السنن الصغرى" ح(2119)، وح(2298)، وفي "معرفة السنن والآثار" ح(11923)، وح(12753)،</w:t>
      </w:r>
    </w:p>
    <w:p w14:paraId="774EF264"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وعبد الرزاق الصنعاني</w:t>
      </w:r>
      <w:r w:rsidRPr="00DF6058">
        <w:rPr>
          <w:rFonts w:ascii="Traditional Arabic" w:hAnsi="Traditional Arabic" w:cs="Traditional Arabic"/>
          <w:sz w:val="36"/>
          <w:szCs w:val="36"/>
          <w:rtl/>
        </w:rPr>
        <w:t xml:space="preserve"> في "المصنف" ح(7277)، وح(14767)، وح(14796)، وح(16308)، وح(16621)، والطبراني في "المعجم الكبير" ح(7615)، و"مسند الشاميين" ح(541)،</w:t>
      </w:r>
    </w:p>
    <w:p w14:paraId="2AB5D766"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وسعيد بن منصور</w:t>
      </w:r>
      <w:r w:rsidRPr="00DF6058">
        <w:rPr>
          <w:rFonts w:ascii="Traditional Arabic" w:hAnsi="Traditional Arabic" w:cs="Traditional Arabic"/>
          <w:sz w:val="36"/>
          <w:szCs w:val="36"/>
          <w:rtl/>
        </w:rPr>
        <w:t xml:space="preserve"> في "السنن" ح(427)،</w:t>
      </w:r>
    </w:p>
    <w:p w14:paraId="1D151B48"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والقاسم بن سلام</w:t>
      </w:r>
      <w:r w:rsidRPr="00DF6058">
        <w:rPr>
          <w:rFonts w:ascii="Traditional Arabic" w:hAnsi="Traditional Arabic" w:cs="Traditional Arabic"/>
          <w:sz w:val="36"/>
          <w:szCs w:val="36"/>
          <w:rtl/>
        </w:rPr>
        <w:t xml:space="preserve"> في "الناسخ والمنسوخ" ح(431)،</w:t>
      </w:r>
    </w:p>
    <w:p w14:paraId="4DC4479C"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وأبي بكر بن أبي شيبة</w:t>
      </w:r>
      <w:r w:rsidRPr="00DF6058">
        <w:rPr>
          <w:rFonts w:ascii="Traditional Arabic" w:hAnsi="Traditional Arabic" w:cs="Traditional Arabic"/>
          <w:sz w:val="36"/>
          <w:szCs w:val="36"/>
          <w:rtl/>
        </w:rPr>
        <w:t xml:space="preserve"> في "المصنف" ح(20562)، وح(22085)، وح(22843)، وح(26110)، وح(30716)، وح(17688)، وابن حكيم المديني في "حديث نضر الله امرأ" ح(52)، والطبراني في "المعجم الكبير" ح(7615)، و"مسند الشاميين" ح(541)، وابن عبد البر في "التمهيد" (1/230)، و"الأستذكار" (7/264)،</w:t>
      </w:r>
    </w:p>
    <w:p w14:paraId="7DFC1D2F"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 أحمد في "المسند" ح(22294)، والطبراني في "المعجم الكبير" ح(7621)، وابن الجوزي في "التحقيق في مسائل الخلاف" ح(1653)، من طريق </w:t>
      </w:r>
      <w:r w:rsidRPr="00DF6058">
        <w:rPr>
          <w:rFonts w:ascii="Traditional Arabic" w:hAnsi="Traditional Arabic" w:cs="Traditional Arabic"/>
          <w:b/>
          <w:bCs/>
          <w:sz w:val="36"/>
          <w:szCs w:val="36"/>
          <w:rtl/>
        </w:rPr>
        <w:t>عبد القدوس بن الحجاج الخولاني</w:t>
      </w:r>
      <w:r w:rsidRPr="00DF6058">
        <w:rPr>
          <w:rFonts w:ascii="Traditional Arabic" w:hAnsi="Traditional Arabic" w:cs="Traditional Arabic"/>
          <w:sz w:val="36"/>
          <w:szCs w:val="36"/>
          <w:rtl/>
        </w:rPr>
        <w:t>،</w:t>
      </w:r>
    </w:p>
    <w:p w14:paraId="4BF89B65"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 xml:space="preserve">وأحمد في "المسند" ح(22295)، وتمام الرازي في "الفوائد" ح(384)، والبيهقي في "السنن الكبرى" ح(11392)، من طريق </w:t>
      </w:r>
      <w:r w:rsidRPr="00DF6058">
        <w:rPr>
          <w:rFonts w:ascii="Traditional Arabic" w:hAnsi="Traditional Arabic" w:cs="Traditional Arabic"/>
          <w:b/>
          <w:bCs/>
          <w:sz w:val="36"/>
          <w:szCs w:val="36"/>
          <w:rtl/>
        </w:rPr>
        <w:t>يحيى بن معين</w:t>
      </w:r>
      <w:r w:rsidRPr="00DF6058">
        <w:rPr>
          <w:rFonts w:ascii="Traditional Arabic" w:hAnsi="Traditional Arabic" w:cs="Traditional Arabic"/>
          <w:sz w:val="36"/>
          <w:szCs w:val="36"/>
          <w:rtl/>
        </w:rPr>
        <w:t>،</w:t>
      </w:r>
    </w:p>
    <w:p w14:paraId="1B6E4D55"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جارود في "المنتقى" ح(1023) من طريق </w:t>
      </w:r>
      <w:r w:rsidRPr="00DF6058">
        <w:rPr>
          <w:rFonts w:ascii="Traditional Arabic" w:hAnsi="Traditional Arabic" w:cs="Traditional Arabic"/>
          <w:b/>
          <w:bCs/>
          <w:sz w:val="36"/>
          <w:szCs w:val="36"/>
          <w:rtl/>
        </w:rPr>
        <w:t>يحيى بن حسان بن حيان،</w:t>
      </w:r>
    </w:p>
    <w:p w14:paraId="71996EF9"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والطبري في "تهذيب الآثار" ح(325)، عن </w:t>
      </w:r>
      <w:r w:rsidRPr="00DF6058">
        <w:rPr>
          <w:rFonts w:ascii="Traditional Arabic" w:hAnsi="Traditional Arabic" w:cs="Traditional Arabic"/>
          <w:b/>
          <w:bCs/>
          <w:sz w:val="36"/>
          <w:szCs w:val="36"/>
          <w:rtl/>
        </w:rPr>
        <w:t>محمد بن عبيد المحاربي</w:t>
      </w:r>
      <w:r w:rsidRPr="00DF6058">
        <w:rPr>
          <w:rFonts w:ascii="Traditional Arabic" w:hAnsi="Traditional Arabic" w:cs="Traditional Arabic"/>
          <w:sz w:val="36"/>
          <w:szCs w:val="36"/>
          <w:rtl/>
        </w:rPr>
        <w:t>،</w:t>
      </w:r>
    </w:p>
    <w:p w14:paraId="26433008"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والطحاوي في "شرح مشكل الآثار" ح(3633)، وح(4461)، وح(5133)، وفي "شرح معاني الآثار" ح(4672)، من طريق </w:t>
      </w:r>
      <w:r w:rsidRPr="00DF6058">
        <w:rPr>
          <w:rFonts w:ascii="Traditional Arabic" w:hAnsi="Traditional Arabic" w:cs="Traditional Arabic"/>
          <w:b/>
          <w:bCs/>
          <w:sz w:val="36"/>
          <w:szCs w:val="36"/>
          <w:rtl/>
        </w:rPr>
        <w:t>أسد بن موسى الأموي</w:t>
      </w:r>
      <w:r w:rsidRPr="00DF6058">
        <w:rPr>
          <w:rFonts w:ascii="Traditional Arabic" w:hAnsi="Traditional Arabic" w:cs="Traditional Arabic"/>
          <w:sz w:val="36"/>
          <w:szCs w:val="36"/>
          <w:rtl/>
        </w:rPr>
        <w:t>،</w:t>
      </w:r>
    </w:p>
    <w:p w14:paraId="7A967A32"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حكيم المديني في "حديث نضر الله امرأ" ح(52)، من طريق </w:t>
      </w:r>
      <w:r w:rsidRPr="00DF6058">
        <w:rPr>
          <w:rFonts w:ascii="Traditional Arabic" w:hAnsi="Traditional Arabic" w:cs="Traditional Arabic"/>
          <w:b/>
          <w:bCs/>
          <w:sz w:val="36"/>
          <w:szCs w:val="36"/>
          <w:rtl/>
        </w:rPr>
        <w:t>حيوة بن شريح الحمصي</w:t>
      </w:r>
      <w:r w:rsidRPr="00DF6058">
        <w:rPr>
          <w:rFonts w:ascii="Traditional Arabic" w:hAnsi="Traditional Arabic" w:cs="Traditional Arabic"/>
          <w:sz w:val="36"/>
          <w:szCs w:val="36"/>
          <w:rtl/>
        </w:rPr>
        <w:t>،</w:t>
      </w:r>
    </w:p>
    <w:p w14:paraId="79DAC174"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ومحمد أحمد البغدادي في "مجلس من أمالي أبي مسلم الكاتب" ح(3)، من طريق </w:t>
      </w:r>
      <w:r w:rsidRPr="00DF6058">
        <w:rPr>
          <w:rFonts w:ascii="Traditional Arabic" w:hAnsi="Traditional Arabic" w:cs="Traditional Arabic"/>
          <w:b/>
          <w:bCs/>
          <w:sz w:val="36"/>
          <w:szCs w:val="36"/>
          <w:rtl/>
        </w:rPr>
        <w:t>صالح بن مالك الخوارزمي</w:t>
      </w:r>
      <w:r w:rsidRPr="00DF6058">
        <w:rPr>
          <w:rFonts w:ascii="Traditional Arabic" w:hAnsi="Traditional Arabic" w:cs="Traditional Arabic"/>
          <w:sz w:val="36"/>
          <w:szCs w:val="36"/>
          <w:rtl/>
        </w:rPr>
        <w:t xml:space="preserve">، </w:t>
      </w:r>
    </w:p>
    <w:p w14:paraId="583C718E"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والطبراني في "المعجم الكبير" ح(7615)، و"مسند الشاميين" ح(541)، من طريق </w:t>
      </w:r>
      <w:r w:rsidRPr="00DF6058">
        <w:rPr>
          <w:rFonts w:ascii="Traditional Arabic" w:hAnsi="Traditional Arabic" w:cs="Traditional Arabic"/>
          <w:b/>
          <w:bCs/>
          <w:sz w:val="36"/>
          <w:szCs w:val="36"/>
          <w:rtl/>
        </w:rPr>
        <w:t>عبد الله بن عبد الحكم المالكي</w:t>
      </w:r>
      <w:r w:rsidRPr="00DF6058">
        <w:rPr>
          <w:rFonts w:ascii="Traditional Arabic" w:hAnsi="Traditional Arabic" w:cs="Traditional Arabic"/>
          <w:sz w:val="36"/>
          <w:szCs w:val="36"/>
          <w:rtl/>
        </w:rPr>
        <w:t>،</w:t>
      </w:r>
    </w:p>
    <w:p w14:paraId="21DD3C83"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والطبراني في "المعجم الكبير" ح(7647)، من طريق </w:t>
      </w:r>
      <w:r w:rsidRPr="00DF6058">
        <w:rPr>
          <w:rFonts w:ascii="Traditional Arabic" w:hAnsi="Traditional Arabic" w:cs="Traditional Arabic"/>
          <w:b/>
          <w:bCs/>
          <w:sz w:val="36"/>
          <w:szCs w:val="36"/>
          <w:rtl/>
        </w:rPr>
        <w:t>محمد بن إسماعيل بن عياش</w:t>
      </w:r>
      <w:r w:rsidRPr="00DF6058">
        <w:rPr>
          <w:rFonts w:ascii="Traditional Arabic" w:hAnsi="Traditional Arabic" w:cs="Traditional Arabic"/>
          <w:sz w:val="36"/>
          <w:szCs w:val="36"/>
          <w:rtl/>
        </w:rPr>
        <w:t>،</w:t>
      </w:r>
    </w:p>
    <w:p w14:paraId="3F6744F5"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والطبراني في "المعجم الكبير" ح(7615)، وفي "مسند الشاميين" ح(541)، وفي "الدعاء" ح(2127)، من طريق </w:t>
      </w:r>
      <w:r w:rsidRPr="00DF6058">
        <w:rPr>
          <w:rFonts w:ascii="Traditional Arabic" w:hAnsi="Traditional Arabic" w:cs="Traditional Arabic"/>
          <w:b/>
          <w:bCs/>
          <w:sz w:val="36"/>
          <w:szCs w:val="36"/>
          <w:rtl/>
        </w:rPr>
        <w:t>عبد الله بن عبد الحكم بن أعين</w:t>
      </w:r>
      <w:r w:rsidRPr="00DF6058">
        <w:rPr>
          <w:rFonts w:ascii="Traditional Arabic" w:hAnsi="Traditional Arabic" w:cs="Traditional Arabic"/>
          <w:sz w:val="36"/>
          <w:szCs w:val="36"/>
          <w:rtl/>
        </w:rPr>
        <w:t>،</w:t>
      </w:r>
    </w:p>
    <w:p w14:paraId="77CD3CE6"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والطبراني في "المعجم الكبير" ح(7531)، من طريق </w:t>
      </w:r>
      <w:r w:rsidRPr="00DF6058">
        <w:rPr>
          <w:rFonts w:ascii="Traditional Arabic" w:hAnsi="Traditional Arabic" w:cs="Traditional Arabic"/>
          <w:b/>
          <w:bCs/>
          <w:sz w:val="36"/>
          <w:szCs w:val="36"/>
          <w:rtl/>
        </w:rPr>
        <w:t>المسيب بن واضح السلمي</w:t>
      </w:r>
      <w:r w:rsidRPr="00DF6058">
        <w:rPr>
          <w:rFonts w:ascii="Traditional Arabic" w:hAnsi="Traditional Arabic" w:cs="Traditional Arabic"/>
          <w:sz w:val="36"/>
          <w:szCs w:val="36"/>
          <w:rtl/>
        </w:rPr>
        <w:t xml:space="preserve">، </w:t>
      </w:r>
    </w:p>
    <w:p w14:paraId="17A631DA"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والطبراني في "المعجم الكبير" ح(7615)، و"مسند الشاميين" ح(541)، من طريق </w:t>
      </w:r>
      <w:r w:rsidRPr="00DF6058">
        <w:rPr>
          <w:rFonts w:ascii="Traditional Arabic" w:hAnsi="Traditional Arabic" w:cs="Traditional Arabic"/>
          <w:b/>
          <w:bCs/>
          <w:sz w:val="36"/>
          <w:szCs w:val="36"/>
          <w:rtl/>
        </w:rPr>
        <w:t>عبد الله بن جعفر الرقي</w:t>
      </w:r>
      <w:r w:rsidRPr="00DF6058">
        <w:rPr>
          <w:rFonts w:ascii="Traditional Arabic" w:hAnsi="Traditional Arabic" w:cs="Traditional Arabic"/>
          <w:sz w:val="36"/>
          <w:szCs w:val="36"/>
          <w:rtl/>
        </w:rPr>
        <w:t>،</w:t>
      </w:r>
    </w:p>
    <w:p w14:paraId="5DD33A0E"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والطبراني في "مسند الشاميين" ح(541)، من طريق </w:t>
      </w:r>
      <w:r w:rsidRPr="00DF6058">
        <w:rPr>
          <w:rFonts w:ascii="Traditional Arabic" w:hAnsi="Traditional Arabic" w:cs="Traditional Arabic"/>
          <w:b/>
          <w:bCs/>
          <w:sz w:val="36"/>
          <w:szCs w:val="36"/>
          <w:rtl/>
        </w:rPr>
        <w:t>سليمان بن عبد الرحمن الدمشقي</w:t>
      </w:r>
      <w:r w:rsidRPr="00DF6058">
        <w:rPr>
          <w:rFonts w:ascii="Traditional Arabic" w:hAnsi="Traditional Arabic" w:cs="Traditional Arabic"/>
          <w:sz w:val="36"/>
          <w:szCs w:val="36"/>
          <w:rtl/>
        </w:rPr>
        <w:t>،</w:t>
      </w:r>
    </w:p>
    <w:p w14:paraId="0B671E54"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وأبي نعيم الأصبهاني في "تاريخ أصبهان" (2/276)، من طريق </w:t>
      </w:r>
      <w:r w:rsidRPr="00DF6058">
        <w:rPr>
          <w:rFonts w:ascii="Traditional Arabic" w:hAnsi="Traditional Arabic" w:cs="Traditional Arabic"/>
          <w:b/>
          <w:bCs/>
          <w:sz w:val="36"/>
          <w:szCs w:val="36"/>
          <w:rtl/>
        </w:rPr>
        <w:t>سليمان بن مهران الأعمش</w:t>
      </w:r>
      <w:r w:rsidRPr="00DF6058">
        <w:rPr>
          <w:rFonts w:ascii="Traditional Arabic" w:hAnsi="Traditional Arabic" w:cs="Traditional Arabic"/>
          <w:sz w:val="36"/>
          <w:szCs w:val="36"/>
          <w:rtl/>
        </w:rPr>
        <w:t>،</w:t>
      </w:r>
    </w:p>
    <w:p w14:paraId="0E033DEE"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والبيهقي في "السنن الكبرى" ح(12405)، من طريق </w:t>
      </w:r>
      <w:r w:rsidRPr="00DF6058">
        <w:rPr>
          <w:rFonts w:ascii="Traditional Arabic" w:hAnsi="Traditional Arabic" w:cs="Traditional Arabic"/>
          <w:b/>
          <w:bCs/>
          <w:sz w:val="36"/>
          <w:szCs w:val="36"/>
          <w:rtl/>
        </w:rPr>
        <w:t>عبد الجبار بن عاصم الرقي</w:t>
      </w:r>
      <w:r w:rsidRPr="00DF6058">
        <w:rPr>
          <w:rFonts w:ascii="Traditional Arabic" w:hAnsi="Traditional Arabic" w:cs="Traditional Arabic"/>
          <w:sz w:val="36"/>
          <w:szCs w:val="36"/>
          <w:rtl/>
        </w:rPr>
        <w:t>،</w:t>
      </w:r>
    </w:p>
    <w:p w14:paraId="2D6B9CE4"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الجوزي في "نواسخ القرآن" (0/62)، من طريق </w:t>
      </w:r>
      <w:r w:rsidRPr="00DF6058">
        <w:rPr>
          <w:rFonts w:ascii="Traditional Arabic" w:hAnsi="Traditional Arabic" w:cs="Traditional Arabic"/>
          <w:b/>
          <w:bCs/>
          <w:sz w:val="36"/>
          <w:szCs w:val="36"/>
          <w:rtl/>
        </w:rPr>
        <w:t>يحيى بن آدم الأموي</w:t>
      </w:r>
      <w:r w:rsidRPr="00DF6058">
        <w:rPr>
          <w:rFonts w:ascii="Traditional Arabic" w:hAnsi="Traditional Arabic" w:cs="Traditional Arabic"/>
          <w:sz w:val="36"/>
          <w:szCs w:val="36"/>
          <w:rtl/>
        </w:rPr>
        <w:t xml:space="preserve">، </w:t>
      </w:r>
    </w:p>
    <w:p w14:paraId="146EB0F8"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جميعهم-عشرون- راويا: (هناد، وعلي، وهشام، والحسن، وأبي داود، وعبد الرزاق، وسعيد، والقاسم، وأبي بكر، وعبد القدوس، ويحيى بن معين، ويحيى بن حسان، ومحمد بن عبيد، وأسد، وحيوة، وصالح، وعبد الله بن الحكم، ومحمد بن إسماعيل، وعبد الله بن عبد الحكم، والمسيب، وعبد الله بن جعفر، وسليمان بن عبد الرحمن، وسليمان بن مهران، وعبد الجبار، ويحيى بن آدم) عن إسماعيل بن عياش به، بنحوه.</w:t>
      </w:r>
    </w:p>
    <w:p w14:paraId="7587E146" w14:textId="7777777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ورواية محمد بن إسماعيل: عن إسماعيل بن عياش، عن ضمضم بن زرعة، عن شريح بن عبيد، عن خداش، عن أبي امامة مرفوعا.</w:t>
      </w:r>
    </w:p>
    <w:p w14:paraId="647E87D3" w14:textId="055C80D7" w:rsidR="00EE23DD" w:rsidRPr="00DF6058" w:rsidRDefault="00EE23D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ورواية المسيب بن واضح: عن إسماعيل بن عياش، عن محمد بن زياد، عن أبي امامة مرفوعا.</w:t>
      </w:r>
    </w:p>
    <w:p w14:paraId="3E5C5164" w14:textId="74C4B9A8" w:rsidR="00E97811" w:rsidRPr="00DF6058" w:rsidRDefault="00E97811"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Pr>
        <w:sym w:font="Wingdings" w:char="F05D"/>
      </w:r>
      <w:r w:rsidR="00EE23DD" w:rsidRPr="00DF6058">
        <w:rPr>
          <w:rFonts w:ascii="Traditional Arabic" w:hAnsi="Traditional Arabic" w:cs="Traditional Arabic"/>
          <w:b/>
          <w:bCs/>
          <w:sz w:val="36"/>
          <w:szCs w:val="36"/>
          <w:rtl/>
        </w:rPr>
        <w:t xml:space="preserve"> الحكم على الحديث:</w:t>
      </w:r>
    </w:p>
    <w:p w14:paraId="519D2224" w14:textId="77777777" w:rsidR="004E59C7" w:rsidRPr="00DF6058" w:rsidRDefault="004E59C7" w:rsidP="00DF6058">
      <w:pPr>
        <w:pStyle w:val="ad"/>
        <w:ind w:firstLine="720"/>
        <w:rPr>
          <w:rFonts w:ascii="Traditional Arabic" w:hAnsi="Traditional Arabic" w:cs="Traditional Arabic"/>
          <w:sz w:val="36"/>
          <w:szCs w:val="36"/>
        </w:rPr>
      </w:pPr>
      <w:r w:rsidRPr="00DF6058">
        <w:rPr>
          <w:rFonts w:ascii="Traditional Arabic" w:hAnsi="Traditional Arabic" w:cs="Traditional Arabic"/>
          <w:sz w:val="36"/>
          <w:szCs w:val="36"/>
          <w:rtl/>
        </w:rPr>
        <w:t>اسناده حسن، لأنه متصل ورواته ثقات ما عدا إسماعيل بن عياش وإن كان مدلسا فقد صرح بالسماع، وقد لينه عدد من الائمة ولكن روايته عن اهل بلده مستقيمه، قال ابن حجر: "صدوق في روايته عن أهل بلده، يخلط عن غيرهم"، وقال ابن المديني: " كان يوثق فيما روى عن أصحابه اهل الشام، فأما ما روى عن غير أهل الشام ففيه ضعف"</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1"/>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وقال يحيى بن معين: "هو ثقة فيما يروي عن أهل الشام، وأما ماروى عن غير أهل الشام ففيه شيء"</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2"/>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وهو يروي هنا عن اهل بلده فهذا الطريق طريق حسن.</w:t>
      </w:r>
    </w:p>
    <w:p w14:paraId="1433AC54"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واختلف على إسماعيل بن عياش فروي عنه على وجهين:</w:t>
      </w:r>
    </w:p>
    <w:p w14:paraId="1D66BF8D"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الوجه الأول</w:t>
      </w:r>
      <w:r w:rsidRPr="00DF6058">
        <w:rPr>
          <w:rFonts w:ascii="Traditional Arabic" w:hAnsi="Traditional Arabic" w:cs="Traditional Arabic"/>
          <w:sz w:val="36"/>
          <w:szCs w:val="36"/>
          <w:rtl/>
        </w:rPr>
        <w:t>: إسماعيل بن عياش، عن شرحبيل بن مسلم، عن ابي امامة مرفوعا.</w:t>
      </w:r>
    </w:p>
    <w:p w14:paraId="09CF3E12"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وهذا الوجه يرويه: هناد، وعلي، وهشام، والحسن، وأبي داود، وعبد الرزاق، وسعيد، والقاسم، وأبي بكر، وعبد القدوس، ويحيى بن معين، ويحيى بن حسان، ومحمد بن عبيد، وأسد، وحيوة، وصالح، وعبد الله بن الحكم، وعبد الله بن عبد الحكم، والمسيب، وعبد الله بن جعفر، وسليمان بن عبد الرحمن، وسليمان بن مهران، وعبد الجبار، ويحيى بن آدم.</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3"/>
      </w:r>
      <w:r w:rsidRPr="00DF6058">
        <w:rPr>
          <w:rFonts w:ascii="Traditional Arabic" w:hAnsi="Traditional Arabic" w:cs="Traditional Arabic"/>
          <w:sz w:val="36"/>
          <w:szCs w:val="36"/>
          <w:vertAlign w:val="superscript"/>
          <w:rtl/>
        </w:rPr>
        <w:t>)</w:t>
      </w:r>
    </w:p>
    <w:p w14:paraId="6E8CF4B4"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والوجه الثاني</w:t>
      </w:r>
      <w:r w:rsidRPr="00DF6058">
        <w:rPr>
          <w:rFonts w:ascii="Traditional Arabic" w:hAnsi="Traditional Arabic" w:cs="Traditional Arabic"/>
          <w:sz w:val="36"/>
          <w:szCs w:val="36"/>
          <w:rtl/>
        </w:rPr>
        <w:t>: إسماعيل بن عياش، عن ضمضم بن زرعة، عن شريح بن عبيد، عن خداش، عن أبي امامة مرفوعا.</w:t>
      </w:r>
    </w:p>
    <w:p w14:paraId="30949820"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وهذا الوجه يرويه: محمد بن إسماعيل بن عياش.</w:t>
      </w:r>
    </w:p>
    <w:p w14:paraId="4F9CCB7B"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الوجه الثالث</w:t>
      </w:r>
      <w:r w:rsidRPr="00DF6058">
        <w:rPr>
          <w:rFonts w:ascii="Traditional Arabic" w:hAnsi="Traditional Arabic" w:cs="Traditional Arabic"/>
          <w:sz w:val="36"/>
          <w:szCs w:val="36"/>
          <w:rtl/>
        </w:rPr>
        <w:t>: إسماعيل بن عياش، عن محمد بن زياد، عن أبي امامة مرفوعا.</w:t>
      </w:r>
    </w:p>
    <w:p w14:paraId="4D370EF1"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وهذا الوجه يرويه: المسيب بن واضح السلمي.</w:t>
      </w:r>
    </w:p>
    <w:p w14:paraId="5445048C"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الوجه الأول رواية الأوثق والأكثر وهو الراجح.</w:t>
      </w:r>
    </w:p>
    <w:p w14:paraId="76CC5642" w14:textId="651CD54C"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اما الوجه الثاني فراويه محمد بن إسماعيل لم أقف على توثيق له او تضعيف سوى قول أبي داود: " لم يكن بذاك، قد رأيته، ودخلت حمص غير مرة وهو حي"</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4"/>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ولم يسمع من ابيه شيئا قال اب</w:t>
      </w:r>
      <w:r w:rsidR="00866E6D">
        <w:rPr>
          <w:rFonts w:ascii="Traditional Arabic" w:hAnsi="Traditional Arabic" w:cs="Traditional Arabic" w:hint="cs"/>
          <w:sz w:val="36"/>
          <w:szCs w:val="36"/>
          <w:rtl/>
        </w:rPr>
        <w:t>و</w:t>
      </w:r>
      <w:r w:rsidRPr="00DF6058">
        <w:rPr>
          <w:rFonts w:ascii="Traditional Arabic" w:hAnsi="Traditional Arabic" w:cs="Traditional Arabic"/>
          <w:sz w:val="36"/>
          <w:szCs w:val="36"/>
          <w:rtl/>
        </w:rPr>
        <w:t xml:space="preserve"> حاتم: "لم </w:t>
      </w:r>
      <w:r w:rsidRPr="00DF6058">
        <w:rPr>
          <w:rFonts w:ascii="Traditional Arabic" w:hAnsi="Traditional Arabic" w:cs="Traditional Arabic"/>
          <w:sz w:val="36"/>
          <w:szCs w:val="36"/>
          <w:rtl/>
        </w:rPr>
        <w:lastRenderedPageBreak/>
        <w:t>يسمع من ابيه شيئا حملو على ان يحدث عنه فحدث"</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5"/>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وقال ابن حجر: " عابوا عليه انه حدث عن ابيه بغير سماع"</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6"/>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فهو مرجوح.</w:t>
      </w:r>
    </w:p>
    <w:p w14:paraId="1816154B" w14:textId="28733EB0"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الوجه الثاني يرويه المسيب بن واضح قال اب</w:t>
      </w:r>
      <w:r w:rsidR="00866E6D">
        <w:rPr>
          <w:rFonts w:ascii="Traditional Arabic" w:hAnsi="Traditional Arabic" w:cs="Traditional Arabic" w:hint="cs"/>
          <w:sz w:val="36"/>
          <w:szCs w:val="36"/>
          <w:rtl/>
        </w:rPr>
        <w:t>و</w:t>
      </w:r>
      <w:r w:rsidRPr="00DF6058">
        <w:rPr>
          <w:rFonts w:ascii="Traditional Arabic" w:hAnsi="Traditional Arabic" w:cs="Traditional Arabic"/>
          <w:sz w:val="36"/>
          <w:szCs w:val="36"/>
          <w:rtl/>
        </w:rPr>
        <w:t xml:space="preserve"> حاتم: "صدوق كان يخطيء كثيرا"</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7"/>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وقال الدارقطني: "ضعيف"</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8"/>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فهو مرجوح.</w:t>
      </w:r>
    </w:p>
    <w:p w14:paraId="223BA6B4" w14:textId="77777777" w:rsidR="004E59C7" w:rsidRPr="00DF6058" w:rsidRDefault="004E59C7"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اذا الوجه المحفوظ: الوجه الأول مارواه إسماعيل بن عياش، عن شرحبيل بن مسلم، عن ابي امامة مرفوعا.</w:t>
      </w:r>
    </w:p>
    <w:p w14:paraId="0FC69EB9" w14:textId="77777777" w:rsidR="00BA7D88" w:rsidRPr="00DF6058" w:rsidRDefault="00BA7D88" w:rsidP="00DF6058">
      <w:pPr>
        <w:pStyle w:val="ad"/>
        <w:ind w:firstLine="720"/>
        <w:rPr>
          <w:rFonts w:ascii="Traditional Arabic" w:hAnsi="Traditional Arabic" w:cs="Traditional Arabic"/>
          <w:sz w:val="36"/>
          <w:szCs w:val="36"/>
        </w:rPr>
      </w:pPr>
      <w:r w:rsidRPr="00DF6058">
        <w:rPr>
          <w:rFonts w:ascii="Traditional Arabic" w:hAnsi="Traditional Arabic" w:cs="Traditional Arabic"/>
          <w:sz w:val="36"/>
          <w:szCs w:val="36"/>
          <w:rtl/>
        </w:rPr>
        <w:t>وله شاهد عن عمرو بن خارجة رضي الله عنه مطولا وفيه: «إِنَّ اللَّهَ أَعْطَى كُلَّ ذِي حَقٍّ حَقَّهُ، وَلَا وَصِيَّةَ لِوَارِثٍ»</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49"/>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إسناده ضعيف ففيه شهر بن حوشب: "صدوق كثير الإرسال والأوهام"</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50"/>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33123F42" w14:textId="77777777" w:rsidR="00BA7D88" w:rsidRPr="00DF6058" w:rsidRDefault="00BA7D88" w:rsidP="00DF6058">
      <w:pPr>
        <w:pStyle w:val="ad"/>
        <w:ind w:firstLine="720"/>
        <w:rPr>
          <w:rFonts w:ascii="Traditional Arabic" w:hAnsi="Traditional Arabic" w:cs="Traditional Arabic"/>
          <w:sz w:val="36"/>
          <w:szCs w:val="36"/>
          <w:rtl/>
        </w:rPr>
      </w:pPr>
    </w:p>
    <w:p w14:paraId="0765641E" w14:textId="49F5E247" w:rsidR="00A8226D" w:rsidRPr="00DF6058" w:rsidRDefault="00A8226D" w:rsidP="00DF6058">
      <w:pPr>
        <w:pStyle w:val="ad"/>
        <w:ind w:firstLine="720"/>
        <w:rPr>
          <w:rFonts w:ascii="Traditional Arabic" w:hAnsi="Traditional Arabic" w:cs="Traditional Arabic"/>
          <w:sz w:val="36"/>
          <w:szCs w:val="36"/>
          <w:rtl/>
        </w:rPr>
      </w:pPr>
    </w:p>
    <w:p w14:paraId="7A44BE5E" w14:textId="77777777" w:rsidR="00A8226D" w:rsidRPr="00DF6058" w:rsidRDefault="00A8226D" w:rsidP="00DF6058">
      <w:pPr>
        <w:pStyle w:val="ad"/>
        <w:ind w:firstLine="720"/>
        <w:rPr>
          <w:rFonts w:ascii="Traditional Arabic" w:hAnsi="Traditional Arabic" w:cs="Traditional Arabic"/>
          <w:sz w:val="36"/>
          <w:szCs w:val="36"/>
          <w:rtl/>
        </w:rPr>
      </w:pPr>
    </w:p>
    <w:p w14:paraId="475613B2" w14:textId="77777777" w:rsidR="008759AD" w:rsidRPr="00DF6058" w:rsidRDefault="008759AD" w:rsidP="00DF6058">
      <w:pPr>
        <w:pStyle w:val="ad"/>
        <w:ind w:firstLine="720"/>
        <w:rPr>
          <w:rFonts w:ascii="Traditional Arabic" w:hAnsi="Traditional Arabic" w:cs="Traditional Arabic"/>
          <w:b/>
          <w:bCs/>
          <w:sz w:val="36"/>
          <w:szCs w:val="36"/>
          <w:rtl/>
        </w:rPr>
      </w:pPr>
    </w:p>
    <w:p w14:paraId="31C0BD73" w14:textId="77777777" w:rsidR="008759AD" w:rsidRPr="00DF6058" w:rsidRDefault="008759AD" w:rsidP="00DF6058">
      <w:pPr>
        <w:pStyle w:val="ad"/>
        <w:bidi w:val="0"/>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br w:type="page"/>
      </w:r>
    </w:p>
    <w:p w14:paraId="6F4B987A" w14:textId="4D94AA45" w:rsidR="008759AD" w:rsidRPr="00DF6058" w:rsidRDefault="008759AD"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tl/>
        </w:rPr>
        <w:lastRenderedPageBreak/>
        <w:t>الحديث الثالث:</w:t>
      </w:r>
    </w:p>
    <w:p w14:paraId="61AA4F99" w14:textId="44E30B1E" w:rsidR="008759AD" w:rsidRPr="00DF6058" w:rsidRDefault="008759AD"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tl/>
        </w:rPr>
        <w:t>(5</w:t>
      </w:r>
      <w:r w:rsidR="005D7877" w:rsidRPr="00DF6058">
        <w:rPr>
          <w:rFonts w:ascii="Traditional Arabic" w:hAnsi="Traditional Arabic" w:cs="Traditional Arabic"/>
          <w:b/>
          <w:bCs/>
          <w:sz w:val="36"/>
          <w:szCs w:val="36"/>
          <w:rtl/>
        </w:rPr>
        <w:t>4</w:t>
      </w:r>
      <w:r w:rsidRPr="00DF6058">
        <w:rPr>
          <w:rFonts w:ascii="Traditional Arabic" w:hAnsi="Traditional Arabic" w:cs="Traditional Arabic"/>
          <w:b/>
          <w:bCs/>
          <w:sz w:val="36"/>
          <w:szCs w:val="36"/>
          <w:rtl/>
        </w:rPr>
        <w:t xml:space="preserve">) قال </w:t>
      </w:r>
      <w:r w:rsidR="00A8226D" w:rsidRPr="00DF6058">
        <w:rPr>
          <w:rFonts w:ascii="Traditional Arabic" w:hAnsi="Traditional Arabic" w:cs="Traditional Arabic"/>
          <w:b/>
          <w:bCs/>
          <w:sz w:val="36"/>
          <w:szCs w:val="36"/>
          <w:rtl/>
        </w:rPr>
        <w:t>أب</w:t>
      </w:r>
      <w:r w:rsidR="002175EF">
        <w:rPr>
          <w:rFonts w:ascii="Traditional Arabic" w:hAnsi="Traditional Arabic" w:cs="Traditional Arabic" w:hint="cs"/>
          <w:b/>
          <w:bCs/>
          <w:sz w:val="36"/>
          <w:szCs w:val="36"/>
          <w:rtl/>
        </w:rPr>
        <w:t>و</w:t>
      </w:r>
      <w:r w:rsidR="00A8226D" w:rsidRPr="00DF6058">
        <w:rPr>
          <w:rFonts w:ascii="Traditional Arabic" w:hAnsi="Traditional Arabic" w:cs="Traditional Arabic"/>
          <w:b/>
          <w:bCs/>
          <w:sz w:val="36"/>
          <w:szCs w:val="36"/>
          <w:rtl/>
        </w:rPr>
        <w:t xml:space="preserve"> داود:</w:t>
      </w:r>
    </w:p>
    <w:p w14:paraId="51C321CA" w14:textId="48C76AFB" w:rsidR="0042417E" w:rsidRPr="00DF6058" w:rsidRDefault="00A8226D"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4564 - وجدت في كتابي عن شيبان، ولم أسمعه منه فحدثناه أبو بكر، صاحب لنا ثقة قال: حدثنا شيبان، حدثنا محمد يعني ابن راشد، عن سليمان يعني ابن موسى، عن عمرو بن شعيب، عن أبيه، عن جده، قال: كان رسول الله صلى الله عليه وسلم يقوم دية الخطإ على أهل القرى أربع مائة دينار، أو عدلها من الورق، ويقومها على أثمان الإبل، فإذا غلت رفع في قيمتها، وإذا هاجت رخصا نقص من قيمتها، وبلغت على عهد رسول الله صلى الله عليه وسلم ما بين أربع مائة دينار إلى ثمان مائة دينار، وعدلها من الورق ثمانية آلاف درهم، وقضى رسول الله صلى الله عليه وسلم على أهل البقر مائتي بقرة، ومن كان دية عقله في الشاء فألفي شاة، قال: وقال رسول الله صلى الله عليه وسلم «</w:t>
      </w:r>
      <w:r w:rsidR="00F126EA" w:rsidRPr="00DF6058">
        <w:rPr>
          <w:rFonts w:ascii="Traditional Arabic" w:hAnsi="Traditional Arabic" w:cs="Traditional Arabic"/>
          <w:sz w:val="36"/>
          <w:szCs w:val="36"/>
          <w:rtl/>
        </w:rPr>
        <w:t xml:space="preserve"> إن العقلَ ميراثٌ بينَ ورثةِ القتيل على قرابتِهم، فما فضلَ، فلِلْعَصَبَةِ</w:t>
      </w:r>
      <w:r w:rsidRPr="00DF6058">
        <w:rPr>
          <w:rFonts w:ascii="Traditional Arabic" w:hAnsi="Traditional Arabic" w:cs="Traditional Arabic"/>
          <w:sz w:val="36"/>
          <w:szCs w:val="36"/>
          <w:rtl/>
        </w:rPr>
        <w:t>» قال: وقضى رسول الله صلى الله عليه وسلم في الأنف إذا جدع الدية كاملة، وإذا جدعت ثندوته فنصف العقل خمسون من الإبل أو عدلها من الذهب، أو الورق أو مائة بقرة أو ألف شاة، وفي اليد إذا قطعت نصف العقل، وفي الرجل نصف العقل، وفي المأمومة ثلث العقل، ثلاث وثلاثون من الإبل، وثلث أو قيمتها من الذهب، أو الورق، أو البقر، أو الشاء، والجائفة مثل ذلك وفي الأصابع في كل أصبع عشر من الإبل، وفي الأسنان في كل سن خمس من الإبل، وقضى رسول الله صلى الله عليه وسلم أن عقل المرأة بين عصبتها من كانوا لا يرثون منها شيئا إلا ما فضل عن ورثتها، وإن قتلت فعقلها بين ورثتها، وهم يقتلون قاتلهم، وقال رسول الله صلى الله عليه وسلم: «</w:t>
      </w:r>
      <w:r w:rsidR="00F126EA" w:rsidRPr="00DF6058">
        <w:rPr>
          <w:rFonts w:ascii="Traditional Arabic" w:hAnsi="Traditional Arabic" w:cs="Traditional Arabic"/>
          <w:sz w:val="36"/>
          <w:szCs w:val="36"/>
          <w:rtl/>
        </w:rPr>
        <w:t>ليس لِلقاتل شيء، وإن لم يكن له وارِثٌ، فوارثُه أقربُ الناسِ إليه، ولا يَرِثُ القاتل شيئاً</w:t>
      </w:r>
      <w:r w:rsidRPr="00DF6058">
        <w:rPr>
          <w:rFonts w:ascii="Traditional Arabic" w:hAnsi="Traditional Arabic" w:cs="Traditional Arabic"/>
          <w:sz w:val="36"/>
          <w:szCs w:val="36"/>
          <w:rtl/>
        </w:rPr>
        <w:t>»</w:t>
      </w:r>
      <w:r w:rsidR="00CF329F" w:rsidRPr="00DF6058">
        <w:rPr>
          <w:rFonts w:ascii="Traditional Arabic" w:hAnsi="Traditional Arabic" w:cs="Traditional Arabic"/>
          <w:sz w:val="36"/>
          <w:szCs w:val="36"/>
          <w:vertAlign w:val="superscript"/>
          <w:rtl/>
        </w:rPr>
        <w:t>(</w:t>
      </w:r>
      <w:r w:rsidR="00CF329F" w:rsidRPr="00DF6058">
        <w:rPr>
          <w:rStyle w:val="a6"/>
          <w:rFonts w:ascii="Traditional Arabic" w:hAnsi="Traditional Arabic" w:cs="Traditional Arabic"/>
          <w:sz w:val="36"/>
          <w:szCs w:val="36"/>
          <w:rtl/>
        </w:rPr>
        <w:footnoteReference w:id="751"/>
      </w:r>
      <w:r w:rsidR="00CF329F" w:rsidRPr="00DF6058">
        <w:rPr>
          <w:rFonts w:ascii="Traditional Arabic" w:hAnsi="Traditional Arabic" w:cs="Traditional Arabic"/>
          <w:sz w:val="36"/>
          <w:szCs w:val="36"/>
          <w:vertAlign w:val="superscript"/>
          <w:rtl/>
        </w:rPr>
        <w:t>)</w:t>
      </w:r>
    </w:p>
    <w:p w14:paraId="5A64F931" w14:textId="256005D6" w:rsidR="0042417E" w:rsidRPr="00DF6058" w:rsidRDefault="00E97811"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Pr>
        <w:sym w:font="Wingdings" w:char="F05D"/>
      </w:r>
      <w:r w:rsidR="0042417E" w:rsidRPr="00DF6058">
        <w:rPr>
          <w:rFonts w:ascii="Traditional Arabic" w:hAnsi="Traditional Arabic" w:cs="Traditional Arabic"/>
          <w:sz w:val="36"/>
          <w:szCs w:val="36"/>
          <w:rtl/>
        </w:rPr>
        <w:t xml:space="preserve"> </w:t>
      </w:r>
      <w:r w:rsidR="0042417E" w:rsidRPr="00DF6058">
        <w:rPr>
          <w:rFonts w:ascii="Traditional Arabic" w:hAnsi="Traditional Arabic" w:cs="Traditional Arabic"/>
          <w:b/>
          <w:bCs/>
          <w:sz w:val="36"/>
          <w:szCs w:val="36"/>
          <w:rtl/>
        </w:rPr>
        <w:t>تراجم الرواة:</w:t>
      </w:r>
      <w:r w:rsidR="0042417E" w:rsidRPr="00DF6058">
        <w:rPr>
          <w:rFonts w:ascii="Traditional Arabic" w:hAnsi="Traditional Arabic" w:cs="Traditional Arabic"/>
          <w:sz w:val="36"/>
          <w:szCs w:val="36"/>
          <w:rtl/>
        </w:rPr>
        <w:t xml:space="preserve"> </w:t>
      </w:r>
    </w:p>
    <w:p w14:paraId="6EB8B16D" w14:textId="00C05DAE"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1-</w:t>
      </w:r>
      <w:r w:rsidRPr="00DF6058">
        <w:rPr>
          <w:rFonts w:ascii="Traditional Arabic" w:hAnsi="Traditional Arabic" w:cs="Traditional Arabic"/>
          <w:b/>
          <w:bCs/>
          <w:sz w:val="36"/>
          <w:szCs w:val="36"/>
          <w:rtl/>
        </w:rPr>
        <w:t xml:space="preserve"> </w:t>
      </w:r>
      <w:r w:rsidR="009B6C30">
        <w:rPr>
          <w:rFonts w:ascii="Traditional Arabic" w:hAnsi="Traditional Arabic" w:cs="Traditional Arabic" w:hint="cs"/>
          <w:b/>
          <w:bCs/>
          <w:sz w:val="36"/>
          <w:szCs w:val="36"/>
          <w:rtl/>
        </w:rPr>
        <w:t>وب</w:t>
      </w:r>
      <w:r w:rsidRPr="00DF6058">
        <w:rPr>
          <w:rFonts w:ascii="Traditional Arabic" w:hAnsi="Traditional Arabic" w:cs="Traditional Arabic"/>
          <w:sz w:val="36"/>
          <w:szCs w:val="36"/>
          <w:rtl/>
        </w:rPr>
        <w:t>: أبو بكر، الأبلي، العطار، توفي سنة: ( 278ه) روى عن: شيبان بن فروخ الأبلي، وعيسى بن إبراهيم البركي، روى عنه: أبي دواد السجستاني، وفاروق بن عبد الكبير الخطابي، روى له أبي داود.</w:t>
      </w:r>
    </w:p>
    <w:p w14:paraId="3E7BA0A1" w14:textId="4FCA57EC"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أب</w:t>
      </w:r>
      <w:r w:rsidR="002175EF">
        <w:rPr>
          <w:rFonts w:ascii="Traditional Arabic" w:hAnsi="Traditional Arabic" w:cs="Traditional Arabic" w:hint="cs"/>
          <w:sz w:val="36"/>
          <w:szCs w:val="36"/>
          <w:rtl/>
        </w:rPr>
        <w:t>و</w:t>
      </w:r>
      <w:r w:rsidRPr="00DF6058">
        <w:rPr>
          <w:rFonts w:ascii="Traditional Arabic" w:hAnsi="Traditional Arabic" w:cs="Traditional Arabic"/>
          <w:sz w:val="36"/>
          <w:szCs w:val="36"/>
          <w:rtl/>
        </w:rPr>
        <w:t xml:space="preserve"> داود السجستاني: "ثقة".</w:t>
      </w:r>
    </w:p>
    <w:p w14:paraId="261779BF" w14:textId="54E300B5"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2"/>
      </w:r>
      <w:r w:rsidRPr="00DF6058">
        <w:rPr>
          <w:rFonts w:ascii="Traditional Arabic" w:hAnsi="Traditional Arabic" w:cs="Traditional Arabic"/>
          <w:sz w:val="36"/>
          <w:szCs w:val="36"/>
          <w:vertAlign w:val="superscript"/>
          <w:rtl/>
        </w:rPr>
        <w:t>)</w:t>
      </w:r>
    </w:p>
    <w:p w14:paraId="6DA64F81" w14:textId="5E0F336A"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 xml:space="preserve">2- </w:t>
      </w:r>
      <w:r w:rsidRPr="00DF6058">
        <w:rPr>
          <w:rFonts w:ascii="Traditional Arabic" w:hAnsi="Traditional Arabic" w:cs="Traditional Arabic"/>
          <w:b/>
          <w:bCs/>
          <w:sz w:val="36"/>
          <w:szCs w:val="36"/>
          <w:rtl/>
        </w:rPr>
        <w:t>شيبان بن فروخ</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3"/>
      </w:r>
      <w:r w:rsidRPr="00DF6058">
        <w:rPr>
          <w:rFonts w:ascii="Traditional Arabic" w:hAnsi="Traditional Arabic" w:cs="Traditional Arabic"/>
          <w:sz w:val="36"/>
          <w:szCs w:val="36"/>
          <w:vertAlign w:val="superscript"/>
          <w:rtl/>
        </w:rPr>
        <w:t>)</w:t>
      </w:r>
    </w:p>
    <w:p w14:paraId="2044EDC5" w14:textId="239F08BB" w:rsidR="0042417E" w:rsidRPr="00DF6058" w:rsidRDefault="00F11984"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w:t>
      </w:r>
      <w:r w:rsidRPr="00DF6058">
        <w:rPr>
          <w:rFonts w:ascii="Traditional Arabic" w:hAnsi="Traditional Arabic" w:cs="Traditional Arabic"/>
          <w:sz w:val="36"/>
          <w:szCs w:val="36"/>
          <w:rtl/>
        </w:rPr>
        <w:t xml:space="preserve"> </w:t>
      </w:r>
      <w:r w:rsidRPr="00DF6058">
        <w:rPr>
          <w:rFonts w:ascii="Traditional Arabic" w:hAnsi="Traditional Arabic" w:cs="Traditional Arabic"/>
          <w:b/>
          <w:bCs/>
          <w:sz w:val="36"/>
          <w:szCs w:val="36"/>
          <w:rtl/>
        </w:rPr>
        <w:t>يهم، ورمي بالقدر</w:t>
      </w:r>
      <w:r w:rsidRPr="00DF6058">
        <w:rPr>
          <w:rFonts w:ascii="Traditional Arabic" w:hAnsi="Traditional Arabic" w:cs="Traditional Arabic"/>
          <w:sz w:val="36"/>
          <w:szCs w:val="36"/>
          <w:rtl/>
        </w:rPr>
        <w:t>"</w:t>
      </w:r>
    </w:p>
    <w:p w14:paraId="0F62533F"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3- </w:t>
      </w:r>
      <w:r w:rsidRPr="00DF6058">
        <w:rPr>
          <w:rFonts w:ascii="Traditional Arabic" w:hAnsi="Traditional Arabic" w:cs="Traditional Arabic"/>
          <w:b/>
          <w:bCs/>
          <w:sz w:val="36"/>
          <w:szCs w:val="36"/>
          <w:rtl/>
        </w:rPr>
        <w:t>محمد بن راشد</w:t>
      </w:r>
      <w:r w:rsidRPr="00DF6058">
        <w:rPr>
          <w:rFonts w:ascii="Traditional Arabic" w:hAnsi="Traditional Arabic" w:cs="Traditional Arabic"/>
          <w:sz w:val="36"/>
          <w:szCs w:val="36"/>
          <w:rtl/>
        </w:rPr>
        <w:t>: أبو عبد الله، وقيل: أبي يحيى، الخزاعي، المكحولي، الدمشقي، توفي بعد: (160ه). روى عن: سليمان بن موسى القرشي، ومكحول بن أبي مسلم بن شاذل، روى عنه: شيبان بن فروخ الحبطي، وعبد الرزاق بن همام بن نافع، روى له الأربعة.</w:t>
      </w:r>
    </w:p>
    <w:p w14:paraId="4A203F99"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يحيى بن معين ومحمد بن عثمان بن أبي شيبة، عن بن المديني: "ثقة"، وقال أحمد بن حنبل في رواية: "ثقة ثقة"، وقال في موضع آخر: "ثقة"، وقال النسائي: "ثقة"، وقال شعبة بن الحجاج: "صدوق لكنه شيعي أو قدري"، وقال يحيى بن معين في رواية أخرى: "لم يكن به بأس، كان يقول بالقدر، وقال إبراهيم بن يعقوب: "كان مشتملا على غير بدعة، وكان فيما سمعت متحريا الصدق في حديثه"، وقال يعقوب بن شيبة: "صدوق"، وقال أبو حاتم: "كان صدوقا، حسن الحديث"، وقال النسائي في رواية أخرى: "ليس به بأس"، وفي موضع آخر: "ليس بالقوي"، قال ابن عدي: "يروي عن مكحول أحاديث وليس برواياته بأس وإذا حدث عنه بقية فحديثه مستقيم"، وقال بن خراش "ضعيف الحديث".</w:t>
      </w:r>
    </w:p>
    <w:p w14:paraId="4B07710F" w14:textId="271EB3C5"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 يهم، ورمي بالقدر</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4"/>
      </w:r>
      <w:r w:rsidRPr="00DF6058">
        <w:rPr>
          <w:rFonts w:ascii="Traditional Arabic" w:hAnsi="Traditional Arabic" w:cs="Traditional Arabic"/>
          <w:sz w:val="36"/>
          <w:szCs w:val="36"/>
          <w:vertAlign w:val="superscript"/>
          <w:rtl/>
        </w:rPr>
        <w:t>)</w:t>
      </w:r>
    </w:p>
    <w:p w14:paraId="77892C94"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4- </w:t>
      </w:r>
      <w:r w:rsidRPr="00DF6058">
        <w:rPr>
          <w:rFonts w:ascii="Traditional Arabic" w:hAnsi="Traditional Arabic" w:cs="Traditional Arabic"/>
          <w:b/>
          <w:bCs/>
          <w:sz w:val="36"/>
          <w:szCs w:val="36"/>
          <w:rtl/>
        </w:rPr>
        <w:t>سليمان بن موسى</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5"/>
      </w:r>
      <w:r w:rsidRPr="00DF6058">
        <w:rPr>
          <w:rFonts w:ascii="Traditional Arabic" w:hAnsi="Traditional Arabic" w:cs="Traditional Arabic"/>
          <w:sz w:val="36"/>
          <w:szCs w:val="36"/>
          <w:vertAlign w:val="superscript"/>
          <w:rtl/>
        </w:rPr>
        <w:t>)</w:t>
      </w:r>
    </w:p>
    <w:p w14:paraId="2418FDF1" w14:textId="5FE34B21"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 فقيه في حديثه بعض لين وخولط قبل موته بقليل</w:t>
      </w:r>
      <w:r w:rsidRPr="00DF6058">
        <w:rPr>
          <w:rFonts w:ascii="Traditional Arabic" w:hAnsi="Traditional Arabic" w:cs="Traditional Arabic"/>
          <w:sz w:val="36"/>
          <w:szCs w:val="36"/>
          <w:rtl/>
        </w:rPr>
        <w:t>"</w:t>
      </w:r>
    </w:p>
    <w:p w14:paraId="6DD2DBD1"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5- </w:t>
      </w:r>
      <w:r w:rsidRPr="00DF6058">
        <w:rPr>
          <w:rFonts w:ascii="Traditional Arabic" w:hAnsi="Traditional Arabic" w:cs="Traditional Arabic"/>
          <w:b/>
          <w:bCs/>
          <w:sz w:val="36"/>
          <w:szCs w:val="36"/>
          <w:rtl/>
        </w:rPr>
        <w:t>عمرو بن شعيب</w:t>
      </w:r>
      <w:r w:rsidRPr="00DF6058">
        <w:rPr>
          <w:rFonts w:ascii="Traditional Arabic" w:hAnsi="Traditional Arabic" w:cs="Traditional Arabic"/>
          <w:sz w:val="36"/>
          <w:szCs w:val="36"/>
          <w:rtl/>
        </w:rPr>
        <w:t>: أبو أبراهيم، وقيل: أبي عبد الله، القرشي، السهمي، المدني، توفي سنة: (118ه). روى عن: أبيه شعيب، وعمته زينب بنت محمد، روى عنه: محمد بن عجلان القرشي، ويحيى بن سعيد بن قيس، روى له البخاري في "القراءة خلف الإمام "، وغيره، والباقون سوى مسلم.</w:t>
      </w:r>
    </w:p>
    <w:p w14:paraId="4D47D5E3"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قال علي بن المديني: "وعمرو بن شعيب عندنا ثقة وكتابه صحيح"، وقال يحيى بن سعيد القطان: "إذا روى عنه الثقات فهو ثقة يحتج به"، وقال الدوري، عن يحيى بن معين: "عمرو بن شعيب ثقة"، وقال البخاري: "رأيت أحمد بن حنبل، وعلي بن المديني، وإسحاق بن راهويه، وأبا عبيد، وعامة </w:t>
      </w:r>
      <w:r w:rsidRPr="00DF6058">
        <w:rPr>
          <w:rFonts w:ascii="Traditional Arabic" w:hAnsi="Traditional Arabic" w:cs="Traditional Arabic"/>
          <w:sz w:val="36"/>
          <w:szCs w:val="36"/>
          <w:rtl/>
        </w:rPr>
        <w:lastRenderedPageBreak/>
        <w:t>أصحابنا يحتجون بحديث عمرو بن شعيب، عن أبيه، عن جده، ما تركه أحد من المسلمين"، وقال العجلي، والنسائي: "ثقة"، وقال عبد الرحمن بن أبي حاتم سئل أبو زرعة عن عمرو بن شعيب فقال: "مكى كأنه ثقة في نفسه انما تكلم فيه بسبب كتاب عنده"، وقال النسائي في رواية أخرى: "ليس به بأس"، وقال يحيى في رواية أخرى: "يكتب حديثه"، وقال في رواية أخرى: "ليس بذاك"، وقال أبو الحسن الميموني: سمعت أحمد بن حنبل يقول: "عمرو بن شعيب له أشياء مناكير، وإنما يكتب حديثه يعتبر به، فأما أن يكون حجة فلا"، وقال في رواية أخرى: "أنا أكتب حديثه، وربما احتججنا به، وربما وجس في القلب منه شيء، ومالك يروي عن رجل عنه"، وقال عبد الرحمن سألت ابى عن عمرو بن شعيب فقال: "ليس بقوي يكتب حديثه وما روى عنه الثقات فيذاكر به"، وقال علي بن المديني، عن يحيى بن سعيد: "حديثه عندنا واه".</w:t>
      </w:r>
    </w:p>
    <w:p w14:paraId="57E55422"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قال ابن حجر: "</w:t>
      </w:r>
      <w:r w:rsidRPr="00DF6058">
        <w:rPr>
          <w:rFonts w:ascii="Traditional Arabic" w:hAnsi="Traditional Arabic" w:cs="Traditional Arabic"/>
          <w:b/>
          <w:bCs/>
          <w:sz w:val="36"/>
          <w:szCs w:val="36"/>
          <w:rtl/>
        </w:rPr>
        <w:t>صدوق</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6"/>
      </w:r>
      <w:r w:rsidRPr="00DF6058">
        <w:rPr>
          <w:rFonts w:ascii="Traditional Arabic" w:hAnsi="Traditional Arabic" w:cs="Traditional Arabic"/>
          <w:sz w:val="36"/>
          <w:szCs w:val="36"/>
          <w:vertAlign w:val="superscript"/>
          <w:rtl/>
        </w:rPr>
        <w:t>)</w:t>
      </w:r>
    </w:p>
    <w:p w14:paraId="13D9810F"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اختلفوا من هو الجد في هذه السلسلة؟ محمد جد عمرو، أم عبد الله بن عمرو الصحابي جد شعيب؟</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7"/>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الراجح الثاني.</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8"/>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w:t>
      </w:r>
    </w:p>
    <w:p w14:paraId="325F3FF6" w14:textId="2DC6248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واختلفوا أيضا في سماع عمرو من أبيه شعيب،</w:t>
      </w:r>
      <w:r w:rsidRPr="00DF6058">
        <w:rPr>
          <w:rFonts w:ascii="Traditional Arabic" w:hAnsi="Traditional Arabic" w:cs="Traditional Arabic"/>
          <w:sz w:val="36"/>
          <w:szCs w:val="36"/>
          <w:vertAlign w:val="superscript"/>
          <w:rtl/>
        </w:rPr>
        <w:t xml:space="preserve"> </w:t>
      </w:r>
      <w:r w:rsidRPr="00DF6058">
        <w:rPr>
          <w:rFonts w:ascii="Traditional Arabic" w:hAnsi="Traditional Arabic" w:cs="Traditional Arabic"/>
          <w:sz w:val="36"/>
          <w:szCs w:val="36"/>
          <w:rtl/>
        </w:rPr>
        <w:t>وفي سماع شعيب من جده عبد الله،</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59"/>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والراجح ان كليهما ثابت</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60"/>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0B258036"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6- </w:t>
      </w:r>
      <w:r w:rsidRPr="00DF6058">
        <w:rPr>
          <w:rFonts w:ascii="Traditional Arabic" w:hAnsi="Traditional Arabic" w:cs="Traditional Arabic"/>
          <w:b/>
          <w:bCs/>
          <w:sz w:val="36"/>
          <w:szCs w:val="36"/>
          <w:rtl/>
        </w:rPr>
        <w:t>شعيب بن محمد بن عبد الله</w:t>
      </w:r>
      <w:r w:rsidRPr="00DF6058">
        <w:rPr>
          <w:rFonts w:ascii="Traditional Arabic" w:hAnsi="Traditional Arabic" w:cs="Traditional Arabic"/>
          <w:sz w:val="36"/>
          <w:szCs w:val="36"/>
          <w:rtl/>
        </w:rPr>
        <w:t>: وقد ينسب لجدة، القرشي، السمهي، الحجازي، من الطبقة: الثالثة. روى عن: جدة عبد الله بن عمرو بن العاص، وعبد الله بن العباس، روى عنه: ابناه عمرو بن شعيب، وعمر بن شعيب، روى له البخاري في "القراءة خلف الإمام"وفي"الأدب"، والباقون سوى مسلم.</w:t>
      </w:r>
    </w:p>
    <w:p w14:paraId="0BA0F047" w14:textId="25742C55"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 قال ابن حجر: "</w:t>
      </w:r>
      <w:r w:rsidRPr="00DF6058">
        <w:rPr>
          <w:rFonts w:ascii="Traditional Arabic" w:hAnsi="Traditional Arabic" w:cs="Traditional Arabic"/>
          <w:b/>
          <w:bCs/>
          <w:sz w:val="36"/>
          <w:szCs w:val="36"/>
          <w:rtl/>
        </w:rPr>
        <w:t>صدوق، ثبت سماعة من جدة</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61"/>
      </w:r>
      <w:r w:rsidRPr="00DF6058">
        <w:rPr>
          <w:rFonts w:ascii="Traditional Arabic" w:hAnsi="Traditional Arabic" w:cs="Traditional Arabic"/>
          <w:sz w:val="36"/>
          <w:szCs w:val="36"/>
          <w:vertAlign w:val="superscript"/>
          <w:rtl/>
        </w:rPr>
        <w:t>)</w:t>
      </w:r>
    </w:p>
    <w:p w14:paraId="3B291AB7" w14:textId="335F016B" w:rsidR="0042417E" w:rsidRPr="00DF6058" w:rsidRDefault="00E97811"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Pr>
        <w:sym w:font="Wingdings" w:char="F05D"/>
      </w:r>
      <w:r w:rsidR="0042417E" w:rsidRPr="00DF6058">
        <w:rPr>
          <w:rFonts w:ascii="Traditional Arabic" w:hAnsi="Traditional Arabic" w:cs="Traditional Arabic"/>
          <w:sz w:val="36"/>
          <w:szCs w:val="36"/>
          <w:rtl/>
        </w:rPr>
        <w:t xml:space="preserve"> </w:t>
      </w:r>
      <w:r w:rsidR="0042417E" w:rsidRPr="00DF6058">
        <w:rPr>
          <w:rFonts w:ascii="Traditional Arabic" w:hAnsi="Traditional Arabic" w:cs="Traditional Arabic"/>
          <w:b/>
          <w:bCs/>
          <w:sz w:val="36"/>
          <w:szCs w:val="36"/>
          <w:rtl/>
        </w:rPr>
        <w:t>تخريج الحديث:</w:t>
      </w:r>
    </w:p>
    <w:p w14:paraId="32F2B327"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أخرجه أبي داود في "السنن" ح(4565)، من طريق </w:t>
      </w:r>
      <w:r w:rsidRPr="00DF6058">
        <w:rPr>
          <w:rFonts w:ascii="Traditional Arabic" w:hAnsi="Traditional Arabic" w:cs="Traditional Arabic"/>
          <w:b/>
          <w:bCs/>
          <w:sz w:val="36"/>
          <w:szCs w:val="36"/>
          <w:rtl/>
        </w:rPr>
        <w:t>محمد بن بكار بن هلال</w:t>
      </w:r>
      <w:r w:rsidRPr="00DF6058">
        <w:rPr>
          <w:rFonts w:ascii="Traditional Arabic" w:hAnsi="Traditional Arabic" w:cs="Traditional Arabic"/>
          <w:sz w:val="36"/>
          <w:szCs w:val="36"/>
          <w:rtl/>
        </w:rPr>
        <w:t>،</w:t>
      </w:r>
    </w:p>
    <w:p w14:paraId="23CF9C63"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وأبي داود في "السنن" ح(4506)، وح(4541)، عن </w:t>
      </w:r>
      <w:r w:rsidRPr="00DF6058">
        <w:rPr>
          <w:rFonts w:ascii="Traditional Arabic" w:hAnsi="Traditional Arabic" w:cs="Traditional Arabic"/>
          <w:b/>
          <w:bCs/>
          <w:sz w:val="36"/>
          <w:szCs w:val="36"/>
          <w:rtl/>
        </w:rPr>
        <w:t>مسلم بن إبراهيم الفراهيدي</w:t>
      </w:r>
      <w:r w:rsidRPr="00DF6058">
        <w:rPr>
          <w:rFonts w:ascii="Traditional Arabic" w:hAnsi="Traditional Arabic" w:cs="Traditional Arabic"/>
          <w:sz w:val="36"/>
          <w:szCs w:val="36"/>
          <w:rtl/>
        </w:rPr>
        <w:t>،</w:t>
      </w:r>
    </w:p>
    <w:p w14:paraId="6EAF44CC"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والترمذي في "السنن" ح(1387)، من طريق </w:t>
      </w:r>
      <w:r w:rsidRPr="00DF6058">
        <w:rPr>
          <w:rFonts w:ascii="Traditional Arabic" w:hAnsi="Traditional Arabic" w:cs="Traditional Arabic"/>
          <w:b/>
          <w:bCs/>
          <w:sz w:val="36"/>
          <w:szCs w:val="36"/>
          <w:rtl/>
        </w:rPr>
        <w:t>حبان بن هلال بن حبيب</w:t>
      </w:r>
      <w:r w:rsidRPr="00DF6058">
        <w:rPr>
          <w:rFonts w:ascii="Traditional Arabic" w:hAnsi="Traditional Arabic" w:cs="Traditional Arabic"/>
          <w:sz w:val="36"/>
          <w:szCs w:val="36"/>
          <w:rtl/>
        </w:rPr>
        <w:t>،</w:t>
      </w:r>
    </w:p>
    <w:p w14:paraId="54EF4736"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والنسائي في "السنن" ح(4806)، من طريق </w:t>
      </w:r>
      <w:r w:rsidRPr="00DF6058">
        <w:rPr>
          <w:rFonts w:ascii="Traditional Arabic" w:hAnsi="Traditional Arabic" w:cs="Traditional Arabic"/>
          <w:b/>
          <w:bCs/>
          <w:sz w:val="36"/>
          <w:szCs w:val="36"/>
          <w:rtl/>
        </w:rPr>
        <w:t>عبد الرحمن بن مهدي العنبري</w:t>
      </w:r>
      <w:r w:rsidRPr="00DF6058">
        <w:rPr>
          <w:rFonts w:ascii="Traditional Arabic" w:hAnsi="Traditional Arabic" w:cs="Traditional Arabic"/>
          <w:sz w:val="36"/>
          <w:szCs w:val="36"/>
          <w:rtl/>
        </w:rPr>
        <w:t>،</w:t>
      </w:r>
    </w:p>
    <w:p w14:paraId="7A8BBB41"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والنسائي في "السنن" ح(4801)، وابن ماجه في "السنن" ح(2630)، وح(2647)، من طريق </w:t>
      </w:r>
      <w:r w:rsidRPr="00DF6058">
        <w:rPr>
          <w:rFonts w:ascii="Traditional Arabic" w:hAnsi="Traditional Arabic" w:cs="Traditional Arabic"/>
          <w:b/>
          <w:bCs/>
          <w:sz w:val="36"/>
          <w:szCs w:val="36"/>
          <w:rtl/>
        </w:rPr>
        <w:t>يزيد بن هارون الواسطي</w:t>
      </w:r>
      <w:r w:rsidRPr="00DF6058">
        <w:rPr>
          <w:rFonts w:ascii="Traditional Arabic" w:hAnsi="Traditional Arabic" w:cs="Traditional Arabic"/>
          <w:sz w:val="36"/>
          <w:szCs w:val="36"/>
          <w:rtl/>
        </w:rPr>
        <w:t>،</w:t>
      </w:r>
    </w:p>
    <w:p w14:paraId="5D9BA83E"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ماجه في "السنن" ح(2626)، من طريق </w:t>
      </w:r>
      <w:r w:rsidRPr="00DF6058">
        <w:rPr>
          <w:rFonts w:ascii="Traditional Arabic" w:hAnsi="Traditional Arabic" w:cs="Traditional Arabic"/>
          <w:b/>
          <w:bCs/>
          <w:sz w:val="36"/>
          <w:szCs w:val="36"/>
          <w:rtl/>
        </w:rPr>
        <w:t>خالد بن يزيد السلمي</w:t>
      </w:r>
      <w:r w:rsidRPr="00DF6058">
        <w:rPr>
          <w:rFonts w:ascii="Traditional Arabic" w:hAnsi="Traditional Arabic" w:cs="Traditional Arabic"/>
          <w:sz w:val="36"/>
          <w:szCs w:val="36"/>
          <w:rtl/>
        </w:rPr>
        <w:t>،</w:t>
      </w:r>
    </w:p>
    <w:p w14:paraId="379247A3"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ح(6711)، من طريق </w:t>
      </w:r>
      <w:r w:rsidRPr="00DF6058">
        <w:rPr>
          <w:rFonts w:ascii="Traditional Arabic" w:hAnsi="Traditional Arabic" w:cs="Traditional Arabic"/>
          <w:b/>
          <w:bCs/>
          <w:sz w:val="36"/>
          <w:szCs w:val="36"/>
          <w:rtl/>
        </w:rPr>
        <w:t>عبد الرزاق بن همام الحميري</w:t>
      </w:r>
      <w:r w:rsidRPr="00DF6058">
        <w:rPr>
          <w:rFonts w:ascii="Traditional Arabic" w:hAnsi="Traditional Arabic" w:cs="Traditional Arabic"/>
          <w:sz w:val="36"/>
          <w:szCs w:val="36"/>
          <w:rtl/>
        </w:rPr>
        <w:t>،</w:t>
      </w:r>
    </w:p>
    <w:p w14:paraId="01D30E63"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ح(6743)، ح(6662)، وح(6663)، عن </w:t>
      </w:r>
      <w:r w:rsidRPr="00DF6058">
        <w:rPr>
          <w:rFonts w:ascii="Traditional Arabic" w:hAnsi="Traditional Arabic" w:cs="Traditional Arabic"/>
          <w:b/>
          <w:bCs/>
          <w:sz w:val="36"/>
          <w:szCs w:val="36"/>
          <w:rtl/>
        </w:rPr>
        <w:t>حسين بن محمد بن بهرام</w:t>
      </w:r>
      <w:r w:rsidRPr="00DF6058">
        <w:rPr>
          <w:rFonts w:ascii="Traditional Arabic" w:hAnsi="Traditional Arabic" w:cs="Traditional Arabic"/>
          <w:sz w:val="36"/>
          <w:szCs w:val="36"/>
          <w:rtl/>
        </w:rPr>
        <w:t>،</w:t>
      </w:r>
    </w:p>
    <w:p w14:paraId="18DB9B19"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ح(6662)، وح(6716)، وح(6717)، وح(6718)، وح(6719)، وح(6724)، عن </w:t>
      </w:r>
      <w:r w:rsidRPr="00DF6058">
        <w:rPr>
          <w:rFonts w:ascii="Traditional Arabic" w:hAnsi="Traditional Arabic" w:cs="Traditional Arabic"/>
          <w:b/>
          <w:bCs/>
          <w:sz w:val="36"/>
          <w:szCs w:val="36"/>
          <w:rtl/>
        </w:rPr>
        <w:t>هاشم بن القاسم الليثي</w:t>
      </w:r>
      <w:r w:rsidRPr="00DF6058">
        <w:rPr>
          <w:rFonts w:ascii="Traditional Arabic" w:hAnsi="Traditional Arabic" w:cs="Traditional Arabic"/>
          <w:sz w:val="36"/>
          <w:szCs w:val="36"/>
          <w:rtl/>
        </w:rPr>
        <w:t>،</w:t>
      </w:r>
    </w:p>
    <w:p w14:paraId="3BD9CB3A"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ح(6716)، وح(6717)، وح(6718)، وح(6742)، وح(6743)، عن </w:t>
      </w:r>
      <w:r w:rsidRPr="00DF6058">
        <w:rPr>
          <w:rFonts w:ascii="Traditional Arabic" w:hAnsi="Traditional Arabic" w:cs="Traditional Arabic"/>
          <w:b/>
          <w:bCs/>
          <w:sz w:val="36"/>
          <w:szCs w:val="36"/>
          <w:rtl/>
        </w:rPr>
        <w:t>عبد الصمد بن عبد الوارث العنبري</w:t>
      </w:r>
      <w:r w:rsidRPr="00DF6058">
        <w:rPr>
          <w:rFonts w:ascii="Traditional Arabic" w:hAnsi="Traditional Arabic" w:cs="Traditional Arabic"/>
          <w:sz w:val="36"/>
          <w:szCs w:val="36"/>
          <w:rtl/>
        </w:rPr>
        <w:t>،</w:t>
      </w:r>
    </w:p>
    <w:p w14:paraId="2D5642F1"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ح(7088)، وح(7090)، وح(7091)، وح(7092)، عن </w:t>
      </w:r>
      <w:r w:rsidRPr="00DF6058">
        <w:rPr>
          <w:rFonts w:ascii="Traditional Arabic" w:hAnsi="Traditional Arabic" w:cs="Traditional Arabic"/>
          <w:b/>
          <w:bCs/>
          <w:sz w:val="36"/>
          <w:szCs w:val="36"/>
          <w:rtl/>
        </w:rPr>
        <w:t>عبد الرحمن بن عبد الله بن عبيد</w:t>
      </w:r>
      <w:r w:rsidRPr="00DF6058">
        <w:rPr>
          <w:rFonts w:ascii="Traditional Arabic" w:hAnsi="Traditional Arabic" w:cs="Traditional Arabic"/>
          <w:sz w:val="36"/>
          <w:szCs w:val="36"/>
          <w:rtl/>
        </w:rPr>
        <w:t>،</w:t>
      </w:r>
    </w:p>
    <w:p w14:paraId="6152ED58"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جميعهم -احدى عشر راويا-: (محمد، ومسلم، وحبان، وعبد الرحمن بن مهدي، ويزيد، وخالد، وعبد الرزاق، وحسين، وهاشم، وعبد الصمد، وعبد الرحمن بن عبد الله) عن محمد بن راشد به، بجزء منه.</w:t>
      </w:r>
    </w:p>
    <w:p w14:paraId="456821FC"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أخرجه أبي داود في "السنن" ح(2274)، وح(3547)، وح(4542)، وح(4562)، وح(4563)، وح(4566)، والترمذي في "السنن" ح(1390)، وح(1585)، والنسائي في "السنن" ح(2540)، وح(3757)، وح(4841)، وح(4850)، وح(4851)، وح(4852)، وأحمد في "المسند" ح(6770)، وح(6772)، وح(6933)، وح(6992)، من طريق </w:t>
      </w:r>
      <w:r w:rsidRPr="00DF6058">
        <w:rPr>
          <w:rFonts w:ascii="Traditional Arabic" w:hAnsi="Traditional Arabic" w:cs="Traditional Arabic"/>
          <w:b/>
          <w:bCs/>
          <w:sz w:val="36"/>
          <w:szCs w:val="36"/>
          <w:rtl/>
        </w:rPr>
        <w:t>حسين بن ذكوان المعلم</w:t>
      </w:r>
      <w:r w:rsidRPr="00DF6058">
        <w:rPr>
          <w:rFonts w:ascii="Traditional Arabic" w:hAnsi="Traditional Arabic" w:cs="Traditional Arabic"/>
          <w:sz w:val="36"/>
          <w:szCs w:val="36"/>
          <w:rtl/>
        </w:rPr>
        <w:t>،</w:t>
      </w:r>
    </w:p>
    <w:p w14:paraId="46EC924B"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 xml:space="preserve">وأبي داود في "السنن" ح(2911)، وح(3546)، والنسائي في "السنن" ح(3756) وأحمد في "المسند" ح(6757)، من طريق </w:t>
      </w:r>
      <w:r w:rsidRPr="00DF6058">
        <w:rPr>
          <w:rFonts w:ascii="Traditional Arabic" w:hAnsi="Traditional Arabic" w:cs="Traditional Arabic"/>
          <w:b/>
          <w:bCs/>
          <w:sz w:val="36"/>
          <w:szCs w:val="36"/>
          <w:rtl/>
        </w:rPr>
        <w:t>حبيب بن زائدة المعلم</w:t>
      </w:r>
      <w:r w:rsidRPr="00DF6058">
        <w:rPr>
          <w:rFonts w:ascii="Traditional Arabic" w:hAnsi="Traditional Arabic" w:cs="Traditional Arabic"/>
          <w:sz w:val="36"/>
          <w:szCs w:val="36"/>
          <w:rtl/>
        </w:rPr>
        <w:t>،</w:t>
      </w:r>
    </w:p>
    <w:p w14:paraId="7CB5279A"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وأبي داود في "السنن" ح(2751)، من طريق </w:t>
      </w:r>
      <w:r w:rsidRPr="00DF6058">
        <w:rPr>
          <w:rFonts w:ascii="Traditional Arabic" w:hAnsi="Traditional Arabic" w:cs="Traditional Arabic"/>
          <w:b/>
          <w:bCs/>
          <w:sz w:val="36"/>
          <w:szCs w:val="36"/>
          <w:rtl/>
        </w:rPr>
        <w:t>يحيى بن سعيد الأنصاري</w:t>
      </w:r>
      <w:r w:rsidRPr="00DF6058">
        <w:rPr>
          <w:rFonts w:ascii="Traditional Arabic" w:hAnsi="Traditional Arabic" w:cs="Traditional Arabic"/>
          <w:sz w:val="36"/>
          <w:szCs w:val="36"/>
          <w:rtl/>
        </w:rPr>
        <w:t>،</w:t>
      </w:r>
    </w:p>
    <w:p w14:paraId="4CBD2F6A"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وأبي داود في "السنن" ح(3546)، والنسائي في "السنن" ح(3756)، وأحمد في "المسند" ح(6727)، وح(6728)، من طريق </w:t>
      </w:r>
      <w:r w:rsidRPr="00DF6058">
        <w:rPr>
          <w:rFonts w:ascii="Traditional Arabic" w:hAnsi="Traditional Arabic" w:cs="Traditional Arabic"/>
          <w:b/>
          <w:bCs/>
          <w:sz w:val="36"/>
          <w:szCs w:val="36"/>
          <w:rtl/>
        </w:rPr>
        <w:t>داود بن أبي هند القشيري</w:t>
      </w:r>
      <w:r w:rsidRPr="00DF6058">
        <w:rPr>
          <w:rFonts w:ascii="Traditional Arabic" w:hAnsi="Traditional Arabic" w:cs="Traditional Arabic"/>
          <w:sz w:val="36"/>
          <w:szCs w:val="36"/>
          <w:rtl/>
        </w:rPr>
        <w:t>،</w:t>
      </w:r>
    </w:p>
    <w:p w14:paraId="10D0C1B7"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وأبي داود في "السنن" ح(1591)، وح(4583)، وأحمد في "المسند" ح(7024)، وح(7033)، من طريق عن </w:t>
      </w:r>
      <w:r w:rsidRPr="00DF6058">
        <w:rPr>
          <w:rFonts w:ascii="Traditional Arabic" w:hAnsi="Traditional Arabic" w:cs="Traditional Arabic"/>
          <w:b/>
          <w:bCs/>
          <w:sz w:val="36"/>
          <w:szCs w:val="36"/>
          <w:rtl/>
        </w:rPr>
        <w:t>محمد بن إسحاق بن يسار</w:t>
      </w:r>
      <w:r w:rsidRPr="00DF6058">
        <w:rPr>
          <w:rFonts w:ascii="Traditional Arabic" w:hAnsi="Traditional Arabic" w:cs="Traditional Arabic"/>
          <w:sz w:val="36"/>
          <w:szCs w:val="36"/>
          <w:rtl/>
        </w:rPr>
        <w:t>،</w:t>
      </w:r>
    </w:p>
    <w:p w14:paraId="33A4328B"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والترمذي في "السنن" ح(1413)، والنسائي في "السنن" ح(4807) من طريق </w:t>
      </w:r>
      <w:r w:rsidRPr="00DF6058">
        <w:rPr>
          <w:rFonts w:ascii="Traditional Arabic" w:hAnsi="Traditional Arabic" w:cs="Traditional Arabic"/>
          <w:b/>
          <w:bCs/>
          <w:sz w:val="36"/>
          <w:szCs w:val="36"/>
          <w:rtl/>
        </w:rPr>
        <w:t>أسامة بن زيد الليثي</w:t>
      </w:r>
      <w:r w:rsidRPr="00DF6058">
        <w:rPr>
          <w:rFonts w:ascii="Traditional Arabic" w:hAnsi="Traditional Arabic" w:cs="Traditional Arabic"/>
          <w:sz w:val="36"/>
          <w:szCs w:val="36"/>
          <w:rtl/>
        </w:rPr>
        <w:t>،</w:t>
      </w:r>
    </w:p>
    <w:p w14:paraId="3D33C6A7"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والنسائي في "السنن" ح(4842)، وابن ماجه في "السنن" ح(2653)، وح(2655)، وأحمد في "المسند" ح(7013)، والدرامي في "السنن" ح(2417)، وح(2419)، من طريق </w:t>
      </w:r>
      <w:r w:rsidRPr="00DF6058">
        <w:rPr>
          <w:rFonts w:ascii="Traditional Arabic" w:hAnsi="Traditional Arabic" w:cs="Traditional Arabic"/>
          <w:b/>
          <w:bCs/>
          <w:sz w:val="36"/>
          <w:szCs w:val="36"/>
          <w:rtl/>
        </w:rPr>
        <w:t>مطر بن طهمان السلمي</w:t>
      </w:r>
      <w:r w:rsidRPr="00DF6058">
        <w:rPr>
          <w:rFonts w:ascii="Traditional Arabic" w:hAnsi="Traditional Arabic" w:cs="Traditional Arabic"/>
          <w:sz w:val="36"/>
          <w:szCs w:val="36"/>
          <w:rtl/>
        </w:rPr>
        <w:t>،</w:t>
      </w:r>
    </w:p>
    <w:p w14:paraId="0658CB70"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والنسائي في "السنن الصغرى" ح(4851)، وعبد الرزاق في "المصنف" ح(17502)، والنسائي في "السنن الكبرى" ح(7027)، والبيهقي في "السنن الكبرى" ح(16166)، وفي "معرفة السنن والآثار" ح(16246)، من طريق </w:t>
      </w:r>
      <w:r w:rsidRPr="00DF6058">
        <w:rPr>
          <w:rFonts w:ascii="Traditional Arabic" w:hAnsi="Traditional Arabic" w:cs="Traditional Arabic"/>
          <w:b/>
          <w:bCs/>
          <w:sz w:val="36"/>
          <w:szCs w:val="36"/>
          <w:rtl/>
        </w:rPr>
        <w:t>عبد الملك بن عبد العزيز بن جريج</w:t>
      </w:r>
      <w:r w:rsidRPr="00DF6058">
        <w:rPr>
          <w:rFonts w:ascii="Traditional Arabic" w:hAnsi="Traditional Arabic" w:cs="Traditional Arabic"/>
          <w:sz w:val="36"/>
          <w:szCs w:val="36"/>
          <w:rtl/>
        </w:rPr>
        <w:t>،</w:t>
      </w:r>
    </w:p>
    <w:p w14:paraId="17814834"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وابن ماجه في "السنن" ح(2736)</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62"/>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من طرق </w:t>
      </w:r>
      <w:r w:rsidRPr="00DF6058">
        <w:rPr>
          <w:rFonts w:ascii="Traditional Arabic" w:hAnsi="Traditional Arabic" w:cs="Traditional Arabic"/>
          <w:b/>
          <w:bCs/>
          <w:sz w:val="36"/>
          <w:szCs w:val="36"/>
          <w:rtl/>
        </w:rPr>
        <w:t>محمد بن سعيد الطائفي،</w:t>
      </w:r>
    </w:p>
    <w:p w14:paraId="55BBB56D"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ماجه في "السنن" ح(2644)، وح(2659)، وح(2685)، من طريق </w:t>
      </w:r>
      <w:r w:rsidRPr="00DF6058">
        <w:rPr>
          <w:rFonts w:ascii="Traditional Arabic" w:hAnsi="Traditional Arabic" w:cs="Traditional Arabic"/>
          <w:b/>
          <w:bCs/>
          <w:sz w:val="36"/>
          <w:szCs w:val="36"/>
          <w:rtl/>
        </w:rPr>
        <w:t>عبد الرحمن بن عياش المخزومي</w:t>
      </w:r>
      <w:r w:rsidRPr="00DF6058">
        <w:rPr>
          <w:rFonts w:ascii="Traditional Arabic" w:hAnsi="Traditional Arabic" w:cs="Traditional Arabic"/>
          <w:sz w:val="36"/>
          <w:szCs w:val="36"/>
          <w:rtl/>
        </w:rPr>
        <w:t>،</w:t>
      </w:r>
    </w:p>
    <w:p w14:paraId="1D2BFBD4"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وابن ماجه في "السنن" ح(2388)، وح(2731)، من طريق </w:t>
      </w:r>
      <w:r w:rsidRPr="00DF6058">
        <w:rPr>
          <w:rFonts w:ascii="Traditional Arabic" w:hAnsi="Traditional Arabic" w:cs="Traditional Arabic"/>
          <w:b/>
          <w:bCs/>
          <w:sz w:val="36"/>
          <w:szCs w:val="36"/>
          <w:rtl/>
        </w:rPr>
        <w:t>المثنى بن الصباح الأبناوي</w:t>
      </w:r>
      <w:r w:rsidRPr="00DF6058">
        <w:rPr>
          <w:rFonts w:ascii="Traditional Arabic" w:hAnsi="Traditional Arabic" w:cs="Traditional Arabic"/>
          <w:sz w:val="36"/>
          <w:szCs w:val="36"/>
          <w:rtl/>
        </w:rPr>
        <w:t>،</w:t>
      </w:r>
    </w:p>
    <w:p w14:paraId="3B68B6B4"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ح(6664)، من طريق </w:t>
      </w:r>
      <w:r w:rsidRPr="00DF6058">
        <w:rPr>
          <w:rFonts w:ascii="Traditional Arabic" w:hAnsi="Traditional Arabic" w:cs="Traditional Arabic"/>
          <w:b/>
          <w:bCs/>
          <w:sz w:val="36"/>
          <w:szCs w:val="36"/>
          <w:rtl/>
        </w:rPr>
        <w:t>يعقوب بن عطاء بن أبي رباح،</w:t>
      </w:r>
    </w:p>
    <w:p w14:paraId="3B35E431"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ح(6712)، من طريق </w:t>
      </w:r>
      <w:r w:rsidRPr="00DF6058">
        <w:rPr>
          <w:rFonts w:ascii="Traditional Arabic" w:hAnsi="Traditional Arabic" w:cs="Traditional Arabic"/>
          <w:b/>
          <w:bCs/>
          <w:sz w:val="36"/>
          <w:szCs w:val="36"/>
          <w:rtl/>
        </w:rPr>
        <w:t>عبد الكريم بن مالك الجزري</w:t>
      </w:r>
      <w:r w:rsidRPr="00DF6058">
        <w:rPr>
          <w:rFonts w:ascii="Traditional Arabic" w:hAnsi="Traditional Arabic" w:cs="Traditional Arabic"/>
          <w:sz w:val="36"/>
          <w:szCs w:val="36"/>
          <w:rtl/>
        </w:rPr>
        <w:t>،</w:t>
      </w:r>
    </w:p>
    <w:p w14:paraId="1D800C9C"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ح(6917)، وح(7012)، من طريق </w:t>
      </w:r>
      <w:r w:rsidRPr="00DF6058">
        <w:rPr>
          <w:rFonts w:ascii="Traditional Arabic" w:hAnsi="Traditional Arabic" w:cs="Traditional Arabic"/>
          <w:b/>
          <w:bCs/>
          <w:sz w:val="36"/>
          <w:szCs w:val="36"/>
          <w:rtl/>
        </w:rPr>
        <w:t>عبد الرحمن بن الحارث المخزومي</w:t>
      </w:r>
      <w:r w:rsidRPr="00DF6058">
        <w:rPr>
          <w:rFonts w:ascii="Traditional Arabic" w:hAnsi="Traditional Arabic" w:cs="Traditional Arabic"/>
          <w:sz w:val="36"/>
          <w:szCs w:val="36"/>
          <w:rtl/>
        </w:rPr>
        <w:t>،</w:t>
      </w:r>
    </w:p>
    <w:p w14:paraId="54708A39"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ح(6844)، وح(6971)، من طريق </w:t>
      </w:r>
      <w:r w:rsidRPr="00DF6058">
        <w:rPr>
          <w:rFonts w:ascii="Traditional Arabic" w:hAnsi="Traditional Arabic" w:cs="Traditional Arabic"/>
          <w:b/>
          <w:bCs/>
          <w:sz w:val="36"/>
          <w:szCs w:val="36"/>
          <w:rtl/>
        </w:rPr>
        <w:t>عامر بن عبد الرحمن الأحول</w:t>
      </w:r>
      <w:r w:rsidRPr="00DF6058">
        <w:rPr>
          <w:rFonts w:ascii="Traditional Arabic" w:hAnsi="Traditional Arabic" w:cs="Traditional Arabic"/>
          <w:sz w:val="36"/>
          <w:szCs w:val="36"/>
          <w:rtl/>
        </w:rPr>
        <w:t>،</w:t>
      </w:r>
    </w:p>
    <w:p w14:paraId="7C738678"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وأحمد في "المسند" ح(6690)، وح(6796)، وح(6797)، وح(6827)، وح(6970)، من طريق </w:t>
      </w:r>
      <w:r w:rsidRPr="00DF6058">
        <w:rPr>
          <w:rFonts w:ascii="Traditional Arabic" w:hAnsi="Traditional Arabic" w:cs="Traditional Arabic"/>
          <w:b/>
          <w:bCs/>
          <w:sz w:val="36"/>
          <w:szCs w:val="36"/>
          <w:rtl/>
        </w:rPr>
        <w:t>خليفة بن خياط الليثي</w:t>
      </w:r>
      <w:r w:rsidRPr="00DF6058">
        <w:rPr>
          <w:rFonts w:ascii="Traditional Arabic" w:hAnsi="Traditional Arabic" w:cs="Traditional Arabic"/>
          <w:sz w:val="36"/>
          <w:szCs w:val="36"/>
          <w:rtl/>
        </w:rPr>
        <w:t>،</w:t>
      </w:r>
    </w:p>
    <w:p w14:paraId="76FA9AA8" w14:textId="77777777" w:rsidR="0042417E" w:rsidRPr="00DF6058" w:rsidRDefault="0042417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جميعهم: -ستة عشر راويا-: (حسين، وحبيب، ويحيى، وداود، ومحمد بن إسحاق، وأسامة، ومطر، وعبد الملك، ومحمد بن سعيد، وعبد الرحمن بن عياش، والمثنى، ويعقوب، وعبد الكريم، وعبد الرحمن بن الحارث، وعامر، وخليفة) عن عمرو بن شعيب به، مختصرا.</w:t>
      </w:r>
    </w:p>
    <w:p w14:paraId="10A2EA9E" w14:textId="77777777" w:rsidR="00F22048" w:rsidRPr="00DF6058" w:rsidRDefault="00F22048" w:rsidP="00DF6058">
      <w:pPr>
        <w:pStyle w:val="ad"/>
        <w:ind w:firstLine="720"/>
        <w:rPr>
          <w:rFonts w:ascii="Traditional Arabic" w:hAnsi="Traditional Arabic" w:cs="Traditional Arabic"/>
          <w:sz w:val="36"/>
          <w:szCs w:val="36"/>
        </w:rPr>
      </w:pPr>
      <w:r w:rsidRPr="00DF6058">
        <w:rPr>
          <w:rFonts w:ascii="Traditional Arabic" w:hAnsi="Traditional Arabic" w:cs="Traditional Arabic"/>
          <w:sz w:val="36"/>
          <w:szCs w:val="36"/>
          <w:rtl/>
        </w:rPr>
        <w:t xml:space="preserve">* أخرجه أبي داود في "السنن" ح(4547)، وح(4548)، وح(4588)، وح(4589)، والنسائي في "السنن الصغرى" ح(4793)، وح(4794)، وح(4795)، وح(4796)، وح(4797)، وح(4798)، وابن ماجه في "السنن" (2/877)، وأبي داود الطيالسي في "المسند" ح(2384)، وابن أبي عاصم في "الديات" (0/22)، والمروزي في "السنة" ح(237)، وابن جارود في "المنتقى" ح(773)، وابن حبان في "الصحيح" ح(6011)، والدارقطني في "السنن" ح(3171)، والبيهقي في "السنن الكبرى" ح(16000)، وح(16117)، وح(16119)، و(8/128)، وفي "معرفة السنن والآثار" ح(15984)، وفي "السنن الصغير" ح(2970)، عن </w:t>
      </w:r>
      <w:r w:rsidRPr="00DF6058">
        <w:rPr>
          <w:rFonts w:ascii="Traditional Arabic" w:hAnsi="Traditional Arabic" w:cs="Traditional Arabic"/>
          <w:sz w:val="36"/>
          <w:szCs w:val="36"/>
          <w:u w:val="single"/>
          <w:rtl/>
        </w:rPr>
        <w:t>خالد بن مهران الحذاء</w:t>
      </w:r>
      <w:r w:rsidRPr="00DF6058">
        <w:rPr>
          <w:rFonts w:ascii="Traditional Arabic" w:hAnsi="Traditional Arabic" w:cs="Traditional Arabic"/>
          <w:sz w:val="36"/>
          <w:szCs w:val="36"/>
          <w:rtl/>
        </w:rPr>
        <w:t xml:space="preserve">، وأبي داود في "السنن" ح(4549)، و(4/185)، والنسائي في "السنن الصغرى" ح(4799)، والبيهقي في "السنن الكبرى" ح(16118)، و(8/120)، عن </w:t>
      </w:r>
      <w:r w:rsidRPr="00DF6058">
        <w:rPr>
          <w:rFonts w:ascii="Traditional Arabic" w:hAnsi="Traditional Arabic" w:cs="Traditional Arabic"/>
          <w:sz w:val="36"/>
          <w:szCs w:val="36"/>
          <w:u w:val="single"/>
          <w:rtl/>
        </w:rPr>
        <w:t>علي بن زيد القرشي</w:t>
      </w:r>
      <w:r w:rsidRPr="00DF6058">
        <w:rPr>
          <w:rFonts w:ascii="Traditional Arabic" w:hAnsi="Traditional Arabic" w:cs="Traditional Arabic"/>
          <w:sz w:val="36"/>
          <w:szCs w:val="36"/>
          <w:rtl/>
        </w:rPr>
        <w:t xml:space="preserve">، والنسائي في "السنن" ح(4791)، وابن ماجه في "السنن" ح(2627)، وابن الجعد في "المسند" ح(1204)، وأحمد في "المسند" ح(6533)، وح(6552)، والدارمي في "السنن" ح(2428)، والنسائي في "السنن الكبرى" ح(6967)، والطحاوي في "شرح مشكل الآثار" ح(4946)، وح(4947)، والبيهقي في "السنن الكبرى" ح(15998)، عن </w:t>
      </w:r>
      <w:r w:rsidRPr="00DF6058">
        <w:rPr>
          <w:rFonts w:ascii="Traditional Arabic" w:hAnsi="Traditional Arabic" w:cs="Traditional Arabic"/>
          <w:sz w:val="36"/>
          <w:szCs w:val="36"/>
          <w:u w:val="single"/>
          <w:rtl/>
        </w:rPr>
        <w:t>أيوب بن كيسان السختياني</w:t>
      </w:r>
      <w:r w:rsidRPr="00DF6058">
        <w:rPr>
          <w:rFonts w:ascii="Traditional Arabic" w:hAnsi="Traditional Arabic" w:cs="Traditional Arabic"/>
          <w:sz w:val="36"/>
          <w:szCs w:val="36"/>
          <w:rtl/>
        </w:rPr>
        <w:t xml:space="preserve">، والنسائي في "السنن الصغرى" ح(4800)، والبيهقي في "السنن الكبرى" ح(16144)، عن </w:t>
      </w:r>
      <w:r w:rsidRPr="00DF6058">
        <w:rPr>
          <w:rFonts w:ascii="Traditional Arabic" w:hAnsi="Traditional Arabic" w:cs="Traditional Arabic"/>
          <w:sz w:val="36"/>
          <w:szCs w:val="36"/>
          <w:u w:val="single"/>
          <w:rtl/>
        </w:rPr>
        <w:t>حميد بن أبي حميد الطويل</w:t>
      </w:r>
      <w:r w:rsidRPr="00DF6058">
        <w:rPr>
          <w:rFonts w:ascii="Traditional Arabic" w:hAnsi="Traditional Arabic" w:cs="Traditional Arabic"/>
          <w:sz w:val="36"/>
          <w:szCs w:val="36"/>
          <w:rtl/>
        </w:rPr>
        <w:t xml:space="preserve">، والدارقطني في "السنن" ح(3170)، عن </w:t>
      </w:r>
      <w:r w:rsidRPr="00DF6058">
        <w:rPr>
          <w:rFonts w:ascii="Traditional Arabic" w:hAnsi="Traditional Arabic" w:cs="Traditional Arabic"/>
          <w:sz w:val="36"/>
          <w:szCs w:val="36"/>
          <w:u w:val="single"/>
          <w:rtl/>
        </w:rPr>
        <w:t>وهيب بن خالد بن عجلان</w:t>
      </w:r>
      <w:r w:rsidRPr="00DF6058">
        <w:rPr>
          <w:rFonts w:ascii="Traditional Arabic" w:hAnsi="Traditional Arabic" w:cs="Traditional Arabic"/>
          <w:sz w:val="36"/>
          <w:szCs w:val="36"/>
          <w:rtl/>
        </w:rPr>
        <w:t xml:space="preserve">، خمستهم: (خالد، وعلي، وأيوب، وحميد، ووهيب) عن </w:t>
      </w:r>
      <w:r w:rsidRPr="00DF6058">
        <w:rPr>
          <w:rFonts w:ascii="Traditional Arabic" w:hAnsi="Traditional Arabic" w:cs="Traditional Arabic"/>
          <w:b/>
          <w:bCs/>
          <w:sz w:val="36"/>
          <w:szCs w:val="36"/>
          <w:rtl/>
        </w:rPr>
        <w:t>القاسم بن ربيعة الغطفاني</w:t>
      </w:r>
      <w:r w:rsidRPr="00DF6058">
        <w:rPr>
          <w:rFonts w:ascii="Traditional Arabic" w:hAnsi="Traditional Arabic" w:cs="Traditional Arabic"/>
          <w:sz w:val="36"/>
          <w:szCs w:val="36"/>
          <w:rtl/>
        </w:rPr>
        <w:t>، عن عبد الله بن عمرو به، بنحوه.</w:t>
      </w:r>
    </w:p>
    <w:p w14:paraId="550F6D97"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ورواية القاسم بن ربيعة فيما يرويه عنه -خالد بن الحذاء-: عند النسائي ح(4794)، وح(4796)، وح(4797)، وح(4798)، وعند -الدراقطني-، وعند -البيهقي ح(16119): عن القاسم بن ربيعة، عن عقبة بن أوس، عن رجل من أصحاب النبي صلى الله عليه وسلم، مرفوعا.</w:t>
      </w:r>
    </w:p>
    <w:p w14:paraId="4BEC0A8E"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وعند النسائي ح(4795)، عن القاسم بن ربيعة، عن عقبة بن أوس، عن النبي صلى الله عليه وسلم مرسلا، بدون ذكر عبد الله بن عمرو.</w:t>
      </w:r>
    </w:p>
    <w:p w14:paraId="395DB51D"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وروايته فيما يرويه عنه -علي بن زيد-: عند أبي داود ح(4549)، وعند النسائي، وعند البيهقي ح(16118)،: عن علي بن زيد، عن القاسم بن ربيعة، عن ابن عمر مرفوعا.</w:t>
      </w:r>
    </w:p>
    <w:p w14:paraId="5AF9F6F8"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وعند أبي داود (4/185)، وعند البيهقي (8/120): عن علي بن زيد، عن عقبة بن أوس، عن عبد الله بن عمرو مرفوعا، بدون ذكر القاسم.</w:t>
      </w:r>
    </w:p>
    <w:p w14:paraId="42847557"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وروايته فيما يرويه عنه -أيوب السختياني-: عند النسائي، وابن ماجه، وابن الجعد، وأحمد، والدارمي، وعند الطحاوي ح(4946): عن القاسم بن ربيعة، عن عبد الله بن عمرو مرفوعا، بدون ذكر عقبة بن أوس.</w:t>
      </w:r>
    </w:p>
    <w:p w14:paraId="19A10636" w14:textId="1B8B3BE4"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وعند الطحاوي ح(4947) وفيما يرويه عنه -حميد الطويل-: عن القاسم بن ربيعة، عن النبي صلى الله عليه وسلم مرسلا، بدون ذكر عقبة بن أوس ولا عبد الله بن عمرو.</w:t>
      </w:r>
    </w:p>
    <w:p w14:paraId="517801C9" w14:textId="742E35D1" w:rsidR="00F22048" w:rsidRPr="00DF6058" w:rsidRDefault="00E97811"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Pr>
        <w:sym w:font="Wingdings" w:char="F05D"/>
      </w:r>
      <w:r w:rsidR="00F22048" w:rsidRPr="00DF6058">
        <w:rPr>
          <w:rFonts w:ascii="Traditional Arabic" w:hAnsi="Traditional Arabic" w:cs="Traditional Arabic"/>
          <w:sz w:val="36"/>
          <w:szCs w:val="36"/>
          <w:rtl/>
        </w:rPr>
        <w:t xml:space="preserve"> </w:t>
      </w:r>
      <w:r w:rsidR="00F22048" w:rsidRPr="00DF6058">
        <w:rPr>
          <w:rFonts w:ascii="Traditional Arabic" w:hAnsi="Traditional Arabic" w:cs="Traditional Arabic"/>
          <w:b/>
          <w:bCs/>
          <w:sz w:val="36"/>
          <w:szCs w:val="36"/>
          <w:rtl/>
        </w:rPr>
        <w:t>الحكم على الحديث:</w:t>
      </w:r>
    </w:p>
    <w:p w14:paraId="03E95065"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اسناده ضعيف، لان فيه محمد بن راشد وهو "صدوق يهم" كما تقدم في ترجمته.</w:t>
      </w:r>
    </w:p>
    <w:p w14:paraId="28BDD409"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ومتابعة</w:t>
      </w:r>
      <w:r w:rsidRPr="00DF6058">
        <w:rPr>
          <w:rFonts w:ascii="Traditional Arabic" w:hAnsi="Traditional Arabic" w:cs="Traditional Arabic"/>
          <w:sz w:val="36"/>
          <w:szCs w:val="36"/>
          <w:rtl/>
        </w:rPr>
        <w:t>: القاسم بن ربيعة عن عبد الله بن عمر مرفوعا، يرويه عنه: خالد، وعلي، وأيوب، وحميد، ووهيب.</w:t>
      </w:r>
    </w:p>
    <w:p w14:paraId="157C3098"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اختلف على القاسم بن ربيعة فروي عنه على ثلاثة أوجه:</w:t>
      </w:r>
    </w:p>
    <w:p w14:paraId="5860EA18" w14:textId="77777777" w:rsidR="00F22048" w:rsidRPr="00DF6058" w:rsidRDefault="00F22048" w:rsidP="00DF6058">
      <w:pPr>
        <w:pStyle w:val="ad"/>
        <w:ind w:firstLine="720"/>
        <w:rPr>
          <w:rFonts w:ascii="Traditional Arabic" w:hAnsi="Traditional Arabic" w:cs="Traditional Arabic"/>
          <w:b/>
          <w:bCs/>
          <w:sz w:val="36"/>
          <w:szCs w:val="36"/>
          <w:rtl/>
        </w:rPr>
      </w:pPr>
      <w:r w:rsidRPr="00DF6058">
        <w:rPr>
          <w:rFonts w:ascii="Traditional Arabic" w:hAnsi="Traditional Arabic" w:cs="Traditional Arabic"/>
          <w:b/>
          <w:bCs/>
          <w:sz w:val="36"/>
          <w:szCs w:val="36"/>
          <w:rtl/>
        </w:rPr>
        <w:t xml:space="preserve">الوجه الأول: </w:t>
      </w:r>
      <w:r w:rsidRPr="00DF6058">
        <w:rPr>
          <w:rFonts w:ascii="Traditional Arabic" w:hAnsi="Traditional Arabic" w:cs="Traditional Arabic"/>
          <w:sz w:val="36"/>
          <w:szCs w:val="36"/>
          <w:rtl/>
        </w:rPr>
        <w:t>القاسم بن ربيعة، عن عقبة بن أوس، عن عبد الله بن عمرو مرفوعا.</w:t>
      </w:r>
    </w:p>
    <w:p w14:paraId="19018160"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وهذا الوجه يرويه: خالد بن مهران الحذاء</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3"/>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69CCED81"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الوجه الثاني</w:t>
      </w:r>
      <w:r w:rsidRPr="00DF6058">
        <w:rPr>
          <w:rFonts w:ascii="Traditional Arabic" w:hAnsi="Traditional Arabic" w:cs="Traditional Arabic"/>
          <w:sz w:val="36"/>
          <w:szCs w:val="36"/>
          <w:rtl/>
        </w:rPr>
        <w:t>: القاسم بن ربيعة، عن عبد الله بن عمرو مرفوعا، بدون ذكر عقبة بن أوس.</w:t>
      </w:r>
    </w:p>
    <w:p w14:paraId="75C05F74"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وهذا الوجه يرويه: علي بن زيد، وأيوب السختياني فيما يرويه عنه:-شعبة-.</w:t>
      </w:r>
    </w:p>
    <w:p w14:paraId="701ACD10"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b/>
          <w:bCs/>
          <w:sz w:val="36"/>
          <w:szCs w:val="36"/>
          <w:rtl/>
        </w:rPr>
        <w:t>الوجه الثالث</w:t>
      </w:r>
      <w:r w:rsidRPr="00DF6058">
        <w:rPr>
          <w:rFonts w:ascii="Traditional Arabic" w:hAnsi="Traditional Arabic" w:cs="Traditional Arabic"/>
          <w:sz w:val="36"/>
          <w:szCs w:val="36"/>
          <w:rtl/>
        </w:rPr>
        <w:t>: القاسم بن ربيعة، عن النبي صلى الله عليه وسلم مرسلا، بدون ذكر عقبة بن أوس ولا عبد الله بن عمرو.</w:t>
      </w:r>
    </w:p>
    <w:p w14:paraId="4F39DC9E"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وهذا الوجه يرويه: أيوب السختياني فيما يرويه عنه: -حماد-، وحميد الطويل.</w:t>
      </w:r>
    </w:p>
    <w:p w14:paraId="79D17256"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الوجه الأول يرويه خالد الحذاء وهو "ثقة يرسل"</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4"/>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قال الدارقطني: "وقول خالد الحذاء أشبه بالصواب"</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5"/>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731C3E62"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أما الوجه الثاني فأحد رواته علي بن زيد وهو "ضعيف"</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6"/>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وقد ضعف يحيى بن معين هذا الوجه فقال: "علي بن زيد ليس بشيء، والحديث حديث خالد"</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7"/>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فهو وجه مرجوح.</w:t>
      </w:r>
    </w:p>
    <w:p w14:paraId="1D921A3C"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أما الوجه الثالث فأيوب السختياني: "ثقة ثبت حجه من كبار الفقهاء العباد"</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8"/>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وحميد الطويل: "ثقة مدلس"</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69"/>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قال ابن ابي حاتم: "وقد روى هذا الحديث بطوله حماد ابن سلمة، عن حميد، عن القاسم بن ربيعة (...) مرسل؛ وهذا أشبه بالصواب، والله أعلم"</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70"/>
      </w:r>
      <w:r w:rsidRPr="00DF6058">
        <w:rPr>
          <w:rFonts w:ascii="Traditional Arabic" w:hAnsi="Traditional Arabic" w:cs="Traditional Arabic"/>
          <w:sz w:val="36"/>
          <w:szCs w:val="36"/>
          <w:vertAlign w:val="superscript"/>
          <w:rtl/>
        </w:rPr>
        <w:t>)</w:t>
      </w:r>
    </w:p>
    <w:p w14:paraId="0905212E" w14:textId="77777777"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اذا الوجه المحفوظ: الأول، ما رواه خالد الحذاء عن القاسم بن ربيعة، عن عقبة بن أوس، عن عبد الله بن عمرو مرفوعا لترجيح الدارقطني ويحيى بن معين له.</w:t>
      </w:r>
    </w:p>
    <w:p w14:paraId="24D689BA" w14:textId="4CBDFB84" w:rsidR="00F22048" w:rsidRPr="00DF6058" w:rsidRDefault="00F22048"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والطريق مع وجهه المحفوظ صحيح لأنه متصل ورواته ثقات</w:t>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vertAlign w:val="superscript"/>
          <w:rtl/>
        </w:rPr>
        <w:footnoteReference w:id="771"/>
      </w:r>
      <w:r w:rsidRPr="00DF6058">
        <w:rPr>
          <w:rFonts w:ascii="Traditional Arabic" w:hAnsi="Traditional Arabic" w:cs="Traditional Arabic"/>
          <w:sz w:val="36"/>
          <w:szCs w:val="36"/>
          <w:vertAlign w:val="superscript"/>
          <w:rtl/>
        </w:rPr>
        <w:t>)</w:t>
      </w:r>
      <w:r w:rsidR="009561DE" w:rsidRPr="00DF6058">
        <w:rPr>
          <w:rFonts w:ascii="Traditional Arabic" w:hAnsi="Traditional Arabic" w:cs="Traditional Arabic"/>
          <w:sz w:val="36"/>
          <w:szCs w:val="36"/>
          <w:rtl/>
        </w:rPr>
        <w:t>.</w:t>
      </w:r>
    </w:p>
    <w:p w14:paraId="4834B912" w14:textId="77777777" w:rsidR="0074088F" w:rsidRPr="00DF6058" w:rsidRDefault="0074088F"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وله شاهد عن أبي هريرة رضي الله عنه: «القَاتِلُ لَا يَرِثُ»</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2"/>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إسناده ضعيف ففيه إسحاق بن عبد الله بن أبي فروة وهو: "متروك الحديث"</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3"/>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29ACC8A6" w14:textId="77777777" w:rsidR="0074088F" w:rsidRPr="00DF6058" w:rsidRDefault="0074088F"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وآخر عن عمر بن الخطاب رضي الله عنه: «لَيْسَ لِقَاتِلٍ مِيرَاثٌ»</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4"/>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إسناده ضعيف لإنقطاعة عمرو بن شعيب لم يدرك عمر بن الخطاب رضي الله عنه.</w:t>
      </w:r>
    </w:p>
    <w:p w14:paraId="649A4B5D" w14:textId="77777777" w:rsidR="0074088F" w:rsidRPr="00DF6058" w:rsidRDefault="0074088F"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وآخر عن ابن عباس رضي الله عنه: «لَا يَرِثُ الْقَاتِلُ مِنَ الْمَقْتُولِ شَيْئًا»</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5"/>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وإسناده ضعيف ففيه الليث بن أبي سليم القرشي وهو: "صدوق أختلط جدا فلم يتميز حديثه فترك"</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6"/>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0E4A1E6F" w14:textId="77777777" w:rsidR="0074088F" w:rsidRPr="00DF6058" w:rsidRDefault="0074088F"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وآخر عن علي بن أبي طالب رضي الله عنه: "«الْقَاتِلُ لَا يَرِثُ وَلَا يَحْجُبُ»</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7"/>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إسناده ضعيف ففيه سالم محمد بن سالم الهمداني وهو: "ضعيف"</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78"/>
      </w:r>
      <w:r w:rsidRPr="00DF6058">
        <w:rPr>
          <w:rFonts w:ascii="Traditional Arabic" w:hAnsi="Traditional Arabic" w:cs="Traditional Arabic"/>
          <w:sz w:val="36"/>
          <w:szCs w:val="36"/>
          <w:vertAlign w:val="superscript"/>
          <w:rtl/>
        </w:rPr>
        <w:t>)</w:t>
      </w:r>
    </w:p>
    <w:p w14:paraId="197B49DB" w14:textId="651A222E" w:rsidR="009561DE" w:rsidRPr="00DF6058" w:rsidRDefault="009561DE" w:rsidP="00DF6058">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فيرتقي الحديث بهذه الشواهد إلى الحسن لغيره والله أعلم.</w:t>
      </w:r>
    </w:p>
    <w:p w14:paraId="427972C5" w14:textId="77777777" w:rsidR="0074088F" w:rsidRPr="00DF6058" w:rsidRDefault="0074088F" w:rsidP="00DF6058">
      <w:pPr>
        <w:pStyle w:val="ad"/>
        <w:ind w:firstLine="720"/>
        <w:rPr>
          <w:rFonts w:ascii="Traditional Arabic" w:hAnsi="Traditional Arabic" w:cs="Traditional Arabic"/>
          <w:sz w:val="36"/>
          <w:szCs w:val="36"/>
          <w:rtl/>
        </w:rPr>
      </w:pPr>
    </w:p>
    <w:p w14:paraId="3F9E1762" w14:textId="77777777" w:rsidR="0042417E" w:rsidRDefault="0042417E" w:rsidP="00A8226D">
      <w:pPr>
        <w:ind w:firstLine="720"/>
        <w:rPr>
          <w:rFonts w:ascii="Traditional Arabic" w:hAnsi="Traditional Arabic" w:cs="Traditional Arabic"/>
          <w:sz w:val="36"/>
          <w:szCs w:val="36"/>
          <w:rtl/>
        </w:rPr>
      </w:pPr>
    </w:p>
    <w:p w14:paraId="175530D1" w14:textId="261FB425" w:rsidR="00A8226D" w:rsidRPr="00D33CEC" w:rsidRDefault="00A8226D" w:rsidP="00D33CEC">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4245325E" w14:textId="2F1D6A5F" w:rsidR="00A8226D" w:rsidRDefault="000616C2" w:rsidP="00DF6058">
      <w:pPr>
        <w:ind w:firstLine="720"/>
        <w:jc w:val="center"/>
        <w:rPr>
          <w:rFonts w:ascii="Traditional Arabic" w:hAnsi="Traditional Arabic" w:cs="PT Bold Heading"/>
          <w:b/>
          <w:bCs/>
          <w:sz w:val="36"/>
          <w:szCs w:val="36"/>
          <w:rtl/>
        </w:rPr>
      </w:pPr>
      <w:r>
        <w:rPr>
          <w:rFonts w:ascii="Traditional Arabic" w:hAnsi="Traditional Arabic" w:cs="PT Bold Heading" w:hint="cs"/>
          <w:b/>
          <w:bCs/>
          <w:sz w:val="36"/>
          <w:szCs w:val="36"/>
          <w:rtl/>
        </w:rPr>
        <w:lastRenderedPageBreak/>
        <w:t>الدراسة الموضوعية.</w:t>
      </w:r>
    </w:p>
    <w:p w14:paraId="48296435" w14:textId="77777777" w:rsidR="000616C2" w:rsidRPr="00C63053" w:rsidRDefault="000616C2" w:rsidP="000616C2">
      <w:pPr>
        <w:pStyle w:val="ad"/>
        <w:ind w:firstLine="720"/>
        <w:rPr>
          <w:rFonts w:ascii="Traditional Arabic" w:hAnsi="Traditional Arabic" w:cs="Traditional Arabic"/>
          <w:sz w:val="36"/>
          <w:szCs w:val="36"/>
        </w:rPr>
      </w:pPr>
      <w:r w:rsidRPr="00C63053">
        <w:rPr>
          <w:rFonts w:ascii="Traditional Arabic" w:hAnsi="Traditional Arabic" w:cs="Traditional Arabic"/>
          <w:sz w:val="36"/>
          <w:szCs w:val="36"/>
          <w:rtl/>
        </w:rPr>
        <w:t>شرع الله تعالى النكاح والطلاق لتحقيق مقاصد عظيمة من السكن والمودة وحفظ الحقوق ودفع الظلم، ووضع لهما ضوابط تمنع العبث والتعدي، فإذا قصد المكلف بأفعاله في هذا المبحث مقاصد تخالف مقاصد الشارع، عومل بنقيض قصده، زجرًا له، وحفظًا للنظام الأسري، وصيانةً للحقوق.</w:t>
      </w:r>
    </w:p>
    <w:p w14:paraId="79963587"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النكاح في العدة والاستعجال قبل الأجل:</w:t>
      </w:r>
    </w:p>
    <w:p w14:paraId="1290852A" w14:textId="77777777" w:rsidR="00EC63AD"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اجمع العلماء على أنه لا يصح العقد في مدة العدة، لقوله تعالى: ﴿</w:t>
      </w:r>
      <w:r w:rsidRPr="00483B9E">
        <w:rPr>
          <w:rFonts w:ascii="Traditional Arabic" w:hAnsi="Traditional Arabic" w:cs="Traditional Arabic"/>
          <w:sz w:val="36"/>
          <w:szCs w:val="36"/>
          <w:rtl/>
        </w:rPr>
        <w:t>وَلَا تَعۡزِمُواْ عُقۡدَةَ ٱلنِّكَاحِ حَتَّىٰ يَبۡلُغَ ٱلۡكِتَٰبُ أَجَلَهُۥۚ</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 xml:space="preserve"> (</w:t>
      </w:r>
      <w:r w:rsidRPr="00DF6058">
        <w:rPr>
          <w:rStyle w:val="a6"/>
          <w:rFonts w:ascii="Traditional Arabic" w:hAnsi="Traditional Arabic" w:cs="Traditional Arabic"/>
          <w:sz w:val="36"/>
          <w:szCs w:val="36"/>
          <w:rtl/>
        </w:rPr>
        <w:footnoteReference w:id="779"/>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واختلفوا في من تزوج امرأة في عدتها ودخل بها، على أقوال احدهما: أنه يفرق بينهما وتحرم عليه على التابيد، "ومأخذ هذا: أن الزوج لما استعجل ما أجل الله، </w:t>
      </w:r>
      <w:r w:rsidRPr="00DF6058">
        <w:rPr>
          <w:rFonts w:ascii="Traditional Arabic" w:hAnsi="Traditional Arabic" w:cs="Traditional Arabic"/>
          <w:b/>
          <w:bCs/>
          <w:sz w:val="36"/>
          <w:szCs w:val="36"/>
          <w:rtl/>
        </w:rPr>
        <w:t>عوقب بنقيض قصده،</w:t>
      </w:r>
      <w:r w:rsidRPr="00DF6058">
        <w:rPr>
          <w:rFonts w:ascii="Traditional Arabic" w:hAnsi="Traditional Arabic" w:cs="Traditional Arabic"/>
          <w:sz w:val="36"/>
          <w:szCs w:val="36"/>
          <w:rtl/>
        </w:rPr>
        <w:t xml:space="preserve"> فحرمت عليه على التأبيد"</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0"/>
      </w:r>
      <w:r w:rsidRPr="00DF6058">
        <w:rPr>
          <w:rFonts w:ascii="Traditional Arabic" w:hAnsi="Traditional Arabic" w:cs="Traditional Arabic"/>
          <w:sz w:val="36"/>
          <w:szCs w:val="36"/>
          <w:vertAlign w:val="superscript"/>
          <w:rtl/>
        </w:rPr>
        <w:t>)</w:t>
      </w:r>
    </w:p>
    <w:p w14:paraId="4D515F51"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الطلاق في مرض الموت بقصد حرمان الزوجة من الميراث:</w:t>
      </w:r>
    </w:p>
    <w:p w14:paraId="45C29612" w14:textId="77777777" w:rsidR="00EC63AD" w:rsidRPr="00DE5869"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من أمارات سوء الخاتمة أن الشخص -والعياذ بالله- يجور ويظلم في آخر عمره، فيطلق الرجل زوجته وتجتمع القرائن على أنه يريد الإضرار بها وحرمانها من الميراث، كان يطلقها في مرضه المخوف فدل على أنه يقصد حرمانها من الميراث، وفي هذه المسألة قضى الصحابة رضوان الله عليهم وهو وقضاء عثمان رضي الله عنه  أنها ترث، حتى بعد خروجها من العدة، وقد اختار هذا طائفة من أئمة السلف ودواوين العلم رحمهم الله واختاروا أنه </w:t>
      </w:r>
      <w:r w:rsidRPr="00DF6058">
        <w:rPr>
          <w:rFonts w:ascii="Traditional Arabic" w:hAnsi="Traditional Arabic" w:cs="Traditional Arabic"/>
          <w:b/>
          <w:bCs/>
          <w:sz w:val="36"/>
          <w:szCs w:val="36"/>
          <w:rtl/>
        </w:rPr>
        <w:t>يعامل بنقيض قصده</w:t>
      </w:r>
      <w:r w:rsidRPr="00DF6058">
        <w:rPr>
          <w:rFonts w:ascii="Traditional Arabic" w:hAnsi="Traditional Arabic" w:cs="Traditional Arabic"/>
          <w:sz w:val="36"/>
          <w:szCs w:val="36"/>
          <w:rtl/>
        </w:rPr>
        <w:t>.</w:t>
      </w:r>
      <w:r w:rsidRPr="00DE5869">
        <w:rPr>
          <w:rFonts w:ascii="Traditional Arabic" w:hAnsi="Traditional Arabic" w:cs="Traditional Arabic"/>
          <w:sz w:val="36"/>
          <w:szCs w:val="36"/>
          <w:vertAlign w:val="superscript"/>
          <w:rtl/>
        </w:rPr>
        <w:t>(</w:t>
      </w:r>
      <w:r w:rsidRPr="00DE5869">
        <w:rPr>
          <w:rStyle w:val="a6"/>
          <w:rFonts w:ascii="Traditional Arabic" w:hAnsi="Traditional Arabic" w:cs="Traditional Arabic"/>
          <w:sz w:val="36"/>
          <w:szCs w:val="36"/>
          <w:rtl/>
        </w:rPr>
        <w:footnoteReference w:id="781"/>
      </w:r>
      <w:r w:rsidRPr="00DE5869">
        <w:rPr>
          <w:rFonts w:ascii="Traditional Arabic" w:hAnsi="Traditional Arabic" w:cs="Traditional Arabic"/>
          <w:sz w:val="36"/>
          <w:szCs w:val="36"/>
          <w:vertAlign w:val="superscript"/>
          <w:rtl/>
        </w:rPr>
        <w:t>)</w:t>
      </w:r>
    </w:p>
    <w:p w14:paraId="5503FCBD"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نكاح التحليل وإبطال القصد الفاسد:</w:t>
      </w:r>
    </w:p>
    <w:p w14:paraId="1503D473" w14:textId="77777777" w:rsidR="00EC63AD"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من الأنكحة المحرمة نكاح التحليل، وهو أن يتزوج امرأة بنية تحليلها لزوجها بعد طلاقها منه بالطلقة الأخيرة الثالثة، فيقصد من هذا النكاح تحليلها لزوجها الأول حتى تعود إليه،</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2"/>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"فهذا رجل نوى الشر بهذا النكاح ، </w:t>
      </w:r>
      <w:r w:rsidRPr="00DF6058">
        <w:rPr>
          <w:rFonts w:ascii="Traditional Arabic" w:hAnsi="Traditional Arabic" w:cs="Traditional Arabic"/>
          <w:b/>
          <w:bCs/>
          <w:sz w:val="36"/>
          <w:szCs w:val="36"/>
          <w:rtl/>
        </w:rPr>
        <w:t>فيعاقب بنقيض قصده</w:t>
      </w:r>
      <w:r w:rsidRPr="00DF6058">
        <w:rPr>
          <w:rFonts w:ascii="Traditional Arabic" w:hAnsi="Traditional Arabic" w:cs="Traditional Arabic"/>
          <w:sz w:val="36"/>
          <w:szCs w:val="36"/>
          <w:rtl/>
        </w:rPr>
        <w:t xml:space="preserve"> ، فلا يكون نكاحه هذا محللاً لها لزوجها الأول ، بل هو نكاح لاغ </w:t>
      </w:r>
      <w:r w:rsidRPr="00DF6058">
        <w:rPr>
          <w:rFonts w:ascii="Traditional Arabic" w:hAnsi="Traditional Arabic" w:cs="Traditional Arabic"/>
          <w:sz w:val="36"/>
          <w:szCs w:val="36"/>
          <w:rtl/>
        </w:rPr>
        <w:lastRenderedPageBreak/>
        <w:t xml:space="preserve">وفاعله ملعون بلعنة الله ورسوله صلى الله عليه وسلم وحقهما التعزير البليغ ، فلما نوى </w:t>
      </w:r>
      <w:r w:rsidRPr="00DF6058">
        <w:rPr>
          <w:rFonts w:ascii="Traditional Arabic" w:hAnsi="Traditional Arabic" w:cs="Traditional Arabic"/>
          <w:b/>
          <w:bCs/>
          <w:sz w:val="36"/>
          <w:szCs w:val="36"/>
          <w:rtl/>
        </w:rPr>
        <w:t>الشر عوقب بنقيض قصده</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3"/>
      </w:r>
      <w:r w:rsidRPr="00DF6058">
        <w:rPr>
          <w:rFonts w:ascii="Traditional Arabic" w:hAnsi="Traditional Arabic" w:cs="Traditional Arabic"/>
          <w:sz w:val="36"/>
          <w:szCs w:val="36"/>
          <w:vertAlign w:val="superscript"/>
          <w:rtl/>
        </w:rPr>
        <w:t>)</w:t>
      </w:r>
    </w:p>
    <w:p w14:paraId="4EFA07EF"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وصية الضرار وردّها:</w:t>
      </w:r>
    </w:p>
    <w:p w14:paraId="690F3297" w14:textId="77777777" w:rsidR="00EC63AD" w:rsidRPr="00DE5869"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الوصية إنما تجوز في الثلث، </w:t>
      </w:r>
      <w:r>
        <w:rPr>
          <w:rFonts w:ascii="Traditional Arabic" w:hAnsi="Traditional Arabic" w:cs="Traditional Arabic" w:hint="cs"/>
          <w:sz w:val="36"/>
          <w:szCs w:val="36"/>
          <w:rtl/>
        </w:rPr>
        <w:t>ولا تصح لوارث</w:t>
      </w:r>
      <w:r w:rsidRPr="00DF6058">
        <w:rPr>
          <w:rFonts w:ascii="Traditional Arabic" w:hAnsi="Traditional Arabic" w:cs="Traditional Arabic"/>
          <w:sz w:val="36"/>
          <w:szCs w:val="36"/>
          <w:rtl/>
        </w:rPr>
        <w:t xml:space="preserve">، فمن أوصى لوارث أو أوصى بأكثر من الثلث للأجنبي، قصدا الإضرار بالورثة، فقد وقع في وعيد شديد وزجر بليغ وتهديد، لأن مجرد المضارة في الوصية إذا كانت من موجبات النار بعد العبادة الطويلة في السنين المتعددة فلا شك أنها من أشد الذنوب وقد وقع صاحبها في كبيرة، فإن وصية الضرار من الكبائر، </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4"/>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xml:space="preserve">، وترد وصيته </w:t>
      </w:r>
      <w:r w:rsidRPr="00DF6058">
        <w:rPr>
          <w:rFonts w:ascii="Traditional Arabic" w:hAnsi="Traditional Arabic" w:cs="Traditional Arabic"/>
          <w:b/>
          <w:bCs/>
          <w:sz w:val="36"/>
          <w:szCs w:val="36"/>
          <w:rtl/>
        </w:rPr>
        <w:t>معاملة له بنقيض قصده</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5"/>
      </w:r>
      <w:r w:rsidRPr="00DF6058">
        <w:rPr>
          <w:rFonts w:ascii="Traditional Arabic" w:hAnsi="Traditional Arabic" w:cs="Traditional Arabic"/>
          <w:sz w:val="36"/>
          <w:szCs w:val="36"/>
          <w:vertAlign w:val="superscript"/>
          <w:rtl/>
        </w:rPr>
        <w:t>)</w:t>
      </w:r>
    </w:p>
    <w:p w14:paraId="0714B1BC"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المعاملة بنقيض المقصود في الطلاق المحرَّم:</w:t>
      </w:r>
    </w:p>
    <w:p w14:paraId="3FF33BD5" w14:textId="77777777" w:rsidR="00EC63AD" w:rsidRPr="00DF6058" w:rsidRDefault="00EC63AD" w:rsidP="00EC63AD">
      <w:pPr>
        <w:pStyle w:val="ad"/>
        <w:ind w:firstLine="720"/>
        <w:rPr>
          <w:rFonts w:ascii="Traditional Arabic" w:hAnsi="Traditional Arabic" w:cs="Traditional Arabic"/>
          <w:sz w:val="36"/>
          <w:szCs w:val="36"/>
          <w:rtl/>
        </w:rPr>
      </w:pPr>
      <w:r w:rsidRPr="00C63053">
        <w:rPr>
          <w:rFonts w:ascii="Traditional Arabic" w:hAnsi="Traditional Arabic" w:cs="Traditional Arabic"/>
          <w:sz w:val="36"/>
          <w:szCs w:val="36"/>
          <w:rtl/>
        </w:rPr>
        <w:t>من صور مخالفة مقاصد الشارع في الطلاق إيقاعه في زمن الحيض، إذ قصد المطلق التعجيل بالفرقة،</w:t>
      </w:r>
      <w:r w:rsidRPr="00DF6058">
        <w:rPr>
          <w:rFonts w:ascii="Traditional Arabic" w:hAnsi="Traditional Arabic" w:cs="Traditional Arabic"/>
          <w:sz w:val="36"/>
          <w:szCs w:val="36"/>
          <w:rtl/>
        </w:rPr>
        <w:t xml:space="preserve"> </w:t>
      </w:r>
      <w:r>
        <w:rPr>
          <w:rFonts w:ascii="Traditional Arabic" w:hAnsi="Traditional Arabic" w:cs="Traditional Arabic" w:hint="cs"/>
          <w:sz w:val="36"/>
          <w:szCs w:val="36"/>
          <w:rtl/>
        </w:rPr>
        <w:t>ف</w:t>
      </w:r>
      <w:r w:rsidRPr="00DF6058">
        <w:rPr>
          <w:rFonts w:ascii="Traditional Arabic" w:hAnsi="Traditional Arabic" w:cs="Traditional Arabic"/>
          <w:sz w:val="36"/>
          <w:szCs w:val="36"/>
          <w:rtl/>
        </w:rPr>
        <w:t>ذهب جماعة من أهل العلم إلى أنه يراجعها ثم يمسكها حتى تطهر، ثم تحيض ثم تطهر، ثم إن شاء طلق قبل أن يمس وإن شاء امسك.</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6"/>
      </w:r>
      <w:r w:rsidRPr="00DF6058">
        <w:rPr>
          <w:rFonts w:ascii="Traditional Arabic" w:hAnsi="Traditional Arabic" w:cs="Traditional Arabic"/>
          <w:sz w:val="36"/>
          <w:szCs w:val="36"/>
          <w:vertAlign w:val="superscript"/>
          <w:rtl/>
        </w:rPr>
        <w:t>)</w:t>
      </w:r>
    </w:p>
    <w:p w14:paraId="714B3F9B" w14:textId="77777777" w:rsidR="00EC63AD" w:rsidRDefault="00EC63AD" w:rsidP="00EC63AD">
      <w:pPr>
        <w:pStyle w:val="ad"/>
        <w:ind w:firstLine="720"/>
        <w:rPr>
          <w:rFonts w:ascii="Traditional Arabic" w:hAnsi="Traditional Arabic" w:cs="Traditional Arabic"/>
          <w:sz w:val="36"/>
          <w:szCs w:val="36"/>
          <w:rtl/>
        </w:rPr>
      </w:pPr>
      <w:r w:rsidRPr="00C63053">
        <w:rPr>
          <w:rFonts w:ascii="Traditional Arabic" w:hAnsi="Traditional Arabic" w:cs="Traditional Arabic"/>
          <w:sz w:val="36"/>
          <w:szCs w:val="36"/>
          <w:rtl/>
        </w:rPr>
        <w:t>وقد علل أهل العلم هذا الحكم بأن المطلق عجّل ما حقه أن يتأخر، فكان من تمام العقوبة أن يُؤمر بالتريث أكثر مما لو طلق على الوجه المشروع، فكانت هذه المعاملة بنقيض قصده ظاهرة.</w:t>
      </w:r>
    </w:p>
    <w:p w14:paraId="6ED4065B" w14:textId="77777777" w:rsidR="00EC63AD" w:rsidRPr="00C63053"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وذهبوا إلى عدة اقوال الذي لاجله منع الطلاق أحدها: "</w:t>
      </w:r>
      <w:r w:rsidRPr="00DF6058">
        <w:rPr>
          <w:rFonts w:ascii="Traditional Arabic" w:hAnsi="Traditional Arabic" w:cs="Traditional Arabic"/>
          <w:b/>
          <w:bCs/>
          <w:sz w:val="36"/>
          <w:szCs w:val="36"/>
          <w:rtl/>
        </w:rPr>
        <w:t xml:space="preserve">أنها مؤاخذة بنقيض القصد، </w:t>
      </w:r>
      <w:r w:rsidRPr="00DF6058">
        <w:rPr>
          <w:rFonts w:ascii="Traditional Arabic" w:hAnsi="Traditional Arabic" w:cs="Traditional Arabic"/>
          <w:sz w:val="36"/>
          <w:szCs w:val="36"/>
          <w:rtl/>
        </w:rPr>
        <w:t>من حيث: إنه عجَّل ما حقَّه أن يتأخر"</w:t>
      </w:r>
      <w:r w:rsidRPr="00DF6058">
        <w:rPr>
          <w:rFonts w:ascii="Traditional Arabic" w:hAnsi="Traditional Arabic" w:cs="Traditional Arabic"/>
          <w:sz w:val="36"/>
          <w:szCs w:val="36"/>
          <w:vertAlign w:val="superscript"/>
          <w:rtl/>
        </w:rPr>
        <w:t xml:space="preserve"> (</w:t>
      </w:r>
      <w:r w:rsidRPr="00DF6058">
        <w:rPr>
          <w:rStyle w:val="a6"/>
          <w:rFonts w:ascii="Traditional Arabic" w:hAnsi="Traditional Arabic" w:cs="Traditional Arabic"/>
          <w:sz w:val="36"/>
          <w:szCs w:val="36"/>
          <w:rtl/>
        </w:rPr>
        <w:footnoteReference w:id="787"/>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r w:rsidRPr="00DF6058">
        <w:rPr>
          <w:rFonts w:ascii="Traditional Arabic" w:hAnsi="Traditional Arabic" w:cs="Traditional Arabic"/>
          <w:b/>
          <w:bCs/>
          <w:sz w:val="36"/>
          <w:szCs w:val="36"/>
          <w:rtl/>
        </w:rPr>
        <w:t xml:space="preserve">ومعاقبة له بنقيض قصده </w:t>
      </w:r>
      <w:r w:rsidRPr="00DF6058">
        <w:rPr>
          <w:rFonts w:ascii="Traditional Arabic" w:hAnsi="Traditional Arabic" w:cs="Traditional Arabic"/>
          <w:sz w:val="36"/>
          <w:szCs w:val="36"/>
          <w:rtl/>
        </w:rPr>
        <w:t>حيث أوقع الطلاق قبل وقته فيأمر بالتريث أكثر من اللازم"</w:t>
      </w:r>
      <w:r w:rsidRPr="00DE5869">
        <w:rPr>
          <w:rFonts w:ascii="Traditional Arabic" w:hAnsi="Traditional Arabic" w:cs="Traditional Arabic"/>
          <w:sz w:val="36"/>
          <w:szCs w:val="36"/>
          <w:vertAlign w:val="superscript"/>
          <w:rtl/>
        </w:rPr>
        <w:t>(</w:t>
      </w:r>
      <w:r w:rsidRPr="00DE5869">
        <w:rPr>
          <w:rStyle w:val="a6"/>
          <w:rFonts w:ascii="Traditional Arabic" w:hAnsi="Traditional Arabic" w:cs="Traditional Arabic"/>
          <w:sz w:val="36"/>
          <w:szCs w:val="36"/>
          <w:rtl/>
        </w:rPr>
        <w:footnoteReference w:id="788"/>
      </w:r>
      <w:r w:rsidRPr="00DE5869">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w:t>
      </w:r>
    </w:p>
    <w:p w14:paraId="5704C45F"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تعجيل المرأة عقد النكاح دون ولي:</w:t>
      </w:r>
    </w:p>
    <w:p w14:paraId="6CEE5F54" w14:textId="77777777" w:rsidR="00EC63AD" w:rsidRDefault="00EC63AD" w:rsidP="00EC63AD">
      <w:pPr>
        <w:pStyle w:val="ad"/>
        <w:ind w:firstLine="720"/>
        <w:rPr>
          <w:rFonts w:ascii="Traditional Arabic" w:hAnsi="Traditional Arabic" w:cs="Traditional Arabic"/>
          <w:sz w:val="36"/>
          <w:szCs w:val="36"/>
          <w:rtl/>
        </w:rPr>
      </w:pPr>
      <w:r w:rsidRPr="00C63053">
        <w:rPr>
          <w:rFonts w:ascii="Traditional Arabic" w:hAnsi="Traditional Arabic" w:cs="Traditional Arabic"/>
          <w:sz w:val="36"/>
          <w:szCs w:val="36"/>
          <w:rtl/>
        </w:rPr>
        <w:lastRenderedPageBreak/>
        <w:t>اشترط الشارع في صحة النكاح الولاية، فإذا تعجلت المرأة أمر زواجها وعقدت لنفسها دون إذن وليها، فقد طلبت ما أحله الله بطريق محرم، فعوقبت بحرمانه</w:t>
      </w:r>
      <w:r>
        <w:rPr>
          <w:rFonts w:ascii="Traditional Arabic" w:hAnsi="Traditional Arabic" w:cs="Traditional Arabic" w:hint="cs"/>
          <w:sz w:val="36"/>
          <w:szCs w:val="36"/>
          <w:rtl/>
        </w:rPr>
        <w:t xml:space="preserve">، </w:t>
      </w:r>
      <w:r w:rsidRPr="00DF6058">
        <w:rPr>
          <w:rFonts w:ascii="Traditional Arabic" w:hAnsi="Traditional Arabic" w:cs="Traditional Arabic"/>
          <w:sz w:val="36"/>
          <w:szCs w:val="36"/>
          <w:rtl/>
        </w:rPr>
        <w:t xml:space="preserve">قال صلى الله عليه وسلم: «لَا نِكَاحَ إِلَّا بِوَلِيٍّ»، </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89"/>
      </w:r>
      <w:r w:rsidRPr="00DF6058">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فيكون</w:t>
      </w:r>
      <w:r w:rsidRPr="00C63053">
        <w:rPr>
          <w:rFonts w:ascii="Traditional Arabic" w:hAnsi="Traditional Arabic" w:cs="Traditional Arabic"/>
          <w:sz w:val="36"/>
          <w:szCs w:val="36"/>
          <w:rtl/>
        </w:rPr>
        <w:t xml:space="preserve"> نكاحها باطلًا، ويفرق بينها وبين الزوج، </w:t>
      </w:r>
      <w:r>
        <w:rPr>
          <w:rFonts w:ascii="Traditional Arabic" w:hAnsi="Traditional Arabic" w:cs="Traditional Arabic" w:hint="cs"/>
          <w:sz w:val="36"/>
          <w:szCs w:val="36"/>
          <w:rtl/>
        </w:rPr>
        <w:t xml:space="preserve">ولها المهر إن كان دخل بها ظنا بصحة العقد، </w:t>
      </w:r>
      <w:r w:rsidRPr="00441F64">
        <w:rPr>
          <w:rFonts w:ascii="Traditional Arabic" w:hAnsi="Traditional Arabic" w:cs="Traditional Arabic" w:hint="cs"/>
          <w:b/>
          <w:bCs/>
          <w:sz w:val="36"/>
          <w:szCs w:val="36"/>
          <w:rtl/>
        </w:rPr>
        <w:t>لأن من استعجل شيئا قبل أوانه عوقب بحرمانه.</w:t>
      </w:r>
    </w:p>
    <w:p w14:paraId="0FCC0C29"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الطلاق والرجعة بقصد المضارة:</w:t>
      </w:r>
    </w:p>
    <w:p w14:paraId="21FB3113" w14:textId="77777777" w:rsidR="00EC63AD" w:rsidRPr="00DF6058"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 نهى سبحان وتعالى عن الضرار فقال تعالى: </w:t>
      </w:r>
      <w:r w:rsidRPr="00BA37C3">
        <w:rPr>
          <w:rFonts w:ascii="Traditional Arabic" w:hAnsi="Traditional Arabic" w:cs="Traditional Arabic"/>
          <w:sz w:val="36"/>
          <w:szCs w:val="36"/>
          <w:rtl/>
        </w:rPr>
        <w:t>"﴿</w:t>
      </w:r>
      <w:r w:rsidRPr="00161F65">
        <w:rPr>
          <w:rFonts w:ascii="Traditional Arabic" w:hAnsi="Traditional Arabic" w:cs="Traditional Arabic"/>
          <w:sz w:val="36"/>
          <w:szCs w:val="36"/>
          <w:rtl/>
        </w:rPr>
        <w:t>ٱلطَّلَٰقُ مَرَّتَانِۖ فَإِمۡسَاكُۢ بِمَعۡرُوفٍ أَوۡ تَسۡرِيحُۢ بِإِحۡسَٰن</w:t>
      </w:r>
      <w:r w:rsidRPr="00161F65">
        <w:rPr>
          <w:rFonts w:ascii="Traditional Arabic" w:hAnsi="Traditional Arabic" w:cs="Traditional Arabic" w:hint="cs"/>
          <w:sz w:val="36"/>
          <w:szCs w:val="36"/>
          <w:rtl/>
        </w:rPr>
        <w:t>ۗ</w:t>
      </w:r>
      <w:r w:rsidRPr="00BA37C3">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 xml:space="preserve"> (</w:t>
      </w:r>
      <w:r w:rsidRPr="00DF6058">
        <w:rPr>
          <w:rStyle w:val="a6"/>
          <w:rFonts w:ascii="Traditional Arabic" w:hAnsi="Traditional Arabic" w:cs="Traditional Arabic"/>
          <w:sz w:val="36"/>
          <w:szCs w:val="36"/>
          <w:rtl/>
        </w:rPr>
        <w:footnoteReference w:id="790"/>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وقال تعالى: ﴿</w:t>
      </w:r>
      <w:r w:rsidRPr="006A294F">
        <w:rPr>
          <w:rFonts w:ascii="Traditional Arabic" w:hAnsi="Traditional Arabic" w:cs="Traditional Arabic"/>
          <w:sz w:val="36"/>
          <w:szCs w:val="36"/>
          <w:rtl/>
        </w:rPr>
        <w:t>وَلَا تُمۡسِكُوهُنَّ ضِرَار</w:t>
      </w:r>
      <w:r w:rsidRPr="006A294F">
        <w:rPr>
          <w:rFonts w:ascii="Traditional Arabic" w:hAnsi="Traditional Arabic" w:cs="Traditional Arabic" w:hint="cs"/>
          <w:sz w:val="36"/>
          <w:szCs w:val="36"/>
          <w:rtl/>
        </w:rPr>
        <w:t>ا</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لِّتَعۡتَدُواْۚ</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وَمَن</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يَفۡعَلۡ</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ذَٰلِكَ</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فَقَدۡ</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ظَلَمَ</w:t>
      </w:r>
      <w:r w:rsidRPr="006A294F">
        <w:rPr>
          <w:rFonts w:ascii="Traditional Arabic" w:hAnsi="Traditional Arabic" w:cs="Traditional Arabic"/>
          <w:sz w:val="36"/>
          <w:szCs w:val="36"/>
          <w:rtl/>
        </w:rPr>
        <w:t xml:space="preserve"> </w:t>
      </w:r>
      <w:r w:rsidRPr="006A294F">
        <w:rPr>
          <w:rFonts w:ascii="Traditional Arabic" w:hAnsi="Traditional Arabic" w:cs="Traditional Arabic" w:hint="cs"/>
          <w:sz w:val="36"/>
          <w:szCs w:val="36"/>
          <w:rtl/>
        </w:rPr>
        <w:t>نَفۡسَهُۥۚ</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 xml:space="preserve"> (</w:t>
      </w:r>
      <w:r w:rsidRPr="00DF6058">
        <w:rPr>
          <w:rStyle w:val="a6"/>
          <w:rFonts w:ascii="Traditional Arabic" w:hAnsi="Traditional Arabic" w:cs="Traditional Arabic"/>
          <w:sz w:val="36"/>
          <w:szCs w:val="36"/>
          <w:rtl/>
        </w:rPr>
        <w:footnoteReference w:id="791"/>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وهو أن الرجل يطلق امرأته ثم يراجعها وهي في العدة، وإن طلقها مئة مرة، مضارة لها، ليطول عليها مدة انقضاء العدة، أو ليأخذ منها بعض ما اتاها بطلب الخلع منه، بإمساكها ومراجعتها ضرارا واعتداء.</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92"/>
      </w:r>
      <w:r w:rsidRPr="00DF6058">
        <w:rPr>
          <w:rFonts w:ascii="Traditional Arabic" w:hAnsi="Traditional Arabic" w:cs="Traditional Arabic"/>
          <w:sz w:val="36"/>
          <w:szCs w:val="36"/>
          <w:vertAlign w:val="superscript"/>
          <w:rtl/>
        </w:rPr>
        <w:t>)</w:t>
      </w:r>
    </w:p>
    <w:p w14:paraId="3C9677E0" w14:textId="77777777" w:rsidR="00EC63AD" w:rsidRPr="00DF6058"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وكما جاء عند مالك، عن ثور بن زيد الديلي: " أن الرجل كان يطلق امرأته ثم يراجعها، ولا حاجة له بها، ولا يريد إمساكها كيما يطول بذلك عليها العدة ليضارها"</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93"/>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قال ابن عبد البر: "أفاد هذان الخبران أن نزول الآيتين المذكورتين كان في معنى واحد متقارب وذلك حبس الرجل المرأة ومراجعته لها قاصدا إلى الإضرار به"</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94"/>
      </w:r>
      <w:r w:rsidRPr="00DF6058">
        <w:rPr>
          <w:rFonts w:ascii="Traditional Arabic" w:hAnsi="Traditional Arabic" w:cs="Traditional Arabic"/>
          <w:sz w:val="36"/>
          <w:szCs w:val="36"/>
          <w:vertAlign w:val="superscript"/>
          <w:rtl/>
        </w:rPr>
        <w:t>)</w:t>
      </w:r>
    </w:p>
    <w:p w14:paraId="73819B46" w14:textId="77777777" w:rsidR="00EC63AD" w:rsidRPr="00C63053"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 xml:space="preserve">فاذا دلت القرائن المفيدة لغلبة الظن أنه قد ضار زوجته وتصنع الخلاف والشقاق لتفتدي منه أنها تنزع منه إن شاءت بلا مقابل ولا حق له في مال الخلع أبداً، فإذا كان عضلا منه ولم يصدر منها فاحشة مبينه فإنه لا حق له في هذا الخلع وهو آثم معتد ظالم، "وهذا هو الحق في هذه المسألة معاملة له بنقيض قصده لأنه ناوٍ للشر والفساد والظلم بهذا العضل ومن نوى الشر </w:t>
      </w:r>
      <w:r w:rsidRPr="00DF6058">
        <w:rPr>
          <w:rFonts w:ascii="Traditional Arabic" w:hAnsi="Traditional Arabic" w:cs="Traditional Arabic"/>
          <w:b/>
          <w:bCs/>
          <w:sz w:val="36"/>
          <w:szCs w:val="36"/>
          <w:rtl/>
        </w:rPr>
        <w:t>فإنه يعاقب بنقيض قصده</w:t>
      </w:r>
      <w:r w:rsidRPr="00DF6058">
        <w:rPr>
          <w:rFonts w:ascii="Traditional Arabic" w:hAnsi="Traditional Arabic" w:cs="Traditional Arabic"/>
          <w:sz w:val="36"/>
          <w:szCs w:val="36"/>
          <w:rtl/>
        </w:rPr>
        <w:t>"</w:t>
      </w:r>
      <w:r w:rsidRPr="00DE5869">
        <w:rPr>
          <w:rFonts w:ascii="Traditional Arabic" w:hAnsi="Traditional Arabic" w:cs="Traditional Arabic"/>
          <w:sz w:val="36"/>
          <w:szCs w:val="36"/>
          <w:vertAlign w:val="superscript"/>
          <w:rtl/>
        </w:rPr>
        <w:t>(</w:t>
      </w:r>
      <w:r w:rsidRPr="00DE5869">
        <w:rPr>
          <w:rStyle w:val="a6"/>
          <w:rFonts w:ascii="Traditional Arabic" w:hAnsi="Traditional Arabic" w:cs="Traditional Arabic"/>
          <w:sz w:val="36"/>
          <w:szCs w:val="36"/>
          <w:rtl/>
        </w:rPr>
        <w:footnoteReference w:id="795"/>
      </w:r>
      <w:r w:rsidRPr="00DE5869">
        <w:rPr>
          <w:rFonts w:ascii="Traditional Arabic" w:hAnsi="Traditional Arabic" w:cs="Traditional Arabic"/>
          <w:sz w:val="36"/>
          <w:szCs w:val="36"/>
          <w:vertAlign w:val="superscript"/>
          <w:rtl/>
        </w:rPr>
        <w:t>)</w:t>
      </w:r>
    </w:p>
    <w:p w14:paraId="4E2EB089"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القتل وأثره في الميراث:</w:t>
      </w:r>
    </w:p>
    <w:p w14:paraId="70374505" w14:textId="77777777" w:rsidR="00EC63AD" w:rsidRPr="002071DD"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lastRenderedPageBreak/>
        <w:t>ومما جاء في الميراث أن القاتل لا يرث من المقتول، قال الترمذي: "والعمل على هذا عند أهل العلم أن القاتل لا يرث كان القتل عمدا أو خطأ وقال بعضهم: إذا كان القتل خطأ فإنه يرث وهو قول مالك"</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96"/>
      </w:r>
      <w:r w:rsidRPr="00DF6058">
        <w:rPr>
          <w:rFonts w:ascii="Traditional Arabic" w:hAnsi="Traditional Arabic" w:cs="Traditional Arabic"/>
          <w:sz w:val="36"/>
          <w:szCs w:val="36"/>
          <w:vertAlign w:val="superscript"/>
          <w:rtl/>
        </w:rPr>
        <w:t>)</w:t>
      </w:r>
      <w:r w:rsidRPr="00DF6058">
        <w:rPr>
          <w:rFonts w:ascii="Traditional Arabic" w:hAnsi="Traditional Arabic" w:cs="Traditional Arabic"/>
          <w:sz w:val="36"/>
          <w:szCs w:val="36"/>
          <w:rtl/>
        </w:rPr>
        <w:t>، لأنه استعجله قبل حينه فيحرم من الإرث</w:t>
      </w:r>
      <w:r w:rsidRPr="00DF6058">
        <w:rPr>
          <w:rFonts w:ascii="Traditional Arabic" w:hAnsi="Traditional Arabic" w:cs="Traditional Arabic"/>
          <w:b/>
          <w:bCs/>
          <w:sz w:val="36"/>
          <w:szCs w:val="36"/>
          <w:rtl/>
        </w:rPr>
        <w:t>، معاقبة له بنقيض قصده</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97"/>
      </w:r>
      <w:r w:rsidRPr="00DF6058">
        <w:rPr>
          <w:rFonts w:ascii="Traditional Arabic" w:hAnsi="Traditional Arabic" w:cs="Traditional Arabic"/>
          <w:sz w:val="36"/>
          <w:szCs w:val="36"/>
          <w:vertAlign w:val="superscript"/>
          <w:rtl/>
        </w:rPr>
        <w:t>)</w:t>
      </w:r>
    </w:p>
    <w:p w14:paraId="135FB513" w14:textId="77777777" w:rsidR="00EC63AD" w:rsidRPr="00C63053" w:rsidRDefault="00EC63AD" w:rsidP="00EC63AD">
      <w:pPr>
        <w:pStyle w:val="ad"/>
        <w:ind w:firstLine="720"/>
        <w:rPr>
          <w:rFonts w:ascii="Traditional Arabic" w:hAnsi="Traditional Arabic" w:cs="Traditional Arabic"/>
          <w:b/>
          <w:bCs/>
          <w:sz w:val="36"/>
          <w:szCs w:val="36"/>
        </w:rPr>
      </w:pPr>
      <w:r w:rsidRPr="00C63053">
        <w:rPr>
          <w:rFonts w:ascii="Traditional Arabic" w:hAnsi="Traditional Arabic" w:cs="Traditional Arabic"/>
          <w:b/>
          <w:bCs/>
          <w:sz w:val="36"/>
          <w:szCs w:val="36"/>
          <w:rtl/>
        </w:rPr>
        <w:t>- التخبيب والإفساد بين الزوجين:</w:t>
      </w:r>
    </w:p>
    <w:p w14:paraId="59B24EE0" w14:textId="77777777" w:rsidR="00EC63AD" w:rsidRPr="00DF6058" w:rsidRDefault="00EC63AD" w:rsidP="00EC63AD">
      <w:pPr>
        <w:pStyle w:val="ad"/>
        <w:ind w:firstLine="720"/>
        <w:rPr>
          <w:rFonts w:ascii="Traditional Arabic" w:hAnsi="Traditional Arabic" w:cs="Traditional Arabic"/>
          <w:sz w:val="36"/>
          <w:szCs w:val="36"/>
          <w:rtl/>
        </w:rPr>
      </w:pPr>
      <w:r w:rsidRPr="00DF6058">
        <w:rPr>
          <w:rFonts w:ascii="Traditional Arabic" w:hAnsi="Traditional Arabic" w:cs="Traditional Arabic"/>
          <w:sz w:val="36"/>
          <w:szCs w:val="36"/>
          <w:rtl/>
        </w:rPr>
        <w:t>إن الدين الإسلامي حرم الإفساد بين الزوجين، وتحريض احدهما على الآخر بهدف إفساد العلاقة بينهما، فإذا كان قصد من هذا التخبيب افسادها على زوجها حتى يتزوجها هو "تحرم عليه تحريماً مؤبداً</w:t>
      </w:r>
      <w:r w:rsidRPr="00DF6058">
        <w:rPr>
          <w:rFonts w:ascii="Traditional Arabic" w:hAnsi="Traditional Arabic" w:cs="Traditional Arabic"/>
          <w:b/>
          <w:bCs/>
          <w:sz w:val="36"/>
          <w:szCs w:val="36"/>
          <w:rtl/>
        </w:rPr>
        <w:t>، معاملة له بنقيض قصده</w:t>
      </w:r>
      <w:r w:rsidRPr="00DF6058">
        <w:rPr>
          <w:rFonts w:ascii="Traditional Arabic" w:hAnsi="Traditional Arabic" w:cs="Traditional Arabic"/>
          <w:sz w:val="36"/>
          <w:szCs w:val="36"/>
          <w:rtl/>
        </w:rPr>
        <w:t>"</w:t>
      </w:r>
      <w:r w:rsidRPr="00DF6058">
        <w:rPr>
          <w:rFonts w:ascii="Traditional Arabic" w:hAnsi="Traditional Arabic" w:cs="Traditional Arabic"/>
          <w:sz w:val="36"/>
          <w:szCs w:val="36"/>
          <w:vertAlign w:val="superscript"/>
          <w:rtl/>
        </w:rPr>
        <w:t>(</w:t>
      </w:r>
      <w:r w:rsidRPr="00DF6058">
        <w:rPr>
          <w:rStyle w:val="a6"/>
          <w:rFonts w:ascii="Traditional Arabic" w:hAnsi="Traditional Arabic" w:cs="Traditional Arabic"/>
          <w:sz w:val="36"/>
          <w:szCs w:val="36"/>
          <w:rtl/>
        </w:rPr>
        <w:footnoteReference w:id="798"/>
      </w:r>
      <w:r w:rsidRPr="00DF6058">
        <w:rPr>
          <w:rFonts w:ascii="Traditional Arabic" w:hAnsi="Traditional Arabic" w:cs="Traditional Arabic"/>
          <w:sz w:val="36"/>
          <w:szCs w:val="36"/>
          <w:vertAlign w:val="superscript"/>
          <w:rtl/>
        </w:rPr>
        <w:t>)</w:t>
      </w:r>
    </w:p>
    <w:p w14:paraId="2888D153" w14:textId="77777777" w:rsidR="00EC63AD" w:rsidRDefault="00EC63AD" w:rsidP="00EC63AD">
      <w:pPr>
        <w:pStyle w:val="ad"/>
        <w:ind w:firstLine="720"/>
        <w:rPr>
          <w:rFonts w:ascii="Traditional Arabic" w:hAnsi="Traditional Arabic" w:cs="Traditional Arabic"/>
          <w:sz w:val="36"/>
          <w:szCs w:val="36"/>
          <w:rtl/>
        </w:rPr>
      </w:pPr>
      <w:r w:rsidRPr="00C63053">
        <w:rPr>
          <w:rFonts w:ascii="Traditional Arabic" w:hAnsi="Traditional Arabic" w:cs="Traditional Arabic"/>
          <w:sz w:val="36"/>
          <w:szCs w:val="36"/>
          <w:rtl/>
        </w:rPr>
        <w:t>وذلك لأن الطلاق هنا لم يُقصد به الفراق المشروع، بل الإضرار، فكان الجزاء إبطال هذا القصد.</w:t>
      </w:r>
    </w:p>
    <w:p w14:paraId="39EB66A7" w14:textId="2D3C33A6" w:rsidR="000616C2" w:rsidRPr="00C63053" w:rsidRDefault="000616C2" w:rsidP="000616C2">
      <w:pPr>
        <w:pStyle w:val="ad"/>
        <w:ind w:firstLine="720"/>
        <w:rPr>
          <w:rFonts w:ascii="Traditional Arabic" w:hAnsi="Traditional Arabic" w:cs="Traditional Arabic"/>
          <w:sz w:val="36"/>
          <w:szCs w:val="36"/>
          <w:rtl/>
        </w:rPr>
      </w:pPr>
    </w:p>
    <w:p w14:paraId="09A5648A" w14:textId="758AEAC1" w:rsidR="009F2130" w:rsidRPr="00DF6058" w:rsidRDefault="009F2130" w:rsidP="00DF6058">
      <w:pPr>
        <w:pStyle w:val="ad"/>
        <w:ind w:firstLine="720"/>
        <w:rPr>
          <w:rFonts w:ascii="Traditional Arabic" w:hAnsi="Traditional Arabic" w:cs="Traditional Arabic"/>
          <w:sz w:val="36"/>
          <w:szCs w:val="36"/>
          <w:vertAlign w:val="superscript"/>
          <w:rtl/>
        </w:rPr>
      </w:pPr>
      <w:r w:rsidRPr="00DF6058">
        <w:rPr>
          <w:rFonts w:ascii="Traditional Arabic" w:hAnsi="Traditional Arabic" w:cs="Traditional Arabic"/>
          <w:sz w:val="36"/>
          <w:szCs w:val="36"/>
          <w:vertAlign w:val="superscript"/>
          <w:rtl/>
        </w:rPr>
        <w:br w:type="page"/>
      </w:r>
    </w:p>
    <w:p w14:paraId="19E5F934"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639D3830"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7CE13FEB"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7AB307CD"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339B2F98"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646F434A"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7F3E9F81" w14:textId="77777777" w:rsidR="00E97811" w:rsidRDefault="00E97811" w:rsidP="009F2130">
      <w:pPr>
        <w:spacing w:after="120" w:line="540" w:lineRule="exact"/>
        <w:ind w:firstLine="397"/>
        <w:jc w:val="center"/>
        <w:rPr>
          <w:rFonts w:ascii="Traditional Arabic" w:hAnsi="Traditional Arabic" w:cs="PT Bold Heading"/>
          <w:b/>
          <w:bCs/>
          <w:sz w:val="36"/>
          <w:szCs w:val="36"/>
          <w:rtl/>
        </w:rPr>
      </w:pPr>
    </w:p>
    <w:p w14:paraId="32692534" w14:textId="1B7554B0" w:rsidR="009F2130" w:rsidRPr="009F2130" w:rsidRDefault="009F2130" w:rsidP="009F2130">
      <w:pPr>
        <w:spacing w:after="120" w:line="540" w:lineRule="exact"/>
        <w:ind w:firstLine="397"/>
        <w:jc w:val="center"/>
        <w:rPr>
          <w:rFonts w:ascii="Traditional Arabic" w:hAnsi="Traditional Arabic" w:cs="PT Bold Heading"/>
          <w:sz w:val="36"/>
          <w:szCs w:val="36"/>
          <w:rtl/>
        </w:rPr>
      </w:pPr>
      <w:r w:rsidRPr="009F2130">
        <w:rPr>
          <w:rFonts w:ascii="Traditional Arabic" w:hAnsi="Traditional Arabic" w:cs="PT Bold Heading"/>
          <w:b/>
          <w:bCs/>
          <w:sz w:val="36"/>
          <w:szCs w:val="36"/>
          <w:rtl/>
        </w:rPr>
        <w:t>المبحث ال</w:t>
      </w:r>
      <w:r w:rsidRPr="009F2130">
        <w:rPr>
          <w:rFonts w:ascii="Traditional Arabic" w:hAnsi="Traditional Arabic" w:cs="PT Bold Heading" w:hint="cs"/>
          <w:b/>
          <w:bCs/>
          <w:sz w:val="36"/>
          <w:szCs w:val="36"/>
          <w:rtl/>
        </w:rPr>
        <w:t>رابع</w:t>
      </w:r>
      <w:r w:rsidRPr="009F2130">
        <w:rPr>
          <w:rFonts w:ascii="Traditional Arabic" w:hAnsi="Traditional Arabic" w:cs="PT Bold Heading"/>
          <w:b/>
          <w:bCs/>
          <w:sz w:val="36"/>
          <w:szCs w:val="36"/>
          <w:rtl/>
        </w:rPr>
        <w:t>:</w:t>
      </w:r>
    </w:p>
    <w:p w14:paraId="4D5ECC77" w14:textId="2DE7EE66" w:rsidR="009F2130" w:rsidRDefault="009F2130" w:rsidP="009F2130">
      <w:pPr>
        <w:spacing w:after="120" w:line="540" w:lineRule="exact"/>
        <w:ind w:firstLine="397"/>
        <w:jc w:val="center"/>
        <w:rPr>
          <w:rFonts w:ascii="Traditional Arabic" w:hAnsi="Traditional Arabic" w:cs="PT Bold Heading"/>
          <w:sz w:val="36"/>
          <w:szCs w:val="36"/>
          <w:rtl/>
        </w:rPr>
      </w:pPr>
      <w:r w:rsidRPr="009F2130">
        <w:rPr>
          <w:rFonts w:ascii="Traditional Arabic" w:hAnsi="Traditional Arabic" w:cs="PT Bold Heading"/>
          <w:b/>
          <w:bCs/>
          <w:sz w:val="36"/>
          <w:szCs w:val="36"/>
          <w:rtl/>
        </w:rPr>
        <w:t>المعاملة بنقيض المقصود في الجنايات</w:t>
      </w:r>
      <w:r w:rsidRPr="009F2130">
        <w:rPr>
          <w:rFonts w:ascii="Traditional Arabic" w:hAnsi="Traditional Arabic" w:cs="PT Bold Heading" w:hint="cs"/>
          <w:b/>
          <w:bCs/>
          <w:sz w:val="36"/>
          <w:szCs w:val="36"/>
          <w:rtl/>
        </w:rPr>
        <w:t>.</w:t>
      </w:r>
    </w:p>
    <w:p w14:paraId="493474CA" w14:textId="77777777" w:rsidR="00E612C6" w:rsidRPr="009F2130" w:rsidRDefault="00E612C6" w:rsidP="009F2130">
      <w:pPr>
        <w:spacing w:after="120" w:line="540" w:lineRule="exact"/>
        <w:ind w:firstLine="397"/>
        <w:jc w:val="center"/>
        <w:rPr>
          <w:rFonts w:ascii="Traditional Arabic" w:hAnsi="Traditional Arabic" w:cs="PT Bold Heading"/>
          <w:sz w:val="36"/>
          <w:szCs w:val="36"/>
          <w:rtl/>
        </w:rPr>
      </w:pPr>
    </w:p>
    <w:p w14:paraId="0803588F" w14:textId="06C4F7B0" w:rsidR="009F2130" w:rsidRPr="005271D8" w:rsidRDefault="009F2130" w:rsidP="009F2130">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sz w:val="36"/>
          <w:szCs w:val="36"/>
          <w:rtl/>
        </w:rPr>
        <w:t>ويشتمل على مطلبين:</w:t>
      </w:r>
    </w:p>
    <w:p w14:paraId="03690E7D" w14:textId="77777777" w:rsidR="009F2130" w:rsidRDefault="009F2130" w:rsidP="009F2130">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b/>
          <w:bCs/>
          <w:sz w:val="36"/>
          <w:szCs w:val="36"/>
          <w:rtl/>
        </w:rPr>
        <w:t>الم</w:t>
      </w:r>
      <w:r w:rsidRPr="005271D8">
        <w:rPr>
          <w:rFonts w:ascii="Traditional Arabic" w:hAnsi="Traditional Arabic" w:cs="Traditional Arabic" w:hint="cs"/>
          <w:b/>
          <w:bCs/>
          <w:sz w:val="36"/>
          <w:szCs w:val="36"/>
          <w:rtl/>
        </w:rPr>
        <w:t>طلب</w:t>
      </w:r>
      <w:r w:rsidRPr="005271D8">
        <w:rPr>
          <w:rFonts w:ascii="Traditional Arabic" w:hAnsi="Traditional Arabic" w:cs="Traditional Arabic"/>
          <w:b/>
          <w:bCs/>
          <w:sz w:val="36"/>
          <w:szCs w:val="36"/>
          <w:rtl/>
        </w:rPr>
        <w:t xml:space="preserve"> الأول:</w:t>
      </w:r>
      <w:r w:rsidRPr="005271D8">
        <w:rPr>
          <w:rFonts w:ascii="Traditional Arabic" w:hAnsi="Traditional Arabic" w:cs="Traditional Arabic"/>
          <w:sz w:val="36"/>
          <w:szCs w:val="36"/>
          <w:rtl/>
        </w:rPr>
        <w:t xml:space="preserve"> المعاملة بنقيض المقصود في الإضرار بالنفس.</w:t>
      </w:r>
    </w:p>
    <w:p w14:paraId="705D8F26" w14:textId="74728D42" w:rsidR="00E612C6" w:rsidRDefault="009F2130" w:rsidP="009F2130">
      <w:pPr>
        <w:spacing w:after="120" w:line="540" w:lineRule="exact"/>
        <w:ind w:firstLine="397"/>
        <w:rPr>
          <w:rFonts w:ascii="Traditional Arabic" w:hAnsi="Traditional Arabic" w:cs="Traditional Arabic"/>
          <w:sz w:val="36"/>
          <w:szCs w:val="36"/>
          <w:rtl/>
        </w:rPr>
      </w:pPr>
      <w:r w:rsidRPr="002E0CA0">
        <w:rPr>
          <w:rFonts w:ascii="Traditional Arabic" w:hAnsi="Traditional Arabic" w:cs="Traditional Arabic" w:hint="cs"/>
          <w:b/>
          <w:bCs/>
          <w:sz w:val="36"/>
          <w:szCs w:val="36"/>
          <w:rtl/>
        </w:rPr>
        <w:t>المطلب الثاني</w:t>
      </w:r>
      <w:r>
        <w:rPr>
          <w:rFonts w:ascii="Traditional Arabic" w:hAnsi="Traditional Arabic" w:cs="Traditional Arabic" w:hint="cs"/>
          <w:sz w:val="36"/>
          <w:szCs w:val="36"/>
          <w:rtl/>
        </w:rPr>
        <w:t>: المعاملة بنقيض المقصود في الإضرار بالغير.</w:t>
      </w:r>
    </w:p>
    <w:p w14:paraId="69A21FB9" w14:textId="77777777" w:rsidR="00E612C6" w:rsidRDefault="00E612C6">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1FD74B22" w14:textId="216A0E93" w:rsidR="00666401" w:rsidRPr="00666401" w:rsidRDefault="00E612C6" w:rsidP="00666401">
      <w:pPr>
        <w:spacing w:after="120" w:line="540" w:lineRule="exact"/>
        <w:ind w:firstLine="397"/>
        <w:jc w:val="center"/>
        <w:rPr>
          <w:rFonts w:ascii="Traditional Arabic" w:hAnsi="Traditional Arabic" w:cs="PT Bold Heading"/>
          <w:sz w:val="36"/>
          <w:szCs w:val="36"/>
          <w:rtl/>
        </w:rPr>
      </w:pPr>
      <w:r w:rsidRPr="00666401">
        <w:rPr>
          <w:rFonts w:ascii="Traditional Arabic" w:hAnsi="Traditional Arabic" w:cs="PT Bold Heading"/>
          <w:b/>
          <w:bCs/>
          <w:sz w:val="36"/>
          <w:szCs w:val="36"/>
          <w:rtl/>
        </w:rPr>
        <w:lastRenderedPageBreak/>
        <w:t>الم</w:t>
      </w:r>
      <w:r w:rsidRPr="00666401">
        <w:rPr>
          <w:rFonts w:ascii="Traditional Arabic" w:hAnsi="Traditional Arabic" w:cs="PT Bold Heading" w:hint="cs"/>
          <w:b/>
          <w:bCs/>
          <w:sz w:val="36"/>
          <w:szCs w:val="36"/>
          <w:rtl/>
        </w:rPr>
        <w:t>طلب</w:t>
      </w:r>
      <w:r w:rsidRPr="00666401">
        <w:rPr>
          <w:rFonts w:ascii="Traditional Arabic" w:hAnsi="Traditional Arabic" w:cs="PT Bold Heading"/>
          <w:b/>
          <w:bCs/>
          <w:sz w:val="36"/>
          <w:szCs w:val="36"/>
          <w:rtl/>
        </w:rPr>
        <w:t xml:space="preserve"> الأول:</w:t>
      </w:r>
    </w:p>
    <w:p w14:paraId="0BA7FB10" w14:textId="40A1F240" w:rsidR="00E612C6" w:rsidRDefault="00E612C6" w:rsidP="00666401">
      <w:pPr>
        <w:spacing w:after="120" w:line="540" w:lineRule="exact"/>
        <w:ind w:firstLine="397"/>
        <w:jc w:val="center"/>
        <w:rPr>
          <w:rFonts w:ascii="Traditional Arabic" w:hAnsi="Traditional Arabic" w:cs="PT Bold Heading"/>
          <w:sz w:val="36"/>
          <w:szCs w:val="36"/>
          <w:rtl/>
        </w:rPr>
      </w:pPr>
      <w:r w:rsidRPr="00666401">
        <w:rPr>
          <w:rFonts w:ascii="Traditional Arabic" w:hAnsi="Traditional Arabic" w:cs="PT Bold Heading"/>
          <w:sz w:val="36"/>
          <w:szCs w:val="36"/>
          <w:rtl/>
        </w:rPr>
        <w:t>المعاملة بنقيض المقصود في الإضرار بالنفس.</w:t>
      </w:r>
    </w:p>
    <w:p w14:paraId="31B5E36C" w14:textId="77777777" w:rsidR="00666401" w:rsidRDefault="00666401" w:rsidP="00666401">
      <w:pPr>
        <w:spacing w:after="120" w:line="540" w:lineRule="exact"/>
        <w:ind w:firstLine="397"/>
        <w:rPr>
          <w:rFonts w:ascii="Traditional Arabic" w:hAnsi="Traditional Arabic" w:cs="PT Bold Heading"/>
          <w:sz w:val="36"/>
          <w:szCs w:val="36"/>
          <w:rtl/>
        </w:rPr>
      </w:pPr>
    </w:p>
    <w:p w14:paraId="6EAC095A" w14:textId="11A16EA3" w:rsidR="00666401" w:rsidRPr="00141DB2" w:rsidRDefault="00666401"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وفيه </w:t>
      </w:r>
      <w:r w:rsidR="000B10BA" w:rsidRPr="00141DB2">
        <w:rPr>
          <w:rFonts w:ascii="Traditional Arabic" w:hAnsi="Traditional Arabic" w:cs="Traditional Arabic"/>
          <w:sz w:val="36"/>
          <w:szCs w:val="36"/>
          <w:rtl/>
        </w:rPr>
        <w:t>حديثان:</w:t>
      </w:r>
    </w:p>
    <w:p w14:paraId="15BA8F0C" w14:textId="19529D1E" w:rsidR="000B10BA" w:rsidRPr="00141DB2" w:rsidRDefault="000B10BA"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الحديث الأول:</w:t>
      </w:r>
    </w:p>
    <w:p w14:paraId="015B9A3D" w14:textId="0A70D651" w:rsidR="000B10BA" w:rsidRPr="00141DB2" w:rsidRDefault="000B10BA"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(5</w:t>
      </w:r>
      <w:r w:rsidR="005D7877" w:rsidRPr="00141DB2">
        <w:rPr>
          <w:rFonts w:ascii="Traditional Arabic" w:hAnsi="Traditional Arabic" w:cs="Traditional Arabic"/>
          <w:b/>
          <w:bCs/>
          <w:sz w:val="36"/>
          <w:szCs w:val="36"/>
          <w:rtl/>
        </w:rPr>
        <w:t>5</w:t>
      </w:r>
      <w:r w:rsidRPr="00141DB2">
        <w:rPr>
          <w:rFonts w:ascii="Traditional Arabic" w:hAnsi="Traditional Arabic" w:cs="Traditional Arabic"/>
          <w:b/>
          <w:bCs/>
          <w:sz w:val="36"/>
          <w:szCs w:val="36"/>
          <w:rtl/>
        </w:rPr>
        <w:t xml:space="preserve">) قال البخاري: </w:t>
      </w:r>
    </w:p>
    <w:p w14:paraId="07B18DDA" w14:textId="5AB9E7C2" w:rsidR="002A4192"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2898 - حدثنا قتيبة، حدثنا يعقوب بن عبد الرحمن، عن أبي حازم، عن سهل بن سعد الساعدي رضي الله عنه: أن رسول الله صلى الله عليه وسلم، التقى هو والمشركون، فاقتتلوا، فلما مال رسول الله صلى الله عليه وسلم إلى عسكره، ومال الآخرون إلى عسكرهم، وفي أصحاب رسول الله صلى الله عليه وسلم رجل، لا يدع لهم شاذة ولا فاذة إلا اتبعها يضربها بسيفه، فقال: ما أجزأ منا اليوم أحد كما أجزأ فلان، فقال رسول الله صلى الله عليه وسلم: «</w:t>
      </w:r>
      <w:r w:rsidR="00D83D9A" w:rsidRPr="00141DB2">
        <w:rPr>
          <w:rFonts w:ascii="Traditional Arabic" w:hAnsi="Traditional Arabic" w:cs="Traditional Arabic"/>
          <w:sz w:val="36"/>
          <w:szCs w:val="36"/>
          <w:rtl/>
        </w:rPr>
        <w:t>أَمَا إِنَّهُ مِنْ أَهْلِ النَّارِ</w:t>
      </w:r>
      <w:r w:rsidRPr="00141DB2">
        <w:rPr>
          <w:rFonts w:ascii="Traditional Arabic" w:hAnsi="Traditional Arabic" w:cs="Traditional Arabic"/>
          <w:sz w:val="36"/>
          <w:szCs w:val="36"/>
          <w:rtl/>
        </w:rPr>
        <w:t xml:space="preserve">»، فقال رجل من القوم: أنا صاحبه، قال: فخرج معه كلما وقف وقف معه، وإذا أسرع أسرع معه، قال: فجرح الرجل جرحا شديدا، فاستعجل الموت، فوضع نصل سيفه بالأرض، وذبابه بين ثدييه، ثم تحامل على سيفه، فقتل نفسه، فخرج الرجل إلى رسول الله صلى الله عليه وسلم، فقال: أشهد أنك رسول الله، قال: </w:t>
      </w:r>
      <w:r w:rsidR="00D83D9A" w:rsidRPr="00141DB2">
        <w:rPr>
          <w:rFonts w:ascii="Traditional Arabic" w:hAnsi="Traditional Arabic" w:cs="Traditional Arabic"/>
          <w:sz w:val="36"/>
          <w:szCs w:val="36"/>
          <w:rtl/>
        </w:rPr>
        <w:t xml:space="preserve">«وَمَا ذَاكَ؟» </w:t>
      </w:r>
      <w:r w:rsidRPr="00141DB2">
        <w:rPr>
          <w:rFonts w:ascii="Traditional Arabic" w:hAnsi="Traditional Arabic" w:cs="Traditional Arabic"/>
          <w:sz w:val="36"/>
          <w:szCs w:val="36"/>
          <w:rtl/>
        </w:rPr>
        <w:t xml:space="preserve">قال: الرجل الذي ذكرت آنفا أنه من أهل النار، فأعظم الناس ذلك، فقلت: أنا لكم به، فخرجت في طلبه، ثم جرح جرحا شديدا، فاستعجل الموت، فوضع نصل سيفه في الأرض وذبابه بين ثدييه ثم تحامل عليه فقتل نفسه، فقال رسول الله صلى الله عليه وسلم عند ذلك: </w:t>
      </w:r>
      <w:r w:rsidR="005A23C4" w:rsidRPr="00141DB2">
        <w:rPr>
          <w:rFonts w:ascii="Traditional Arabic" w:hAnsi="Traditional Arabic" w:cs="Traditional Arabic"/>
          <w:sz w:val="36"/>
          <w:szCs w:val="36"/>
          <w:rtl/>
        </w:rPr>
        <w:t>«إِنَّ الرَّجُلَ لَيَعْمَلُ عَمَلَ أَهْلِ الجَنَّةِ، فِيمَا يَبْدُو لِلنَّاسِ، وَهُوَ مِنْ أَهْلِ النَّارِ، وَإِنَّ الرَّجُلَ لَيَعْمَلُ عَمَلَ أَهْلِ النَّارِ، فِيمَا يَبْدُو لِلنَّاسِ، وَهُوَ مِنْ أَهْلِ الجَنَّةِ»</w:t>
      </w:r>
      <w:r w:rsidR="00FF1435" w:rsidRPr="00141DB2">
        <w:rPr>
          <w:rFonts w:ascii="Traditional Arabic" w:hAnsi="Traditional Arabic" w:cs="Traditional Arabic"/>
          <w:sz w:val="36"/>
          <w:szCs w:val="36"/>
          <w:vertAlign w:val="superscript"/>
          <w:rtl/>
        </w:rPr>
        <w:t>(</w:t>
      </w:r>
      <w:r w:rsidR="00FF1435" w:rsidRPr="00141DB2">
        <w:rPr>
          <w:rStyle w:val="a6"/>
          <w:rFonts w:ascii="Traditional Arabic" w:hAnsi="Traditional Arabic" w:cs="Traditional Arabic"/>
          <w:sz w:val="36"/>
          <w:szCs w:val="36"/>
          <w:rtl/>
        </w:rPr>
        <w:footnoteReference w:id="799"/>
      </w:r>
      <w:r w:rsidR="00FF1435" w:rsidRPr="00141DB2">
        <w:rPr>
          <w:rFonts w:ascii="Traditional Arabic" w:hAnsi="Traditional Arabic" w:cs="Traditional Arabic"/>
          <w:sz w:val="36"/>
          <w:szCs w:val="36"/>
          <w:vertAlign w:val="superscript"/>
          <w:rtl/>
        </w:rPr>
        <w:t>)</w:t>
      </w:r>
    </w:p>
    <w:p w14:paraId="318C4D66" w14:textId="77777777" w:rsidR="00991A69" w:rsidRPr="00141DB2" w:rsidRDefault="00991A6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Pr="00141DB2">
        <w:rPr>
          <w:rFonts w:ascii="Traditional Arabic" w:hAnsi="Traditional Arabic" w:cs="Traditional Arabic"/>
          <w:sz w:val="36"/>
          <w:szCs w:val="36"/>
          <w:rtl/>
        </w:rPr>
        <w:t xml:space="preserve"> </w:t>
      </w:r>
      <w:r w:rsidRPr="00141DB2">
        <w:rPr>
          <w:rFonts w:ascii="Traditional Arabic" w:hAnsi="Traditional Arabic" w:cs="Traditional Arabic"/>
          <w:b/>
          <w:bCs/>
          <w:sz w:val="36"/>
          <w:szCs w:val="36"/>
          <w:rtl/>
        </w:rPr>
        <w:t>غريب الحديث:</w:t>
      </w:r>
    </w:p>
    <w:p w14:paraId="1C1D4C85" w14:textId="28FCD9CA" w:rsidR="008C6798" w:rsidRPr="00141DB2" w:rsidRDefault="00991A6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Pr="00141DB2">
        <w:rPr>
          <w:rFonts w:ascii="Traditional Arabic" w:hAnsi="Traditional Arabic" w:cs="Traditional Arabic"/>
          <w:b/>
          <w:bCs/>
          <w:sz w:val="36"/>
          <w:szCs w:val="36"/>
          <w:rtl/>
        </w:rPr>
        <w:t>ن</w:t>
      </w:r>
      <w:r w:rsidR="00B3282F" w:rsidRPr="00141DB2">
        <w:rPr>
          <w:rFonts w:ascii="Traditional Arabic" w:hAnsi="Traditional Arabic" w:cs="Traditional Arabic"/>
          <w:b/>
          <w:bCs/>
          <w:sz w:val="36"/>
          <w:szCs w:val="36"/>
          <w:rtl/>
        </w:rPr>
        <w:t>َ</w:t>
      </w:r>
      <w:r w:rsidRPr="00141DB2">
        <w:rPr>
          <w:rFonts w:ascii="Traditional Arabic" w:hAnsi="Traditional Arabic" w:cs="Traditional Arabic"/>
          <w:b/>
          <w:bCs/>
          <w:sz w:val="36"/>
          <w:szCs w:val="36"/>
          <w:rtl/>
        </w:rPr>
        <w:t>ص</w:t>
      </w:r>
      <w:r w:rsidR="00B3282F" w:rsidRPr="00141DB2">
        <w:rPr>
          <w:rFonts w:ascii="Traditional Arabic" w:hAnsi="Traditional Arabic" w:cs="Traditional Arabic"/>
          <w:b/>
          <w:bCs/>
          <w:sz w:val="36"/>
          <w:szCs w:val="36"/>
          <w:rtl/>
        </w:rPr>
        <w:t>ْ</w:t>
      </w:r>
      <w:r w:rsidRPr="00141DB2">
        <w:rPr>
          <w:rFonts w:ascii="Traditional Arabic" w:hAnsi="Traditional Arabic" w:cs="Traditional Arabic"/>
          <w:b/>
          <w:bCs/>
          <w:sz w:val="36"/>
          <w:szCs w:val="36"/>
          <w:rtl/>
        </w:rPr>
        <w:t>ل</w:t>
      </w:r>
      <w:r w:rsidRPr="00141DB2">
        <w:rPr>
          <w:rFonts w:ascii="Traditional Arabic" w:hAnsi="Traditional Arabic" w:cs="Traditional Arabic"/>
          <w:sz w:val="36"/>
          <w:szCs w:val="36"/>
          <w:rtl/>
        </w:rPr>
        <w:t xml:space="preserve">: </w:t>
      </w:r>
      <w:r w:rsidR="00B3282F" w:rsidRPr="00141DB2">
        <w:rPr>
          <w:rFonts w:ascii="Traditional Arabic" w:hAnsi="Traditional Arabic" w:cs="Traditional Arabic"/>
          <w:sz w:val="36"/>
          <w:szCs w:val="36"/>
          <w:rtl/>
        </w:rPr>
        <w:t xml:space="preserve">حديدة السهم والرمح والسيف. </w:t>
      </w:r>
      <w:r w:rsidR="00B3282F" w:rsidRPr="00141DB2">
        <w:rPr>
          <w:rFonts w:ascii="Traditional Arabic" w:hAnsi="Traditional Arabic" w:cs="Traditional Arabic"/>
          <w:sz w:val="36"/>
          <w:szCs w:val="36"/>
          <w:vertAlign w:val="superscript"/>
          <w:rtl/>
        </w:rPr>
        <w:t>(</w:t>
      </w:r>
      <w:r w:rsidR="00B3282F" w:rsidRPr="00141DB2">
        <w:rPr>
          <w:rStyle w:val="a6"/>
          <w:rFonts w:ascii="Traditional Arabic" w:hAnsi="Traditional Arabic" w:cs="Traditional Arabic"/>
          <w:sz w:val="36"/>
          <w:szCs w:val="36"/>
          <w:rtl/>
        </w:rPr>
        <w:footnoteReference w:id="800"/>
      </w:r>
      <w:r w:rsidR="00B3282F" w:rsidRPr="00141DB2">
        <w:rPr>
          <w:rFonts w:ascii="Traditional Arabic" w:hAnsi="Traditional Arabic" w:cs="Traditional Arabic"/>
          <w:sz w:val="36"/>
          <w:szCs w:val="36"/>
          <w:vertAlign w:val="superscript"/>
          <w:rtl/>
        </w:rPr>
        <w:t>)</w:t>
      </w:r>
    </w:p>
    <w:p w14:paraId="735FFE4D" w14:textId="6146964F" w:rsidR="002A4192" w:rsidRPr="00141DB2" w:rsidRDefault="00E97811"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002A4192" w:rsidRPr="00141DB2">
        <w:rPr>
          <w:rFonts w:ascii="Traditional Arabic" w:hAnsi="Traditional Arabic" w:cs="Traditional Arabic"/>
          <w:sz w:val="36"/>
          <w:szCs w:val="36"/>
          <w:rtl/>
        </w:rPr>
        <w:t xml:space="preserve"> </w:t>
      </w:r>
      <w:r w:rsidR="002A4192" w:rsidRPr="00141DB2">
        <w:rPr>
          <w:rFonts w:ascii="Traditional Arabic" w:hAnsi="Traditional Arabic" w:cs="Traditional Arabic"/>
          <w:b/>
          <w:bCs/>
          <w:sz w:val="36"/>
          <w:szCs w:val="36"/>
          <w:rtl/>
        </w:rPr>
        <w:t>تراجم الرواة:</w:t>
      </w:r>
    </w:p>
    <w:p w14:paraId="44ABD5B8" w14:textId="08A65DA5"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1- </w:t>
      </w:r>
      <w:r w:rsidRPr="00141DB2">
        <w:rPr>
          <w:rFonts w:ascii="Traditional Arabic" w:hAnsi="Traditional Arabic" w:cs="Traditional Arabic"/>
          <w:b/>
          <w:bCs/>
          <w:sz w:val="36"/>
          <w:szCs w:val="36"/>
          <w:rtl/>
        </w:rPr>
        <w:t>قتيبة بن سعيد بن جميل</w:t>
      </w:r>
      <w:r w:rsidR="008A12F8"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01"/>
      </w:r>
      <w:r w:rsidRPr="00141DB2">
        <w:rPr>
          <w:rFonts w:ascii="Traditional Arabic" w:hAnsi="Traditional Arabic" w:cs="Traditional Arabic"/>
          <w:sz w:val="36"/>
          <w:szCs w:val="36"/>
          <w:vertAlign w:val="superscript"/>
          <w:rtl/>
        </w:rPr>
        <w:t>)</w:t>
      </w:r>
    </w:p>
    <w:p w14:paraId="0F32D687" w14:textId="6C0141DE" w:rsidR="002A4192" w:rsidRPr="00141DB2" w:rsidRDefault="008A12F8"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قال ابن حجر: "</w:t>
      </w:r>
      <w:r w:rsidRPr="00141DB2">
        <w:rPr>
          <w:rFonts w:ascii="Traditional Arabic" w:hAnsi="Traditional Arabic" w:cs="Traditional Arabic"/>
          <w:b/>
          <w:bCs/>
          <w:sz w:val="36"/>
          <w:szCs w:val="36"/>
          <w:rtl/>
        </w:rPr>
        <w:t>ثقة ثبت</w:t>
      </w:r>
      <w:r w:rsidRPr="00141DB2">
        <w:rPr>
          <w:rFonts w:ascii="Traditional Arabic" w:hAnsi="Traditional Arabic" w:cs="Traditional Arabic"/>
          <w:sz w:val="36"/>
          <w:szCs w:val="36"/>
          <w:rtl/>
        </w:rPr>
        <w:t>"</w:t>
      </w:r>
    </w:p>
    <w:p w14:paraId="6C905F99" w14:textId="77777777" w:rsidR="0042219B"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 </w:t>
      </w:r>
      <w:r w:rsidRPr="00141DB2">
        <w:rPr>
          <w:rFonts w:ascii="Traditional Arabic" w:hAnsi="Traditional Arabic" w:cs="Traditional Arabic"/>
          <w:b/>
          <w:bCs/>
          <w:sz w:val="36"/>
          <w:szCs w:val="36"/>
          <w:rtl/>
        </w:rPr>
        <w:t>يعقوب بن عبد الرحمن</w:t>
      </w:r>
      <w:r w:rsidR="00980DC4" w:rsidRPr="00141DB2">
        <w:rPr>
          <w:rFonts w:ascii="Traditional Arabic" w:hAnsi="Traditional Arabic" w:cs="Traditional Arabic"/>
          <w:sz w:val="36"/>
          <w:szCs w:val="36"/>
          <w:rtl/>
        </w:rPr>
        <w:t xml:space="preserve"> </w:t>
      </w:r>
      <w:r w:rsidR="00980DC4" w:rsidRPr="00141DB2">
        <w:rPr>
          <w:rFonts w:ascii="Traditional Arabic" w:hAnsi="Traditional Arabic" w:cs="Traditional Arabic"/>
          <w:b/>
          <w:bCs/>
          <w:sz w:val="36"/>
          <w:szCs w:val="36"/>
          <w:rtl/>
        </w:rPr>
        <w:t>بن محمد</w:t>
      </w:r>
      <w:r w:rsidRPr="00141DB2">
        <w:rPr>
          <w:rFonts w:ascii="Traditional Arabic" w:hAnsi="Traditional Arabic" w:cs="Traditional Arabic"/>
          <w:sz w:val="36"/>
          <w:szCs w:val="36"/>
          <w:rtl/>
        </w:rPr>
        <w:t>:</w:t>
      </w:r>
      <w:r w:rsidR="0042219B" w:rsidRPr="00141DB2">
        <w:rPr>
          <w:rFonts w:ascii="Traditional Arabic" w:hAnsi="Traditional Arabic" w:cs="Traditional Arabic"/>
          <w:sz w:val="36"/>
          <w:szCs w:val="36"/>
          <w:vertAlign w:val="superscript"/>
          <w:rtl/>
        </w:rPr>
        <w:t xml:space="preserve"> </w:t>
      </w:r>
      <w:r w:rsidR="0042219B" w:rsidRPr="00141DB2">
        <w:rPr>
          <w:rFonts w:ascii="Traditional Arabic" w:hAnsi="Traditional Arabic" w:cs="Traditional Arabic"/>
          <w:sz w:val="36"/>
          <w:szCs w:val="36"/>
          <w:rtl/>
        </w:rPr>
        <w:t>القاري، المدني، الأسكندراني، توفي سنة: (181ه). روى عن: عمرو بن ميسرة القرشي، وموسى بن عقبة بن أبي عياش، روى عنه: قتيبة بن سعيد الثقفي، وسعيد بن منصور بن شعبة، روى له الجماعة سوى ابن ماجه.</w:t>
      </w:r>
    </w:p>
    <w:p w14:paraId="58298D8E" w14:textId="0748D471" w:rsidR="00980DC4" w:rsidRPr="00141DB2" w:rsidRDefault="0042219B"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02"/>
      </w:r>
      <w:r w:rsidRPr="00141DB2">
        <w:rPr>
          <w:rFonts w:ascii="Traditional Arabic" w:hAnsi="Traditional Arabic" w:cs="Traditional Arabic"/>
          <w:sz w:val="36"/>
          <w:szCs w:val="36"/>
          <w:vertAlign w:val="superscript"/>
          <w:rtl/>
        </w:rPr>
        <w:t>)</w:t>
      </w:r>
    </w:p>
    <w:p w14:paraId="7B980D5F"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3- </w:t>
      </w:r>
      <w:r w:rsidRPr="00141DB2">
        <w:rPr>
          <w:rFonts w:ascii="Traditional Arabic" w:hAnsi="Traditional Arabic" w:cs="Traditional Arabic"/>
          <w:b/>
          <w:bCs/>
          <w:sz w:val="36"/>
          <w:szCs w:val="36"/>
          <w:rtl/>
        </w:rPr>
        <w:t>سلمة بن دينار</w:t>
      </w:r>
      <w:r w:rsidRPr="00141DB2">
        <w:rPr>
          <w:rFonts w:ascii="Traditional Arabic" w:hAnsi="Traditional Arabic" w:cs="Traditional Arabic"/>
          <w:sz w:val="36"/>
          <w:szCs w:val="36"/>
          <w:rtl/>
        </w:rPr>
        <w:t>: أبو حازم، المدني، التمار، الزاهد، الحكيم، توفي سنة: (132ه)، وقيل: (133ه)، وقيل: (135ه)، وقيل: (140ه)، وقيل: (143ه)، وقيل: (144ه). روى عن: سهل بن سعد الساعدي، وذكوان أبي صالح السمان، روى عنه: يعقوب بن عبد الرحمن القاري، ومحمد بن مطرف بن داود، روى له الجماعة.</w:t>
      </w:r>
    </w:p>
    <w:p w14:paraId="7D12E942" w14:textId="100AB105"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عابد</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03"/>
      </w:r>
      <w:r w:rsidRPr="00141DB2">
        <w:rPr>
          <w:rFonts w:ascii="Traditional Arabic" w:hAnsi="Traditional Arabic" w:cs="Traditional Arabic"/>
          <w:sz w:val="36"/>
          <w:szCs w:val="36"/>
          <w:vertAlign w:val="superscript"/>
          <w:rtl/>
        </w:rPr>
        <w:t>)</w:t>
      </w:r>
    </w:p>
    <w:p w14:paraId="73871170" w14:textId="5B7CD09F" w:rsidR="002A4192" w:rsidRPr="00141DB2" w:rsidRDefault="00E97811"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002A4192" w:rsidRPr="00141DB2">
        <w:rPr>
          <w:rFonts w:ascii="Traditional Arabic" w:hAnsi="Traditional Arabic" w:cs="Traditional Arabic"/>
          <w:sz w:val="36"/>
          <w:szCs w:val="36"/>
          <w:rtl/>
        </w:rPr>
        <w:t xml:space="preserve"> </w:t>
      </w:r>
      <w:r w:rsidR="002A4192" w:rsidRPr="00141DB2">
        <w:rPr>
          <w:rFonts w:ascii="Traditional Arabic" w:hAnsi="Traditional Arabic" w:cs="Traditional Arabic"/>
          <w:b/>
          <w:bCs/>
          <w:sz w:val="36"/>
          <w:szCs w:val="36"/>
          <w:rtl/>
        </w:rPr>
        <w:t>تخريج الحديث:</w:t>
      </w:r>
    </w:p>
    <w:p w14:paraId="1FB4FA63"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أخرجه </w:t>
      </w:r>
      <w:r w:rsidRPr="00141DB2">
        <w:rPr>
          <w:rFonts w:ascii="Traditional Arabic" w:hAnsi="Traditional Arabic" w:cs="Traditional Arabic"/>
          <w:b/>
          <w:bCs/>
          <w:sz w:val="36"/>
          <w:szCs w:val="36"/>
          <w:rtl/>
        </w:rPr>
        <w:t>البخاري</w:t>
      </w:r>
      <w:r w:rsidRPr="00141DB2">
        <w:rPr>
          <w:rFonts w:ascii="Traditional Arabic" w:hAnsi="Traditional Arabic" w:cs="Traditional Arabic"/>
          <w:sz w:val="36"/>
          <w:szCs w:val="36"/>
          <w:rtl/>
        </w:rPr>
        <w:t xml:space="preserve"> في "الصحيح" ح(4202)، </w:t>
      </w:r>
    </w:p>
    <w:p w14:paraId="7CF675D0"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و</w:t>
      </w:r>
      <w:r w:rsidRPr="00141DB2">
        <w:rPr>
          <w:rFonts w:ascii="Traditional Arabic" w:hAnsi="Traditional Arabic" w:cs="Traditional Arabic"/>
          <w:b/>
          <w:bCs/>
          <w:sz w:val="36"/>
          <w:szCs w:val="36"/>
          <w:rtl/>
        </w:rPr>
        <w:t>مسلم</w:t>
      </w:r>
      <w:r w:rsidRPr="00141DB2">
        <w:rPr>
          <w:rFonts w:ascii="Traditional Arabic" w:hAnsi="Traditional Arabic" w:cs="Traditional Arabic"/>
          <w:sz w:val="36"/>
          <w:szCs w:val="36"/>
          <w:rtl/>
        </w:rPr>
        <w:t xml:space="preserve"> في "الصحيح" ح(179 - (112)، وح(12 - (112)، </w:t>
      </w:r>
    </w:p>
    <w:p w14:paraId="1612A234"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كلاهما: (البخاري، ومسلم) عن قتيبة به، بنحوه.</w:t>
      </w:r>
    </w:p>
    <w:p w14:paraId="63E55F42" w14:textId="3C181011"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141DB2">
        <w:rPr>
          <w:rFonts w:ascii="Traditional Arabic" w:hAnsi="Traditional Arabic" w:cs="Traditional Arabic"/>
          <w:sz w:val="36"/>
          <w:szCs w:val="36"/>
          <w:rtl/>
        </w:rPr>
        <w:t xml:space="preserve">أخرجه البخاري في "الصحيح" ح(4207)، من طريق </w:t>
      </w:r>
      <w:r w:rsidRPr="00141DB2">
        <w:rPr>
          <w:rFonts w:ascii="Traditional Arabic" w:hAnsi="Traditional Arabic" w:cs="Traditional Arabic"/>
          <w:b/>
          <w:bCs/>
          <w:sz w:val="36"/>
          <w:szCs w:val="36"/>
          <w:rtl/>
        </w:rPr>
        <w:t>عبد الله بن مسلمة القعنبي</w:t>
      </w:r>
      <w:r w:rsidRPr="00141DB2">
        <w:rPr>
          <w:rFonts w:ascii="Traditional Arabic" w:hAnsi="Traditional Arabic" w:cs="Traditional Arabic"/>
          <w:sz w:val="36"/>
          <w:szCs w:val="36"/>
          <w:rtl/>
        </w:rPr>
        <w:t>،</w:t>
      </w:r>
    </w:p>
    <w:p w14:paraId="718453EB"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والبخاري في "الصحيح" ح(6493)، وح(6607)، وأحمد في "المسند" ح(22835)، من طريق </w:t>
      </w:r>
      <w:r w:rsidRPr="00141DB2">
        <w:rPr>
          <w:rFonts w:ascii="Traditional Arabic" w:hAnsi="Traditional Arabic" w:cs="Traditional Arabic"/>
          <w:b/>
          <w:bCs/>
          <w:sz w:val="36"/>
          <w:szCs w:val="36"/>
          <w:rtl/>
        </w:rPr>
        <w:t>محمد بن مطرف الليثي</w:t>
      </w:r>
      <w:r w:rsidRPr="00141DB2">
        <w:rPr>
          <w:rFonts w:ascii="Traditional Arabic" w:hAnsi="Traditional Arabic" w:cs="Traditional Arabic"/>
          <w:sz w:val="36"/>
          <w:szCs w:val="36"/>
          <w:rtl/>
        </w:rPr>
        <w:t>،</w:t>
      </w:r>
    </w:p>
    <w:p w14:paraId="7C94629E"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ح(22813)، من طريق </w:t>
      </w:r>
      <w:r w:rsidRPr="00141DB2">
        <w:rPr>
          <w:rFonts w:ascii="Traditional Arabic" w:hAnsi="Traditional Arabic" w:cs="Traditional Arabic"/>
          <w:b/>
          <w:bCs/>
          <w:sz w:val="36"/>
          <w:szCs w:val="36"/>
          <w:rtl/>
        </w:rPr>
        <w:t>عبد الرحمن بن عبد الله بن دينار</w:t>
      </w:r>
      <w:r w:rsidRPr="00141DB2">
        <w:rPr>
          <w:rFonts w:ascii="Traditional Arabic" w:hAnsi="Traditional Arabic" w:cs="Traditional Arabic"/>
          <w:sz w:val="36"/>
          <w:szCs w:val="36"/>
          <w:rtl/>
        </w:rPr>
        <w:t>،</w:t>
      </w:r>
    </w:p>
    <w:p w14:paraId="6398382A" w14:textId="77777777" w:rsidR="002A4192" w:rsidRPr="00141DB2" w:rsidRDefault="002A419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كلاهما: (عبد الله، ومحمد، وعبد الرحمن) عن أبي حازم به، بنحوه.</w:t>
      </w:r>
    </w:p>
    <w:p w14:paraId="074D67B9" w14:textId="77777777" w:rsidR="002A4192" w:rsidRPr="00141DB2" w:rsidRDefault="002A4192" w:rsidP="00141DB2">
      <w:pPr>
        <w:pStyle w:val="ad"/>
        <w:ind w:firstLine="720"/>
        <w:rPr>
          <w:rFonts w:ascii="Traditional Arabic" w:hAnsi="Traditional Arabic" w:cs="Traditional Arabic"/>
          <w:sz w:val="36"/>
          <w:szCs w:val="36"/>
          <w:rtl/>
        </w:rPr>
      </w:pPr>
    </w:p>
    <w:p w14:paraId="38E3AC14" w14:textId="77777777" w:rsidR="000B10BA" w:rsidRPr="00141DB2" w:rsidRDefault="000B10BA" w:rsidP="00141DB2">
      <w:pPr>
        <w:pStyle w:val="ad"/>
        <w:bidi w:val="0"/>
        <w:ind w:firstLine="720"/>
        <w:rPr>
          <w:rFonts w:ascii="Traditional Arabic" w:hAnsi="Traditional Arabic" w:cs="Traditional Arabic"/>
          <w:sz w:val="36"/>
          <w:szCs w:val="36"/>
        </w:rPr>
      </w:pPr>
      <w:r w:rsidRPr="00141DB2">
        <w:rPr>
          <w:rFonts w:ascii="Traditional Arabic" w:hAnsi="Traditional Arabic" w:cs="Traditional Arabic"/>
          <w:sz w:val="36"/>
          <w:szCs w:val="36"/>
        </w:rPr>
        <w:br w:type="page"/>
      </w:r>
    </w:p>
    <w:p w14:paraId="716B0225" w14:textId="482960DA" w:rsidR="000B10BA" w:rsidRPr="00141DB2" w:rsidRDefault="000B10BA"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lastRenderedPageBreak/>
        <w:t>الحديث الثاني:</w:t>
      </w:r>
    </w:p>
    <w:p w14:paraId="0E369887" w14:textId="4BC62827" w:rsidR="000B10BA" w:rsidRPr="00141DB2" w:rsidRDefault="000B10BA"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(5</w:t>
      </w:r>
      <w:r w:rsidR="005D7877" w:rsidRPr="00141DB2">
        <w:rPr>
          <w:rFonts w:ascii="Traditional Arabic" w:hAnsi="Traditional Arabic" w:cs="Traditional Arabic"/>
          <w:b/>
          <w:bCs/>
          <w:sz w:val="36"/>
          <w:szCs w:val="36"/>
          <w:rtl/>
        </w:rPr>
        <w:t>6</w:t>
      </w:r>
      <w:r w:rsidRPr="00141DB2">
        <w:rPr>
          <w:rFonts w:ascii="Traditional Arabic" w:hAnsi="Traditional Arabic" w:cs="Traditional Arabic"/>
          <w:b/>
          <w:bCs/>
          <w:sz w:val="36"/>
          <w:szCs w:val="36"/>
          <w:rtl/>
        </w:rPr>
        <w:t>) قال البخاري:</w:t>
      </w:r>
    </w:p>
    <w:p w14:paraId="6DCF8079" w14:textId="63FDBE80" w:rsidR="009561DE"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3463 – حدثني محمد بن معمر القيسي، قال: حدثني حجاج، حدثنا جرير، عن الحسن، حدثنا جندب بن عبد الله، في هذا المسجد، وما نسينا منذ حدثنا، وما نخشى أن يكون جندب كذب على رسول الله صلى الله عليه وسلم، قال: قال رسول الله صلى الله عليه وسلم: " </w:t>
      </w:r>
      <w:r w:rsidR="00D83D9A" w:rsidRPr="00141DB2">
        <w:rPr>
          <w:rFonts w:ascii="Traditional Arabic" w:hAnsi="Traditional Arabic" w:cs="Traditional Arabic"/>
          <w:sz w:val="36"/>
          <w:szCs w:val="36"/>
          <w:rtl/>
        </w:rPr>
        <w:t>كَانَ فِيمَنْ كَانَ قَبْلَكُمْ رَجُلٌ بِهِ جُرْحٌ، فَجَزِعَ، فَأَخَذَ سِكِّينًا فَحَزَّ بِهَا يَدَهُ، فَمَا رَقَأَ الدَّمُ حَتَّى مَاتَ، قَالَ اللَّهُ تَعَالَى: بَادَرَنِي عَبْدِي بِنَفْسِهِ، حَرَّمْتُ عَلَيْهِ الجَنَّةَ</w:t>
      </w:r>
      <w:r w:rsidRPr="00141DB2">
        <w:rPr>
          <w:rFonts w:ascii="Traditional Arabic" w:hAnsi="Traditional Arabic" w:cs="Traditional Arabic"/>
          <w:sz w:val="36"/>
          <w:szCs w:val="36"/>
          <w:rtl/>
        </w:rPr>
        <w:t>"</w:t>
      </w:r>
      <w:r w:rsidR="006902B0">
        <w:rPr>
          <w:rFonts w:ascii="Traditional Arabic" w:hAnsi="Traditional Arabic" w:cs="Traditional Arabic" w:hint="cs"/>
          <w:sz w:val="36"/>
          <w:szCs w:val="36"/>
          <w:rtl/>
        </w:rPr>
        <w:t xml:space="preserve"> </w:t>
      </w:r>
      <w:r w:rsidR="006902B0" w:rsidRPr="006902B0">
        <w:rPr>
          <w:rFonts w:ascii="Traditional Arabic" w:hAnsi="Traditional Arabic" w:cs="Traditional Arabic" w:hint="cs"/>
          <w:sz w:val="36"/>
          <w:szCs w:val="36"/>
          <w:vertAlign w:val="superscript"/>
          <w:rtl/>
        </w:rPr>
        <w:t>(</w:t>
      </w:r>
      <w:r w:rsidR="006902B0" w:rsidRPr="006902B0">
        <w:rPr>
          <w:rStyle w:val="a6"/>
          <w:rFonts w:ascii="Traditional Arabic" w:hAnsi="Traditional Arabic" w:cs="Traditional Arabic"/>
          <w:sz w:val="36"/>
          <w:szCs w:val="36"/>
          <w:rtl/>
        </w:rPr>
        <w:footnoteReference w:id="804"/>
      </w:r>
      <w:r w:rsidR="006902B0" w:rsidRPr="006902B0">
        <w:rPr>
          <w:rFonts w:ascii="Traditional Arabic" w:hAnsi="Traditional Arabic" w:cs="Traditional Arabic" w:hint="cs"/>
          <w:sz w:val="36"/>
          <w:szCs w:val="36"/>
          <w:vertAlign w:val="superscript"/>
          <w:rtl/>
        </w:rPr>
        <w:t>)</w:t>
      </w:r>
    </w:p>
    <w:p w14:paraId="775D5D56" w14:textId="5495DE81" w:rsidR="00991A69" w:rsidRPr="00141DB2" w:rsidRDefault="00991A6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Pr="00141DB2">
        <w:rPr>
          <w:rFonts w:ascii="Traditional Arabic" w:hAnsi="Traditional Arabic" w:cs="Traditional Arabic"/>
          <w:sz w:val="36"/>
          <w:szCs w:val="36"/>
          <w:rtl/>
        </w:rPr>
        <w:t xml:space="preserve"> </w:t>
      </w:r>
      <w:r w:rsidRPr="00141DB2">
        <w:rPr>
          <w:rFonts w:ascii="Traditional Arabic" w:hAnsi="Traditional Arabic" w:cs="Traditional Arabic"/>
          <w:b/>
          <w:bCs/>
          <w:sz w:val="36"/>
          <w:szCs w:val="36"/>
          <w:rtl/>
        </w:rPr>
        <w:t>غريب الحديث:</w:t>
      </w:r>
    </w:p>
    <w:p w14:paraId="20665EFE" w14:textId="796FF742" w:rsidR="00D83D9A" w:rsidRPr="00141DB2" w:rsidRDefault="0019339B"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5B06F2" w:rsidRPr="00141DB2">
        <w:rPr>
          <w:rFonts w:ascii="Traditional Arabic" w:hAnsi="Traditional Arabic" w:cs="Traditional Arabic"/>
          <w:b/>
          <w:bCs/>
          <w:sz w:val="36"/>
          <w:szCs w:val="36"/>
          <w:rtl/>
        </w:rPr>
        <w:t>رَقَأَ الدَّمُ</w:t>
      </w:r>
      <w:r w:rsidR="005B06F2" w:rsidRPr="00141DB2">
        <w:rPr>
          <w:rFonts w:ascii="Traditional Arabic" w:hAnsi="Traditional Arabic" w:cs="Traditional Arabic"/>
          <w:sz w:val="36"/>
          <w:szCs w:val="36"/>
          <w:rtl/>
        </w:rPr>
        <w:t>: انقطع.</w:t>
      </w:r>
      <w:r w:rsidR="005B06F2" w:rsidRPr="00141DB2">
        <w:rPr>
          <w:rFonts w:ascii="Traditional Arabic" w:hAnsi="Traditional Arabic" w:cs="Traditional Arabic"/>
          <w:sz w:val="36"/>
          <w:szCs w:val="36"/>
          <w:vertAlign w:val="superscript"/>
          <w:rtl/>
        </w:rPr>
        <w:t>(</w:t>
      </w:r>
      <w:r w:rsidR="005B06F2" w:rsidRPr="00141DB2">
        <w:rPr>
          <w:rStyle w:val="a6"/>
          <w:rFonts w:ascii="Traditional Arabic" w:hAnsi="Traditional Arabic" w:cs="Traditional Arabic"/>
          <w:sz w:val="36"/>
          <w:szCs w:val="36"/>
          <w:rtl/>
        </w:rPr>
        <w:footnoteReference w:id="805"/>
      </w:r>
      <w:r w:rsidR="005B06F2" w:rsidRPr="00141DB2">
        <w:rPr>
          <w:rFonts w:ascii="Traditional Arabic" w:hAnsi="Traditional Arabic" w:cs="Traditional Arabic"/>
          <w:sz w:val="36"/>
          <w:szCs w:val="36"/>
          <w:vertAlign w:val="superscript"/>
          <w:rtl/>
        </w:rPr>
        <w:t>)</w:t>
      </w:r>
    </w:p>
    <w:p w14:paraId="6BBE9AD1" w14:textId="4BA7110E" w:rsidR="006C6962" w:rsidRPr="00141DB2" w:rsidRDefault="00E97811"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Pr>
        <w:sym w:font="Wingdings" w:char="F05D"/>
      </w:r>
      <w:r w:rsidR="006C6962" w:rsidRPr="00141DB2">
        <w:rPr>
          <w:rFonts w:ascii="Traditional Arabic" w:hAnsi="Traditional Arabic" w:cs="Traditional Arabic"/>
          <w:b/>
          <w:bCs/>
          <w:sz w:val="36"/>
          <w:szCs w:val="36"/>
          <w:rtl/>
        </w:rPr>
        <w:t xml:space="preserve"> تراجم الرواة:</w:t>
      </w:r>
    </w:p>
    <w:p w14:paraId="0A4635F8" w14:textId="77777777" w:rsidR="006C6962"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1- </w:t>
      </w:r>
      <w:r w:rsidRPr="00141DB2">
        <w:rPr>
          <w:rFonts w:ascii="Traditional Arabic" w:hAnsi="Traditional Arabic" w:cs="Traditional Arabic"/>
          <w:b/>
          <w:bCs/>
          <w:sz w:val="36"/>
          <w:szCs w:val="36"/>
          <w:rtl/>
        </w:rPr>
        <w:t>محمد بن معمر بن ربعي</w:t>
      </w:r>
      <w:r w:rsidRPr="00141DB2">
        <w:rPr>
          <w:rFonts w:ascii="Traditional Arabic" w:hAnsi="Traditional Arabic" w:cs="Traditional Arabic"/>
          <w:sz w:val="36"/>
          <w:szCs w:val="36"/>
          <w:rtl/>
        </w:rPr>
        <w:t>: أبو عبد الله، القيسي، البحراني، البصري، توفي سنة: (256ه). روى عن: الحجاج بن المنهال الأنماطي، وروح بن عبادة بن العلاء، روى عنه: البخاري، وأحمد بن منصور الرمادي، روى له الجماعة.</w:t>
      </w:r>
    </w:p>
    <w:p w14:paraId="1794D44F" w14:textId="576DA087" w:rsidR="006C6962"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صدوق</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06"/>
      </w:r>
      <w:r w:rsidRPr="00141DB2">
        <w:rPr>
          <w:rFonts w:ascii="Traditional Arabic" w:hAnsi="Traditional Arabic" w:cs="Traditional Arabic"/>
          <w:sz w:val="36"/>
          <w:szCs w:val="36"/>
          <w:vertAlign w:val="superscript"/>
          <w:rtl/>
        </w:rPr>
        <w:t>)</w:t>
      </w:r>
    </w:p>
    <w:p w14:paraId="27AA2817" w14:textId="3C6F93E6" w:rsidR="006C6962"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 </w:t>
      </w:r>
      <w:r w:rsidRPr="00141DB2">
        <w:rPr>
          <w:rFonts w:ascii="Traditional Arabic" w:hAnsi="Traditional Arabic" w:cs="Traditional Arabic"/>
          <w:b/>
          <w:bCs/>
          <w:sz w:val="36"/>
          <w:szCs w:val="36"/>
          <w:rtl/>
        </w:rPr>
        <w:t>حجاج بن منهال</w:t>
      </w:r>
      <w:r w:rsidR="008A12F8" w:rsidRPr="00141DB2">
        <w:rPr>
          <w:rFonts w:ascii="Traditional Arabic" w:hAnsi="Traditional Arabic" w:cs="Traditional Arabic"/>
          <w:sz w:val="36"/>
          <w:szCs w:val="36"/>
          <w:rtl/>
        </w:rPr>
        <w:t>.</w:t>
      </w:r>
      <w:r w:rsidR="008A12F8" w:rsidRPr="00141DB2">
        <w:rPr>
          <w:rFonts w:ascii="Traditional Arabic" w:hAnsi="Traditional Arabic" w:cs="Traditional Arabic"/>
          <w:sz w:val="36"/>
          <w:szCs w:val="36"/>
          <w:vertAlign w:val="superscript"/>
          <w:rtl/>
        </w:rPr>
        <w:t>(</w:t>
      </w:r>
      <w:r w:rsidR="008A12F8" w:rsidRPr="00141DB2">
        <w:rPr>
          <w:rStyle w:val="a6"/>
          <w:rFonts w:ascii="Traditional Arabic" w:hAnsi="Traditional Arabic" w:cs="Traditional Arabic"/>
          <w:sz w:val="36"/>
          <w:szCs w:val="36"/>
          <w:rtl/>
        </w:rPr>
        <w:footnoteReference w:id="807"/>
      </w:r>
      <w:r w:rsidR="008A12F8" w:rsidRPr="00141DB2">
        <w:rPr>
          <w:rFonts w:ascii="Traditional Arabic" w:hAnsi="Traditional Arabic" w:cs="Traditional Arabic"/>
          <w:sz w:val="36"/>
          <w:szCs w:val="36"/>
          <w:vertAlign w:val="superscript"/>
          <w:rtl/>
        </w:rPr>
        <w:t>)</w:t>
      </w:r>
    </w:p>
    <w:p w14:paraId="45D0C8F5" w14:textId="634610B6" w:rsidR="006C6962" w:rsidRPr="00141DB2" w:rsidRDefault="008A12F8"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فاضل</w:t>
      </w:r>
      <w:r w:rsidRPr="00141DB2">
        <w:rPr>
          <w:rFonts w:ascii="Traditional Arabic" w:hAnsi="Traditional Arabic" w:cs="Traditional Arabic"/>
          <w:sz w:val="36"/>
          <w:szCs w:val="36"/>
          <w:rtl/>
        </w:rPr>
        <w:t>"</w:t>
      </w:r>
    </w:p>
    <w:p w14:paraId="75BA273B" w14:textId="01F246AD" w:rsidR="006C6962"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3- </w:t>
      </w:r>
      <w:r w:rsidRPr="00141DB2">
        <w:rPr>
          <w:rFonts w:ascii="Traditional Arabic" w:hAnsi="Traditional Arabic" w:cs="Traditional Arabic"/>
          <w:b/>
          <w:bCs/>
          <w:sz w:val="36"/>
          <w:szCs w:val="36"/>
          <w:rtl/>
        </w:rPr>
        <w:t>جرير بن حازم</w:t>
      </w:r>
      <w:r w:rsidR="00980DC4" w:rsidRPr="00141DB2">
        <w:rPr>
          <w:rFonts w:ascii="Traditional Arabic" w:hAnsi="Traditional Arabic" w:cs="Traditional Arabic"/>
          <w:sz w:val="36"/>
          <w:szCs w:val="36"/>
          <w:rtl/>
        </w:rPr>
        <w:t xml:space="preserve"> </w:t>
      </w:r>
      <w:r w:rsidR="00980DC4" w:rsidRPr="00141DB2">
        <w:rPr>
          <w:rFonts w:ascii="Traditional Arabic" w:hAnsi="Traditional Arabic" w:cs="Traditional Arabic"/>
          <w:b/>
          <w:bCs/>
          <w:sz w:val="36"/>
          <w:szCs w:val="36"/>
          <w:rtl/>
        </w:rPr>
        <w:t>بن زيد</w:t>
      </w:r>
      <w:r w:rsidR="008A12F8" w:rsidRPr="00141DB2">
        <w:rPr>
          <w:rFonts w:ascii="Traditional Arabic" w:hAnsi="Traditional Arabic" w:cs="Traditional Arabic"/>
          <w:b/>
          <w:bCs/>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08"/>
      </w:r>
      <w:r w:rsidRPr="00141DB2">
        <w:rPr>
          <w:rFonts w:ascii="Traditional Arabic" w:hAnsi="Traditional Arabic" w:cs="Traditional Arabic"/>
          <w:sz w:val="36"/>
          <w:szCs w:val="36"/>
          <w:vertAlign w:val="superscript"/>
          <w:rtl/>
        </w:rPr>
        <w:t>)</w:t>
      </w:r>
    </w:p>
    <w:p w14:paraId="01800689" w14:textId="11FC1307" w:rsidR="006C6962" w:rsidRPr="00141DB2" w:rsidRDefault="00D519A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w:t>
      </w:r>
      <w:r w:rsidRPr="00141DB2">
        <w:rPr>
          <w:rFonts w:ascii="Traditional Arabic" w:hAnsi="Traditional Arabic" w:cs="Traditional Arabic"/>
          <w:b/>
          <w:bCs/>
          <w:color w:val="000000"/>
          <w:sz w:val="36"/>
          <w:szCs w:val="36"/>
          <w:rtl/>
        </w:rPr>
        <w:t>ثقة، لكن في حديثه عن قتادة ضعف، وله أوهام إذا حدث من حفظه</w:t>
      </w:r>
      <w:r w:rsidRPr="00141DB2">
        <w:rPr>
          <w:rFonts w:ascii="Traditional Arabic" w:hAnsi="Traditional Arabic" w:cs="Traditional Arabic"/>
          <w:b/>
          <w:bCs/>
          <w:sz w:val="36"/>
          <w:szCs w:val="36"/>
          <w:rtl/>
        </w:rPr>
        <w:t xml:space="preserve">، </w:t>
      </w:r>
      <w:r w:rsidRPr="00141DB2">
        <w:rPr>
          <w:rFonts w:ascii="Traditional Arabic" w:hAnsi="Traditional Arabic" w:cs="Traditional Arabic"/>
          <w:b/>
          <w:bCs/>
          <w:color w:val="000000"/>
          <w:sz w:val="36"/>
          <w:szCs w:val="36"/>
          <w:rtl/>
        </w:rPr>
        <w:t>مات سنة سبعين بعد ما اختلط، لكن لم يحدث في حال اختلاطه</w:t>
      </w:r>
      <w:r w:rsidRPr="00141DB2">
        <w:rPr>
          <w:rFonts w:ascii="Traditional Arabic" w:hAnsi="Traditional Arabic" w:cs="Traditional Arabic"/>
          <w:sz w:val="36"/>
          <w:szCs w:val="36"/>
          <w:rtl/>
        </w:rPr>
        <w:t>"</w:t>
      </w:r>
    </w:p>
    <w:p w14:paraId="2787723D" w14:textId="2634224F" w:rsidR="006C6962" w:rsidRPr="00141DB2"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xml:space="preserve">4- </w:t>
      </w:r>
      <w:r w:rsidRPr="00141DB2">
        <w:rPr>
          <w:rFonts w:ascii="Traditional Arabic" w:hAnsi="Traditional Arabic" w:cs="Traditional Arabic"/>
          <w:b/>
          <w:bCs/>
          <w:sz w:val="36"/>
          <w:szCs w:val="36"/>
          <w:rtl/>
        </w:rPr>
        <w:t>الحسن</w:t>
      </w:r>
      <w:r w:rsidR="00980DC4" w:rsidRPr="00141DB2">
        <w:rPr>
          <w:rFonts w:ascii="Traditional Arabic" w:hAnsi="Traditional Arabic" w:cs="Traditional Arabic"/>
          <w:sz w:val="36"/>
          <w:szCs w:val="36"/>
          <w:rtl/>
        </w:rPr>
        <w:t xml:space="preserve"> </w:t>
      </w:r>
      <w:r w:rsidR="00980DC4" w:rsidRPr="00141DB2">
        <w:rPr>
          <w:rFonts w:ascii="Traditional Arabic" w:hAnsi="Traditional Arabic" w:cs="Traditional Arabic"/>
          <w:b/>
          <w:bCs/>
          <w:sz w:val="36"/>
          <w:szCs w:val="36"/>
          <w:rtl/>
        </w:rPr>
        <w:t>بن أبي الحسن</w:t>
      </w:r>
      <w:r w:rsidR="0016485F"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09"/>
      </w:r>
      <w:r w:rsidRPr="00141DB2">
        <w:rPr>
          <w:rFonts w:ascii="Traditional Arabic" w:hAnsi="Traditional Arabic" w:cs="Traditional Arabic"/>
          <w:sz w:val="36"/>
          <w:szCs w:val="36"/>
          <w:vertAlign w:val="superscript"/>
          <w:rtl/>
        </w:rPr>
        <w:t>)</w:t>
      </w:r>
    </w:p>
    <w:p w14:paraId="1236580B" w14:textId="0E729F28" w:rsidR="006C6962" w:rsidRPr="00141DB2" w:rsidRDefault="0016485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فقيه فاضل مشهور وكان يرسل كثيرا ويدلس</w:t>
      </w:r>
      <w:r w:rsidRPr="00141DB2">
        <w:rPr>
          <w:rFonts w:ascii="Traditional Arabic" w:hAnsi="Traditional Arabic" w:cs="Traditional Arabic"/>
          <w:sz w:val="36"/>
          <w:szCs w:val="36"/>
          <w:rtl/>
        </w:rPr>
        <w:t>"</w:t>
      </w:r>
    </w:p>
    <w:p w14:paraId="57FFBE09" w14:textId="3BB88168" w:rsidR="00D83D9A" w:rsidRPr="00141DB2" w:rsidRDefault="00E97811"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Pr>
        <w:sym w:font="Wingdings" w:char="F05D"/>
      </w:r>
      <w:r w:rsidR="00D83D9A" w:rsidRPr="00141DB2">
        <w:rPr>
          <w:rFonts w:ascii="Traditional Arabic" w:hAnsi="Traditional Arabic" w:cs="Traditional Arabic"/>
          <w:sz w:val="36"/>
          <w:szCs w:val="36"/>
          <w:rtl/>
        </w:rPr>
        <w:t xml:space="preserve"> </w:t>
      </w:r>
      <w:r w:rsidR="00D83D9A" w:rsidRPr="00141DB2">
        <w:rPr>
          <w:rFonts w:ascii="Traditional Arabic" w:hAnsi="Traditional Arabic" w:cs="Traditional Arabic"/>
          <w:b/>
          <w:bCs/>
          <w:sz w:val="36"/>
          <w:szCs w:val="36"/>
          <w:rtl/>
        </w:rPr>
        <w:t>تخريج الحديث:</w:t>
      </w:r>
    </w:p>
    <w:p w14:paraId="092A3345" w14:textId="77777777" w:rsidR="00D83D9A" w:rsidRPr="00141DB2" w:rsidRDefault="00D83D9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أخرجه </w:t>
      </w:r>
      <w:r w:rsidRPr="00141DB2">
        <w:rPr>
          <w:rFonts w:ascii="Traditional Arabic" w:hAnsi="Traditional Arabic" w:cs="Traditional Arabic"/>
          <w:b/>
          <w:bCs/>
          <w:sz w:val="36"/>
          <w:szCs w:val="36"/>
          <w:rtl/>
        </w:rPr>
        <w:t>البخاري</w:t>
      </w:r>
      <w:r w:rsidRPr="00141DB2">
        <w:rPr>
          <w:rFonts w:ascii="Traditional Arabic" w:hAnsi="Traditional Arabic" w:cs="Traditional Arabic"/>
          <w:sz w:val="36"/>
          <w:szCs w:val="36"/>
          <w:rtl/>
        </w:rPr>
        <w:t xml:space="preserve"> في "الصحيح" ح(1364)، عن حجاج بن منهال، به، بنحوه. معلقا.</w:t>
      </w:r>
    </w:p>
    <w:p w14:paraId="32FD82EF" w14:textId="022D38F1" w:rsidR="00D83D9A" w:rsidRPr="00141DB2" w:rsidRDefault="00D83D9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141DB2">
        <w:rPr>
          <w:rFonts w:ascii="Traditional Arabic" w:hAnsi="Traditional Arabic" w:cs="Traditional Arabic"/>
          <w:sz w:val="36"/>
          <w:szCs w:val="36"/>
          <w:rtl/>
        </w:rPr>
        <w:t xml:space="preserve">أخرجه مسلم في "الصحيح" ح(181-(113)، من طريق </w:t>
      </w:r>
      <w:r w:rsidRPr="00141DB2">
        <w:rPr>
          <w:rFonts w:ascii="Traditional Arabic" w:hAnsi="Traditional Arabic" w:cs="Traditional Arabic"/>
          <w:b/>
          <w:bCs/>
          <w:sz w:val="36"/>
          <w:szCs w:val="36"/>
          <w:rtl/>
        </w:rPr>
        <w:t>وهب بن جرير الأزدي</w:t>
      </w:r>
      <w:r w:rsidRPr="00141DB2">
        <w:rPr>
          <w:rFonts w:ascii="Traditional Arabic" w:hAnsi="Traditional Arabic" w:cs="Traditional Arabic"/>
          <w:sz w:val="36"/>
          <w:szCs w:val="36"/>
          <w:rtl/>
        </w:rPr>
        <w:t>، عن جرير بن حازم به، بنحوه.</w:t>
      </w:r>
    </w:p>
    <w:p w14:paraId="4294CC63" w14:textId="1BEE2415" w:rsidR="00D83D9A" w:rsidRPr="00141DB2" w:rsidRDefault="00D83D9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141DB2">
        <w:rPr>
          <w:rFonts w:ascii="Traditional Arabic" w:hAnsi="Traditional Arabic" w:cs="Traditional Arabic"/>
          <w:sz w:val="36"/>
          <w:szCs w:val="36"/>
          <w:rtl/>
        </w:rPr>
        <w:t xml:space="preserve">أخرجه مسلم في "الصحيح" ح(180-(113)، من طريق </w:t>
      </w:r>
      <w:r w:rsidRPr="00141DB2">
        <w:rPr>
          <w:rFonts w:ascii="Traditional Arabic" w:hAnsi="Traditional Arabic" w:cs="Traditional Arabic"/>
          <w:b/>
          <w:bCs/>
          <w:sz w:val="36"/>
          <w:szCs w:val="36"/>
          <w:rtl/>
        </w:rPr>
        <w:t>شيبان بن عبد الرحمن التميمي</w:t>
      </w:r>
      <w:r w:rsidRPr="00141DB2">
        <w:rPr>
          <w:rFonts w:ascii="Traditional Arabic" w:hAnsi="Traditional Arabic" w:cs="Traditional Arabic"/>
          <w:sz w:val="36"/>
          <w:szCs w:val="36"/>
          <w:rtl/>
        </w:rPr>
        <w:t xml:space="preserve">، </w:t>
      </w:r>
    </w:p>
    <w:p w14:paraId="6171C954" w14:textId="77777777" w:rsidR="00D83D9A" w:rsidRPr="00141DB2" w:rsidRDefault="00D83D9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ح(18800)، من طريق </w:t>
      </w:r>
      <w:r w:rsidRPr="00141DB2">
        <w:rPr>
          <w:rFonts w:ascii="Traditional Arabic" w:hAnsi="Traditional Arabic" w:cs="Traditional Arabic"/>
          <w:b/>
          <w:bCs/>
          <w:sz w:val="36"/>
          <w:szCs w:val="36"/>
          <w:rtl/>
        </w:rPr>
        <w:t>عمران بن داور العمي</w:t>
      </w:r>
      <w:r w:rsidRPr="00141DB2">
        <w:rPr>
          <w:rFonts w:ascii="Traditional Arabic" w:hAnsi="Traditional Arabic" w:cs="Traditional Arabic"/>
          <w:sz w:val="36"/>
          <w:szCs w:val="36"/>
          <w:rtl/>
        </w:rPr>
        <w:t xml:space="preserve">، </w:t>
      </w:r>
    </w:p>
    <w:p w14:paraId="0AD794F2" w14:textId="582EFAC5" w:rsidR="00D83D9A" w:rsidRPr="00141DB2" w:rsidRDefault="00D83D9A" w:rsidP="00141DB2">
      <w:pPr>
        <w:pStyle w:val="ad"/>
        <w:ind w:firstLine="720"/>
        <w:rPr>
          <w:rFonts w:ascii="Traditional Arabic" w:hAnsi="Traditional Arabic" w:cs="Traditional Arabic"/>
          <w:sz w:val="36"/>
          <w:szCs w:val="36"/>
        </w:rPr>
      </w:pPr>
      <w:r w:rsidRPr="00141DB2">
        <w:rPr>
          <w:rFonts w:ascii="Traditional Arabic" w:hAnsi="Traditional Arabic" w:cs="Traditional Arabic"/>
          <w:sz w:val="36"/>
          <w:szCs w:val="36"/>
          <w:rtl/>
        </w:rPr>
        <w:t>كلاهما: (شيبان، وعمران)، عن الحسن بن يسار به، بنحوه.</w:t>
      </w:r>
    </w:p>
    <w:p w14:paraId="5356DCC4" w14:textId="77777777" w:rsidR="006C6962" w:rsidRPr="00141DB2" w:rsidRDefault="006C6962" w:rsidP="00141DB2">
      <w:pPr>
        <w:pStyle w:val="ad"/>
        <w:ind w:firstLine="720"/>
        <w:rPr>
          <w:rFonts w:ascii="Traditional Arabic" w:hAnsi="Traditional Arabic" w:cs="Traditional Arabic"/>
          <w:b/>
          <w:bCs/>
          <w:sz w:val="36"/>
          <w:szCs w:val="36"/>
          <w:rtl/>
        </w:rPr>
      </w:pPr>
    </w:p>
    <w:p w14:paraId="5D3793C9" w14:textId="77777777" w:rsidR="000B10BA" w:rsidRDefault="000B10BA">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13FF1AC8" w14:textId="3CB31717" w:rsidR="000B10BA" w:rsidRPr="000B10BA" w:rsidRDefault="000B10BA" w:rsidP="000B10BA">
      <w:pPr>
        <w:spacing w:after="120" w:line="540" w:lineRule="exact"/>
        <w:ind w:firstLine="397"/>
        <w:jc w:val="center"/>
        <w:rPr>
          <w:rFonts w:ascii="Traditional Arabic" w:hAnsi="Traditional Arabic" w:cs="PT Bold Heading"/>
          <w:sz w:val="36"/>
          <w:szCs w:val="36"/>
          <w:rtl/>
        </w:rPr>
      </w:pPr>
      <w:r w:rsidRPr="000B10BA">
        <w:rPr>
          <w:rFonts w:ascii="Traditional Arabic" w:hAnsi="Traditional Arabic" w:cs="PT Bold Heading" w:hint="cs"/>
          <w:b/>
          <w:bCs/>
          <w:sz w:val="36"/>
          <w:szCs w:val="36"/>
          <w:rtl/>
        </w:rPr>
        <w:lastRenderedPageBreak/>
        <w:t>المطلب الثاني</w:t>
      </w:r>
      <w:r w:rsidRPr="000B10BA">
        <w:rPr>
          <w:rFonts w:ascii="Traditional Arabic" w:hAnsi="Traditional Arabic" w:cs="PT Bold Heading" w:hint="cs"/>
          <w:sz w:val="36"/>
          <w:szCs w:val="36"/>
          <w:rtl/>
        </w:rPr>
        <w:t>:</w:t>
      </w:r>
    </w:p>
    <w:p w14:paraId="671CBB5B" w14:textId="544C73B0" w:rsidR="000B10BA" w:rsidRDefault="000B10BA" w:rsidP="000B10BA">
      <w:pPr>
        <w:spacing w:after="120" w:line="540" w:lineRule="exact"/>
        <w:ind w:firstLine="397"/>
        <w:jc w:val="center"/>
        <w:rPr>
          <w:rFonts w:ascii="Traditional Arabic" w:hAnsi="Traditional Arabic" w:cs="PT Bold Heading"/>
          <w:sz w:val="36"/>
          <w:szCs w:val="36"/>
          <w:rtl/>
        </w:rPr>
      </w:pPr>
      <w:r w:rsidRPr="000B10BA">
        <w:rPr>
          <w:rFonts w:ascii="Traditional Arabic" w:hAnsi="Traditional Arabic" w:cs="PT Bold Heading" w:hint="cs"/>
          <w:sz w:val="36"/>
          <w:szCs w:val="36"/>
          <w:rtl/>
        </w:rPr>
        <w:t>المعاملة بنقيض المقصود في الإضرار بالغير.</w:t>
      </w:r>
    </w:p>
    <w:p w14:paraId="4164DAC0" w14:textId="77777777" w:rsidR="000B10BA" w:rsidRDefault="000B10BA" w:rsidP="000B10BA">
      <w:pPr>
        <w:spacing w:after="120" w:line="540" w:lineRule="exact"/>
        <w:ind w:firstLine="397"/>
        <w:rPr>
          <w:rFonts w:ascii="Traditional Arabic" w:hAnsi="Traditional Arabic" w:cs="PT Bold Heading"/>
          <w:sz w:val="36"/>
          <w:szCs w:val="36"/>
          <w:rtl/>
        </w:rPr>
      </w:pPr>
    </w:p>
    <w:p w14:paraId="6F8F2697" w14:textId="597FB9BA" w:rsidR="000B10BA" w:rsidRPr="00141DB2" w:rsidRDefault="000B10B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وفيه حديث واحد:</w:t>
      </w:r>
    </w:p>
    <w:p w14:paraId="33F8E74E" w14:textId="6F2AB0D8" w:rsidR="006C6962" w:rsidRPr="00540EED" w:rsidRDefault="006C696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tl/>
        </w:rPr>
        <w:t>قال أب</w:t>
      </w:r>
      <w:r w:rsidR="002175EF">
        <w:rPr>
          <w:rFonts w:ascii="Traditional Arabic" w:hAnsi="Traditional Arabic" w:cs="Traditional Arabic" w:hint="cs"/>
          <w:b/>
          <w:bCs/>
          <w:sz w:val="36"/>
          <w:szCs w:val="36"/>
          <w:rtl/>
        </w:rPr>
        <w:t>و</w:t>
      </w:r>
      <w:r w:rsidRPr="00141DB2">
        <w:rPr>
          <w:rFonts w:ascii="Traditional Arabic" w:hAnsi="Traditional Arabic" w:cs="Traditional Arabic"/>
          <w:b/>
          <w:bCs/>
          <w:sz w:val="36"/>
          <w:szCs w:val="36"/>
          <w:rtl/>
        </w:rPr>
        <w:t xml:space="preserve"> داود:</w:t>
      </w:r>
      <w:r w:rsidR="00540EED" w:rsidRPr="00540EED">
        <w:rPr>
          <w:rFonts w:ascii="Traditional Arabic" w:hAnsi="Traditional Arabic" w:cs="Traditional Arabic" w:hint="cs"/>
          <w:sz w:val="36"/>
          <w:szCs w:val="36"/>
          <w:vertAlign w:val="superscript"/>
          <w:rtl/>
        </w:rPr>
        <w:t>(</w:t>
      </w:r>
      <w:r w:rsidR="00540EED" w:rsidRPr="00540EED">
        <w:rPr>
          <w:rStyle w:val="a6"/>
          <w:rFonts w:ascii="Traditional Arabic" w:hAnsi="Traditional Arabic" w:cs="Traditional Arabic"/>
          <w:sz w:val="36"/>
          <w:szCs w:val="36"/>
          <w:rtl/>
        </w:rPr>
        <w:footnoteReference w:id="810"/>
      </w:r>
      <w:r w:rsidR="00540EED" w:rsidRPr="00540EED">
        <w:rPr>
          <w:rFonts w:ascii="Traditional Arabic" w:hAnsi="Traditional Arabic" w:cs="Traditional Arabic" w:hint="cs"/>
          <w:sz w:val="36"/>
          <w:szCs w:val="36"/>
          <w:vertAlign w:val="superscript"/>
          <w:rtl/>
        </w:rPr>
        <w:t>)</w:t>
      </w:r>
    </w:p>
    <w:p w14:paraId="6C9441DC" w14:textId="72C0C188" w:rsidR="00A56AF8" w:rsidRPr="008A00FB" w:rsidRDefault="00A56AF8" w:rsidP="00FF0CD6">
      <w:pPr>
        <w:pStyle w:val="ad"/>
        <w:ind w:firstLine="720"/>
        <w:rPr>
          <w:rFonts w:ascii="Traditional Arabic" w:hAnsi="Traditional Arabic" w:cs="Traditional Arabic"/>
          <w:sz w:val="36"/>
          <w:szCs w:val="36"/>
          <w:vertAlign w:val="superscript"/>
          <w:rtl/>
        </w:rPr>
      </w:pPr>
      <w:r w:rsidRPr="00FF0CD6">
        <w:rPr>
          <w:rFonts w:ascii="Traditional Arabic" w:hAnsi="Traditional Arabic" w:cs="Traditional Arabic"/>
          <w:sz w:val="36"/>
          <w:szCs w:val="36"/>
          <w:rtl/>
        </w:rPr>
        <w:t>4564 - وجدت في كتابي عن شيبان، ولم أسمعه منه فحدثناه أبو بكر، صاحب لنا ثقة قال: حدثنا شيبان، حدثنا محمد يعني ابن راشد، عن سليمان يعني ابن موسى، عن عمرو بن شعيب، عن أبيه، عن جده، قال: كان رسول الله صلى الله عليه وسلم يقوم دية الخطإ على أهل القرى أربع مائة دينار، أو عدلها من الورق، ويقومها على أثمان الإبل، فإذا غلت رفع في قيمتها، وإذا هاجت رخصا نقص من قيمتها، وبلغت على عهد رسول الله صلى الله عليه وسلم ما بين أربع مائة دينار إلى ثمان مائة دينار، وعدلها من الورق ثمانية آلاف درهم، وقضى رسول الله صلى الله عليه وسلم على أهل البقر مائتي بقرة، ومن كان دية عقله في الشاء فألفي شاة، قال: وقال رسول الله صلى الله عليه وسلم « إن العقلَ ميراثٌ بينَ ورثةِ القتيل على قرابتِهم، فما فضلَ، فلِلْعَصَبَةِ» قال: وقضى رسول الله صلى الله عليه وسلم في الأنف إذا جدع الدية كاملة، وإذا جدعت ثندوته فنصف العقل خمسون من الإبل أو عدلها من الذهب، أو الورق أو مائة بقرة أو ألف شاة، وفي اليد إذا قطعت نصف العقل، وفي الرجل نصف العقل، وفي المأمومة ثلث العقل، ثلاث وثلاثون من الإبل، وثلث أو قيمتها من الذهب، أو الورق، أو البقر، أو الشاء، والجائفة مثل ذلك وفي الأصابع في كل أصبع عشر من الإبل، وفي الأسنان في كل سن خمس من الإبل، وقضى رسول الله صلى الله عليه وسلم أن عقل المرأة بين عصبتها من كانوا لا يرثون منها شيئا إلا ما فضل عن ورثتها، وإن قتلت فعقلها بين ورثتها، وهم يقتلون قاتلهم، وقال رسول الله صلى الله عليه وسلم: «ليس لِلقاتل شيء، وإن لم يكن له وارِثٌ، فوارثُه أقربُ الناسِ إليه، ولا يَرِثُ القاتل شيئاً</w:t>
      </w:r>
      <w:r w:rsidRPr="008A00FB">
        <w:rPr>
          <w:rFonts w:ascii="Traditional Arabic" w:hAnsi="Traditional Arabic" w:cs="Traditional Arabic"/>
          <w:sz w:val="36"/>
          <w:szCs w:val="36"/>
          <w:rtl/>
        </w:rPr>
        <w:t>»</w:t>
      </w:r>
      <w:r w:rsidRPr="008A00FB">
        <w:rPr>
          <w:rFonts w:ascii="Traditional Arabic" w:hAnsi="Traditional Arabic" w:cs="Traditional Arabic"/>
          <w:sz w:val="36"/>
          <w:szCs w:val="36"/>
          <w:vertAlign w:val="superscript"/>
          <w:rtl/>
        </w:rPr>
        <w:t>.(</w:t>
      </w:r>
      <w:r w:rsidRPr="008A00FB">
        <w:rPr>
          <w:rStyle w:val="a6"/>
          <w:rFonts w:ascii="Traditional Arabic" w:hAnsi="Traditional Arabic" w:cs="Traditional Arabic"/>
          <w:sz w:val="36"/>
          <w:szCs w:val="36"/>
          <w:rtl/>
        </w:rPr>
        <w:footnoteReference w:id="811"/>
      </w:r>
      <w:r w:rsidRPr="008A00FB">
        <w:rPr>
          <w:rFonts w:ascii="Traditional Arabic" w:hAnsi="Traditional Arabic" w:cs="Traditional Arabic"/>
          <w:sz w:val="36"/>
          <w:szCs w:val="36"/>
          <w:vertAlign w:val="superscript"/>
          <w:rtl/>
        </w:rPr>
        <w:t>)</w:t>
      </w:r>
    </w:p>
    <w:p w14:paraId="4399991A" w14:textId="77777777" w:rsidR="00141DB2" w:rsidRDefault="00141DB2" w:rsidP="00232B9C">
      <w:pPr>
        <w:ind w:firstLine="720"/>
        <w:jc w:val="center"/>
        <w:rPr>
          <w:rFonts w:ascii="Traditional Arabic" w:hAnsi="Traditional Arabic" w:cs="PT Bold Heading"/>
          <w:sz w:val="36"/>
          <w:szCs w:val="36"/>
          <w:rtl/>
        </w:rPr>
      </w:pPr>
    </w:p>
    <w:p w14:paraId="0BC7D532" w14:textId="77777777" w:rsidR="00141DB2" w:rsidRDefault="00141DB2">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3691C282" w14:textId="26B59D71" w:rsidR="00A95DCD" w:rsidRPr="00141DB2" w:rsidRDefault="00D6462F" w:rsidP="00141DB2">
      <w:pPr>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الدراسة الموضوعية</w:t>
      </w:r>
      <w:r w:rsidR="00232B9C" w:rsidRPr="00232B9C">
        <w:rPr>
          <w:rFonts w:ascii="Traditional Arabic" w:hAnsi="Traditional Arabic" w:cs="PT Bold Heading" w:hint="cs"/>
          <w:sz w:val="36"/>
          <w:szCs w:val="36"/>
          <w:rtl/>
        </w:rPr>
        <w:t>.</w:t>
      </w:r>
    </w:p>
    <w:p w14:paraId="2314DA25" w14:textId="77777777" w:rsidR="002D6E6B" w:rsidRPr="008C51AA" w:rsidRDefault="002D6E6B" w:rsidP="002D6E6B">
      <w:pPr>
        <w:pStyle w:val="ad"/>
        <w:ind w:firstLine="720"/>
        <w:rPr>
          <w:rFonts w:ascii="Traditional Arabic" w:hAnsi="Traditional Arabic" w:cs="Traditional Arabic"/>
          <w:sz w:val="36"/>
          <w:szCs w:val="36"/>
          <w:rtl/>
        </w:rPr>
      </w:pPr>
      <w:bookmarkStart w:id="30" w:name="_Hlk221728967"/>
      <w:r w:rsidRPr="008C51AA">
        <w:rPr>
          <w:rFonts w:ascii="Traditional Arabic" w:hAnsi="Traditional Arabic" w:cs="Traditional Arabic"/>
          <w:sz w:val="36"/>
          <w:szCs w:val="36"/>
          <w:rtl/>
        </w:rPr>
        <w:t>تدل الأحاديث الواردة في هذا المبحث على أن الشريعة جعلت حفظ النفس من أعظم مقاصدها، بل هو من الضروريات الخمس التي اتفقت الشرائع على رعايتها، وقد قرر الإمام الشاطبي: "اتفقت الأمة -بل سائر الملل- على أن الشريعة وضعت للمحافظة على الضروريات الخمس وهي: الدين، والنفس، والنسل، والمال، والعقل، وعلمها عند الأمة كالضروري"</w:t>
      </w:r>
      <w:r w:rsidRPr="008C51AA">
        <w:rPr>
          <w:rFonts w:ascii="Traditional Arabic" w:hAnsi="Traditional Arabic" w:cs="Traditional Arabic"/>
          <w:sz w:val="36"/>
          <w:szCs w:val="36"/>
          <w:vertAlign w:val="superscript"/>
          <w:rtl/>
        </w:rPr>
        <w:t>(</w:t>
      </w:r>
      <w:r w:rsidRPr="008C51AA">
        <w:rPr>
          <w:rStyle w:val="a6"/>
          <w:rFonts w:ascii="Traditional Arabic" w:hAnsi="Traditional Arabic" w:cs="Traditional Arabic"/>
          <w:sz w:val="36"/>
          <w:szCs w:val="36"/>
          <w:rtl/>
        </w:rPr>
        <w:footnoteReference w:id="812"/>
      </w:r>
      <w:r w:rsidRPr="008C51AA">
        <w:rPr>
          <w:rFonts w:ascii="Traditional Arabic" w:hAnsi="Traditional Arabic" w:cs="Traditional Arabic"/>
          <w:sz w:val="36"/>
          <w:szCs w:val="36"/>
          <w:vertAlign w:val="superscript"/>
          <w:rtl/>
        </w:rPr>
        <w:t>)</w:t>
      </w:r>
      <w:r w:rsidRPr="008C51AA">
        <w:rPr>
          <w:rFonts w:ascii="Traditional Arabic" w:hAnsi="Traditional Arabic" w:cs="Traditional Arabic"/>
          <w:sz w:val="36"/>
          <w:szCs w:val="36"/>
          <w:rtl/>
        </w:rPr>
        <w:t>، وأن المحافظة على هذه الضروريات أمر معلوم من الدين بالضرورة، وعلمها عند الأمة كالعلم الضروري الذي لا نزاع فيه، ومن تمام حفظ النفس أن الشريعة لا تكتفي بتحريم الاعتداء عليها، بل تقرر عقوبات وأحكامًا تُبطل مقاصد المعتدين، وتعاملهم بنقيض قصدهم زجرًا وردعًا.</w:t>
      </w:r>
    </w:p>
    <w:p w14:paraId="720179D5" w14:textId="77777777" w:rsidR="002D6E6B" w:rsidRPr="008C51AA" w:rsidRDefault="002D6E6B" w:rsidP="002D6E6B">
      <w:pPr>
        <w:pStyle w:val="ad"/>
        <w:ind w:firstLine="720"/>
        <w:rPr>
          <w:rFonts w:ascii="Traditional Arabic" w:hAnsi="Traditional Arabic" w:cs="Traditional Arabic"/>
          <w:b/>
          <w:bCs/>
          <w:sz w:val="36"/>
          <w:szCs w:val="36"/>
          <w:rtl/>
        </w:rPr>
      </w:pPr>
      <w:r w:rsidRPr="008C51AA">
        <w:rPr>
          <w:rFonts w:ascii="Traditional Arabic" w:hAnsi="Traditional Arabic" w:cs="Traditional Arabic"/>
          <w:b/>
          <w:bCs/>
          <w:sz w:val="36"/>
          <w:szCs w:val="36"/>
          <w:rtl/>
        </w:rPr>
        <w:t>- قتل النفس:</w:t>
      </w:r>
    </w:p>
    <w:p w14:paraId="3DABC9A7" w14:textId="77777777" w:rsidR="002D6E6B" w:rsidRPr="008C51AA" w:rsidRDefault="002D6E6B" w:rsidP="002D6E6B">
      <w:pPr>
        <w:pStyle w:val="ad"/>
        <w:ind w:firstLine="720"/>
        <w:rPr>
          <w:rFonts w:ascii="Traditional Arabic" w:hAnsi="Traditional Arabic" w:cs="Traditional Arabic"/>
          <w:sz w:val="36"/>
          <w:szCs w:val="36"/>
        </w:rPr>
      </w:pPr>
      <w:r w:rsidRPr="008C51AA">
        <w:rPr>
          <w:rFonts w:ascii="Traditional Arabic" w:hAnsi="Traditional Arabic" w:cs="Traditional Arabic"/>
          <w:sz w:val="36"/>
          <w:szCs w:val="36"/>
          <w:rtl/>
        </w:rPr>
        <w:t>ومن مظاهر حفظ النفس في الإسلام: النهي على إلحاق الضرر بها والحفاظ عليها، وأن لا يتسبب في قتل نفسه، قال تعالى: ﴿وَلَا تَقْتُلُوا أَنْفُسَكُمْ﴾</w:t>
      </w:r>
      <w:r w:rsidRPr="008C51AA">
        <w:rPr>
          <w:rFonts w:ascii="Traditional Arabic" w:hAnsi="Traditional Arabic" w:cs="Traditional Arabic"/>
          <w:sz w:val="36"/>
          <w:szCs w:val="36"/>
          <w:vertAlign w:val="superscript"/>
          <w:rtl/>
        </w:rPr>
        <w:t xml:space="preserve"> (</w:t>
      </w:r>
      <w:r w:rsidRPr="008C51AA">
        <w:rPr>
          <w:rStyle w:val="a6"/>
          <w:rFonts w:ascii="Traditional Arabic" w:hAnsi="Traditional Arabic" w:cs="Traditional Arabic"/>
          <w:sz w:val="36"/>
          <w:szCs w:val="36"/>
          <w:rtl/>
        </w:rPr>
        <w:footnoteReference w:id="813"/>
      </w:r>
      <w:r w:rsidRPr="008C51AA">
        <w:rPr>
          <w:rFonts w:ascii="Traditional Arabic" w:hAnsi="Traditional Arabic" w:cs="Traditional Arabic"/>
          <w:sz w:val="36"/>
          <w:szCs w:val="36"/>
          <w:vertAlign w:val="superscript"/>
          <w:rtl/>
        </w:rPr>
        <w:t>)</w:t>
      </w:r>
      <w:r w:rsidRPr="008C51AA">
        <w:rPr>
          <w:rFonts w:ascii="Traditional Arabic" w:hAnsi="Traditional Arabic" w:cs="Traditional Arabic"/>
          <w:sz w:val="36"/>
          <w:szCs w:val="36"/>
          <w:rtl/>
        </w:rPr>
        <w:t xml:space="preserve">، بل يصبر على المآسي ولا يتجزع ويتسخط إذا أصابه الآلام والجراح في جسده ولا ييأس من رحمة الله وشفائه، ومما ورد في السنة ممن كانت بهم جروح فجزعوا ولم يصبروا على الألم وقتلوا أنفسهم واستعجلوا الموت أنهم تعرضوا لعقاب الله باعتقاد أنهم سيرتاحون من هذا الألم ولكن العكس فهم لما استعجلوا الموت خالفوا أمر الله سبحانه وتعالى وهدي نبيه بعدم المحافظة على النفس فاستحقوا الوعيد بحرمانهم من الجنة تحت مشيئة الله، </w:t>
      </w:r>
      <w:r w:rsidRPr="008C51AA">
        <w:rPr>
          <w:rFonts w:ascii="Traditional Arabic" w:hAnsi="Traditional Arabic" w:cs="Traditional Arabic"/>
          <w:b/>
          <w:bCs/>
          <w:sz w:val="36"/>
          <w:szCs w:val="36"/>
          <w:rtl/>
        </w:rPr>
        <w:t>فمن استعجل شيئا قبل أوانه عوقب بحرمانه</w:t>
      </w:r>
      <w:r w:rsidRPr="008C51AA">
        <w:rPr>
          <w:rFonts w:ascii="Traditional Arabic" w:hAnsi="Traditional Arabic" w:cs="Traditional Arabic"/>
          <w:sz w:val="36"/>
          <w:szCs w:val="36"/>
          <w:rtl/>
        </w:rPr>
        <w:t>.</w:t>
      </w:r>
      <w:r w:rsidRPr="008C51AA">
        <w:rPr>
          <w:rFonts w:ascii="Traditional Arabic" w:hAnsi="Traditional Arabic" w:cs="Traditional Arabic"/>
          <w:sz w:val="36"/>
          <w:szCs w:val="36"/>
          <w:vertAlign w:val="superscript"/>
          <w:rtl/>
        </w:rPr>
        <w:t>(</w:t>
      </w:r>
      <w:r w:rsidRPr="008C51AA">
        <w:rPr>
          <w:rStyle w:val="a6"/>
          <w:rFonts w:ascii="Traditional Arabic" w:hAnsi="Traditional Arabic" w:cs="Traditional Arabic"/>
          <w:sz w:val="36"/>
          <w:szCs w:val="36"/>
          <w:rtl/>
        </w:rPr>
        <w:footnoteReference w:id="814"/>
      </w:r>
      <w:r w:rsidRPr="008C51AA">
        <w:rPr>
          <w:rFonts w:ascii="Traditional Arabic" w:hAnsi="Traditional Arabic" w:cs="Traditional Arabic"/>
          <w:sz w:val="36"/>
          <w:szCs w:val="36"/>
          <w:vertAlign w:val="superscript"/>
          <w:rtl/>
        </w:rPr>
        <w:t>)</w:t>
      </w:r>
    </w:p>
    <w:p w14:paraId="0263ED74" w14:textId="77777777" w:rsidR="002D6E6B" w:rsidRPr="008C51AA" w:rsidRDefault="002D6E6B" w:rsidP="002D6E6B">
      <w:pPr>
        <w:pStyle w:val="ad"/>
        <w:ind w:firstLine="720"/>
        <w:rPr>
          <w:rFonts w:ascii="Traditional Arabic" w:hAnsi="Traditional Arabic" w:cs="Traditional Arabic"/>
          <w:b/>
          <w:bCs/>
          <w:sz w:val="36"/>
          <w:szCs w:val="36"/>
        </w:rPr>
      </w:pPr>
      <w:r w:rsidRPr="008C51AA">
        <w:rPr>
          <w:rFonts w:ascii="Traditional Arabic" w:hAnsi="Traditional Arabic" w:cs="Traditional Arabic"/>
          <w:b/>
          <w:bCs/>
          <w:sz w:val="36"/>
          <w:szCs w:val="36"/>
          <w:rtl/>
        </w:rPr>
        <w:t xml:space="preserve">- قتل الغير طلبًا لمنفعة: </w:t>
      </w:r>
    </w:p>
    <w:p w14:paraId="4E993030" w14:textId="03618BD3" w:rsidR="002D6E6B" w:rsidRPr="008C51AA" w:rsidRDefault="002D6E6B" w:rsidP="002D6E6B">
      <w:pPr>
        <w:pStyle w:val="ad"/>
        <w:ind w:firstLine="720"/>
        <w:rPr>
          <w:rFonts w:ascii="Traditional Arabic" w:hAnsi="Traditional Arabic" w:cs="Traditional Arabic"/>
          <w:sz w:val="36"/>
          <w:szCs w:val="36"/>
          <w:rtl/>
        </w:rPr>
      </w:pPr>
      <w:r w:rsidRPr="008C51AA">
        <w:rPr>
          <w:rFonts w:ascii="Traditional Arabic" w:hAnsi="Traditional Arabic" w:cs="Traditional Arabic"/>
          <w:sz w:val="36"/>
          <w:szCs w:val="36"/>
          <w:rtl/>
        </w:rPr>
        <w:t>من أعظم مظاهر حفظ النفس تحريم الاعتداء على الآخرين، أيا كان العدوان ولا سيما القتل، وحذر سبحانه وتعالى قتل النفس بقوله: ﴿وَلَا تَقْتُلُوا النَّفْسَ الَّتِي حَرَّمَ اللَّهُ إِلَّا بِالْحَقِّ﴾</w:t>
      </w:r>
      <w:r w:rsidRPr="008C51AA">
        <w:rPr>
          <w:rFonts w:ascii="Traditional Arabic" w:hAnsi="Traditional Arabic" w:cs="Traditional Arabic"/>
          <w:sz w:val="36"/>
          <w:szCs w:val="36"/>
          <w:vertAlign w:val="superscript"/>
          <w:rtl/>
        </w:rPr>
        <w:t xml:space="preserve"> (</w:t>
      </w:r>
      <w:r w:rsidRPr="008C51AA">
        <w:rPr>
          <w:rStyle w:val="a6"/>
          <w:rFonts w:ascii="Traditional Arabic" w:hAnsi="Traditional Arabic" w:cs="Traditional Arabic"/>
          <w:sz w:val="36"/>
          <w:szCs w:val="36"/>
          <w:rtl/>
        </w:rPr>
        <w:footnoteReference w:id="815"/>
      </w:r>
      <w:r w:rsidRPr="008C51AA">
        <w:rPr>
          <w:rFonts w:ascii="Traditional Arabic" w:hAnsi="Traditional Arabic" w:cs="Traditional Arabic"/>
          <w:sz w:val="36"/>
          <w:szCs w:val="36"/>
          <w:vertAlign w:val="superscript"/>
          <w:rtl/>
        </w:rPr>
        <w:t>)</w:t>
      </w:r>
      <w:r w:rsidRPr="008C51AA">
        <w:rPr>
          <w:rFonts w:ascii="Traditional Arabic" w:hAnsi="Traditional Arabic" w:cs="Traditional Arabic"/>
          <w:sz w:val="36"/>
          <w:szCs w:val="36"/>
          <w:rtl/>
        </w:rPr>
        <w:t xml:space="preserve">، فقتل النفس عداون وظلم يوقع الإنسان في الكبائر ولقد شنع سبحانه وتعالى القتل بغير حق وقرنه مع الشرك قال تعالى: </w:t>
      </w:r>
      <w:r w:rsidRPr="008C51AA">
        <w:rPr>
          <w:rFonts w:ascii="Traditional Arabic" w:hAnsi="Traditional Arabic" w:cs="Traditional Arabic"/>
          <w:sz w:val="36"/>
          <w:szCs w:val="36"/>
          <w:rtl/>
        </w:rPr>
        <w:lastRenderedPageBreak/>
        <w:t>﴿وَٱلَّذِينَ لَا يَدۡعُونَ مَعَ ٱللَّهِ إِلَٰهًا ءَاخَرَ وَلَا يَقۡتُلُونَ ٱلنَّفۡسَ ٱلَّتِي حَرَّمَ ٱللَّهُ إِلَّا بِٱلۡحَقِّ﴾</w:t>
      </w:r>
      <w:r w:rsidRPr="008C51AA">
        <w:rPr>
          <w:rFonts w:ascii="Traditional Arabic" w:hAnsi="Traditional Arabic" w:cs="Traditional Arabic"/>
          <w:sz w:val="36"/>
          <w:szCs w:val="36"/>
          <w:vertAlign w:val="superscript"/>
          <w:rtl/>
        </w:rPr>
        <w:t xml:space="preserve"> (</w:t>
      </w:r>
      <w:r w:rsidRPr="008C51AA">
        <w:rPr>
          <w:rStyle w:val="a6"/>
          <w:rFonts w:ascii="Traditional Arabic" w:hAnsi="Traditional Arabic" w:cs="Traditional Arabic"/>
          <w:sz w:val="36"/>
          <w:szCs w:val="36"/>
          <w:rtl/>
        </w:rPr>
        <w:footnoteReference w:id="816"/>
      </w:r>
      <w:r w:rsidRPr="008C51AA">
        <w:rPr>
          <w:rFonts w:ascii="Traditional Arabic" w:hAnsi="Traditional Arabic" w:cs="Traditional Arabic"/>
          <w:sz w:val="36"/>
          <w:szCs w:val="36"/>
          <w:vertAlign w:val="superscript"/>
          <w:rtl/>
        </w:rPr>
        <w:t>)</w:t>
      </w:r>
      <w:r w:rsidRPr="008C51AA">
        <w:rPr>
          <w:rFonts w:ascii="Traditional Arabic" w:hAnsi="Traditional Arabic" w:cs="Traditional Arabic"/>
          <w:sz w:val="36"/>
          <w:szCs w:val="36"/>
          <w:rtl/>
        </w:rPr>
        <w:t>، ومن صور الاعتداء: أن يقتل الإنسان مورثه طمعًا في ماله، أو يتسبب في قتله بغير حق، فهنا تظهر المعاملة بنقيض المقصود بوضوح، إذ إن القاتل قصد تعجيل الميراث، فعوقب بحرمانه منه.</w:t>
      </w:r>
    </w:p>
    <w:p w14:paraId="65DA925B" w14:textId="77777777" w:rsidR="002D6E6B" w:rsidRPr="008C51AA" w:rsidRDefault="002D6E6B" w:rsidP="002D6E6B">
      <w:pPr>
        <w:pStyle w:val="ad"/>
        <w:ind w:firstLine="720"/>
        <w:rPr>
          <w:rFonts w:ascii="Traditional Arabic" w:hAnsi="Traditional Arabic" w:cs="Traditional Arabic"/>
          <w:sz w:val="36"/>
          <w:szCs w:val="36"/>
          <w:rtl/>
        </w:rPr>
      </w:pPr>
      <w:r w:rsidRPr="008C51AA">
        <w:rPr>
          <w:rFonts w:ascii="Traditional Arabic" w:hAnsi="Traditional Arabic" w:cs="Traditional Arabic"/>
          <w:sz w:val="36"/>
          <w:szCs w:val="36"/>
          <w:rtl/>
        </w:rPr>
        <w:t xml:space="preserve">"فمن قتل مورثه، أو تسبب لقتله بغير حق، فلا يرثه، ولو بغير قصد، </w:t>
      </w:r>
      <w:r w:rsidRPr="008C51AA">
        <w:rPr>
          <w:rFonts w:ascii="Traditional Arabic" w:hAnsi="Traditional Arabic" w:cs="Traditional Arabic"/>
          <w:b/>
          <w:bCs/>
          <w:sz w:val="36"/>
          <w:szCs w:val="36"/>
          <w:rtl/>
        </w:rPr>
        <w:t>من باب من تعجل شيئا قبل أوانه، عوقب بحرمانه</w:t>
      </w:r>
      <w:r w:rsidRPr="008C51AA">
        <w:rPr>
          <w:rFonts w:ascii="Traditional Arabic" w:hAnsi="Traditional Arabic" w:cs="Traditional Arabic"/>
          <w:sz w:val="36"/>
          <w:szCs w:val="36"/>
          <w:rtl/>
        </w:rPr>
        <w:t xml:space="preserve"> في حق العامد، ومن باب سد الذرائع في حق غيره"</w:t>
      </w:r>
      <w:r w:rsidRPr="008C51AA">
        <w:rPr>
          <w:rFonts w:ascii="Traditional Arabic" w:hAnsi="Traditional Arabic" w:cs="Traditional Arabic"/>
          <w:sz w:val="36"/>
          <w:szCs w:val="36"/>
          <w:vertAlign w:val="superscript"/>
          <w:rtl/>
        </w:rPr>
        <w:t>(</w:t>
      </w:r>
      <w:r w:rsidRPr="008C51AA">
        <w:rPr>
          <w:rStyle w:val="a6"/>
          <w:rFonts w:ascii="Traditional Arabic" w:hAnsi="Traditional Arabic" w:cs="Traditional Arabic"/>
          <w:sz w:val="36"/>
          <w:szCs w:val="36"/>
          <w:rtl/>
        </w:rPr>
        <w:footnoteReference w:id="817"/>
      </w:r>
      <w:r w:rsidRPr="008C51AA">
        <w:rPr>
          <w:rFonts w:ascii="Traditional Arabic" w:hAnsi="Traditional Arabic" w:cs="Traditional Arabic"/>
          <w:sz w:val="36"/>
          <w:szCs w:val="36"/>
          <w:vertAlign w:val="superscript"/>
          <w:rtl/>
        </w:rPr>
        <w:t>)</w:t>
      </w:r>
      <w:r w:rsidRPr="008C51AA">
        <w:rPr>
          <w:rFonts w:ascii="Traditional Arabic" w:hAnsi="Traditional Arabic" w:cs="Traditional Arabic"/>
          <w:sz w:val="36"/>
          <w:szCs w:val="36"/>
          <w:rtl/>
        </w:rPr>
        <w:t>، و"</w:t>
      </w:r>
      <w:r w:rsidRPr="008C51AA">
        <w:rPr>
          <w:rFonts w:ascii="Traditional Arabic" w:hAnsi="Traditional Arabic" w:cs="Traditional Arabic"/>
          <w:b/>
          <w:bCs/>
          <w:sz w:val="36"/>
          <w:szCs w:val="36"/>
          <w:rtl/>
        </w:rPr>
        <w:t>معاقبة له بنقيض قصده</w:t>
      </w:r>
      <w:r w:rsidRPr="008C51AA">
        <w:rPr>
          <w:rFonts w:ascii="Traditional Arabic" w:hAnsi="Traditional Arabic" w:cs="Traditional Arabic"/>
          <w:sz w:val="36"/>
          <w:szCs w:val="36"/>
          <w:rtl/>
        </w:rPr>
        <w:t>"</w:t>
      </w:r>
      <w:r w:rsidRPr="008C51AA">
        <w:rPr>
          <w:rFonts w:ascii="Traditional Arabic" w:hAnsi="Traditional Arabic" w:cs="Traditional Arabic"/>
          <w:sz w:val="36"/>
          <w:szCs w:val="36"/>
          <w:vertAlign w:val="superscript"/>
          <w:rtl/>
        </w:rPr>
        <w:t>(</w:t>
      </w:r>
      <w:r w:rsidRPr="008C51AA">
        <w:rPr>
          <w:rStyle w:val="a6"/>
          <w:rFonts w:ascii="Traditional Arabic" w:hAnsi="Traditional Arabic" w:cs="Traditional Arabic"/>
          <w:sz w:val="36"/>
          <w:szCs w:val="36"/>
          <w:rtl/>
        </w:rPr>
        <w:footnoteReference w:id="818"/>
      </w:r>
      <w:r w:rsidRPr="008C51AA">
        <w:rPr>
          <w:rFonts w:ascii="Traditional Arabic" w:hAnsi="Traditional Arabic" w:cs="Traditional Arabic"/>
          <w:sz w:val="36"/>
          <w:szCs w:val="36"/>
          <w:vertAlign w:val="superscript"/>
          <w:rtl/>
        </w:rPr>
        <w:t>)</w:t>
      </w:r>
      <w:r w:rsidRPr="008C51AA">
        <w:rPr>
          <w:rFonts w:ascii="Traditional Arabic" w:hAnsi="Traditional Arabic" w:cs="Traditional Arabic"/>
          <w:sz w:val="36"/>
          <w:szCs w:val="36"/>
          <w:rtl/>
        </w:rPr>
        <w:t>، إن كان قصد تعجٌل الميراث.</w:t>
      </w:r>
    </w:p>
    <w:p w14:paraId="0D2D93A4" w14:textId="77777777" w:rsidR="002D6E6B" w:rsidRPr="008C51AA" w:rsidRDefault="002D6E6B" w:rsidP="002D6E6B">
      <w:pPr>
        <w:pStyle w:val="ad"/>
        <w:ind w:firstLine="720"/>
        <w:rPr>
          <w:rFonts w:ascii="Traditional Arabic" w:hAnsi="Traditional Arabic" w:cs="Traditional Arabic"/>
          <w:sz w:val="36"/>
          <w:szCs w:val="36"/>
        </w:rPr>
      </w:pPr>
    </w:p>
    <w:p w14:paraId="2885A13E" w14:textId="77777777" w:rsidR="002D6E6B" w:rsidRPr="008C51AA" w:rsidRDefault="002D6E6B" w:rsidP="002D6E6B">
      <w:pPr>
        <w:pStyle w:val="ad"/>
        <w:ind w:firstLine="720"/>
        <w:rPr>
          <w:rFonts w:ascii="Traditional Arabic" w:hAnsi="Traditional Arabic" w:cs="Traditional Arabic"/>
          <w:sz w:val="36"/>
          <w:szCs w:val="36"/>
        </w:rPr>
      </w:pPr>
    </w:p>
    <w:p w14:paraId="5C60293E" w14:textId="23F25789" w:rsidR="00A91732" w:rsidRPr="00141DB2" w:rsidRDefault="00A95DCD" w:rsidP="00D6462F">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p>
    <w:bookmarkEnd w:id="30"/>
    <w:p w14:paraId="13757D85" w14:textId="77777777" w:rsidR="00C6234C" w:rsidRDefault="00C6234C" w:rsidP="00141DB2">
      <w:pPr>
        <w:spacing w:after="120" w:line="540" w:lineRule="exact"/>
        <w:ind w:firstLine="397"/>
        <w:rPr>
          <w:rFonts w:ascii="Traditional Arabic" w:hAnsi="Traditional Arabic" w:cs="PT Bold Heading"/>
          <w:sz w:val="36"/>
          <w:szCs w:val="36"/>
          <w:rtl/>
        </w:rPr>
      </w:pPr>
    </w:p>
    <w:p w14:paraId="155FC053" w14:textId="77777777" w:rsidR="00C6234C" w:rsidRDefault="00C6234C" w:rsidP="00A91732">
      <w:pPr>
        <w:spacing w:after="120" w:line="540" w:lineRule="exact"/>
        <w:ind w:firstLine="397"/>
        <w:jc w:val="center"/>
        <w:rPr>
          <w:rFonts w:ascii="Traditional Arabic" w:hAnsi="Traditional Arabic" w:cs="PT Bold Heading"/>
          <w:sz w:val="36"/>
          <w:szCs w:val="36"/>
          <w:rtl/>
        </w:rPr>
      </w:pPr>
    </w:p>
    <w:p w14:paraId="6BA7D825" w14:textId="77777777" w:rsidR="00C6234C" w:rsidRDefault="00C6234C" w:rsidP="00A91732">
      <w:pPr>
        <w:spacing w:after="120" w:line="540" w:lineRule="exact"/>
        <w:ind w:firstLine="397"/>
        <w:jc w:val="center"/>
        <w:rPr>
          <w:rFonts w:ascii="Traditional Arabic" w:hAnsi="Traditional Arabic" w:cs="PT Bold Heading"/>
          <w:sz w:val="36"/>
          <w:szCs w:val="36"/>
          <w:rtl/>
        </w:rPr>
      </w:pPr>
    </w:p>
    <w:p w14:paraId="0C6F6055" w14:textId="77777777" w:rsidR="00141DB2" w:rsidRDefault="00141DB2" w:rsidP="00A91732">
      <w:pPr>
        <w:spacing w:after="120" w:line="540" w:lineRule="exact"/>
        <w:ind w:firstLine="397"/>
        <w:jc w:val="center"/>
        <w:rPr>
          <w:rFonts w:ascii="Traditional Arabic" w:hAnsi="Traditional Arabic" w:cs="PT Bold Heading"/>
          <w:sz w:val="36"/>
          <w:szCs w:val="36"/>
          <w:rtl/>
        </w:rPr>
      </w:pPr>
    </w:p>
    <w:p w14:paraId="53F8FA98" w14:textId="77777777" w:rsidR="00C6234C" w:rsidRDefault="00C6234C" w:rsidP="00A91732">
      <w:pPr>
        <w:spacing w:after="120" w:line="540" w:lineRule="exact"/>
        <w:ind w:firstLine="397"/>
        <w:jc w:val="center"/>
        <w:rPr>
          <w:rFonts w:ascii="Traditional Arabic" w:hAnsi="Traditional Arabic" w:cs="PT Bold Heading"/>
          <w:sz w:val="36"/>
          <w:szCs w:val="36"/>
          <w:rtl/>
        </w:rPr>
      </w:pPr>
    </w:p>
    <w:p w14:paraId="37D4F856" w14:textId="77777777" w:rsidR="005E2194" w:rsidRDefault="005E2194" w:rsidP="00A91732">
      <w:pPr>
        <w:spacing w:after="120" w:line="540" w:lineRule="exact"/>
        <w:ind w:firstLine="397"/>
        <w:jc w:val="center"/>
        <w:rPr>
          <w:rFonts w:ascii="Traditional Arabic" w:hAnsi="Traditional Arabic" w:cs="PT Bold Heading"/>
          <w:sz w:val="36"/>
          <w:szCs w:val="36"/>
          <w:rtl/>
        </w:rPr>
      </w:pPr>
    </w:p>
    <w:p w14:paraId="09EB8A79" w14:textId="7C6FB0A2" w:rsidR="00114941" w:rsidRDefault="00114941" w:rsidP="00A91732">
      <w:pPr>
        <w:spacing w:after="120" w:line="540" w:lineRule="exact"/>
        <w:ind w:firstLine="397"/>
        <w:jc w:val="center"/>
        <w:rPr>
          <w:rFonts w:ascii="Traditional Arabic" w:hAnsi="Traditional Arabic" w:cs="PT Bold Heading"/>
          <w:sz w:val="36"/>
          <w:szCs w:val="36"/>
          <w:rtl/>
        </w:rPr>
      </w:pPr>
    </w:p>
    <w:p w14:paraId="63D83D32" w14:textId="77777777" w:rsidR="00114941" w:rsidRDefault="00114941">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309C6F89" w14:textId="39AB5964" w:rsidR="00114941" w:rsidRDefault="00114941" w:rsidP="00A91732">
      <w:pPr>
        <w:spacing w:after="120" w:line="540" w:lineRule="exact"/>
        <w:ind w:firstLine="397"/>
        <w:jc w:val="center"/>
        <w:rPr>
          <w:rFonts w:ascii="Traditional Arabic" w:hAnsi="Traditional Arabic" w:cs="PT Bold Heading"/>
          <w:sz w:val="36"/>
          <w:szCs w:val="36"/>
          <w:rtl/>
        </w:rPr>
      </w:pPr>
    </w:p>
    <w:p w14:paraId="073FE7C6" w14:textId="77777777" w:rsidR="00C6234C" w:rsidRDefault="00C6234C" w:rsidP="00114941">
      <w:pPr>
        <w:spacing w:after="120" w:line="540" w:lineRule="exact"/>
        <w:ind w:firstLine="397"/>
        <w:rPr>
          <w:rFonts w:ascii="Traditional Arabic" w:hAnsi="Traditional Arabic" w:cs="PT Bold Heading"/>
          <w:sz w:val="36"/>
          <w:szCs w:val="36"/>
          <w:rtl/>
        </w:rPr>
      </w:pPr>
    </w:p>
    <w:p w14:paraId="0FFD9843" w14:textId="77777777" w:rsidR="00114941" w:rsidRDefault="00114941" w:rsidP="00114941">
      <w:pPr>
        <w:spacing w:after="120" w:line="540" w:lineRule="exact"/>
        <w:ind w:firstLine="397"/>
        <w:rPr>
          <w:rFonts w:ascii="Traditional Arabic" w:hAnsi="Traditional Arabic" w:cs="PT Bold Heading"/>
          <w:sz w:val="36"/>
          <w:szCs w:val="36"/>
          <w:rtl/>
        </w:rPr>
      </w:pPr>
    </w:p>
    <w:p w14:paraId="046EE678" w14:textId="77777777" w:rsidR="00114941" w:rsidRDefault="00114941" w:rsidP="00114941">
      <w:pPr>
        <w:spacing w:after="120" w:line="540" w:lineRule="exact"/>
        <w:ind w:firstLine="397"/>
        <w:rPr>
          <w:rFonts w:ascii="Traditional Arabic" w:hAnsi="Traditional Arabic" w:cs="PT Bold Heading"/>
          <w:sz w:val="36"/>
          <w:szCs w:val="36"/>
          <w:rtl/>
        </w:rPr>
      </w:pPr>
    </w:p>
    <w:p w14:paraId="77D34FEC" w14:textId="77777777" w:rsidR="00114941" w:rsidRDefault="00114941" w:rsidP="00114941">
      <w:pPr>
        <w:spacing w:after="120" w:line="540" w:lineRule="exact"/>
        <w:ind w:firstLine="397"/>
        <w:rPr>
          <w:rFonts w:ascii="Traditional Arabic" w:hAnsi="Traditional Arabic" w:cs="PT Bold Heading"/>
          <w:sz w:val="36"/>
          <w:szCs w:val="36"/>
          <w:rtl/>
        </w:rPr>
      </w:pPr>
    </w:p>
    <w:p w14:paraId="3233E8B2" w14:textId="77777777" w:rsidR="00114941" w:rsidRDefault="00114941" w:rsidP="00114941">
      <w:pPr>
        <w:spacing w:after="120" w:line="540" w:lineRule="exact"/>
        <w:ind w:firstLine="397"/>
        <w:rPr>
          <w:rFonts w:ascii="Traditional Arabic" w:hAnsi="Traditional Arabic" w:cs="PT Bold Heading"/>
          <w:sz w:val="36"/>
          <w:szCs w:val="36"/>
          <w:rtl/>
        </w:rPr>
      </w:pPr>
    </w:p>
    <w:p w14:paraId="7F1200AF" w14:textId="11B28D83" w:rsidR="00A91732" w:rsidRDefault="00A91732" w:rsidP="00A91732">
      <w:pPr>
        <w:spacing w:after="120" w:line="540" w:lineRule="exact"/>
        <w:ind w:firstLine="397"/>
        <w:jc w:val="center"/>
        <w:rPr>
          <w:rFonts w:ascii="Traditional Arabic" w:hAnsi="Traditional Arabic" w:cs="PT Bold Heading"/>
          <w:b/>
          <w:bCs/>
          <w:sz w:val="36"/>
          <w:szCs w:val="36"/>
          <w:rtl/>
        </w:rPr>
      </w:pPr>
      <w:r w:rsidRPr="00A91732">
        <w:rPr>
          <w:rFonts w:ascii="Traditional Arabic" w:hAnsi="Traditional Arabic" w:cs="PT Bold Heading"/>
          <w:sz w:val="36"/>
          <w:szCs w:val="36"/>
          <w:rtl/>
        </w:rPr>
        <w:t>المبحث ال</w:t>
      </w:r>
      <w:r w:rsidRPr="00A91732">
        <w:rPr>
          <w:rFonts w:ascii="Traditional Arabic" w:hAnsi="Traditional Arabic" w:cs="PT Bold Heading" w:hint="cs"/>
          <w:sz w:val="36"/>
          <w:szCs w:val="36"/>
          <w:rtl/>
        </w:rPr>
        <w:t>خامس</w:t>
      </w:r>
      <w:r w:rsidRPr="00A91732">
        <w:rPr>
          <w:rFonts w:ascii="Traditional Arabic" w:hAnsi="Traditional Arabic" w:cs="PT Bold Heading"/>
          <w:sz w:val="36"/>
          <w:szCs w:val="36"/>
          <w:rtl/>
        </w:rPr>
        <w:t xml:space="preserve">: </w:t>
      </w:r>
    </w:p>
    <w:p w14:paraId="63470FF2" w14:textId="37D84669" w:rsidR="00A91732" w:rsidRPr="00A91732" w:rsidRDefault="00A91732" w:rsidP="00A91732">
      <w:pPr>
        <w:spacing w:after="120" w:line="540" w:lineRule="exact"/>
        <w:ind w:firstLine="397"/>
        <w:jc w:val="center"/>
        <w:rPr>
          <w:rFonts w:ascii="Traditional Arabic" w:hAnsi="Traditional Arabic" w:cs="PT Bold Heading"/>
          <w:sz w:val="36"/>
          <w:szCs w:val="36"/>
          <w:rtl/>
        </w:rPr>
      </w:pPr>
      <w:r w:rsidRPr="00A91732">
        <w:rPr>
          <w:rFonts w:ascii="Traditional Arabic" w:hAnsi="Traditional Arabic" w:cs="PT Bold Heading"/>
          <w:b/>
          <w:bCs/>
          <w:sz w:val="36"/>
          <w:szCs w:val="36"/>
          <w:rtl/>
        </w:rPr>
        <w:t xml:space="preserve">المعاملة بنقيض المقصود في </w:t>
      </w:r>
      <w:r w:rsidRPr="00A91732">
        <w:rPr>
          <w:rFonts w:ascii="Traditional Arabic" w:hAnsi="Traditional Arabic" w:cs="PT Bold Heading" w:hint="cs"/>
          <w:b/>
          <w:bCs/>
          <w:sz w:val="36"/>
          <w:szCs w:val="36"/>
          <w:rtl/>
        </w:rPr>
        <w:t>الإمارة.</w:t>
      </w:r>
    </w:p>
    <w:p w14:paraId="626BF3EB" w14:textId="77777777" w:rsidR="00A91732" w:rsidRDefault="00A91732" w:rsidP="00A91732">
      <w:pPr>
        <w:spacing w:after="120" w:line="540" w:lineRule="exact"/>
        <w:ind w:firstLine="397"/>
        <w:rPr>
          <w:rFonts w:ascii="Traditional Arabic" w:hAnsi="Traditional Arabic" w:cs="Traditional Arabic"/>
          <w:sz w:val="36"/>
          <w:szCs w:val="36"/>
          <w:rtl/>
        </w:rPr>
      </w:pPr>
    </w:p>
    <w:p w14:paraId="4F9BEA9C" w14:textId="383B9FBD" w:rsidR="00A91732" w:rsidRPr="005271D8" w:rsidRDefault="00A91732" w:rsidP="00A91732">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sz w:val="36"/>
          <w:szCs w:val="36"/>
          <w:rtl/>
        </w:rPr>
        <w:t>ويشتمل على مطلبين:</w:t>
      </w:r>
    </w:p>
    <w:p w14:paraId="2B84419C" w14:textId="77777777" w:rsidR="00A91732" w:rsidRDefault="00A91732" w:rsidP="00A91732">
      <w:pPr>
        <w:spacing w:after="120" w:line="540" w:lineRule="exact"/>
        <w:ind w:firstLine="397"/>
        <w:rPr>
          <w:rFonts w:ascii="Traditional Arabic" w:hAnsi="Traditional Arabic" w:cs="Traditional Arabic"/>
          <w:b/>
          <w:bCs/>
          <w:sz w:val="36"/>
          <w:szCs w:val="36"/>
          <w:u w:val="single"/>
          <w:rtl/>
        </w:rPr>
      </w:pPr>
      <w:r w:rsidRPr="005271D8">
        <w:rPr>
          <w:rFonts w:ascii="Traditional Arabic" w:hAnsi="Traditional Arabic" w:cs="Traditional Arabic"/>
          <w:b/>
          <w:bCs/>
          <w:sz w:val="36"/>
          <w:szCs w:val="36"/>
          <w:rtl/>
        </w:rPr>
        <w:t>الم</w:t>
      </w:r>
      <w:r w:rsidRPr="005271D8">
        <w:rPr>
          <w:rFonts w:ascii="Traditional Arabic" w:hAnsi="Traditional Arabic" w:cs="Traditional Arabic" w:hint="cs"/>
          <w:b/>
          <w:bCs/>
          <w:sz w:val="36"/>
          <w:szCs w:val="36"/>
          <w:rtl/>
        </w:rPr>
        <w:t>طلب</w:t>
      </w:r>
      <w:r w:rsidRPr="005271D8">
        <w:rPr>
          <w:rFonts w:ascii="Traditional Arabic" w:hAnsi="Traditional Arabic" w:cs="Traditional Arabic"/>
          <w:b/>
          <w:bCs/>
          <w:sz w:val="36"/>
          <w:szCs w:val="36"/>
          <w:rtl/>
        </w:rPr>
        <w:t xml:space="preserve"> ال</w:t>
      </w:r>
      <w:r>
        <w:rPr>
          <w:rFonts w:ascii="Traditional Arabic" w:hAnsi="Traditional Arabic" w:cs="Traditional Arabic" w:hint="cs"/>
          <w:b/>
          <w:bCs/>
          <w:sz w:val="36"/>
          <w:szCs w:val="36"/>
          <w:rtl/>
        </w:rPr>
        <w:t>أول</w:t>
      </w:r>
      <w:r w:rsidRPr="005271D8">
        <w:rPr>
          <w:rFonts w:ascii="Traditional Arabic" w:hAnsi="Traditional Arabic" w:cs="Traditional Arabic"/>
          <w:b/>
          <w:bCs/>
          <w:sz w:val="36"/>
          <w:szCs w:val="36"/>
          <w:rtl/>
        </w:rPr>
        <w:t>:</w:t>
      </w:r>
      <w:r w:rsidRPr="005271D8">
        <w:rPr>
          <w:rFonts w:ascii="Traditional Arabic" w:hAnsi="Traditional Arabic" w:cs="Traditional Arabic"/>
          <w:sz w:val="36"/>
          <w:szCs w:val="36"/>
          <w:rtl/>
        </w:rPr>
        <w:t xml:space="preserve"> المعاملة بنقيض المقصود في </w:t>
      </w:r>
      <w:r>
        <w:rPr>
          <w:rFonts w:ascii="Traditional Arabic" w:hAnsi="Traditional Arabic" w:cs="Traditional Arabic" w:hint="cs"/>
          <w:sz w:val="36"/>
          <w:szCs w:val="36"/>
          <w:rtl/>
        </w:rPr>
        <w:t>الحكم والحاكم</w:t>
      </w:r>
      <w:r w:rsidRPr="005271D8">
        <w:rPr>
          <w:rFonts w:ascii="Traditional Arabic" w:hAnsi="Traditional Arabic" w:cs="Traditional Arabic" w:hint="cs"/>
          <w:sz w:val="36"/>
          <w:szCs w:val="36"/>
          <w:rtl/>
        </w:rPr>
        <w:t>.</w:t>
      </w:r>
    </w:p>
    <w:p w14:paraId="0BD5B679" w14:textId="6C40266A" w:rsidR="00A91732" w:rsidRDefault="00A91732" w:rsidP="00A91732">
      <w:pPr>
        <w:spacing w:after="120" w:line="540" w:lineRule="exact"/>
        <w:ind w:firstLine="397"/>
        <w:rPr>
          <w:rFonts w:ascii="Traditional Arabic" w:hAnsi="Traditional Arabic" w:cs="Traditional Arabic"/>
          <w:sz w:val="36"/>
          <w:szCs w:val="36"/>
          <w:rtl/>
        </w:rPr>
      </w:pPr>
      <w:r w:rsidRPr="002E0CA0">
        <w:rPr>
          <w:rFonts w:ascii="Traditional Arabic" w:hAnsi="Traditional Arabic" w:cs="Traditional Arabic" w:hint="cs"/>
          <w:b/>
          <w:bCs/>
          <w:sz w:val="36"/>
          <w:szCs w:val="36"/>
          <w:rtl/>
        </w:rPr>
        <w:t>المطلب الثاني:</w:t>
      </w:r>
      <w:r>
        <w:rPr>
          <w:rFonts w:ascii="Traditional Arabic" w:hAnsi="Traditional Arabic" w:cs="Traditional Arabic" w:hint="cs"/>
          <w:b/>
          <w:bCs/>
          <w:sz w:val="36"/>
          <w:szCs w:val="36"/>
          <w:rtl/>
        </w:rPr>
        <w:t xml:space="preserve"> </w:t>
      </w:r>
      <w:r>
        <w:rPr>
          <w:rFonts w:ascii="Traditional Arabic" w:hAnsi="Traditional Arabic" w:cs="Traditional Arabic" w:hint="cs"/>
          <w:sz w:val="36"/>
          <w:szCs w:val="36"/>
          <w:rtl/>
        </w:rPr>
        <w:t>المعاملة بنقيض المقصود في المحكوم.</w:t>
      </w:r>
    </w:p>
    <w:p w14:paraId="740EA2D8" w14:textId="77777777" w:rsidR="00A91732" w:rsidRDefault="00A91732">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75D21430" w14:textId="5EC520AA" w:rsidR="00A91732" w:rsidRPr="00A91732" w:rsidRDefault="00A91732" w:rsidP="00A91732">
      <w:pPr>
        <w:spacing w:after="120" w:line="540" w:lineRule="exact"/>
        <w:ind w:firstLine="397"/>
        <w:jc w:val="center"/>
        <w:rPr>
          <w:rFonts w:ascii="Traditional Arabic" w:hAnsi="Traditional Arabic" w:cs="PT Bold Heading"/>
          <w:sz w:val="36"/>
          <w:szCs w:val="36"/>
          <w:rtl/>
        </w:rPr>
      </w:pPr>
      <w:r w:rsidRPr="00A91732">
        <w:rPr>
          <w:rFonts w:ascii="Traditional Arabic" w:hAnsi="Traditional Arabic" w:cs="PT Bold Heading"/>
          <w:b/>
          <w:bCs/>
          <w:sz w:val="36"/>
          <w:szCs w:val="36"/>
          <w:rtl/>
        </w:rPr>
        <w:lastRenderedPageBreak/>
        <w:t>الم</w:t>
      </w:r>
      <w:r w:rsidRPr="00A91732">
        <w:rPr>
          <w:rFonts w:ascii="Traditional Arabic" w:hAnsi="Traditional Arabic" w:cs="PT Bold Heading" w:hint="cs"/>
          <w:b/>
          <w:bCs/>
          <w:sz w:val="36"/>
          <w:szCs w:val="36"/>
          <w:rtl/>
        </w:rPr>
        <w:t>طلب</w:t>
      </w:r>
      <w:r w:rsidRPr="00A91732">
        <w:rPr>
          <w:rFonts w:ascii="Traditional Arabic" w:hAnsi="Traditional Arabic" w:cs="PT Bold Heading"/>
          <w:b/>
          <w:bCs/>
          <w:sz w:val="36"/>
          <w:szCs w:val="36"/>
          <w:rtl/>
        </w:rPr>
        <w:t xml:space="preserve"> ال</w:t>
      </w:r>
      <w:r w:rsidRPr="00A91732">
        <w:rPr>
          <w:rFonts w:ascii="Traditional Arabic" w:hAnsi="Traditional Arabic" w:cs="PT Bold Heading" w:hint="cs"/>
          <w:b/>
          <w:bCs/>
          <w:sz w:val="36"/>
          <w:szCs w:val="36"/>
          <w:rtl/>
        </w:rPr>
        <w:t>أول</w:t>
      </w:r>
      <w:r w:rsidRPr="00A91732">
        <w:rPr>
          <w:rFonts w:ascii="Traditional Arabic" w:hAnsi="Traditional Arabic" w:cs="PT Bold Heading"/>
          <w:b/>
          <w:bCs/>
          <w:sz w:val="36"/>
          <w:szCs w:val="36"/>
          <w:rtl/>
        </w:rPr>
        <w:t>:</w:t>
      </w:r>
    </w:p>
    <w:p w14:paraId="02C0E3D2" w14:textId="3CF09D5F" w:rsidR="00A91732" w:rsidRDefault="00A91732" w:rsidP="00A91732">
      <w:pPr>
        <w:spacing w:after="120" w:line="540" w:lineRule="exact"/>
        <w:ind w:firstLine="397"/>
        <w:jc w:val="center"/>
        <w:rPr>
          <w:rFonts w:ascii="Traditional Arabic" w:hAnsi="Traditional Arabic" w:cs="PT Bold Heading"/>
          <w:b/>
          <w:bCs/>
          <w:sz w:val="36"/>
          <w:szCs w:val="36"/>
          <w:u w:val="single"/>
          <w:rtl/>
        </w:rPr>
      </w:pPr>
      <w:r w:rsidRPr="00A91732">
        <w:rPr>
          <w:rFonts w:ascii="Traditional Arabic" w:hAnsi="Traditional Arabic" w:cs="PT Bold Heading"/>
          <w:sz w:val="36"/>
          <w:szCs w:val="36"/>
          <w:rtl/>
        </w:rPr>
        <w:t xml:space="preserve">المعاملة بنقيض المقصود في </w:t>
      </w:r>
      <w:r w:rsidRPr="00A91732">
        <w:rPr>
          <w:rFonts w:ascii="Traditional Arabic" w:hAnsi="Traditional Arabic" w:cs="PT Bold Heading" w:hint="cs"/>
          <w:sz w:val="36"/>
          <w:szCs w:val="36"/>
          <w:rtl/>
        </w:rPr>
        <w:t>الحكم والحاكم.</w:t>
      </w:r>
    </w:p>
    <w:p w14:paraId="7D3A7E8C" w14:textId="77777777" w:rsidR="00A91732" w:rsidRDefault="00A91732" w:rsidP="00A91732">
      <w:pPr>
        <w:spacing w:after="120" w:line="540" w:lineRule="exact"/>
        <w:ind w:firstLine="397"/>
        <w:rPr>
          <w:rFonts w:ascii="Traditional Arabic" w:hAnsi="Traditional Arabic" w:cs="PT Bold Heading"/>
          <w:b/>
          <w:bCs/>
          <w:sz w:val="36"/>
          <w:szCs w:val="36"/>
          <w:u w:val="single"/>
          <w:rtl/>
        </w:rPr>
      </w:pPr>
    </w:p>
    <w:p w14:paraId="05AAB3D7" w14:textId="65A2128D" w:rsidR="00A91732" w:rsidRPr="00141DB2" w:rsidRDefault="00A91732"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وفيه ثلاثة أحاديث:</w:t>
      </w:r>
    </w:p>
    <w:p w14:paraId="63E5C077" w14:textId="2ED81449" w:rsidR="00A91732" w:rsidRPr="00141DB2" w:rsidRDefault="00A91732"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الحديث الأول:</w:t>
      </w:r>
    </w:p>
    <w:p w14:paraId="282E95EA" w14:textId="59C5CBDF" w:rsidR="00BC3E64" w:rsidRPr="00141DB2" w:rsidRDefault="00A91732"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(5</w:t>
      </w:r>
      <w:r w:rsidR="005D7877" w:rsidRPr="00141DB2">
        <w:rPr>
          <w:rFonts w:ascii="Traditional Arabic" w:hAnsi="Traditional Arabic" w:cs="Traditional Arabic"/>
          <w:b/>
          <w:bCs/>
          <w:sz w:val="36"/>
          <w:szCs w:val="36"/>
          <w:rtl/>
        </w:rPr>
        <w:t>7</w:t>
      </w:r>
      <w:r w:rsidRPr="00141DB2">
        <w:rPr>
          <w:rFonts w:ascii="Traditional Arabic" w:hAnsi="Traditional Arabic" w:cs="Traditional Arabic"/>
          <w:b/>
          <w:bCs/>
          <w:sz w:val="36"/>
          <w:szCs w:val="36"/>
          <w:rtl/>
        </w:rPr>
        <w:t>) قال البخاري:</w:t>
      </w:r>
    </w:p>
    <w:p w14:paraId="524C8333" w14:textId="45870940"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2261 - حدثنا مسدد، حدثنا يحيى، عن قرة بن خالد، قال: حدثني حميد بن هلال، حدثنا أبو بردة، عن أبي موسى رضي الله عنه، قال: أقبلت إلى النبي صلى الله عليه وسلم ومعي رجلان من الأشعريين، فقلت: ما عملت أنهما يطلبان العمل، فقال: </w:t>
      </w:r>
      <w:r w:rsidR="009B322F" w:rsidRPr="00141DB2">
        <w:rPr>
          <w:rFonts w:ascii="Traditional Arabic" w:hAnsi="Traditional Arabic" w:cs="Traditional Arabic"/>
          <w:sz w:val="36"/>
          <w:szCs w:val="36"/>
          <w:rtl/>
        </w:rPr>
        <w:t>«لَنْ - أَوْ لاَ - نَسْتَعْمِلُ عَلَى عَمَلِنَا مَنْ أَرَادَهُ</w:t>
      </w:r>
      <w:r w:rsidRPr="00141DB2">
        <w:rPr>
          <w:rFonts w:ascii="Traditional Arabic" w:hAnsi="Traditional Arabic" w:cs="Traditional Arabic"/>
          <w:sz w:val="36"/>
          <w:szCs w:val="36"/>
          <w:rtl/>
        </w:rPr>
        <w:t>»</w:t>
      </w:r>
      <w:r w:rsidR="009B67A6" w:rsidRPr="00141DB2">
        <w:rPr>
          <w:rFonts w:ascii="Traditional Arabic" w:hAnsi="Traditional Arabic" w:cs="Traditional Arabic"/>
          <w:sz w:val="36"/>
          <w:szCs w:val="36"/>
          <w:vertAlign w:val="superscript"/>
          <w:rtl/>
        </w:rPr>
        <w:t>(</w:t>
      </w:r>
      <w:r w:rsidR="009B67A6" w:rsidRPr="00141DB2">
        <w:rPr>
          <w:rStyle w:val="a6"/>
          <w:rFonts w:ascii="Traditional Arabic" w:hAnsi="Traditional Arabic" w:cs="Traditional Arabic"/>
          <w:sz w:val="36"/>
          <w:szCs w:val="36"/>
          <w:rtl/>
        </w:rPr>
        <w:footnoteReference w:id="819"/>
      </w:r>
      <w:r w:rsidR="009B67A6" w:rsidRPr="00141DB2">
        <w:rPr>
          <w:rFonts w:ascii="Traditional Arabic" w:hAnsi="Traditional Arabic" w:cs="Traditional Arabic"/>
          <w:sz w:val="36"/>
          <w:szCs w:val="36"/>
          <w:vertAlign w:val="superscript"/>
          <w:rtl/>
        </w:rPr>
        <w:t>)</w:t>
      </w:r>
    </w:p>
    <w:p w14:paraId="5494829D" w14:textId="014A2578" w:rsidR="00BC3E64" w:rsidRPr="00141DB2" w:rsidRDefault="00024AD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00BC3E64" w:rsidRPr="00141DB2">
        <w:rPr>
          <w:rFonts w:ascii="Traditional Arabic" w:hAnsi="Traditional Arabic" w:cs="Traditional Arabic"/>
          <w:sz w:val="36"/>
          <w:szCs w:val="36"/>
          <w:rtl/>
        </w:rPr>
        <w:t xml:space="preserve"> </w:t>
      </w:r>
      <w:r w:rsidR="00BC3E64" w:rsidRPr="00141DB2">
        <w:rPr>
          <w:rFonts w:ascii="Traditional Arabic" w:hAnsi="Traditional Arabic" w:cs="Traditional Arabic"/>
          <w:b/>
          <w:bCs/>
          <w:sz w:val="36"/>
          <w:szCs w:val="36"/>
          <w:rtl/>
        </w:rPr>
        <w:t>تراجم الرواة:</w:t>
      </w:r>
    </w:p>
    <w:p w14:paraId="6063946E" w14:textId="2D50A73A"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1- </w:t>
      </w:r>
      <w:r w:rsidRPr="00141DB2">
        <w:rPr>
          <w:rFonts w:ascii="Traditional Arabic" w:hAnsi="Traditional Arabic" w:cs="Traditional Arabic"/>
          <w:b/>
          <w:bCs/>
          <w:sz w:val="36"/>
          <w:szCs w:val="36"/>
          <w:rtl/>
        </w:rPr>
        <w:t>مسدد بن مسرهد</w:t>
      </w:r>
      <w:r w:rsidR="00414E9A" w:rsidRPr="00141DB2">
        <w:rPr>
          <w:rFonts w:ascii="Traditional Arabic" w:hAnsi="Traditional Arabic" w:cs="Traditional Arabic"/>
          <w:b/>
          <w:bCs/>
          <w:sz w:val="36"/>
          <w:szCs w:val="36"/>
          <w:rtl/>
        </w:rPr>
        <w:t xml:space="preserve"> بن مسربل</w:t>
      </w:r>
      <w:r w:rsidR="0016485F"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0"/>
      </w:r>
      <w:r w:rsidRPr="00141DB2">
        <w:rPr>
          <w:rFonts w:ascii="Traditional Arabic" w:hAnsi="Traditional Arabic" w:cs="Traditional Arabic"/>
          <w:sz w:val="36"/>
          <w:szCs w:val="36"/>
          <w:vertAlign w:val="superscript"/>
          <w:rtl/>
        </w:rPr>
        <w:t>)</w:t>
      </w:r>
    </w:p>
    <w:p w14:paraId="6742202B" w14:textId="148C138F" w:rsidR="00BC3E64" w:rsidRPr="00141DB2" w:rsidRDefault="0016485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حافظ</w:t>
      </w:r>
      <w:r w:rsidRPr="00141DB2">
        <w:rPr>
          <w:rFonts w:ascii="Traditional Arabic" w:hAnsi="Traditional Arabic" w:cs="Traditional Arabic"/>
          <w:sz w:val="36"/>
          <w:szCs w:val="36"/>
          <w:rtl/>
        </w:rPr>
        <w:t>"</w:t>
      </w:r>
    </w:p>
    <w:p w14:paraId="6ED8F426" w14:textId="5BA18E63"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 </w:t>
      </w:r>
      <w:r w:rsidRPr="00141DB2">
        <w:rPr>
          <w:rFonts w:ascii="Traditional Arabic" w:hAnsi="Traditional Arabic" w:cs="Traditional Arabic"/>
          <w:b/>
          <w:bCs/>
          <w:sz w:val="36"/>
          <w:szCs w:val="36"/>
          <w:rtl/>
        </w:rPr>
        <w:t>يحيى بن سعي</w:t>
      </w:r>
      <w:r w:rsidR="00414E9A" w:rsidRPr="00141DB2">
        <w:rPr>
          <w:rFonts w:ascii="Traditional Arabic" w:hAnsi="Traditional Arabic" w:cs="Traditional Arabic"/>
          <w:b/>
          <w:bCs/>
          <w:sz w:val="36"/>
          <w:szCs w:val="36"/>
          <w:rtl/>
        </w:rPr>
        <w:t>د بن فروخ</w:t>
      </w:r>
      <w:r w:rsidR="0016485F"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1"/>
      </w:r>
      <w:r w:rsidRPr="00141DB2">
        <w:rPr>
          <w:rFonts w:ascii="Traditional Arabic" w:hAnsi="Traditional Arabic" w:cs="Traditional Arabic"/>
          <w:sz w:val="36"/>
          <w:szCs w:val="36"/>
          <w:vertAlign w:val="superscript"/>
          <w:rtl/>
        </w:rPr>
        <w:t>)</w:t>
      </w:r>
    </w:p>
    <w:p w14:paraId="141B508A" w14:textId="5CD719CF" w:rsidR="00BC3E64" w:rsidRPr="00141DB2" w:rsidRDefault="0016485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w:t>
      </w:r>
      <w:r w:rsidR="009B322F" w:rsidRPr="00141DB2">
        <w:rPr>
          <w:rFonts w:ascii="Traditional Arabic" w:hAnsi="Traditional Arabic" w:cs="Traditional Arabic"/>
          <w:sz w:val="36"/>
          <w:szCs w:val="36"/>
          <w:rtl/>
        </w:rPr>
        <w:t xml:space="preserve"> </w:t>
      </w:r>
      <w:r w:rsidRPr="00141DB2">
        <w:rPr>
          <w:rFonts w:ascii="Traditional Arabic" w:hAnsi="Traditional Arabic" w:cs="Traditional Arabic"/>
          <w:sz w:val="36"/>
          <w:szCs w:val="36"/>
          <w:rtl/>
        </w:rPr>
        <w:t>"</w:t>
      </w:r>
      <w:r w:rsidRPr="00141DB2">
        <w:rPr>
          <w:rFonts w:ascii="Traditional Arabic" w:hAnsi="Traditional Arabic" w:cs="Traditional Arabic"/>
          <w:b/>
          <w:bCs/>
          <w:color w:val="000000"/>
          <w:sz w:val="36"/>
          <w:szCs w:val="36"/>
          <w:rtl/>
        </w:rPr>
        <w:t>ثقة، متقن، حافظ، إمام، قدوة</w:t>
      </w:r>
      <w:r w:rsidRPr="00141DB2">
        <w:rPr>
          <w:rFonts w:ascii="Traditional Arabic" w:hAnsi="Traditional Arabic" w:cs="Traditional Arabic"/>
          <w:sz w:val="36"/>
          <w:szCs w:val="36"/>
          <w:rtl/>
        </w:rPr>
        <w:t>"</w:t>
      </w:r>
    </w:p>
    <w:p w14:paraId="76ED85FC"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3- </w:t>
      </w:r>
      <w:r w:rsidRPr="00141DB2">
        <w:rPr>
          <w:rFonts w:ascii="Traditional Arabic" w:hAnsi="Traditional Arabic" w:cs="Traditional Arabic"/>
          <w:b/>
          <w:bCs/>
          <w:sz w:val="36"/>
          <w:szCs w:val="36"/>
          <w:rtl/>
        </w:rPr>
        <w:t>قرة بن خالد</w:t>
      </w:r>
      <w:r w:rsidRPr="00141DB2">
        <w:rPr>
          <w:rFonts w:ascii="Traditional Arabic" w:hAnsi="Traditional Arabic" w:cs="Traditional Arabic"/>
          <w:sz w:val="36"/>
          <w:szCs w:val="36"/>
          <w:rtl/>
        </w:rPr>
        <w:t>: أبو خالد، وأبي محمد، السدوسي، البصري، توفي سنة: (154ه)، وقيل: (155ه). روى عن: حميد بن هلال بن هبيرة، والحسن بن يسار، روى عنه: يحيى بن سعيد القطان، وسليمان بن داود بن الجارود، روى له الجماعة.</w:t>
      </w:r>
    </w:p>
    <w:p w14:paraId="7D576EC4" w14:textId="4305FCC4"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ضابط</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2"/>
      </w:r>
      <w:r w:rsidRPr="00141DB2">
        <w:rPr>
          <w:rFonts w:ascii="Traditional Arabic" w:hAnsi="Traditional Arabic" w:cs="Traditional Arabic"/>
          <w:sz w:val="36"/>
          <w:szCs w:val="36"/>
          <w:vertAlign w:val="superscript"/>
          <w:rtl/>
        </w:rPr>
        <w:t>)</w:t>
      </w:r>
    </w:p>
    <w:p w14:paraId="1E414A8B" w14:textId="2DA32DB6"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4- </w:t>
      </w:r>
      <w:r w:rsidRPr="00141DB2">
        <w:rPr>
          <w:rFonts w:ascii="Traditional Arabic" w:hAnsi="Traditional Arabic" w:cs="Traditional Arabic"/>
          <w:b/>
          <w:bCs/>
          <w:sz w:val="36"/>
          <w:szCs w:val="36"/>
          <w:rtl/>
        </w:rPr>
        <w:t>حميد بن هلال بن هبيرة</w:t>
      </w:r>
      <w:r w:rsidRPr="00141DB2">
        <w:rPr>
          <w:rFonts w:ascii="Traditional Arabic" w:hAnsi="Traditional Arabic" w:cs="Traditional Arabic"/>
          <w:sz w:val="36"/>
          <w:szCs w:val="36"/>
          <w:rtl/>
        </w:rPr>
        <w:t>: وقيل: بن سويد بن هبيرة، أبو نصر، العدوي، الهلالي، البصري</w:t>
      </w:r>
      <w:r w:rsidR="00024AD9" w:rsidRPr="00141DB2">
        <w:rPr>
          <w:rFonts w:ascii="Traditional Arabic" w:hAnsi="Traditional Arabic" w:cs="Traditional Arabic"/>
          <w:sz w:val="36"/>
          <w:szCs w:val="36"/>
          <w:rtl/>
        </w:rPr>
        <w:t xml:space="preserve">. </w:t>
      </w:r>
      <w:r w:rsidRPr="00141DB2">
        <w:rPr>
          <w:rFonts w:ascii="Traditional Arabic" w:hAnsi="Traditional Arabic" w:cs="Traditional Arabic"/>
          <w:sz w:val="36"/>
          <w:szCs w:val="36"/>
          <w:rtl/>
        </w:rPr>
        <w:t>روى عن: أبي بردة بن أبي موسى الأشعري، وعبد الله بن الصامت، روى عنه: قرة بن خالد السدوسي، وسليمان بن المغيرة، روى له الجماعة.</w:t>
      </w:r>
    </w:p>
    <w:p w14:paraId="1DEA2921" w14:textId="57BED633"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قال ابن حجر: "</w:t>
      </w:r>
      <w:r w:rsidRPr="00141DB2">
        <w:rPr>
          <w:rFonts w:ascii="Traditional Arabic" w:hAnsi="Traditional Arabic" w:cs="Traditional Arabic"/>
          <w:b/>
          <w:bCs/>
          <w:sz w:val="36"/>
          <w:szCs w:val="36"/>
          <w:rtl/>
        </w:rPr>
        <w:t>ثقة عالم، توقف فيه ابن سيرين لدخوله في عمل السلطان</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3"/>
      </w:r>
      <w:r w:rsidRPr="00141DB2">
        <w:rPr>
          <w:rFonts w:ascii="Traditional Arabic" w:hAnsi="Traditional Arabic" w:cs="Traditional Arabic"/>
          <w:sz w:val="36"/>
          <w:szCs w:val="36"/>
          <w:vertAlign w:val="superscript"/>
          <w:rtl/>
        </w:rPr>
        <w:t>)</w:t>
      </w:r>
    </w:p>
    <w:p w14:paraId="3B388D03"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5 - </w:t>
      </w:r>
      <w:r w:rsidRPr="00141DB2">
        <w:rPr>
          <w:rFonts w:ascii="Traditional Arabic" w:hAnsi="Traditional Arabic" w:cs="Traditional Arabic"/>
          <w:b/>
          <w:bCs/>
          <w:sz w:val="36"/>
          <w:szCs w:val="36"/>
          <w:rtl/>
        </w:rPr>
        <w:t>عامر بن عبد الله بن قيس</w:t>
      </w:r>
      <w:r w:rsidRPr="00141DB2">
        <w:rPr>
          <w:rFonts w:ascii="Traditional Arabic" w:hAnsi="Traditional Arabic" w:cs="Traditional Arabic"/>
          <w:sz w:val="36"/>
          <w:szCs w:val="36"/>
          <w:rtl/>
        </w:rPr>
        <w:t>: وقيل: اسمه الحارث، وقيل: اسمه كنيته، أبو بردة، الأشعري، الكوفي، قاضي الكوفة، توفي سنة: ( 103ه)، وقيل: (104ه)، وقيل: (107ه). روى عن: أبيه عبد الله بن قيس الأشعري، وحذيفة بن اليمان، روى عنه: بريد بن عبد الله الأشعري، وابنه سعيد بن أبي بردة، روى له الجماعة.</w:t>
      </w:r>
    </w:p>
    <w:p w14:paraId="5A962F97" w14:textId="681D6373"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4"/>
      </w:r>
      <w:r w:rsidRPr="00141DB2">
        <w:rPr>
          <w:rFonts w:ascii="Traditional Arabic" w:hAnsi="Traditional Arabic" w:cs="Traditional Arabic"/>
          <w:sz w:val="36"/>
          <w:szCs w:val="36"/>
          <w:vertAlign w:val="superscript"/>
          <w:rtl/>
        </w:rPr>
        <w:t>)</w:t>
      </w:r>
    </w:p>
    <w:p w14:paraId="016DC31F" w14:textId="1EDD2ED1" w:rsidR="00BC3E64" w:rsidRPr="00141DB2" w:rsidRDefault="00024AD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Pr="00141DB2">
        <w:rPr>
          <w:rFonts w:ascii="Traditional Arabic" w:hAnsi="Traditional Arabic" w:cs="Traditional Arabic"/>
          <w:b/>
          <w:bCs/>
          <w:sz w:val="36"/>
          <w:szCs w:val="36"/>
          <w:rtl/>
        </w:rPr>
        <w:t xml:space="preserve"> </w:t>
      </w:r>
      <w:r w:rsidR="00BC3E64" w:rsidRPr="00141DB2">
        <w:rPr>
          <w:rFonts w:ascii="Traditional Arabic" w:hAnsi="Traditional Arabic" w:cs="Traditional Arabic"/>
          <w:b/>
          <w:bCs/>
          <w:sz w:val="36"/>
          <w:szCs w:val="36"/>
          <w:rtl/>
        </w:rPr>
        <w:t>تخريج الحديث:</w:t>
      </w:r>
    </w:p>
    <w:p w14:paraId="6AE3398D"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أخرجه </w:t>
      </w:r>
      <w:r w:rsidRPr="00141DB2">
        <w:rPr>
          <w:rFonts w:ascii="Traditional Arabic" w:hAnsi="Traditional Arabic" w:cs="Traditional Arabic"/>
          <w:b/>
          <w:bCs/>
          <w:sz w:val="36"/>
          <w:szCs w:val="36"/>
          <w:rtl/>
        </w:rPr>
        <w:t>البخاري</w:t>
      </w:r>
      <w:r w:rsidRPr="00141DB2">
        <w:rPr>
          <w:rFonts w:ascii="Traditional Arabic" w:hAnsi="Traditional Arabic" w:cs="Traditional Arabic"/>
          <w:sz w:val="36"/>
          <w:szCs w:val="36"/>
          <w:rtl/>
        </w:rPr>
        <w:t xml:space="preserve"> في "الصحيح" ح(6923)، وح(7156)، </w:t>
      </w:r>
    </w:p>
    <w:p w14:paraId="2A23C665"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tl/>
        </w:rPr>
        <w:t>وأبي داود</w:t>
      </w:r>
      <w:r w:rsidRPr="00141DB2">
        <w:rPr>
          <w:rFonts w:ascii="Traditional Arabic" w:hAnsi="Traditional Arabic" w:cs="Traditional Arabic"/>
          <w:sz w:val="36"/>
          <w:szCs w:val="36"/>
          <w:rtl/>
        </w:rPr>
        <w:t xml:space="preserve"> في "السنن" ح(4354)، </w:t>
      </w:r>
    </w:p>
    <w:p w14:paraId="397ECC8F"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كلاهما: (البخاري، وأبي داود) عن مسدد به، بنحوه مطولا.</w:t>
      </w:r>
    </w:p>
    <w:p w14:paraId="507A68CF" w14:textId="19EB0BC1"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141DB2">
        <w:rPr>
          <w:rFonts w:ascii="Traditional Arabic" w:hAnsi="Traditional Arabic" w:cs="Traditional Arabic"/>
          <w:sz w:val="36"/>
          <w:szCs w:val="36"/>
          <w:rtl/>
        </w:rPr>
        <w:t xml:space="preserve">أخرجه مسلم في "الصحيح" ح(15 - (1733)، عن </w:t>
      </w:r>
      <w:r w:rsidRPr="00141DB2">
        <w:rPr>
          <w:rFonts w:ascii="Traditional Arabic" w:hAnsi="Traditional Arabic" w:cs="Traditional Arabic"/>
          <w:b/>
          <w:bCs/>
          <w:sz w:val="36"/>
          <w:szCs w:val="36"/>
          <w:rtl/>
        </w:rPr>
        <w:t>عبيد الله بن يزيد اليشكري، ومحمد بن حاتم المروزي</w:t>
      </w:r>
      <w:r w:rsidRPr="00141DB2">
        <w:rPr>
          <w:rFonts w:ascii="Traditional Arabic" w:hAnsi="Traditional Arabic" w:cs="Traditional Arabic"/>
          <w:sz w:val="36"/>
          <w:szCs w:val="36"/>
          <w:rtl/>
        </w:rPr>
        <w:t>،</w:t>
      </w:r>
    </w:p>
    <w:p w14:paraId="0313A565"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و</w:t>
      </w:r>
      <w:r w:rsidRPr="00141DB2">
        <w:rPr>
          <w:rFonts w:ascii="Traditional Arabic" w:hAnsi="Traditional Arabic" w:cs="Traditional Arabic"/>
          <w:b/>
          <w:bCs/>
          <w:sz w:val="36"/>
          <w:szCs w:val="36"/>
          <w:rtl/>
        </w:rPr>
        <w:t>أحمد</w:t>
      </w:r>
      <w:r w:rsidRPr="00141DB2">
        <w:rPr>
          <w:rFonts w:ascii="Traditional Arabic" w:hAnsi="Traditional Arabic" w:cs="Traditional Arabic"/>
          <w:sz w:val="36"/>
          <w:szCs w:val="36"/>
          <w:rtl/>
        </w:rPr>
        <w:t xml:space="preserve"> في "المسند" ح(19647)، وح(19666)، وفي "الأشربة" ح(238)، ومن طريقه أبي داود في "السنن" ح(3579)، والطبراني في "المعجم الكبير" ح(65)،</w:t>
      </w:r>
    </w:p>
    <w:p w14:paraId="23BCBF27" w14:textId="7B3F2B3B"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والنسائي في "السنن" ح(4)، من طريق </w:t>
      </w:r>
      <w:r w:rsidRPr="00141DB2">
        <w:rPr>
          <w:rFonts w:ascii="Traditional Arabic" w:hAnsi="Traditional Arabic" w:cs="Traditional Arabic"/>
          <w:b/>
          <w:bCs/>
          <w:sz w:val="36"/>
          <w:szCs w:val="36"/>
          <w:rtl/>
        </w:rPr>
        <w:t>عمرو بن علي الباهلي</w:t>
      </w:r>
      <w:r w:rsidRPr="00141DB2">
        <w:rPr>
          <w:rFonts w:ascii="Traditional Arabic" w:hAnsi="Traditional Arabic" w:cs="Traditional Arabic"/>
          <w:sz w:val="36"/>
          <w:szCs w:val="36"/>
          <w:rtl/>
        </w:rPr>
        <w:t>،</w:t>
      </w:r>
    </w:p>
    <w:p w14:paraId="5374AA0A"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وابن جارود في "المنتقى" ح(856)، والبيهقي في "السنن الكبرى" ح(17361)، من طريق </w:t>
      </w:r>
      <w:r w:rsidRPr="00141DB2">
        <w:rPr>
          <w:rFonts w:ascii="Traditional Arabic" w:hAnsi="Traditional Arabic" w:cs="Traditional Arabic"/>
          <w:b/>
          <w:bCs/>
          <w:sz w:val="36"/>
          <w:szCs w:val="36"/>
          <w:rtl/>
        </w:rPr>
        <w:t>عبد الله بن هاشم العبدي</w:t>
      </w:r>
      <w:r w:rsidRPr="00141DB2">
        <w:rPr>
          <w:rFonts w:ascii="Traditional Arabic" w:hAnsi="Traditional Arabic" w:cs="Traditional Arabic"/>
          <w:sz w:val="36"/>
          <w:szCs w:val="36"/>
          <w:rtl/>
        </w:rPr>
        <w:t>،</w:t>
      </w:r>
    </w:p>
    <w:p w14:paraId="3DAC2DC1"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وأبي يعلى الموصلي في "المسند" ح(7240) وح(7241)، والطحاوي في "شرح معاني الآثار" ح(4977)، من طريق </w:t>
      </w:r>
      <w:r w:rsidRPr="00141DB2">
        <w:rPr>
          <w:rFonts w:ascii="Traditional Arabic" w:hAnsi="Traditional Arabic" w:cs="Traditional Arabic"/>
          <w:b/>
          <w:bCs/>
          <w:sz w:val="36"/>
          <w:szCs w:val="36"/>
          <w:rtl/>
        </w:rPr>
        <w:t>عبيد الله بن عمر القواريري</w:t>
      </w:r>
      <w:r w:rsidRPr="00141DB2">
        <w:rPr>
          <w:rFonts w:ascii="Traditional Arabic" w:hAnsi="Traditional Arabic" w:cs="Traditional Arabic"/>
          <w:sz w:val="36"/>
          <w:szCs w:val="36"/>
          <w:rtl/>
        </w:rPr>
        <w:t>،</w:t>
      </w:r>
    </w:p>
    <w:p w14:paraId="40940545" w14:textId="77777777"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جميعهم -اثنا عشر راويا-: (عبيد الله بن يزيد، ومحمد بن حاتم، وأحمد، وعمرو، وخالد، ويحيى، وعبد الله، وعبيد الله بن عمر الجشمي، ومحمد بن بشار، محمد بن أبي بكر، وعبد الأعلى، وعبد الرحمن) عن يحيى بن سعيد به، بنحوه مطولا.</w:t>
      </w:r>
    </w:p>
    <w:p w14:paraId="099B0CA0" w14:textId="4A32F72D" w:rsidR="00BC3E64"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ورواية أحمد بن حنبل في "المسند" ح(19647)، وفي "الأشربه"، وعبد الله بن هاشم، وعبيد الله بن عم</w:t>
      </w:r>
      <w:r w:rsidR="009B322F" w:rsidRPr="00141DB2">
        <w:rPr>
          <w:rFonts w:ascii="Traditional Arabic" w:hAnsi="Traditional Arabic" w:cs="Traditional Arabic"/>
          <w:sz w:val="36"/>
          <w:szCs w:val="36"/>
          <w:rtl/>
        </w:rPr>
        <w:t>ر</w:t>
      </w:r>
      <w:r w:rsidRPr="00141DB2">
        <w:rPr>
          <w:rFonts w:ascii="Traditional Arabic" w:hAnsi="Traditional Arabic" w:cs="Traditional Arabic"/>
          <w:sz w:val="36"/>
          <w:szCs w:val="36"/>
          <w:rtl/>
        </w:rPr>
        <w:t>: عن يحيى بن سعيد، عن قرة بن خالد، عن سيار أبو الحكم، عن أبي بردة، عن أبي موسى الأشعري.</w:t>
      </w:r>
    </w:p>
    <w:p w14:paraId="7BF20EA5" w14:textId="692EB896" w:rsidR="00A91732" w:rsidRPr="00141DB2" w:rsidRDefault="00BC3E6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xml:space="preserve">* </w:t>
      </w:r>
      <w:r w:rsidR="004418C4">
        <w:rPr>
          <w:rFonts w:ascii="Traditional Arabic" w:hAnsi="Traditional Arabic" w:cs="Traditional Arabic" w:hint="cs"/>
          <w:sz w:val="36"/>
          <w:szCs w:val="36"/>
          <w:rtl/>
        </w:rPr>
        <w:t>و</w:t>
      </w:r>
      <w:r w:rsidRPr="00141DB2">
        <w:rPr>
          <w:rFonts w:ascii="Traditional Arabic" w:hAnsi="Traditional Arabic" w:cs="Traditional Arabic"/>
          <w:sz w:val="36"/>
          <w:szCs w:val="36"/>
          <w:rtl/>
        </w:rPr>
        <w:t xml:space="preserve">أخرجه أبي داود الطيالسي في "المسند" ح(533)، من طريق </w:t>
      </w:r>
      <w:r w:rsidRPr="00141DB2">
        <w:rPr>
          <w:rFonts w:ascii="Traditional Arabic" w:hAnsi="Traditional Arabic" w:cs="Traditional Arabic"/>
          <w:b/>
          <w:bCs/>
          <w:sz w:val="36"/>
          <w:szCs w:val="36"/>
          <w:rtl/>
        </w:rPr>
        <w:t>سليمان بن المغيرة الطوسي</w:t>
      </w:r>
      <w:r w:rsidRPr="00141DB2">
        <w:rPr>
          <w:rFonts w:ascii="Traditional Arabic" w:hAnsi="Traditional Arabic" w:cs="Traditional Arabic"/>
          <w:sz w:val="36"/>
          <w:szCs w:val="36"/>
          <w:rtl/>
        </w:rPr>
        <w:t>، عن حميد بن هلال، عن أبي موسى الأشعري رضي الله عنه، بدون ذكر أبي بردة.</w:t>
      </w:r>
      <w:r w:rsidR="00A91732" w:rsidRPr="00141DB2">
        <w:rPr>
          <w:rFonts w:ascii="Traditional Arabic" w:hAnsi="Traditional Arabic" w:cs="Traditional Arabic"/>
          <w:sz w:val="36"/>
          <w:szCs w:val="36"/>
          <w:rtl/>
        </w:rPr>
        <w:br w:type="page"/>
      </w:r>
    </w:p>
    <w:p w14:paraId="7586FB56" w14:textId="5C2FFC09" w:rsidR="00A91732" w:rsidRPr="00141DB2" w:rsidRDefault="00A91732"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lastRenderedPageBreak/>
        <w:t>الحديث الثاني:</w:t>
      </w:r>
    </w:p>
    <w:p w14:paraId="5FD48C33" w14:textId="528FE4BC" w:rsidR="00A91732" w:rsidRPr="00141DB2" w:rsidRDefault="00A91732"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w:t>
      </w:r>
      <w:r w:rsidR="00CB5A67" w:rsidRPr="00141DB2">
        <w:rPr>
          <w:rFonts w:ascii="Traditional Arabic" w:hAnsi="Traditional Arabic" w:cs="Traditional Arabic"/>
          <w:b/>
          <w:bCs/>
          <w:sz w:val="36"/>
          <w:szCs w:val="36"/>
          <w:rtl/>
        </w:rPr>
        <w:t>5</w:t>
      </w:r>
      <w:r w:rsidR="005D7877" w:rsidRPr="00141DB2">
        <w:rPr>
          <w:rFonts w:ascii="Traditional Arabic" w:hAnsi="Traditional Arabic" w:cs="Traditional Arabic"/>
          <w:b/>
          <w:bCs/>
          <w:sz w:val="36"/>
          <w:szCs w:val="36"/>
          <w:rtl/>
        </w:rPr>
        <w:t>8</w:t>
      </w:r>
      <w:r w:rsidRPr="00141DB2">
        <w:rPr>
          <w:rFonts w:ascii="Traditional Arabic" w:hAnsi="Traditional Arabic" w:cs="Traditional Arabic"/>
          <w:b/>
          <w:bCs/>
          <w:sz w:val="36"/>
          <w:szCs w:val="36"/>
          <w:rtl/>
        </w:rPr>
        <w:t>) قال مسلم:</w:t>
      </w:r>
    </w:p>
    <w:p w14:paraId="5E8DCE28" w14:textId="4799D72A" w:rsidR="0019339B"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15 - (1738) حدثنا محمد بن المثنى، وعبيد الله بن سعيد، قالا: حدثنا عبد الرحمن، حدثنا شعبة، عن خليد، عن أبي نضرة، عن أبي سعيد، عن النبي صلى الله عليه وسلم قال: «لِكُلِّ غَادِرٍ لِوَاءٌ عِنْدَ اسْتِهِ يَوْمَ الْقِيَامَةِ»</w:t>
      </w:r>
      <w:r w:rsidR="0084784D" w:rsidRPr="00141DB2">
        <w:rPr>
          <w:rFonts w:ascii="Traditional Arabic" w:hAnsi="Traditional Arabic" w:cs="Traditional Arabic"/>
          <w:sz w:val="36"/>
          <w:szCs w:val="36"/>
          <w:vertAlign w:val="superscript"/>
          <w:rtl/>
        </w:rPr>
        <w:t>(</w:t>
      </w:r>
      <w:r w:rsidR="0084784D" w:rsidRPr="00141DB2">
        <w:rPr>
          <w:rStyle w:val="a6"/>
          <w:rFonts w:ascii="Traditional Arabic" w:hAnsi="Traditional Arabic" w:cs="Traditional Arabic"/>
          <w:sz w:val="36"/>
          <w:szCs w:val="36"/>
          <w:rtl/>
        </w:rPr>
        <w:footnoteReference w:id="825"/>
      </w:r>
      <w:r w:rsidR="0084784D" w:rsidRPr="00141DB2">
        <w:rPr>
          <w:rFonts w:ascii="Traditional Arabic" w:hAnsi="Traditional Arabic" w:cs="Traditional Arabic"/>
          <w:sz w:val="36"/>
          <w:szCs w:val="36"/>
          <w:vertAlign w:val="superscript"/>
          <w:rtl/>
        </w:rPr>
        <w:t>)</w:t>
      </w:r>
    </w:p>
    <w:p w14:paraId="7184A6B7" w14:textId="77777777" w:rsidR="00A71895" w:rsidRPr="00141DB2" w:rsidRDefault="00991A6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Pr="00141DB2">
        <w:rPr>
          <w:rFonts w:ascii="Traditional Arabic" w:hAnsi="Traditional Arabic" w:cs="Traditional Arabic"/>
          <w:sz w:val="36"/>
          <w:szCs w:val="36"/>
          <w:rtl/>
        </w:rPr>
        <w:t xml:space="preserve"> </w:t>
      </w:r>
      <w:r w:rsidRPr="00141DB2">
        <w:rPr>
          <w:rFonts w:ascii="Traditional Arabic" w:hAnsi="Traditional Arabic" w:cs="Traditional Arabic"/>
          <w:b/>
          <w:bCs/>
          <w:sz w:val="36"/>
          <w:szCs w:val="36"/>
          <w:rtl/>
        </w:rPr>
        <w:t>غريب الحديث</w:t>
      </w:r>
      <w:r w:rsidR="00A71895" w:rsidRPr="00141DB2">
        <w:rPr>
          <w:rFonts w:ascii="Traditional Arabic" w:hAnsi="Traditional Arabic" w:cs="Traditional Arabic"/>
          <w:b/>
          <w:bCs/>
          <w:sz w:val="36"/>
          <w:szCs w:val="36"/>
          <w:rtl/>
        </w:rPr>
        <w:t>:</w:t>
      </w:r>
    </w:p>
    <w:p w14:paraId="5AA456AD" w14:textId="2A921038" w:rsidR="00D0096A" w:rsidRPr="00141DB2" w:rsidRDefault="00A718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B75CD7" w:rsidRPr="00141DB2">
        <w:rPr>
          <w:rFonts w:ascii="Traditional Arabic" w:hAnsi="Traditional Arabic" w:cs="Traditional Arabic"/>
          <w:b/>
          <w:bCs/>
          <w:sz w:val="36"/>
          <w:szCs w:val="36"/>
          <w:rtl/>
        </w:rPr>
        <w:t>غَادِرٍ:</w:t>
      </w:r>
      <w:r w:rsidR="00B75CD7" w:rsidRPr="00141DB2">
        <w:rPr>
          <w:rFonts w:ascii="Traditional Arabic" w:hAnsi="Traditional Arabic" w:cs="Traditional Arabic"/>
          <w:sz w:val="36"/>
          <w:szCs w:val="36"/>
          <w:rtl/>
        </w:rPr>
        <w:t xml:space="preserve"> </w:t>
      </w:r>
      <w:r w:rsidR="009618C4" w:rsidRPr="00141DB2">
        <w:rPr>
          <w:rFonts w:ascii="Traditional Arabic" w:hAnsi="Traditional Arabic" w:cs="Traditional Arabic"/>
          <w:sz w:val="36"/>
          <w:szCs w:val="36"/>
          <w:rtl/>
        </w:rPr>
        <w:t>ناقض العهد.</w:t>
      </w:r>
      <w:r w:rsidR="009618C4" w:rsidRPr="00141DB2">
        <w:rPr>
          <w:rFonts w:ascii="Traditional Arabic" w:hAnsi="Traditional Arabic" w:cs="Traditional Arabic"/>
          <w:sz w:val="36"/>
          <w:szCs w:val="36"/>
          <w:vertAlign w:val="superscript"/>
          <w:rtl/>
        </w:rPr>
        <w:t>(</w:t>
      </w:r>
      <w:r w:rsidR="009618C4" w:rsidRPr="00141DB2">
        <w:rPr>
          <w:rStyle w:val="a6"/>
          <w:rFonts w:ascii="Traditional Arabic" w:hAnsi="Traditional Arabic" w:cs="Traditional Arabic"/>
          <w:sz w:val="36"/>
          <w:szCs w:val="36"/>
          <w:rtl/>
        </w:rPr>
        <w:footnoteReference w:id="826"/>
      </w:r>
      <w:r w:rsidR="009618C4" w:rsidRPr="00141DB2">
        <w:rPr>
          <w:rFonts w:ascii="Traditional Arabic" w:hAnsi="Traditional Arabic" w:cs="Traditional Arabic"/>
          <w:sz w:val="36"/>
          <w:szCs w:val="36"/>
          <w:vertAlign w:val="superscript"/>
          <w:rtl/>
        </w:rPr>
        <w:t>)</w:t>
      </w:r>
    </w:p>
    <w:p w14:paraId="4DFC8BF7" w14:textId="73E03EBF" w:rsidR="00991A69" w:rsidRPr="00141DB2" w:rsidRDefault="00991A69"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B75CD7" w:rsidRPr="00141DB2">
        <w:rPr>
          <w:rFonts w:ascii="Traditional Arabic" w:hAnsi="Traditional Arabic" w:cs="Traditional Arabic"/>
          <w:b/>
          <w:bCs/>
          <w:sz w:val="36"/>
          <w:szCs w:val="36"/>
          <w:rtl/>
        </w:rPr>
        <w:t>لِوَاءٌ</w:t>
      </w:r>
      <w:r w:rsidR="00B75CD7" w:rsidRPr="00141DB2">
        <w:rPr>
          <w:rFonts w:ascii="Traditional Arabic" w:hAnsi="Traditional Arabic" w:cs="Traditional Arabic"/>
          <w:sz w:val="36"/>
          <w:szCs w:val="36"/>
          <w:rtl/>
        </w:rPr>
        <w:t>:</w:t>
      </w:r>
      <w:r w:rsidR="009618C4" w:rsidRPr="00141DB2">
        <w:rPr>
          <w:rFonts w:ascii="Traditional Arabic" w:hAnsi="Traditional Arabic" w:cs="Traditional Arabic"/>
          <w:sz w:val="36"/>
          <w:szCs w:val="36"/>
          <w:rtl/>
        </w:rPr>
        <w:t xml:space="preserve"> </w:t>
      </w:r>
      <w:r w:rsidR="007A774C" w:rsidRPr="00141DB2">
        <w:rPr>
          <w:rFonts w:ascii="Traditional Arabic" w:hAnsi="Traditional Arabic" w:cs="Traditional Arabic"/>
          <w:sz w:val="36"/>
          <w:szCs w:val="36"/>
          <w:rtl/>
        </w:rPr>
        <w:t>علامة يُشتهر بها.</w:t>
      </w:r>
      <w:r w:rsidR="007A774C" w:rsidRPr="00141DB2">
        <w:rPr>
          <w:rFonts w:ascii="Traditional Arabic" w:hAnsi="Traditional Arabic" w:cs="Traditional Arabic"/>
          <w:sz w:val="36"/>
          <w:szCs w:val="36"/>
          <w:vertAlign w:val="superscript"/>
          <w:rtl/>
        </w:rPr>
        <w:t>(</w:t>
      </w:r>
      <w:r w:rsidR="007A774C" w:rsidRPr="00141DB2">
        <w:rPr>
          <w:rStyle w:val="a6"/>
          <w:rFonts w:ascii="Traditional Arabic" w:hAnsi="Traditional Arabic" w:cs="Traditional Arabic"/>
          <w:sz w:val="36"/>
          <w:szCs w:val="36"/>
          <w:rtl/>
        </w:rPr>
        <w:footnoteReference w:id="827"/>
      </w:r>
      <w:r w:rsidR="007A774C" w:rsidRPr="00141DB2">
        <w:rPr>
          <w:rFonts w:ascii="Traditional Arabic" w:hAnsi="Traditional Arabic" w:cs="Traditional Arabic"/>
          <w:sz w:val="36"/>
          <w:szCs w:val="36"/>
          <w:vertAlign w:val="superscript"/>
          <w:rtl/>
        </w:rPr>
        <w:t>)</w:t>
      </w:r>
    </w:p>
    <w:p w14:paraId="65B2FCBE" w14:textId="789929CE" w:rsidR="00D0096A" w:rsidRPr="00141DB2" w:rsidRDefault="00DD0746"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Pr>
        <w:sym w:font="Wingdings" w:char="F05D"/>
      </w:r>
      <w:r w:rsidR="00D0096A" w:rsidRPr="00141DB2">
        <w:rPr>
          <w:rFonts w:ascii="Traditional Arabic" w:hAnsi="Traditional Arabic" w:cs="Traditional Arabic"/>
          <w:b/>
          <w:bCs/>
          <w:sz w:val="36"/>
          <w:szCs w:val="36"/>
          <w:rtl/>
        </w:rPr>
        <w:t xml:space="preserve"> تراجم الرواة:</w:t>
      </w:r>
    </w:p>
    <w:p w14:paraId="5200EBB3" w14:textId="77777777" w:rsidR="0016485F"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1- </w:t>
      </w:r>
      <w:r w:rsidRPr="00141DB2">
        <w:rPr>
          <w:rFonts w:ascii="Traditional Arabic" w:hAnsi="Traditional Arabic" w:cs="Traditional Arabic"/>
          <w:b/>
          <w:bCs/>
          <w:sz w:val="36"/>
          <w:szCs w:val="36"/>
          <w:rtl/>
        </w:rPr>
        <w:t>محمد بن المثنى بن عبيد</w:t>
      </w:r>
      <w:r w:rsidRPr="00141DB2">
        <w:rPr>
          <w:rFonts w:ascii="Traditional Arabic" w:hAnsi="Traditional Arabic" w:cs="Traditional Arabic"/>
          <w:sz w:val="36"/>
          <w:szCs w:val="36"/>
          <w:rtl/>
        </w:rPr>
        <w:t>: أبو موسى، العنزي، البصري، لقبه: الزمن، توفي سنة: (250ه)، وقيل: (251ه)، وقيل: (252ه). روى عن: عبد الرحمن بن مهدي العنبري، وعبد الله بن إدريس بن يزيد، روى عنه: مسلم، وأبو زرعة الرازي، روى له الجماعة</w:t>
      </w:r>
    </w:p>
    <w:p w14:paraId="288AC2C9" w14:textId="7CD41314"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ثبت</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8"/>
      </w:r>
      <w:r w:rsidRPr="00141DB2">
        <w:rPr>
          <w:rFonts w:ascii="Traditional Arabic" w:hAnsi="Traditional Arabic" w:cs="Traditional Arabic"/>
          <w:sz w:val="36"/>
          <w:szCs w:val="36"/>
          <w:vertAlign w:val="superscript"/>
          <w:rtl/>
        </w:rPr>
        <w:t>)</w:t>
      </w:r>
    </w:p>
    <w:p w14:paraId="6E5F5CFA" w14:textId="77777777"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 </w:t>
      </w:r>
      <w:r w:rsidRPr="00141DB2">
        <w:rPr>
          <w:rFonts w:ascii="Traditional Arabic" w:hAnsi="Traditional Arabic" w:cs="Traditional Arabic"/>
          <w:b/>
          <w:bCs/>
          <w:sz w:val="36"/>
          <w:szCs w:val="36"/>
          <w:rtl/>
        </w:rPr>
        <w:t>عبيد الله بن سعيد بن يحيى</w:t>
      </w:r>
      <w:r w:rsidRPr="00141DB2">
        <w:rPr>
          <w:rFonts w:ascii="Traditional Arabic" w:hAnsi="Traditional Arabic" w:cs="Traditional Arabic"/>
          <w:sz w:val="36"/>
          <w:szCs w:val="36"/>
          <w:rtl/>
        </w:rPr>
        <w:t>: أبو قدامة، اليشكري-مولاهم، السرخسي، توفي سنة: (241ه). روى عن: عبد الرحمن بن مهدي العنبري، وعبد الله بن نمير، روى عنه: مسلم، وأحمد بن منصور زاج، روى له البخاري ومسلم والنسائي.</w:t>
      </w:r>
    </w:p>
    <w:p w14:paraId="2C655FB0" w14:textId="26E5CA56"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مأمون سني</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29"/>
      </w:r>
      <w:r w:rsidRPr="00141DB2">
        <w:rPr>
          <w:rFonts w:ascii="Traditional Arabic" w:hAnsi="Traditional Arabic" w:cs="Traditional Arabic"/>
          <w:sz w:val="36"/>
          <w:szCs w:val="36"/>
          <w:vertAlign w:val="superscript"/>
          <w:rtl/>
        </w:rPr>
        <w:t>)</w:t>
      </w:r>
    </w:p>
    <w:p w14:paraId="48149E6E" w14:textId="77777777"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3- </w:t>
      </w:r>
      <w:r w:rsidRPr="00141DB2">
        <w:rPr>
          <w:rFonts w:ascii="Traditional Arabic" w:hAnsi="Traditional Arabic" w:cs="Traditional Arabic"/>
          <w:b/>
          <w:bCs/>
          <w:sz w:val="36"/>
          <w:szCs w:val="36"/>
          <w:rtl/>
        </w:rPr>
        <w:t>عبد الرحمن بن مهدي بن حسان</w:t>
      </w:r>
      <w:r w:rsidRPr="00141DB2">
        <w:rPr>
          <w:rFonts w:ascii="Traditional Arabic" w:hAnsi="Traditional Arabic" w:cs="Traditional Arabic"/>
          <w:sz w:val="36"/>
          <w:szCs w:val="36"/>
          <w:rtl/>
        </w:rPr>
        <w:t>: أبو سعيد، العنبري، وقيل: الأزدي-مولاهم، البصري، اللؤلؤي، توفي سنة: (198ه). روى عن: شعبة بن الحجاج العتكي، وأيمن بن نابل، روى عنه: محمد بن المثنى العنزي، وعبيد الله بن سعيد اليشكري، روى له الجماعة.</w:t>
      </w:r>
    </w:p>
    <w:p w14:paraId="038F2A68" w14:textId="588FFA84"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قال ابن حجر: "</w:t>
      </w:r>
      <w:r w:rsidRPr="00141DB2">
        <w:rPr>
          <w:rFonts w:ascii="Traditional Arabic" w:hAnsi="Traditional Arabic" w:cs="Traditional Arabic"/>
          <w:b/>
          <w:bCs/>
          <w:sz w:val="36"/>
          <w:szCs w:val="36"/>
          <w:rtl/>
        </w:rPr>
        <w:t>ثقة ثبت، حافظ عارف بالرجال والحديث، قال ابن المديني: ما رأيت أعلم منه</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30"/>
      </w:r>
      <w:r w:rsidRPr="00141DB2">
        <w:rPr>
          <w:rFonts w:ascii="Traditional Arabic" w:hAnsi="Traditional Arabic" w:cs="Traditional Arabic"/>
          <w:sz w:val="36"/>
          <w:szCs w:val="36"/>
          <w:vertAlign w:val="superscript"/>
          <w:rtl/>
        </w:rPr>
        <w:t>)</w:t>
      </w:r>
    </w:p>
    <w:p w14:paraId="265A815E" w14:textId="43F81D03"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4- </w:t>
      </w:r>
      <w:r w:rsidRPr="00141DB2">
        <w:rPr>
          <w:rFonts w:ascii="Traditional Arabic" w:hAnsi="Traditional Arabic" w:cs="Traditional Arabic"/>
          <w:b/>
          <w:bCs/>
          <w:sz w:val="36"/>
          <w:szCs w:val="36"/>
          <w:rtl/>
        </w:rPr>
        <w:t>شعبة بن الحجاج بن الورد</w:t>
      </w:r>
      <w:r w:rsidR="00A660CD"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31"/>
      </w:r>
      <w:r w:rsidRPr="00141DB2">
        <w:rPr>
          <w:rFonts w:ascii="Traditional Arabic" w:hAnsi="Traditional Arabic" w:cs="Traditional Arabic"/>
          <w:sz w:val="36"/>
          <w:szCs w:val="36"/>
          <w:vertAlign w:val="superscript"/>
          <w:rtl/>
        </w:rPr>
        <w:t>)</w:t>
      </w:r>
    </w:p>
    <w:p w14:paraId="7921C5B7" w14:textId="268A796A" w:rsidR="00D0096A" w:rsidRPr="00141DB2" w:rsidRDefault="00A660CD"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w:t>
      </w:r>
      <w:r w:rsidRPr="00141DB2">
        <w:rPr>
          <w:rFonts w:ascii="Traditional Arabic" w:hAnsi="Traditional Arabic" w:cs="Traditional Arabic"/>
          <w:b/>
          <w:bCs/>
          <w:sz w:val="36"/>
          <w:szCs w:val="36"/>
          <w:rtl/>
        </w:rPr>
        <w:t>ثقة، حافظ متقن</w:t>
      </w:r>
      <w:r w:rsidRPr="00141DB2">
        <w:rPr>
          <w:rFonts w:ascii="Traditional Arabic" w:hAnsi="Traditional Arabic" w:cs="Traditional Arabic"/>
          <w:sz w:val="36"/>
          <w:szCs w:val="36"/>
          <w:rtl/>
        </w:rPr>
        <w:t>"</w:t>
      </w:r>
    </w:p>
    <w:p w14:paraId="1FAB0421" w14:textId="77777777"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5- </w:t>
      </w:r>
      <w:r w:rsidRPr="00141DB2">
        <w:rPr>
          <w:rFonts w:ascii="Traditional Arabic" w:hAnsi="Traditional Arabic" w:cs="Traditional Arabic"/>
          <w:b/>
          <w:bCs/>
          <w:sz w:val="36"/>
          <w:szCs w:val="36"/>
          <w:rtl/>
        </w:rPr>
        <w:t>خليد بن جعفر بن طريف</w:t>
      </w:r>
      <w:r w:rsidRPr="00141DB2">
        <w:rPr>
          <w:rFonts w:ascii="Traditional Arabic" w:hAnsi="Traditional Arabic" w:cs="Traditional Arabic"/>
          <w:sz w:val="36"/>
          <w:szCs w:val="36"/>
          <w:rtl/>
        </w:rPr>
        <w:t>: أبو سليمان، الحنفي، البصري، من الطبقة: السادسة. روى عن: المنذر بن مالك العوفي، ومعاوية بن قرة بن إياس، روى عنه: شعبة بن الحجاج العتكي، وعزرة بن ثابت، روى له مسلم والترمذي والنسائي.</w:t>
      </w:r>
    </w:p>
    <w:p w14:paraId="7ECA2932" w14:textId="77777777"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شعبة: "حدثني خليد بن جعفر، وكان من أصدق الناس وأشده اتقاء"، وقال إسحاق بن منصور، وعبد الله بن أحمد عن أبيه أن يحيى بن معين قال: "ثقة"، وقال النسائي: "ثقة"، وقال أبو بشر الدولابي: "ثقة"، وذكره ابن حبان في الثقات، وقال عبد الله بن أحمد عن أبيه: "ثقة"، وقال في رواية أخرى: "أحاديثه حسان"، وقال علي ابن المديني: سألت يحيى بن سعيد عنه، فقال: "لم أره، ولكن بلغني أنه لا بأس به"، وقال أبو حاتم: "صدوق"، وقال الساجي قال بن معين: "هو إلى الضعف أقرب".</w:t>
      </w:r>
    </w:p>
    <w:p w14:paraId="2C9B60BF" w14:textId="77777777"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"صدوق لم يثبت أن ابن معين ضعفه"</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32"/>
      </w:r>
      <w:r w:rsidRPr="00141DB2">
        <w:rPr>
          <w:rFonts w:ascii="Traditional Arabic" w:hAnsi="Traditional Arabic" w:cs="Traditional Arabic"/>
          <w:sz w:val="36"/>
          <w:szCs w:val="36"/>
          <w:vertAlign w:val="superscript"/>
          <w:rtl/>
        </w:rPr>
        <w:t>)</w:t>
      </w:r>
    </w:p>
    <w:p w14:paraId="75E2A556" w14:textId="29609AB8" w:rsidR="00D0096A" w:rsidRPr="00141DB2" w:rsidRDefault="00FF57B3"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D0096A" w:rsidRPr="00141DB2">
        <w:rPr>
          <w:rFonts w:ascii="Traditional Arabic" w:hAnsi="Traditional Arabic" w:cs="Traditional Arabic"/>
          <w:sz w:val="36"/>
          <w:szCs w:val="36"/>
          <w:rtl/>
        </w:rPr>
        <w:t>قال الذهبي: "</w:t>
      </w:r>
      <w:r w:rsidR="00D0096A" w:rsidRPr="00141DB2">
        <w:rPr>
          <w:rFonts w:ascii="Traditional Arabic" w:hAnsi="Traditional Arabic" w:cs="Traditional Arabic"/>
          <w:b/>
          <w:bCs/>
          <w:sz w:val="36"/>
          <w:szCs w:val="36"/>
          <w:rtl/>
        </w:rPr>
        <w:t>ثقة</w:t>
      </w:r>
      <w:r w:rsidR="00D0096A" w:rsidRPr="00141DB2">
        <w:rPr>
          <w:rFonts w:ascii="Traditional Arabic" w:hAnsi="Traditional Arabic" w:cs="Traditional Arabic"/>
          <w:sz w:val="36"/>
          <w:szCs w:val="36"/>
          <w:rtl/>
        </w:rPr>
        <w:t>"</w:t>
      </w:r>
      <w:r w:rsidR="00D0096A" w:rsidRPr="00141DB2">
        <w:rPr>
          <w:rFonts w:ascii="Traditional Arabic" w:hAnsi="Traditional Arabic" w:cs="Traditional Arabic"/>
          <w:sz w:val="36"/>
          <w:szCs w:val="36"/>
          <w:vertAlign w:val="superscript"/>
          <w:rtl/>
        </w:rPr>
        <w:t>(</w:t>
      </w:r>
      <w:r w:rsidR="00D0096A" w:rsidRPr="00141DB2">
        <w:rPr>
          <w:rStyle w:val="a6"/>
          <w:rFonts w:ascii="Traditional Arabic" w:hAnsi="Traditional Arabic" w:cs="Traditional Arabic"/>
          <w:sz w:val="36"/>
          <w:szCs w:val="36"/>
          <w:rtl/>
        </w:rPr>
        <w:footnoteReference w:id="833"/>
      </w:r>
      <w:r w:rsidR="00D0096A" w:rsidRPr="00141DB2">
        <w:rPr>
          <w:rFonts w:ascii="Traditional Arabic" w:hAnsi="Traditional Arabic" w:cs="Traditional Arabic"/>
          <w:sz w:val="36"/>
          <w:szCs w:val="36"/>
          <w:vertAlign w:val="superscript"/>
          <w:rtl/>
        </w:rPr>
        <w:t>)</w:t>
      </w:r>
    </w:p>
    <w:p w14:paraId="12EDCE9A" w14:textId="7168575A"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6- </w:t>
      </w:r>
      <w:r w:rsidRPr="00141DB2">
        <w:rPr>
          <w:rFonts w:ascii="Traditional Arabic" w:hAnsi="Traditional Arabic" w:cs="Traditional Arabic"/>
          <w:b/>
          <w:bCs/>
          <w:sz w:val="36"/>
          <w:szCs w:val="36"/>
          <w:rtl/>
        </w:rPr>
        <w:t>المنذر بن مالك بن قطعة</w:t>
      </w:r>
      <w:r w:rsidRPr="00141DB2">
        <w:rPr>
          <w:rFonts w:ascii="Traditional Arabic" w:hAnsi="Traditional Arabic" w:cs="Traditional Arabic"/>
          <w:sz w:val="36"/>
          <w:szCs w:val="36"/>
          <w:rtl/>
        </w:rPr>
        <w:t xml:space="preserve">: أبو نضرة، العوفي، العبدي، ثم العوقي، البصري، توفي: في ولاية ابن هبيرة: من (103ه)، إلى (105ه)، وقيل: (108)، وقيل: (109ه). روى عن: أبو سعيد الخدري رضي الله عنه، وعلي بن أبي طالب رضي الله عنه، روى عنه: خليد بن جعفر الحنفي، وسليمان التيمي، استشهد به البخاري في الصحيح، وروى له في </w:t>
      </w:r>
      <w:r w:rsidR="006C6132" w:rsidRPr="00141DB2">
        <w:rPr>
          <w:rFonts w:ascii="Traditional Arabic" w:hAnsi="Traditional Arabic" w:cs="Traditional Arabic"/>
          <w:sz w:val="36"/>
          <w:szCs w:val="36"/>
          <w:rtl/>
        </w:rPr>
        <w:t>"</w:t>
      </w:r>
      <w:r w:rsidRPr="00141DB2">
        <w:rPr>
          <w:rFonts w:ascii="Traditional Arabic" w:hAnsi="Traditional Arabic" w:cs="Traditional Arabic"/>
          <w:sz w:val="36"/>
          <w:szCs w:val="36"/>
          <w:rtl/>
        </w:rPr>
        <w:t>القراءة خلف الإمام</w:t>
      </w:r>
      <w:r w:rsidR="006C6132" w:rsidRPr="00141DB2">
        <w:rPr>
          <w:rFonts w:ascii="Traditional Arabic" w:hAnsi="Traditional Arabic" w:cs="Traditional Arabic"/>
          <w:sz w:val="36"/>
          <w:szCs w:val="36"/>
          <w:rtl/>
        </w:rPr>
        <w:t>"</w:t>
      </w:r>
      <w:r w:rsidRPr="00141DB2">
        <w:rPr>
          <w:rFonts w:ascii="Traditional Arabic" w:hAnsi="Traditional Arabic" w:cs="Traditional Arabic"/>
          <w:sz w:val="36"/>
          <w:szCs w:val="36"/>
          <w:rtl/>
        </w:rPr>
        <w:t xml:space="preserve"> وفي </w:t>
      </w:r>
      <w:r w:rsidR="006C6132" w:rsidRPr="00141DB2">
        <w:rPr>
          <w:rFonts w:ascii="Traditional Arabic" w:hAnsi="Traditional Arabic" w:cs="Traditional Arabic"/>
          <w:sz w:val="36"/>
          <w:szCs w:val="36"/>
          <w:rtl/>
        </w:rPr>
        <w:t>"</w:t>
      </w:r>
      <w:r w:rsidRPr="00141DB2">
        <w:rPr>
          <w:rFonts w:ascii="Traditional Arabic" w:hAnsi="Traditional Arabic" w:cs="Traditional Arabic"/>
          <w:sz w:val="36"/>
          <w:szCs w:val="36"/>
          <w:rtl/>
        </w:rPr>
        <w:t>الأدب</w:t>
      </w:r>
      <w:r w:rsidR="006C6132" w:rsidRPr="00141DB2">
        <w:rPr>
          <w:rFonts w:ascii="Traditional Arabic" w:hAnsi="Traditional Arabic" w:cs="Traditional Arabic"/>
          <w:sz w:val="36"/>
          <w:szCs w:val="36"/>
          <w:rtl/>
        </w:rPr>
        <w:t>"</w:t>
      </w:r>
      <w:r w:rsidRPr="00141DB2">
        <w:rPr>
          <w:rFonts w:ascii="Traditional Arabic" w:hAnsi="Traditional Arabic" w:cs="Traditional Arabic"/>
          <w:sz w:val="36"/>
          <w:szCs w:val="36"/>
          <w:rtl/>
        </w:rPr>
        <w:t>، وروى له الباقون.</w:t>
      </w:r>
    </w:p>
    <w:p w14:paraId="3A834F31" w14:textId="7A1C5C0F"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w:t>
      </w:r>
      <w:r w:rsidRPr="00141DB2">
        <w:rPr>
          <w:rFonts w:ascii="Traditional Arabic" w:hAnsi="Traditional Arabic" w:cs="Traditional Arabic"/>
          <w:sz w:val="36"/>
          <w:szCs w:val="36"/>
          <w:rtl/>
        </w:rPr>
        <w:t>"</w:t>
      </w:r>
      <w:r w:rsidR="006C6132" w:rsidRPr="00141DB2">
        <w:rPr>
          <w:rFonts w:ascii="Traditional Arabic" w:hAnsi="Traditional Arabic" w:cs="Traditional Arabic"/>
          <w:sz w:val="36"/>
          <w:szCs w:val="36"/>
          <w:vertAlign w:val="superscript"/>
          <w:rtl/>
        </w:rPr>
        <w:t>(</w:t>
      </w:r>
      <w:r w:rsidR="006C6132" w:rsidRPr="00141DB2">
        <w:rPr>
          <w:rStyle w:val="a6"/>
          <w:rFonts w:ascii="Traditional Arabic" w:hAnsi="Traditional Arabic" w:cs="Traditional Arabic"/>
          <w:sz w:val="36"/>
          <w:szCs w:val="36"/>
          <w:rtl/>
        </w:rPr>
        <w:footnoteReference w:id="834"/>
      </w:r>
      <w:r w:rsidR="006C6132" w:rsidRPr="00141DB2">
        <w:rPr>
          <w:rFonts w:ascii="Traditional Arabic" w:hAnsi="Traditional Arabic" w:cs="Traditional Arabic"/>
          <w:sz w:val="36"/>
          <w:szCs w:val="36"/>
          <w:vertAlign w:val="superscript"/>
          <w:rtl/>
        </w:rPr>
        <w:t>)</w:t>
      </w:r>
    </w:p>
    <w:p w14:paraId="6EF0BA88" w14:textId="10DF6084" w:rsidR="00FD5D95" w:rsidRPr="00141DB2" w:rsidRDefault="00DD0746"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Pr>
        <w:lastRenderedPageBreak/>
        <w:sym w:font="Wingdings" w:char="F05D"/>
      </w:r>
      <w:r w:rsidR="00FD5D95" w:rsidRPr="00141DB2">
        <w:rPr>
          <w:rFonts w:ascii="Traditional Arabic" w:hAnsi="Traditional Arabic" w:cs="Traditional Arabic"/>
          <w:b/>
          <w:bCs/>
          <w:sz w:val="36"/>
          <w:szCs w:val="36"/>
          <w:rtl/>
        </w:rPr>
        <w:t xml:space="preserve"> تخريج الحديث:</w:t>
      </w:r>
    </w:p>
    <w:p w14:paraId="19BE35C9" w14:textId="77777777" w:rsidR="00FD5D95" w:rsidRPr="00141DB2" w:rsidRDefault="00FD5D95" w:rsidP="00141DB2">
      <w:pPr>
        <w:pStyle w:val="ad"/>
        <w:ind w:firstLine="720"/>
        <w:rPr>
          <w:rFonts w:ascii="Traditional Arabic" w:hAnsi="Traditional Arabic" w:cs="Traditional Arabic"/>
          <w:sz w:val="36"/>
          <w:szCs w:val="36"/>
        </w:rPr>
      </w:pPr>
      <w:r w:rsidRPr="00141DB2">
        <w:rPr>
          <w:rFonts w:ascii="Traditional Arabic" w:hAnsi="Traditional Arabic" w:cs="Traditional Arabic"/>
          <w:sz w:val="36"/>
          <w:szCs w:val="36"/>
          <w:rtl/>
        </w:rPr>
        <w:t xml:space="preserve">* أخرجه </w:t>
      </w:r>
      <w:r w:rsidRPr="00141DB2">
        <w:rPr>
          <w:rFonts w:ascii="Traditional Arabic" w:hAnsi="Traditional Arabic" w:cs="Traditional Arabic"/>
          <w:b/>
          <w:bCs/>
          <w:sz w:val="36"/>
          <w:szCs w:val="36"/>
          <w:rtl/>
        </w:rPr>
        <w:t>أبي داود الطيالسي</w:t>
      </w:r>
      <w:r w:rsidRPr="00141DB2">
        <w:rPr>
          <w:rFonts w:ascii="Traditional Arabic" w:hAnsi="Traditional Arabic" w:cs="Traditional Arabic"/>
          <w:sz w:val="36"/>
          <w:szCs w:val="36"/>
          <w:rtl/>
        </w:rPr>
        <w:t xml:space="preserve"> في "المسند" ح(2265)، وابن حجر في "الأمالي المطلقة" (0/163)، </w:t>
      </w:r>
    </w:p>
    <w:p w14:paraId="07F5F6E7" w14:textId="72516E6F"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ح(11616)، من طريق </w:t>
      </w:r>
      <w:r w:rsidRPr="00141DB2">
        <w:rPr>
          <w:rFonts w:ascii="Traditional Arabic" w:hAnsi="Traditional Arabic" w:cs="Traditional Arabic"/>
          <w:b/>
          <w:bCs/>
          <w:sz w:val="36"/>
          <w:szCs w:val="36"/>
          <w:rtl/>
        </w:rPr>
        <w:t>عفان بن مسلم الباهلي</w:t>
      </w:r>
      <w:r w:rsidRPr="00141DB2">
        <w:rPr>
          <w:rFonts w:ascii="Traditional Arabic" w:hAnsi="Traditional Arabic" w:cs="Traditional Arabic"/>
          <w:sz w:val="36"/>
          <w:szCs w:val="36"/>
          <w:rtl/>
        </w:rPr>
        <w:t>،</w:t>
      </w:r>
    </w:p>
    <w:p w14:paraId="020DAF96"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ح(11869)، من طريق </w:t>
      </w:r>
      <w:r w:rsidRPr="00141DB2">
        <w:rPr>
          <w:rFonts w:ascii="Traditional Arabic" w:hAnsi="Traditional Arabic" w:cs="Traditional Arabic"/>
          <w:b/>
          <w:bCs/>
          <w:sz w:val="36"/>
          <w:szCs w:val="36"/>
          <w:rtl/>
        </w:rPr>
        <w:t>حجاج بن محمد المصيصي</w:t>
      </w:r>
      <w:r w:rsidRPr="00141DB2">
        <w:rPr>
          <w:rFonts w:ascii="Traditional Arabic" w:hAnsi="Traditional Arabic" w:cs="Traditional Arabic"/>
          <w:sz w:val="36"/>
          <w:szCs w:val="36"/>
          <w:rtl/>
        </w:rPr>
        <w:t>،</w:t>
      </w:r>
    </w:p>
    <w:p w14:paraId="6215B70A" w14:textId="133E2BD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ح(11303)، من طريق </w:t>
      </w:r>
      <w:r w:rsidRPr="00141DB2">
        <w:rPr>
          <w:rFonts w:ascii="Traditional Arabic" w:hAnsi="Traditional Arabic" w:cs="Traditional Arabic"/>
          <w:b/>
          <w:bCs/>
          <w:sz w:val="36"/>
          <w:szCs w:val="36"/>
          <w:rtl/>
        </w:rPr>
        <w:t>هشام بن عبد الملك الباهلي</w:t>
      </w:r>
      <w:r w:rsidRPr="00141DB2">
        <w:rPr>
          <w:rFonts w:ascii="Traditional Arabic" w:hAnsi="Traditional Arabic" w:cs="Traditional Arabic"/>
          <w:sz w:val="36"/>
          <w:szCs w:val="36"/>
          <w:rtl/>
        </w:rPr>
        <w:t>،</w:t>
      </w:r>
    </w:p>
    <w:p w14:paraId="761BDCE7"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ح(11869)، وابن عبد البر في "التمهيد لما في الموطأ" (13/54)، وفي "الإستذكار" (8/555)، من طريق </w:t>
      </w:r>
      <w:r w:rsidRPr="00141DB2">
        <w:rPr>
          <w:rFonts w:ascii="Traditional Arabic" w:hAnsi="Traditional Arabic" w:cs="Traditional Arabic"/>
          <w:b/>
          <w:bCs/>
          <w:sz w:val="36"/>
          <w:szCs w:val="36"/>
          <w:rtl/>
        </w:rPr>
        <w:t>محمد بن جعفر الهذلي</w:t>
      </w:r>
      <w:r w:rsidRPr="00141DB2">
        <w:rPr>
          <w:rFonts w:ascii="Traditional Arabic" w:hAnsi="Traditional Arabic" w:cs="Traditional Arabic"/>
          <w:sz w:val="36"/>
          <w:szCs w:val="36"/>
          <w:rtl/>
        </w:rPr>
        <w:t>،</w:t>
      </w:r>
    </w:p>
    <w:p w14:paraId="25F6700C"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وابن أبي الدنيا في "الأمر بالمعروف والنهي على المنكر" ح(9)، من طريق </w:t>
      </w:r>
      <w:r w:rsidRPr="00141DB2">
        <w:rPr>
          <w:rFonts w:ascii="Traditional Arabic" w:hAnsi="Traditional Arabic" w:cs="Traditional Arabic"/>
          <w:b/>
          <w:bCs/>
          <w:sz w:val="36"/>
          <w:szCs w:val="36"/>
          <w:rtl/>
        </w:rPr>
        <w:t>سعيد بن الربيع الحرشي</w:t>
      </w:r>
      <w:r w:rsidRPr="00141DB2">
        <w:rPr>
          <w:rFonts w:ascii="Traditional Arabic" w:hAnsi="Traditional Arabic" w:cs="Traditional Arabic"/>
          <w:sz w:val="36"/>
          <w:szCs w:val="36"/>
          <w:rtl/>
        </w:rPr>
        <w:t>،</w:t>
      </w:r>
    </w:p>
    <w:p w14:paraId="68CBD022"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وابن حبان في "الصحيح" ح(278)، من طريق </w:t>
      </w:r>
      <w:r w:rsidRPr="00141DB2">
        <w:rPr>
          <w:rFonts w:ascii="Traditional Arabic" w:hAnsi="Traditional Arabic" w:cs="Traditional Arabic"/>
          <w:b/>
          <w:bCs/>
          <w:sz w:val="36"/>
          <w:szCs w:val="36"/>
          <w:rtl/>
        </w:rPr>
        <w:t>خالد بن الحارث الهجيمي</w:t>
      </w:r>
      <w:r w:rsidRPr="00141DB2">
        <w:rPr>
          <w:rFonts w:ascii="Traditional Arabic" w:hAnsi="Traditional Arabic" w:cs="Traditional Arabic"/>
          <w:sz w:val="36"/>
          <w:szCs w:val="36"/>
          <w:rtl/>
        </w:rPr>
        <w:t>،</w:t>
      </w:r>
    </w:p>
    <w:p w14:paraId="6DFC89AE"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وأبي نعيم الأصبهاني في "حلية الأولياء وطبقات الأصفياء" (3/99)، وابن حجر في "الأمالي المطلقة" (0/163)، من طريق </w:t>
      </w:r>
      <w:r w:rsidRPr="00141DB2">
        <w:rPr>
          <w:rFonts w:ascii="Traditional Arabic" w:hAnsi="Traditional Arabic" w:cs="Traditional Arabic"/>
          <w:b/>
          <w:bCs/>
          <w:sz w:val="36"/>
          <w:szCs w:val="36"/>
          <w:rtl/>
        </w:rPr>
        <w:t>يزيد بن هارون الواسطي</w:t>
      </w:r>
      <w:r w:rsidRPr="00141DB2">
        <w:rPr>
          <w:rFonts w:ascii="Traditional Arabic" w:hAnsi="Traditional Arabic" w:cs="Traditional Arabic"/>
          <w:sz w:val="36"/>
          <w:szCs w:val="36"/>
          <w:rtl/>
        </w:rPr>
        <w:t>،</w:t>
      </w:r>
    </w:p>
    <w:p w14:paraId="0C3AD68B"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والبيهقي في "السنن الكبرى" ح(20180)، من طريق </w:t>
      </w:r>
      <w:r w:rsidRPr="00141DB2">
        <w:rPr>
          <w:rFonts w:ascii="Traditional Arabic" w:hAnsi="Traditional Arabic" w:cs="Traditional Arabic"/>
          <w:b/>
          <w:bCs/>
          <w:sz w:val="36"/>
          <w:szCs w:val="36"/>
          <w:rtl/>
        </w:rPr>
        <w:t>يحيى بن أبي بكير القيسي</w:t>
      </w:r>
      <w:r w:rsidRPr="00141DB2">
        <w:rPr>
          <w:rFonts w:ascii="Traditional Arabic" w:hAnsi="Traditional Arabic" w:cs="Traditional Arabic"/>
          <w:sz w:val="36"/>
          <w:szCs w:val="36"/>
          <w:rtl/>
        </w:rPr>
        <w:t>،</w:t>
      </w:r>
    </w:p>
    <w:p w14:paraId="48454F90"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والبيهقي في "السنن الكبرى" ح(20180)، من طريق </w:t>
      </w:r>
      <w:r w:rsidRPr="00141DB2">
        <w:rPr>
          <w:rFonts w:ascii="Traditional Arabic" w:hAnsi="Traditional Arabic" w:cs="Traditional Arabic"/>
          <w:b/>
          <w:bCs/>
          <w:sz w:val="36"/>
          <w:szCs w:val="36"/>
          <w:rtl/>
        </w:rPr>
        <w:t>وهب بن جرير الأزدي</w:t>
      </w:r>
      <w:r w:rsidRPr="00141DB2">
        <w:rPr>
          <w:rFonts w:ascii="Traditional Arabic" w:hAnsi="Traditional Arabic" w:cs="Traditional Arabic"/>
          <w:sz w:val="36"/>
          <w:szCs w:val="36"/>
          <w:rtl/>
        </w:rPr>
        <w:t>،</w:t>
      </w:r>
    </w:p>
    <w:p w14:paraId="260A2294"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والبيهقي في "السنن الكبرى" ح(7165)، وح(20180)، من طريق </w:t>
      </w:r>
      <w:r w:rsidRPr="00141DB2">
        <w:rPr>
          <w:rFonts w:ascii="Traditional Arabic" w:hAnsi="Traditional Arabic" w:cs="Traditional Arabic"/>
          <w:b/>
          <w:bCs/>
          <w:sz w:val="36"/>
          <w:szCs w:val="36"/>
          <w:rtl/>
        </w:rPr>
        <w:t>عبد الصمد بن عبد الوارث العنبري</w:t>
      </w:r>
      <w:r w:rsidRPr="00141DB2">
        <w:rPr>
          <w:rFonts w:ascii="Traditional Arabic" w:hAnsi="Traditional Arabic" w:cs="Traditional Arabic"/>
          <w:sz w:val="36"/>
          <w:szCs w:val="36"/>
          <w:rtl/>
        </w:rPr>
        <w:t>،</w:t>
      </w:r>
    </w:p>
    <w:p w14:paraId="6DDD4461" w14:textId="216FC338"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جميعهم </w:t>
      </w:r>
      <w:r w:rsidR="00E105A8" w:rsidRPr="00141DB2">
        <w:rPr>
          <w:rFonts w:ascii="Traditional Arabic" w:hAnsi="Traditional Arabic" w:cs="Traditional Arabic"/>
          <w:sz w:val="36"/>
          <w:szCs w:val="36"/>
          <w:rtl/>
        </w:rPr>
        <w:t>-احدى عشر-</w:t>
      </w:r>
      <w:r w:rsidRPr="00141DB2">
        <w:rPr>
          <w:rFonts w:ascii="Traditional Arabic" w:hAnsi="Traditional Arabic" w:cs="Traditional Arabic"/>
          <w:sz w:val="36"/>
          <w:szCs w:val="36"/>
          <w:rtl/>
        </w:rPr>
        <w:t xml:space="preserve"> راويا: (أبي داود، وعفان، وحجاج، وهشام، ومحمد، وسعيد، وخالد، ويزيد، ويحيى، ووهب، وعبد الصمد) عن شعبة بن الحجاج به، بنحوه.</w:t>
      </w:r>
    </w:p>
    <w:p w14:paraId="5C953B6B"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ورواية أبي داود الطيالسي، وحجاج بن محمد، ومحمد بن جعفر، وسعيد بن الربيع، وخالد بن الحارث، ويزيد بن هارون، ويحيى بن أبي بكير، ووهب بن جرير، وعبد الصمد بن عبد الوارث: عن شعبة بن الحجاج، عن قتادة، عن أبي نضرة، عن أبي سعيد الخدري.</w:t>
      </w:r>
    </w:p>
    <w:p w14:paraId="64154D36"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وأخرجه مسلم في "الصحيح" ح(16 - (1738)، وأحمد في "المسند" ح(11426)، وح(11427)، وح(11428)، من طريق </w:t>
      </w:r>
      <w:r w:rsidRPr="00141DB2">
        <w:rPr>
          <w:rFonts w:ascii="Traditional Arabic" w:hAnsi="Traditional Arabic" w:cs="Traditional Arabic"/>
          <w:b/>
          <w:bCs/>
          <w:sz w:val="36"/>
          <w:szCs w:val="36"/>
          <w:rtl/>
        </w:rPr>
        <w:t>المستمر بن الريان الإيادي</w:t>
      </w:r>
      <w:r w:rsidRPr="00141DB2">
        <w:rPr>
          <w:rFonts w:ascii="Traditional Arabic" w:hAnsi="Traditional Arabic" w:cs="Traditional Arabic"/>
          <w:sz w:val="36"/>
          <w:szCs w:val="36"/>
          <w:rtl/>
        </w:rPr>
        <w:t>،</w:t>
      </w:r>
    </w:p>
    <w:p w14:paraId="20400C8D"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ومسلم في "الصحيح" ح(99 - (2742)، وأحمد في "المسند" ح(11169)، وح(11403)، من طريق </w:t>
      </w:r>
      <w:r w:rsidRPr="00141DB2">
        <w:rPr>
          <w:rFonts w:ascii="Traditional Arabic" w:hAnsi="Traditional Arabic" w:cs="Traditional Arabic"/>
          <w:b/>
          <w:bCs/>
          <w:sz w:val="36"/>
          <w:szCs w:val="36"/>
          <w:rtl/>
        </w:rPr>
        <w:t>سعيد بن يزيد الطاحي</w:t>
      </w:r>
      <w:r w:rsidRPr="00141DB2">
        <w:rPr>
          <w:rFonts w:ascii="Traditional Arabic" w:hAnsi="Traditional Arabic" w:cs="Traditional Arabic"/>
          <w:sz w:val="36"/>
          <w:szCs w:val="36"/>
          <w:rtl/>
        </w:rPr>
        <w:t>،</w:t>
      </w:r>
    </w:p>
    <w:p w14:paraId="542E4155"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xml:space="preserve">والترمذي في "السنن" ح(2191)، وابن ماجه في "السنن" ح(2873)، وح(4000)، وح(4007)، وأحمد في "المسند" ح(11038)، وح(11143)، وح(11587)، وح(11666)، من طريق </w:t>
      </w:r>
      <w:r w:rsidRPr="00141DB2">
        <w:rPr>
          <w:rFonts w:ascii="Traditional Arabic" w:hAnsi="Traditional Arabic" w:cs="Traditional Arabic"/>
          <w:b/>
          <w:bCs/>
          <w:sz w:val="36"/>
          <w:szCs w:val="36"/>
          <w:rtl/>
        </w:rPr>
        <w:t>علي بن زيد بن جدعان،</w:t>
      </w:r>
    </w:p>
    <w:p w14:paraId="0D8D37FE"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ح(11017)، وح(11498)، من طريق </w:t>
      </w:r>
      <w:r w:rsidRPr="00141DB2">
        <w:rPr>
          <w:rFonts w:ascii="Traditional Arabic" w:hAnsi="Traditional Arabic" w:cs="Traditional Arabic"/>
          <w:b/>
          <w:bCs/>
          <w:sz w:val="36"/>
          <w:szCs w:val="36"/>
          <w:rtl/>
        </w:rPr>
        <w:t>سليمان بن طرخان التيمي</w:t>
      </w:r>
      <w:r w:rsidRPr="00141DB2">
        <w:rPr>
          <w:rFonts w:ascii="Traditional Arabic" w:hAnsi="Traditional Arabic" w:cs="Traditional Arabic"/>
          <w:sz w:val="36"/>
          <w:szCs w:val="36"/>
          <w:rtl/>
        </w:rPr>
        <w:t>،</w:t>
      </w:r>
    </w:p>
    <w:p w14:paraId="7DA9C424"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ح(11831)، من طريق </w:t>
      </w:r>
      <w:r w:rsidRPr="00141DB2">
        <w:rPr>
          <w:rFonts w:ascii="Traditional Arabic" w:hAnsi="Traditional Arabic" w:cs="Traditional Arabic"/>
          <w:b/>
          <w:bCs/>
          <w:sz w:val="36"/>
          <w:szCs w:val="36"/>
          <w:rtl/>
        </w:rPr>
        <w:t>سعيد بن إياس الجريري</w:t>
      </w:r>
      <w:r w:rsidRPr="00141DB2">
        <w:rPr>
          <w:rFonts w:ascii="Traditional Arabic" w:hAnsi="Traditional Arabic" w:cs="Traditional Arabic"/>
          <w:sz w:val="36"/>
          <w:szCs w:val="36"/>
          <w:rtl/>
        </w:rPr>
        <w:t>،</w:t>
      </w:r>
    </w:p>
    <w:p w14:paraId="74D6941C" w14:textId="77777777"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خمستهم: (المستمر، وسعيد، وعلي، وسليمان، وسعيد) عن أبي نضرة به، بنحوه.</w:t>
      </w:r>
    </w:p>
    <w:p w14:paraId="66FCD9E6" w14:textId="62F399AC"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وأخرجه أبي داود في "السنن" ح(4344)، والترمذي في "السنن" ح(2174)، وابن ماجه في "السنن" ح(4011)، وأحمد في "المسند" ح(11351)، من طريق </w:t>
      </w:r>
      <w:r w:rsidRPr="00141DB2">
        <w:rPr>
          <w:rFonts w:ascii="Traditional Arabic" w:hAnsi="Traditional Arabic" w:cs="Traditional Arabic"/>
          <w:b/>
          <w:bCs/>
          <w:sz w:val="36"/>
          <w:szCs w:val="36"/>
          <w:rtl/>
        </w:rPr>
        <w:t>عطية بن سعد العوفي</w:t>
      </w:r>
      <w:r w:rsidRPr="00141DB2">
        <w:rPr>
          <w:rFonts w:ascii="Traditional Arabic" w:hAnsi="Traditional Arabic" w:cs="Traditional Arabic"/>
          <w:sz w:val="36"/>
          <w:szCs w:val="36"/>
          <w:rtl/>
        </w:rPr>
        <w:t>،</w:t>
      </w:r>
    </w:p>
    <w:p w14:paraId="0D4043C5" w14:textId="57AB5548"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وابن ماجه في "السنن" ح(4008)، وأحمد في "المسند" ح(11255)، وح(11699)، وح(11793)، وح(11868)، من طريق </w:t>
      </w:r>
      <w:r w:rsidRPr="00141DB2">
        <w:rPr>
          <w:rFonts w:ascii="Traditional Arabic" w:hAnsi="Traditional Arabic" w:cs="Traditional Arabic"/>
          <w:b/>
          <w:bCs/>
          <w:sz w:val="36"/>
          <w:szCs w:val="36"/>
          <w:rtl/>
        </w:rPr>
        <w:t>سعيد بن فيروز الطائي</w:t>
      </w:r>
      <w:r w:rsidRPr="00141DB2">
        <w:rPr>
          <w:rFonts w:ascii="Traditional Arabic" w:hAnsi="Traditional Arabic" w:cs="Traditional Arabic"/>
          <w:sz w:val="36"/>
          <w:szCs w:val="36"/>
          <w:rtl/>
        </w:rPr>
        <w:t>،</w:t>
      </w:r>
    </w:p>
    <w:p w14:paraId="75748FAA" w14:textId="365B589E" w:rsidR="00FD5D95" w:rsidRPr="00141DB2" w:rsidRDefault="00FD5D95"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ح(11474)، وح(11678)، وح(11796)، وح(11824)، من طريق </w:t>
      </w:r>
      <w:r w:rsidRPr="00141DB2">
        <w:rPr>
          <w:rFonts w:ascii="Traditional Arabic" w:hAnsi="Traditional Arabic" w:cs="Traditional Arabic"/>
          <w:b/>
          <w:bCs/>
          <w:sz w:val="36"/>
          <w:szCs w:val="36"/>
          <w:rtl/>
        </w:rPr>
        <w:t>الحسن بن يسار البصري</w:t>
      </w:r>
      <w:r w:rsidRPr="00141DB2">
        <w:rPr>
          <w:rFonts w:ascii="Traditional Arabic" w:hAnsi="Traditional Arabic" w:cs="Traditional Arabic"/>
          <w:sz w:val="36"/>
          <w:szCs w:val="36"/>
          <w:rtl/>
        </w:rPr>
        <w:t>،</w:t>
      </w:r>
    </w:p>
    <w:p w14:paraId="266B4B7F" w14:textId="77777777" w:rsidR="00DD0746" w:rsidRPr="00141DB2" w:rsidRDefault="00E105A8"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ثلاثتهم</w:t>
      </w:r>
      <w:r w:rsidR="00FD5D95" w:rsidRPr="00141DB2">
        <w:rPr>
          <w:rFonts w:ascii="Traditional Arabic" w:hAnsi="Traditional Arabic" w:cs="Traditional Arabic"/>
          <w:sz w:val="36"/>
          <w:szCs w:val="36"/>
          <w:rtl/>
        </w:rPr>
        <w:t>: وعطية، سعيد، والحسن) عن أبي سعيد الخدري به، بنحوه.</w:t>
      </w:r>
    </w:p>
    <w:p w14:paraId="14203D99" w14:textId="77777777" w:rsidR="00141DB2" w:rsidRDefault="00141DB2" w:rsidP="00141DB2">
      <w:pPr>
        <w:pStyle w:val="ad"/>
        <w:ind w:firstLine="720"/>
        <w:rPr>
          <w:rFonts w:ascii="Traditional Arabic" w:hAnsi="Traditional Arabic" w:cs="Traditional Arabic"/>
          <w:b/>
          <w:bCs/>
          <w:sz w:val="36"/>
          <w:szCs w:val="36"/>
          <w:rtl/>
        </w:rPr>
      </w:pPr>
    </w:p>
    <w:p w14:paraId="5F702569" w14:textId="77777777" w:rsidR="00141DB2" w:rsidRDefault="00141DB2">
      <w:pPr>
        <w:bidi w:val="0"/>
        <w:spacing w:after="160" w:line="259" w:lineRule="auto"/>
        <w:rPr>
          <w:rFonts w:ascii="Traditional Arabic" w:eastAsiaTheme="minorHAnsi" w:hAnsi="Traditional Arabic" w:cs="Traditional Arabic"/>
          <w:b/>
          <w:bCs/>
          <w:kern w:val="2"/>
          <w:sz w:val="36"/>
          <w:szCs w:val="36"/>
          <w:rtl/>
          <w14:ligatures w14:val="standardContextual"/>
        </w:rPr>
      </w:pPr>
      <w:r>
        <w:rPr>
          <w:rFonts w:ascii="Traditional Arabic" w:hAnsi="Traditional Arabic" w:cs="Traditional Arabic"/>
          <w:b/>
          <w:bCs/>
          <w:sz w:val="36"/>
          <w:szCs w:val="36"/>
          <w:rtl/>
        </w:rPr>
        <w:br w:type="page"/>
      </w:r>
    </w:p>
    <w:p w14:paraId="0D5253D1" w14:textId="32D57B35" w:rsidR="00D0096A" w:rsidRPr="00141DB2" w:rsidRDefault="00D0096A"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tl/>
        </w:rPr>
        <w:lastRenderedPageBreak/>
        <w:t>الحديث الثالث:</w:t>
      </w:r>
    </w:p>
    <w:p w14:paraId="61C2237C" w14:textId="52CAB113" w:rsidR="00D0096A" w:rsidRPr="00141DB2" w:rsidRDefault="00D0096A" w:rsidP="00141DB2">
      <w:pPr>
        <w:pStyle w:val="ad"/>
        <w:ind w:firstLine="720"/>
        <w:rPr>
          <w:rFonts w:ascii="Traditional Arabic" w:hAnsi="Traditional Arabic" w:cs="Traditional Arabic"/>
          <w:b/>
          <w:bCs/>
          <w:sz w:val="36"/>
          <w:szCs w:val="36"/>
          <w:rtl/>
        </w:rPr>
      </w:pPr>
      <w:r w:rsidRPr="00141DB2">
        <w:rPr>
          <w:rFonts w:ascii="Traditional Arabic" w:hAnsi="Traditional Arabic" w:cs="Traditional Arabic"/>
          <w:b/>
          <w:bCs/>
          <w:sz w:val="36"/>
          <w:szCs w:val="36"/>
          <w:rtl/>
        </w:rPr>
        <w:t>(</w:t>
      </w:r>
      <w:r w:rsidR="005D7877" w:rsidRPr="00141DB2">
        <w:rPr>
          <w:rFonts w:ascii="Traditional Arabic" w:hAnsi="Traditional Arabic" w:cs="Traditional Arabic"/>
          <w:b/>
          <w:bCs/>
          <w:sz w:val="36"/>
          <w:szCs w:val="36"/>
          <w:rtl/>
        </w:rPr>
        <w:t>59</w:t>
      </w:r>
      <w:r w:rsidRPr="00141DB2">
        <w:rPr>
          <w:rFonts w:ascii="Traditional Arabic" w:hAnsi="Traditional Arabic" w:cs="Traditional Arabic"/>
          <w:b/>
          <w:bCs/>
          <w:sz w:val="36"/>
          <w:szCs w:val="36"/>
          <w:rtl/>
        </w:rPr>
        <w:t>) قال أب</w:t>
      </w:r>
      <w:r w:rsidR="002175EF">
        <w:rPr>
          <w:rFonts w:ascii="Traditional Arabic" w:hAnsi="Traditional Arabic" w:cs="Traditional Arabic" w:hint="cs"/>
          <w:b/>
          <w:bCs/>
          <w:sz w:val="36"/>
          <w:szCs w:val="36"/>
          <w:rtl/>
        </w:rPr>
        <w:t>و</w:t>
      </w:r>
      <w:r w:rsidRPr="00141DB2">
        <w:rPr>
          <w:rFonts w:ascii="Traditional Arabic" w:hAnsi="Traditional Arabic" w:cs="Traditional Arabic"/>
          <w:b/>
          <w:bCs/>
          <w:sz w:val="36"/>
          <w:szCs w:val="36"/>
          <w:rtl/>
        </w:rPr>
        <w:t xml:space="preserve"> داود:</w:t>
      </w:r>
    </w:p>
    <w:p w14:paraId="23749CA4" w14:textId="44F81432" w:rsidR="00E62124" w:rsidRPr="00141DB2" w:rsidRDefault="00D0096A" w:rsidP="00E55EEC">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2948 - حدثنا سليمان بن عبد الرحمن الدمشقي، حدثنا يحيى بن حمزة، حدثني ابن أبي مريم، أن القاسم بن مخيمرة، أخبره أن أبا مريم الأزدي، أخبره قال: دخلت على معاوية فقال: ما أنعمنا بك أبا فلان - وهي كلمة تقولها العرب - فقلت: حديثا سمعته أخبرك به، سمعت رسول الله صلى الله عليه وسلم يقول: </w:t>
      </w:r>
      <w:r w:rsidR="00D97318" w:rsidRPr="00141DB2">
        <w:rPr>
          <w:rFonts w:ascii="Traditional Arabic" w:hAnsi="Traditional Arabic" w:cs="Traditional Arabic"/>
          <w:sz w:val="36"/>
          <w:szCs w:val="36"/>
          <w:rtl/>
        </w:rPr>
        <w:t xml:space="preserve">«مَنْ وَلَّاهُ اللَّهُ عَزَّ وَجَلَّ شَيْئًا مِنْ أَمْرِ الْمُسْلِمِينَ فَاحْتَجَبَ دُونَ حَاجَتِهِمْ، وَخَلَّتِهِمْ وَفَقْرِهِمْ، احْتَجَبَ اللَّهُ عَنْهُ دُونَ حَاجَتِهِ وَخَلَّتِهِ، وَفَقْرِهِ» </w:t>
      </w:r>
      <w:r w:rsidRPr="00141DB2">
        <w:rPr>
          <w:rFonts w:ascii="Traditional Arabic" w:hAnsi="Traditional Arabic" w:cs="Traditional Arabic"/>
          <w:sz w:val="36"/>
          <w:szCs w:val="36"/>
          <w:rtl/>
        </w:rPr>
        <w:t>قال: فجعل رجلا على حوائج الناس.</w:t>
      </w:r>
      <w:r w:rsidR="001F2756" w:rsidRPr="00141DB2">
        <w:rPr>
          <w:rFonts w:ascii="Traditional Arabic" w:hAnsi="Traditional Arabic" w:cs="Traditional Arabic"/>
          <w:sz w:val="36"/>
          <w:szCs w:val="36"/>
          <w:vertAlign w:val="superscript"/>
          <w:rtl/>
        </w:rPr>
        <w:t>(</w:t>
      </w:r>
      <w:r w:rsidR="001F2756" w:rsidRPr="00141DB2">
        <w:rPr>
          <w:rStyle w:val="a6"/>
          <w:rFonts w:ascii="Traditional Arabic" w:hAnsi="Traditional Arabic" w:cs="Traditional Arabic"/>
          <w:sz w:val="36"/>
          <w:szCs w:val="36"/>
          <w:rtl/>
        </w:rPr>
        <w:footnoteReference w:id="835"/>
      </w:r>
      <w:r w:rsidR="001F2756" w:rsidRPr="00141DB2">
        <w:rPr>
          <w:rFonts w:ascii="Traditional Arabic" w:hAnsi="Traditional Arabic" w:cs="Traditional Arabic"/>
          <w:sz w:val="36"/>
          <w:szCs w:val="36"/>
          <w:vertAlign w:val="superscript"/>
          <w:rtl/>
        </w:rPr>
        <w:t>)</w:t>
      </w:r>
    </w:p>
    <w:p w14:paraId="2A73DD84" w14:textId="77777777" w:rsidR="00E62124" w:rsidRPr="00141DB2" w:rsidRDefault="00E6212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Pr="00141DB2">
        <w:rPr>
          <w:rFonts w:ascii="Traditional Arabic" w:hAnsi="Traditional Arabic" w:cs="Traditional Arabic"/>
          <w:sz w:val="36"/>
          <w:szCs w:val="36"/>
          <w:rtl/>
        </w:rPr>
        <w:t xml:space="preserve"> </w:t>
      </w:r>
      <w:r w:rsidRPr="00141DB2">
        <w:rPr>
          <w:rFonts w:ascii="Traditional Arabic" w:hAnsi="Traditional Arabic" w:cs="Traditional Arabic"/>
          <w:b/>
          <w:bCs/>
          <w:sz w:val="36"/>
          <w:szCs w:val="36"/>
          <w:rtl/>
        </w:rPr>
        <w:t>غريب الحديث:</w:t>
      </w:r>
    </w:p>
    <w:p w14:paraId="53F649A3" w14:textId="225BFA04" w:rsidR="00E62124" w:rsidRPr="00141DB2" w:rsidRDefault="00E62124"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D34596" w:rsidRPr="00141DB2">
        <w:rPr>
          <w:rFonts w:ascii="Traditional Arabic" w:hAnsi="Traditional Arabic" w:cs="Traditional Arabic"/>
          <w:b/>
          <w:bCs/>
          <w:sz w:val="36"/>
          <w:szCs w:val="36"/>
          <w:rtl/>
        </w:rPr>
        <w:t>فَاحْتَجَبَ:</w:t>
      </w:r>
      <w:r w:rsidR="00D34596" w:rsidRPr="00141DB2">
        <w:rPr>
          <w:rFonts w:ascii="Traditional Arabic" w:hAnsi="Traditional Arabic" w:cs="Traditional Arabic"/>
          <w:sz w:val="36"/>
          <w:szCs w:val="36"/>
          <w:rtl/>
        </w:rPr>
        <w:t xml:space="preserve"> </w:t>
      </w:r>
      <w:r w:rsidR="00C45F6E" w:rsidRPr="00141DB2">
        <w:rPr>
          <w:rFonts w:ascii="Traditional Arabic" w:hAnsi="Traditional Arabic" w:cs="Traditional Arabic"/>
          <w:sz w:val="36"/>
          <w:szCs w:val="36"/>
          <w:rtl/>
        </w:rPr>
        <w:t>الحجب</w:t>
      </w:r>
      <w:r w:rsidR="00C45F6E" w:rsidRPr="00141DB2">
        <w:rPr>
          <w:rFonts w:ascii="Traditional Arabic" w:hAnsi="Traditional Arabic" w:cs="Traditional Arabic"/>
          <w:sz w:val="36"/>
          <w:szCs w:val="36"/>
        </w:rPr>
        <w:t>;</w:t>
      </w:r>
      <w:r w:rsidR="00C45F6E" w:rsidRPr="00141DB2">
        <w:rPr>
          <w:rFonts w:ascii="Traditional Arabic" w:hAnsi="Traditional Arabic" w:cs="Traditional Arabic"/>
          <w:sz w:val="36"/>
          <w:szCs w:val="36"/>
          <w:rtl/>
        </w:rPr>
        <w:t xml:space="preserve"> المنع.</w:t>
      </w:r>
      <w:r w:rsidR="00C45F6E" w:rsidRPr="00141DB2">
        <w:rPr>
          <w:rFonts w:ascii="Traditional Arabic" w:hAnsi="Traditional Arabic" w:cs="Traditional Arabic"/>
          <w:sz w:val="36"/>
          <w:szCs w:val="36"/>
          <w:vertAlign w:val="superscript"/>
          <w:rtl/>
        </w:rPr>
        <w:t>(</w:t>
      </w:r>
      <w:r w:rsidR="00C45F6E" w:rsidRPr="00141DB2">
        <w:rPr>
          <w:rStyle w:val="a6"/>
          <w:rFonts w:ascii="Traditional Arabic" w:hAnsi="Traditional Arabic" w:cs="Traditional Arabic"/>
          <w:sz w:val="36"/>
          <w:szCs w:val="36"/>
          <w:rtl/>
        </w:rPr>
        <w:footnoteReference w:id="836"/>
      </w:r>
      <w:r w:rsidR="00C45F6E" w:rsidRPr="00141DB2">
        <w:rPr>
          <w:rFonts w:ascii="Traditional Arabic" w:hAnsi="Traditional Arabic" w:cs="Traditional Arabic"/>
          <w:sz w:val="36"/>
          <w:szCs w:val="36"/>
          <w:vertAlign w:val="superscript"/>
          <w:rtl/>
        </w:rPr>
        <w:t>)</w:t>
      </w:r>
    </w:p>
    <w:p w14:paraId="4FCBC494" w14:textId="69814668" w:rsidR="007E6087" w:rsidRPr="00E55EEC" w:rsidRDefault="00E62124" w:rsidP="00E55EEC">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D34596" w:rsidRPr="00141DB2">
        <w:rPr>
          <w:rFonts w:ascii="Traditional Arabic" w:hAnsi="Traditional Arabic" w:cs="Traditional Arabic"/>
          <w:b/>
          <w:bCs/>
          <w:sz w:val="36"/>
          <w:szCs w:val="36"/>
          <w:rtl/>
        </w:rPr>
        <w:t>وَخَلَّتِهِمْ:</w:t>
      </w:r>
      <w:r w:rsidR="007E6087" w:rsidRPr="00141DB2">
        <w:rPr>
          <w:rFonts w:ascii="Traditional Arabic" w:hAnsi="Traditional Arabic" w:cs="Traditional Arabic"/>
          <w:b/>
          <w:bCs/>
          <w:sz w:val="36"/>
          <w:szCs w:val="36"/>
          <w:rtl/>
        </w:rPr>
        <w:t xml:space="preserve"> </w:t>
      </w:r>
      <w:r w:rsidR="007E6087" w:rsidRPr="00141DB2">
        <w:rPr>
          <w:rFonts w:ascii="Traditional Arabic" w:hAnsi="Traditional Arabic" w:cs="Traditional Arabic"/>
          <w:sz w:val="36"/>
          <w:szCs w:val="36"/>
          <w:rtl/>
        </w:rPr>
        <w:t>إيصال الرفق لهم.</w:t>
      </w:r>
      <w:r w:rsidR="007E6087" w:rsidRPr="00141DB2">
        <w:rPr>
          <w:rFonts w:ascii="Traditional Arabic" w:hAnsi="Traditional Arabic" w:cs="Traditional Arabic"/>
          <w:sz w:val="36"/>
          <w:szCs w:val="36"/>
          <w:vertAlign w:val="superscript"/>
          <w:rtl/>
        </w:rPr>
        <w:t>(</w:t>
      </w:r>
      <w:r w:rsidR="007E6087" w:rsidRPr="00141DB2">
        <w:rPr>
          <w:rStyle w:val="a6"/>
          <w:rFonts w:ascii="Traditional Arabic" w:hAnsi="Traditional Arabic" w:cs="Traditional Arabic"/>
          <w:sz w:val="36"/>
          <w:szCs w:val="36"/>
          <w:rtl/>
        </w:rPr>
        <w:footnoteReference w:id="837"/>
      </w:r>
      <w:r w:rsidR="007E6087" w:rsidRPr="00141DB2">
        <w:rPr>
          <w:rFonts w:ascii="Traditional Arabic" w:hAnsi="Traditional Arabic" w:cs="Traditional Arabic"/>
          <w:sz w:val="36"/>
          <w:szCs w:val="36"/>
          <w:vertAlign w:val="superscript"/>
          <w:rtl/>
        </w:rPr>
        <w:t>)</w:t>
      </w:r>
    </w:p>
    <w:p w14:paraId="49ABD605" w14:textId="033D915D" w:rsidR="00325BE6" w:rsidRPr="00141DB2" w:rsidRDefault="00DD074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00325BE6" w:rsidRPr="00141DB2">
        <w:rPr>
          <w:rFonts w:ascii="Traditional Arabic" w:hAnsi="Traditional Arabic" w:cs="Traditional Arabic"/>
          <w:sz w:val="36"/>
          <w:szCs w:val="36"/>
          <w:rtl/>
        </w:rPr>
        <w:t xml:space="preserve"> </w:t>
      </w:r>
      <w:r w:rsidR="00325BE6" w:rsidRPr="00141DB2">
        <w:rPr>
          <w:rFonts w:ascii="Traditional Arabic" w:hAnsi="Traditional Arabic" w:cs="Traditional Arabic"/>
          <w:b/>
          <w:bCs/>
          <w:sz w:val="36"/>
          <w:szCs w:val="36"/>
          <w:rtl/>
        </w:rPr>
        <w:t>ترجمة الرواة:</w:t>
      </w:r>
    </w:p>
    <w:p w14:paraId="559B3856" w14:textId="2138401C"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1- </w:t>
      </w:r>
      <w:r w:rsidRPr="00141DB2">
        <w:rPr>
          <w:rFonts w:ascii="Traditional Arabic" w:hAnsi="Traditional Arabic" w:cs="Traditional Arabic"/>
          <w:b/>
          <w:bCs/>
          <w:sz w:val="36"/>
          <w:szCs w:val="36"/>
          <w:rtl/>
        </w:rPr>
        <w:t>سليمان بن عبد الرحم</w:t>
      </w:r>
      <w:r w:rsidR="003C398C" w:rsidRPr="00141DB2">
        <w:rPr>
          <w:rFonts w:ascii="Traditional Arabic" w:hAnsi="Traditional Arabic" w:cs="Traditional Arabic"/>
          <w:b/>
          <w:bCs/>
          <w:sz w:val="36"/>
          <w:szCs w:val="36"/>
          <w:rtl/>
        </w:rPr>
        <w:t>ن بن عيسى</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38"/>
      </w:r>
      <w:r w:rsidRPr="00141DB2">
        <w:rPr>
          <w:rFonts w:ascii="Traditional Arabic" w:hAnsi="Traditional Arabic" w:cs="Traditional Arabic"/>
          <w:sz w:val="36"/>
          <w:szCs w:val="36"/>
          <w:vertAlign w:val="superscript"/>
          <w:rtl/>
        </w:rPr>
        <w:t>)</w:t>
      </w:r>
    </w:p>
    <w:p w14:paraId="5E410632" w14:textId="15FDF028"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صدوق</w:t>
      </w:r>
      <w:r w:rsidR="003C398C" w:rsidRPr="00141DB2">
        <w:rPr>
          <w:rFonts w:ascii="Traditional Arabic" w:hAnsi="Traditional Arabic" w:cs="Traditional Arabic"/>
          <w:b/>
          <w:bCs/>
          <w:sz w:val="36"/>
          <w:szCs w:val="36"/>
          <w:rtl/>
        </w:rPr>
        <w:t xml:space="preserve"> يخطئ"</w:t>
      </w:r>
    </w:p>
    <w:p w14:paraId="7F97840D" w14:textId="77777777"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2- </w:t>
      </w:r>
      <w:r w:rsidRPr="00141DB2">
        <w:rPr>
          <w:rFonts w:ascii="Traditional Arabic" w:hAnsi="Traditional Arabic" w:cs="Traditional Arabic"/>
          <w:b/>
          <w:bCs/>
          <w:sz w:val="36"/>
          <w:szCs w:val="36"/>
          <w:rtl/>
        </w:rPr>
        <w:t>يحيى بن حمزة بن واقد</w:t>
      </w:r>
      <w:r w:rsidRPr="00141DB2">
        <w:rPr>
          <w:rFonts w:ascii="Traditional Arabic" w:hAnsi="Traditional Arabic" w:cs="Traditional Arabic"/>
          <w:sz w:val="36"/>
          <w:szCs w:val="36"/>
          <w:rtl/>
        </w:rPr>
        <w:t>: أبو عبد الرحمن، الحضرمي، البتلهي، الدمشقي، القاضي، توفي سنة: (180ه) وقيل: (182ه) أو (183ه)، وقيل: (185ه). روى عن: يزيد بن أبي مريم الأنصاري، وعبد الرحمن بن يزيد بن جابر، روى عنه: سليمان بن عبد الرحمن التميمي، وعبد الرحمن بن مهدي، روى له الجماعة.</w:t>
      </w:r>
    </w:p>
    <w:p w14:paraId="5DE67C6C" w14:textId="6BFE4DDC"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رمي بالقدر</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39"/>
      </w:r>
      <w:r w:rsidRPr="00141DB2">
        <w:rPr>
          <w:rFonts w:ascii="Traditional Arabic" w:hAnsi="Traditional Arabic" w:cs="Traditional Arabic"/>
          <w:sz w:val="36"/>
          <w:szCs w:val="36"/>
          <w:vertAlign w:val="superscript"/>
          <w:rtl/>
        </w:rPr>
        <w:t>)</w:t>
      </w:r>
    </w:p>
    <w:p w14:paraId="6E401CCA" w14:textId="77777777"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xml:space="preserve">3- </w:t>
      </w:r>
      <w:r w:rsidRPr="00141DB2">
        <w:rPr>
          <w:rFonts w:ascii="Traditional Arabic" w:hAnsi="Traditional Arabic" w:cs="Traditional Arabic"/>
          <w:b/>
          <w:bCs/>
          <w:sz w:val="36"/>
          <w:szCs w:val="36"/>
          <w:rtl/>
        </w:rPr>
        <w:t>يزيد بن أبي مريم بن أبي عطاء</w:t>
      </w:r>
      <w:r w:rsidRPr="00141DB2">
        <w:rPr>
          <w:rFonts w:ascii="Traditional Arabic" w:hAnsi="Traditional Arabic" w:cs="Traditional Arabic"/>
          <w:sz w:val="36"/>
          <w:szCs w:val="36"/>
          <w:rtl/>
        </w:rPr>
        <w:t>: وقيل: يزيد بن ثابت بن أبي مريم، أبو عبد الله، الأنصاري، الشامي، الدمشقي، توفي سنة: (144ه) وقيل: بعد (145ه). روى عن: القاسم بن مخيمرة الهمداني، وعباية بن رفاعة بن رافع، روى عنه: يحيى بن حمزة الحضرمي، وصدقة بن خالد، روى له الجماعة سوى مسلم.</w:t>
      </w:r>
    </w:p>
    <w:p w14:paraId="2C9D5E41" w14:textId="614BC0DE"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00862174" w:rsidRPr="00141DB2">
        <w:rPr>
          <w:rFonts w:ascii="Traditional Arabic" w:hAnsi="Traditional Arabic" w:cs="Traditional Arabic"/>
          <w:sz w:val="36"/>
          <w:szCs w:val="36"/>
          <w:rtl/>
        </w:rPr>
        <w:t>قال</w:t>
      </w:r>
      <w:r w:rsidRPr="00141DB2">
        <w:rPr>
          <w:rFonts w:ascii="Traditional Arabic" w:hAnsi="Traditional Arabic" w:cs="Traditional Arabic"/>
          <w:sz w:val="36"/>
          <w:szCs w:val="36"/>
          <w:rtl/>
        </w:rPr>
        <w:t xml:space="preserve"> يحيى بن معين، وأحمد بن حنبل، ودحيم الدمشقي، والبخاري، والعجلي</w:t>
      </w:r>
      <w:r w:rsidR="00862174" w:rsidRPr="00141DB2">
        <w:rPr>
          <w:rFonts w:ascii="Traditional Arabic" w:hAnsi="Traditional Arabic" w:cs="Traditional Arabic"/>
          <w:sz w:val="36"/>
          <w:szCs w:val="36"/>
          <w:rtl/>
        </w:rPr>
        <w:t>: "ثقة"،</w:t>
      </w:r>
      <w:r w:rsidRPr="00141DB2">
        <w:rPr>
          <w:rFonts w:ascii="Traditional Arabic" w:hAnsi="Traditional Arabic" w:cs="Traditional Arabic"/>
          <w:sz w:val="36"/>
          <w:szCs w:val="36"/>
          <w:rtl/>
        </w:rPr>
        <w:t xml:space="preserve"> وذكره ابن حبان في الثقات، وقال أبو زرعة : "لا بأس به"، وقال الدارقطني: "ليس بذاك".</w:t>
      </w:r>
    </w:p>
    <w:p w14:paraId="2C35BA9B" w14:textId="77777777"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"لا بأس به"</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0"/>
      </w:r>
      <w:r w:rsidRPr="00141DB2">
        <w:rPr>
          <w:rFonts w:ascii="Traditional Arabic" w:hAnsi="Traditional Arabic" w:cs="Traditional Arabic"/>
          <w:sz w:val="36"/>
          <w:szCs w:val="36"/>
          <w:vertAlign w:val="superscript"/>
          <w:rtl/>
        </w:rPr>
        <w:t>)</w:t>
      </w:r>
    </w:p>
    <w:p w14:paraId="77FD391B" w14:textId="49F2E30E"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الذهبي: "</w:t>
      </w:r>
      <w:r w:rsidRPr="00141DB2">
        <w:rPr>
          <w:rFonts w:ascii="Traditional Arabic" w:hAnsi="Traditional Arabic" w:cs="Traditional Arabic"/>
          <w:b/>
          <w:bCs/>
          <w:sz w:val="36"/>
          <w:szCs w:val="36"/>
          <w:rtl/>
        </w:rPr>
        <w:t>ثقة</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1"/>
      </w:r>
      <w:r w:rsidRPr="00141DB2">
        <w:rPr>
          <w:rFonts w:ascii="Traditional Arabic" w:hAnsi="Traditional Arabic" w:cs="Traditional Arabic"/>
          <w:sz w:val="36"/>
          <w:szCs w:val="36"/>
          <w:vertAlign w:val="superscript"/>
          <w:rtl/>
        </w:rPr>
        <w:t>)</w:t>
      </w:r>
    </w:p>
    <w:p w14:paraId="4884A729" w14:textId="77777777"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4- </w:t>
      </w:r>
      <w:r w:rsidRPr="00141DB2">
        <w:rPr>
          <w:rFonts w:ascii="Traditional Arabic" w:hAnsi="Traditional Arabic" w:cs="Traditional Arabic"/>
          <w:b/>
          <w:bCs/>
          <w:sz w:val="36"/>
          <w:szCs w:val="36"/>
          <w:rtl/>
        </w:rPr>
        <w:t>قاسم بن مخيمرة</w:t>
      </w:r>
      <w:r w:rsidRPr="00141DB2">
        <w:rPr>
          <w:rFonts w:ascii="Traditional Arabic" w:hAnsi="Traditional Arabic" w:cs="Traditional Arabic"/>
          <w:sz w:val="36"/>
          <w:szCs w:val="36"/>
          <w:rtl/>
        </w:rPr>
        <w:t>: أبو عروة، الهمداني، الكوفي، توفي سنة: (100ه)، وقيل: (101ه). روى عن: أبو مريم الأزدي، وعبد الله بن عمرو بن العاص، روى عنه: يزيد بن أبي مريم الأنصاري، وأبو إسحاق السبيعي، واستشهد به البخاري في الصحيح، وروى له في رفع اليدين في الصلاة وغيرة، والباقون.</w:t>
      </w:r>
    </w:p>
    <w:p w14:paraId="3BED5AB1" w14:textId="05FD7697" w:rsidR="00325BE6"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ثقة فاضل</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2"/>
      </w:r>
      <w:r w:rsidRPr="00141DB2">
        <w:rPr>
          <w:rFonts w:ascii="Traditional Arabic" w:hAnsi="Traditional Arabic" w:cs="Traditional Arabic"/>
          <w:sz w:val="36"/>
          <w:szCs w:val="36"/>
          <w:vertAlign w:val="superscript"/>
          <w:rtl/>
        </w:rPr>
        <w:t>)</w:t>
      </w:r>
    </w:p>
    <w:p w14:paraId="7134A732" w14:textId="77777777" w:rsidR="0019751F" w:rsidRPr="00141DB2" w:rsidRDefault="00325BE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5- </w:t>
      </w:r>
      <w:r w:rsidR="0019751F" w:rsidRPr="00141DB2">
        <w:rPr>
          <w:rFonts w:ascii="Traditional Arabic" w:hAnsi="Traditional Arabic" w:cs="Traditional Arabic"/>
          <w:b/>
          <w:bCs/>
          <w:sz w:val="36"/>
          <w:szCs w:val="36"/>
          <w:rtl/>
        </w:rPr>
        <w:t>أبو مريم</w:t>
      </w:r>
      <w:r w:rsidR="0019751F" w:rsidRPr="00141DB2">
        <w:rPr>
          <w:rFonts w:ascii="Traditional Arabic" w:hAnsi="Traditional Arabic" w:cs="Traditional Arabic"/>
          <w:sz w:val="36"/>
          <w:szCs w:val="36"/>
          <w:rtl/>
        </w:rPr>
        <w:t>:</w:t>
      </w:r>
      <w:r w:rsidR="0019751F" w:rsidRPr="00141DB2">
        <w:rPr>
          <w:rFonts w:ascii="Traditional Arabic" w:hAnsi="Traditional Arabic" w:cs="Traditional Arabic"/>
          <w:sz w:val="36"/>
          <w:szCs w:val="36"/>
          <w:vertAlign w:val="superscript"/>
          <w:rtl/>
        </w:rPr>
        <w:t>(</w:t>
      </w:r>
      <w:r w:rsidR="0019751F" w:rsidRPr="00141DB2">
        <w:rPr>
          <w:rStyle w:val="a6"/>
          <w:rFonts w:ascii="Traditional Arabic" w:hAnsi="Traditional Arabic" w:cs="Traditional Arabic"/>
          <w:sz w:val="36"/>
          <w:szCs w:val="36"/>
          <w:rtl/>
        </w:rPr>
        <w:footnoteReference w:id="843"/>
      </w:r>
      <w:r w:rsidR="0019751F" w:rsidRPr="00141DB2">
        <w:rPr>
          <w:rFonts w:ascii="Traditional Arabic" w:hAnsi="Traditional Arabic" w:cs="Traditional Arabic"/>
          <w:sz w:val="36"/>
          <w:szCs w:val="36"/>
          <w:vertAlign w:val="superscript"/>
          <w:rtl/>
        </w:rPr>
        <w:t>)</w:t>
      </w:r>
      <w:r w:rsidR="0019751F" w:rsidRPr="00141DB2">
        <w:rPr>
          <w:rFonts w:ascii="Traditional Arabic" w:hAnsi="Traditional Arabic" w:cs="Traditional Arabic"/>
          <w:sz w:val="36"/>
          <w:szCs w:val="36"/>
          <w:rtl/>
        </w:rPr>
        <w:t xml:space="preserve"> الأزدي، وقيل: الأسدي، الحضرمي، من الطبقة: (الأولى). روى عن: النبي صلى الله عليه وسلم، روى عنه: القاسم بن مخيمرة الهمداني، وابن عمه أبو الشماخ الأزدي، روى له أبو داود والترمذي.</w:t>
      </w:r>
    </w:p>
    <w:p w14:paraId="0BFF1F08" w14:textId="77777777" w:rsidR="0019751F" w:rsidRPr="00141DB2" w:rsidRDefault="0019751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lastRenderedPageBreak/>
        <w:t>- قال ابن حجر: "صحابي له حديث وقيل هو عمرو ابن مرة الجهني وهو غير أبي مريم الكندي شيخ حجر ابن مالك وأبي مريم الغساني جد أبي بكر ابن عبد الله ابن أبى مريم وقد قيل إن للثلاثة صحبة"</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4"/>
      </w:r>
      <w:r w:rsidRPr="00141DB2">
        <w:rPr>
          <w:rFonts w:ascii="Traditional Arabic" w:hAnsi="Traditional Arabic" w:cs="Traditional Arabic"/>
          <w:sz w:val="36"/>
          <w:szCs w:val="36"/>
          <w:vertAlign w:val="superscript"/>
          <w:rtl/>
        </w:rPr>
        <w:t>)</w:t>
      </w:r>
    </w:p>
    <w:p w14:paraId="55561EBE" w14:textId="77777777" w:rsidR="0019751F" w:rsidRPr="00141DB2" w:rsidRDefault="0019751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w:t>
      </w:r>
      <w:r w:rsidRPr="00141DB2">
        <w:rPr>
          <w:rFonts w:ascii="Traditional Arabic" w:hAnsi="Traditional Arabic" w:cs="Traditional Arabic"/>
          <w:b/>
          <w:bCs/>
          <w:sz w:val="36"/>
          <w:szCs w:val="36"/>
          <w:rtl/>
        </w:rPr>
        <w:t>عمرو بن مرة:</w:t>
      </w:r>
      <w:r w:rsidRPr="00141DB2">
        <w:rPr>
          <w:rFonts w:ascii="Traditional Arabic" w:hAnsi="Traditional Arabic" w:cs="Traditional Arabic"/>
          <w:sz w:val="36"/>
          <w:szCs w:val="36"/>
          <w:rtl/>
        </w:rPr>
        <w:t xml:space="preserve"> أبو طلحة، وقيل: أبي مريم، سكن مصر، وقيل: سكن فلسطين، روى عن: النبي صلى الله عليه وسلم، روى عنه: حجر بن مالك بن أبي مريم الكندي، وعيسى بن طلحة بن عبيد الله.</w:t>
      </w:r>
    </w:p>
    <w:p w14:paraId="6C7C5CCC" w14:textId="1F76FB85" w:rsidR="00325BE6" w:rsidRPr="00141DB2" w:rsidRDefault="0019751F" w:rsidP="00E55EEC">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قال ابن حجر: "</w:t>
      </w:r>
      <w:r w:rsidRPr="00141DB2">
        <w:rPr>
          <w:rFonts w:ascii="Traditional Arabic" w:hAnsi="Traditional Arabic" w:cs="Traditional Arabic"/>
          <w:b/>
          <w:bCs/>
          <w:sz w:val="36"/>
          <w:szCs w:val="36"/>
          <w:rtl/>
        </w:rPr>
        <w:t>صحابي مات بالشام</w:t>
      </w:r>
      <w:r w:rsidRPr="00141DB2">
        <w:rPr>
          <w:rFonts w:ascii="Traditional Arabic" w:hAnsi="Traditional Arabic" w:cs="Traditional Arabic"/>
          <w:sz w:val="36"/>
          <w:szCs w:val="36"/>
          <w:rtl/>
        </w:rPr>
        <w:t>"</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5"/>
      </w:r>
      <w:r w:rsidRPr="00141DB2">
        <w:rPr>
          <w:rFonts w:ascii="Traditional Arabic" w:hAnsi="Traditional Arabic" w:cs="Traditional Arabic"/>
          <w:sz w:val="36"/>
          <w:szCs w:val="36"/>
          <w:vertAlign w:val="superscript"/>
          <w:rtl/>
        </w:rPr>
        <w:t>)</w:t>
      </w:r>
    </w:p>
    <w:p w14:paraId="0EED65A5" w14:textId="06996780" w:rsidR="00325BE6" w:rsidRPr="00141DB2" w:rsidRDefault="00DD074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00325BE6" w:rsidRPr="00141DB2">
        <w:rPr>
          <w:rFonts w:ascii="Traditional Arabic" w:hAnsi="Traditional Arabic" w:cs="Traditional Arabic"/>
          <w:sz w:val="36"/>
          <w:szCs w:val="36"/>
          <w:rtl/>
        </w:rPr>
        <w:t xml:space="preserve"> </w:t>
      </w:r>
      <w:r w:rsidR="00325BE6" w:rsidRPr="00141DB2">
        <w:rPr>
          <w:rFonts w:ascii="Traditional Arabic" w:hAnsi="Traditional Arabic" w:cs="Traditional Arabic"/>
          <w:b/>
          <w:bCs/>
          <w:sz w:val="36"/>
          <w:szCs w:val="36"/>
          <w:rtl/>
        </w:rPr>
        <w:t>تخريج الحديث:</w:t>
      </w:r>
    </w:p>
    <w:p w14:paraId="5704E908" w14:textId="77777777" w:rsidR="0019751F" w:rsidRPr="00141DB2" w:rsidRDefault="0019751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 أخرجه الترمذي في "السنن" ح(1333)، عن </w:t>
      </w:r>
      <w:r w:rsidRPr="00141DB2">
        <w:rPr>
          <w:rFonts w:ascii="Traditional Arabic" w:hAnsi="Traditional Arabic" w:cs="Traditional Arabic"/>
          <w:b/>
          <w:bCs/>
          <w:sz w:val="36"/>
          <w:szCs w:val="36"/>
          <w:rtl/>
        </w:rPr>
        <w:t>علي بن حجر بن إياس</w:t>
      </w:r>
      <w:r w:rsidRPr="00141DB2">
        <w:rPr>
          <w:rFonts w:ascii="Traditional Arabic" w:hAnsi="Traditional Arabic" w:cs="Traditional Arabic"/>
          <w:sz w:val="36"/>
          <w:szCs w:val="36"/>
          <w:rtl/>
        </w:rPr>
        <w:t>، عن يحيى بن حمزة به، بمعناه ولم يذكر لفظه.</w:t>
      </w:r>
    </w:p>
    <w:p w14:paraId="726CC3A6" w14:textId="77777777" w:rsidR="0019751F" w:rsidRPr="00141DB2" w:rsidRDefault="0019751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أخرجه الترمذي في "السنن" ح(</w:t>
      </w:r>
      <w:r w:rsidRPr="00141DB2">
        <w:rPr>
          <w:rFonts w:ascii="Traditional Arabic" w:hAnsi="Traditional Arabic" w:cs="Traditional Arabic"/>
          <w:sz w:val="36"/>
          <w:szCs w:val="36"/>
        </w:rPr>
        <w:t>1332</w:t>
      </w:r>
      <w:r w:rsidRPr="00141DB2">
        <w:rPr>
          <w:rFonts w:ascii="Traditional Arabic" w:hAnsi="Traditional Arabic" w:cs="Traditional Arabic"/>
          <w:sz w:val="36"/>
          <w:szCs w:val="36"/>
          <w:rtl/>
        </w:rPr>
        <w:t xml:space="preserve">)، وأحمد في "المسند" ح(18033)، من طريق </w:t>
      </w:r>
      <w:r w:rsidRPr="00141DB2">
        <w:rPr>
          <w:rFonts w:ascii="Traditional Arabic" w:hAnsi="Traditional Arabic" w:cs="Traditional Arabic"/>
          <w:b/>
          <w:bCs/>
          <w:sz w:val="36"/>
          <w:szCs w:val="36"/>
          <w:rtl/>
        </w:rPr>
        <w:t>أبو الحسن الجزري</w:t>
      </w:r>
      <w:r w:rsidRPr="00141DB2">
        <w:rPr>
          <w:rFonts w:ascii="Traditional Arabic" w:hAnsi="Traditional Arabic" w:cs="Traditional Arabic"/>
          <w:sz w:val="36"/>
          <w:szCs w:val="36"/>
          <w:rtl/>
        </w:rPr>
        <w:t xml:space="preserve">، </w:t>
      </w:r>
    </w:p>
    <w:p w14:paraId="519ABF26" w14:textId="77777777" w:rsidR="0019751F" w:rsidRPr="00141DB2" w:rsidRDefault="0019751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 xml:space="preserve">وأحمد في" المسند" ح(15651)، وح(15941)، من طريق </w:t>
      </w:r>
      <w:r w:rsidRPr="00141DB2">
        <w:rPr>
          <w:rFonts w:ascii="Traditional Arabic" w:hAnsi="Traditional Arabic" w:cs="Traditional Arabic"/>
          <w:b/>
          <w:bCs/>
          <w:sz w:val="36"/>
          <w:szCs w:val="36"/>
          <w:rtl/>
        </w:rPr>
        <w:t>أبي الشماخ الأزدي</w:t>
      </w:r>
      <w:r w:rsidRPr="00141DB2">
        <w:rPr>
          <w:rFonts w:ascii="Traditional Arabic" w:hAnsi="Traditional Arabic" w:cs="Traditional Arabic"/>
          <w:sz w:val="36"/>
          <w:szCs w:val="36"/>
          <w:rtl/>
        </w:rPr>
        <w:t>،</w:t>
      </w:r>
    </w:p>
    <w:p w14:paraId="05D8ACAB" w14:textId="329BDAD5" w:rsidR="0019751F" w:rsidRPr="00141DB2" w:rsidRDefault="0019751F" w:rsidP="00E55EEC">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كلاهما: (أبو الحسن، وأبي الشماخ)  عن أبي مريم الأزدي، سماه أبو الحسن عمرو بن مرة، ورواه أبو الشماخ عن ابن عم له من أصحاب النبي صلى الله عليه وسلم.</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6"/>
      </w:r>
      <w:r w:rsidRPr="00141DB2">
        <w:rPr>
          <w:rFonts w:ascii="Traditional Arabic" w:hAnsi="Traditional Arabic" w:cs="Traditional Arabic"/>
          <w:sz w:val="36"/>
          <w:szCs w:val="36"/>
          <w:vertAlign w:val="superscript"/>
          <w:rtl/>
        </w:rPr>
        <w:t>)</w:t>
      </w:r>
    </w:p>
    <w:p w14:paraId="6464BFB6" w14:textId="7A593C9A" w:rsidR="0019751F" w:rsidRPr="00141DB2" w:rsidRDefault="00DD0746"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b/>
          <w:bCs/>
          <w:sz w:val="36"/>
          <w:szCs w:val="36"/>
        </w:rPr>
        <w:sym w:font="Wingdings" w:char="F05D"/>
      </w:r>
      <w:r w:rsidR="0019751F" w:rsidRPr="00141DB2">
        <w:rPr>
          <w:rFonts w:ascii="Traditional Arabic" w:hAnsi="Traditional Arabic" w:cs="Traditional Arabic"/>
          <w:sz w:val="36"/>
          <w:szCs w:val="36"/>
          <w:rtl/>
        </w:rPr>
        <w:t xml:space="preserve"> </w:t>
      </w:r>
      <w:r w:rsidR="0019751F" w:rsidRPr="00141DB2">
        <w:rPr>
          <w:rFonts w:ascii="Traditional Arabic" w:hAnsi="Traditional Arabic" w:cs="Traditional Arabic"/>
          <w:b/>
          <w:bCs/>
          <w:sz w:val="36"/>
          <w:szCs w:val="36"/>
          <w:rtl/>
        </w:rPr>
        <w:t>الحكم على الحديث:</w:t>
      </w:r>
    </w:p>
    <w:p w14:paraId="081B8DAD" w14:textId="77777777" w:rsidR="0019751F" w:rsidRPr="00141DB2" w:rsidRDefault="0019751F" w:rsidP="00141DB2">
      <w:pPr>
        <w:pStyle w:val="ad"/>
        <w:ind w:firstLine="720"/>
        <w:rPr>
          <w:rFonts w:ascii="Traditional Arabic" w:hAnsi="Traditional Arabic" w:cs="Traditional Arabic"/>
          <w:sz w:val="36"/>
          <w:szCs w:val="36"/>
          <w:rtl/>
        </w:rPr>
      </w:pPr>
      <w:r w:rsidRPr="00141DB2">
        <w:rPr>
          <w:rFonts w:ascii="Traditional Arabic" w:hAnsi="Traditional Arabic" w:cs="Traditional Arabic"/>
          <w:sz w:val="36"/>
          <w:szCs w:val="36"/>
          <w:rtl/>
        </w:rPr>
        <w:t>اسناده ضعيف، لمظنة الأنقطاع بين القاسم بن مخيمرة وأبو مريم الأزدي، قال يحيى بن معين: "لم أسمع أنه سمع من أحد من أصحاب النبي صلى الله عليه وسلم"</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7"/>
      </w:r>
      <w:r w:rsidRPr="00141DB2">
        <w:rPr>
          <w:rFonts w:ascii="Traditional Arabic" w:hAnsi="Traditional Arabic" w:cs="Traditional Arabic"/>
          <w:sz w:val="36"/>
          <w:szCs w:val="36"/>
          <w:vertAlign w:val="superscript"/>
          <w:rtl/>
        </w:rPr>
        <w:t>)</w:t>
      </w:r>
      <w:r w:rsidRPr="00141DB2">
        <w:rPr>
          <w:rFonts w:ascii="Traditional Arabic" w:hAnsi="Traditional Arabic" w:cs="Traditional Arabic"/>
          <w:sz w:val="36"/>
          <w:szCs w:val="36"/>
          <w:rtl/>
        </w:rPr>
        <w:t>، وقال ابن حبان: "لا يصح له من صحابة لقى"</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8"/>
      </w:r>
      <w:r w:rsidRPr="00141DB2">
        <w:rPr>
          <w:rFonts w:ascii="Traditional Arabic" w:hAnsi="Traditional Arabic" w:cs="Traditional Arabic"/>
          <w:sz w:val="36"/>
          <w:szCs w:val="36"/>
          <w:vertAlign w:val="superscript"/>
          <w:rtl/>
        </w:rPr>
        <w:t>)</w:t>
      </w:r>
      <w:r w:rsidRPr="00141DB2">
        <w:rPr>
          <w:rFonts w:ascii="Traditional Arabic" w:hAnsi="Traditional Arabic" w:cs="Traditional Arabic"/>
          <w:sz w:val="36"/>
          <w:szCs w:val="36"/>
          <w:rtl/>
        </w:rPr>
        <w:t>.</w:t>
      </w:r>
    </w:p>
    <w:p w14:paraId="2416D02F" w14:textId="49DA0F45" w:rsidR="0019751F" w:rsidRPr="00141DB2" w:rsidRDefault="0019751F" w:rsidP="00141DB2">
      <w:pPr>
        <w:pStyle w:val="ad"/>
        <w:ind w:firstLine="720"/>
        <w:rPr>
          <w:rFonts w:ascii="Traditional Arabic" w:hAnsi="Traditional Arabic" w:cs="Traditional Arabic"/>
          <w:sz w:val="36"/>
          <w:szCs w:val="36"/>
        </w:rPr>
      </w:pPr>
      <w:r w:rsidRPr="00141DB2">
        <w:rPr>
          <w:rFonts w:ascii="Traditional Arabic" w:hAnsi="Traditional Arabic" w:cs="Traditional Arabic"/>
          <w:b/>
          <w:bCs/>
          <w:sz w:val="36"/>
          <w:szCs w:val="36"/>
          <w:rtl/>
        </w:rPr>
        <w:lastRenderedPageBreak/>
        <w:t>ورواية</w:t>
      </w:r>
      <w:r w:rsidRPr="00141DB2">
        <w:rPr>
          <w:rFonts w:ascii="Traditional Arabic" w:hAnsi="Traditional Arabic" w:cs="Traditional Arabic"/>
          <w:sz w:val="36"/>
          <w:szCs w:val="36"/>
          <w:rtl/>
        </w:rPr>
        <w:t>: أبو الحسن الجزري، وأبي الشماخ ضعيفه فأبو الحسن الجزري لم أقف على توثيق أو تضعيف له قال ابن حجر: "مجهول"</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49"/>
      </w:r>
      <w:r w:rsidRPr="00141DB2">
        <w:rPr>
          <w:rFonts w:ascii="Traditional Arabic" w:hAnsi="Traditional Arabic" w:cs="Traditional Arabic"/>
          <w:sz w:val="36"/>
          <w:szCs w:val="36"/>
          <w:vertAlign w:val="superscript"/>
          <w:rtl/>
        </w:rPr>
        <w:t>)</w:t>
      </w:r>
      <w:r w:rsidRPr="00141DB2">
        <w:rPr>
          <w:rFonts w:ascii="Traditional Arabic" w:hAnsi="Traditional Arabic" w:cs="Traditional Arabic"/>
          <w:sz w:val="36"/>
          <w:szCs w:val="36"/>
          <w:rtl/>
        </w:rPr>
        <w:t>، ولا يُعرف سماعه من عمرو بن مرة قال ابن المديني: "لا أدري سمع منه أو لا"</w:t>
      </w:r>
      <w:r w:rsidRPr="00141DB2">
        <w:rPr>
          <w:rFonts w:ascii="Traditional Arabic" w:hAnsi="Traditional Arabic" w:cs="Traditional Arabic"/>
          <w:sz w:val="36"/>
          <w:szCs w:val="36"/>
          <w:vertAlign w:val="superscript"/>
          <w:rtl/>
        </w:rPr>
        <w:t>(</w:t>
      </w:r>
      <w:r w:rsidRPr="00141DB2">
        <w:rPr>
          <w:rStyle w:val="a6"/>
          <w:rFonts w:ascii="Traditional Arabic" w:hAnsi="Traditional Arabic" w:cs="Traditional Arabic"/>
          <w:sz w:val="36"/>
          <w:szCs w:val="36"/>
          <w:rtl/>
        </w:rPr>
        <w:footnoteReference w:id="850"/>
      </w:r>
      <w:r w:rsidRPr="00141DB2">
        <w:rPr>
          <w:rFonts w:ascii="Traditional Arabic" w:hAnsi="Traditional Arabic" w:cs="Traditional Arabic"/>
          <w:sz w:val="36"/>
          <w:szCs w:val="36"/>
          <w:vertAlign w:val="superscript"/>
          <w:rtl/>
        </w:rPr>
        <w:t>)</w:t>
      </w:r>
      <w:r w:rsidRPr="00141DB2">
        <w:rPr>
          <w:rFonts w:ascii="Traditional Arabic" w:hAnsi="Traditional Arabic" w:cs="Traditional Arabic"/>
          <w:sz w:val="36"/>
          <w:szCs w:val="36"/>
          <w:rtl/>
        </w:rPr>
        <w:t>، أما ابي الشماخ فلم اقف له على أي توثيق او تضعيف.</w:t>
      </w:r>
    </w:p>
    <w:p w14:paraId="29FB3C9A" w14:textId="77777777" w:rsidR="00D0096A" w:rsidRPr="00141DB2" w:rsidRDefault="00D0096A" w:rsidP="00141DB2">
      <w:pPr>
        <w:pStyle w:val="ad"/>
        <w:ind w:firstLine="720"/>
        <w:rPr>
          <w:rFonts w:ascii="Traditional Arabic" w:hAnsi="Traditional Arabic" w:cs="Traditional Arabic"/>
          <w:sz w:val="36"/>
          <w:szCs w:val="36"/>
        </w:rPr>
      </w:pPr>
    </w:p>
    <w:p w14:paraId="1184FB4A" w14:textId="2B8C7FC2" w:rsidR="002917F2" w:rsidRDefault="002917F2" w:rsidP="00D0096A">
      <w:pPr>
        <w:ind w:firstLine="720"/>
        <w:rPr>
          <w:rFonts w:ascii="Traditional Arabic" w:hAnsi="Traditional Arabic" w:cs="Traditional Arabic"/>
          <w:b/>
          <w:bCs/>
          <w:sz w:val="36"/>
          <w:szCs w:val="36"/>
          <w:rtl/>
        </w:rPr>
      </w:pPr>
    </w:p>
    <w:p w14:paraId="480E0979" w14:textId="77777777" w:rsidR="002917F2" w:rsidRDefault="002917F2">
      <w:pPr>
        <w:bidi w:val="0"/>
        <w:spacing w:after="160" w:line="259" w:lineRule="auto"/>
        <w:rPr>
          <w:rFonts w:ascii="Traditional Arabic" w:hAnsi="Traditional Arabic" w:cs="Traditional Arabic"/>
          <w:b/>
          <w:bCs/>
          <w:sz w:val="36"/>
          <w:szCs w:val="36"/>
          <w:rtl/>
        </w:rPr>
      </w:pPr>
      <w:r>
        <w:rPr>
          <w:rFonts w:ascii="Traditional Arabic" w:hAnsi="Traditional Arabic" w:cs="Traditional Arabic"/>
          <w:b/>
          <w:bCs/>
          <w:sz w:val="36"/>
          <w:szCs w:val="36"/>
          <w:rtl/>
        </w:rPr>
        <w:br w:type="page"/>
      </w:r>
    </w:p>
    <w:p w14:paraId="4304D5D7" w14:textId="4907373C" w:rsidR="00D0096A" w:rsidRPr="00665C8A" w:rsidRDefault="00665C8A" w:rsidP="00665C8A">
      <w:pPr>
        <w:ind w:firstLine="720"/>
        <w:jc w:val="center"/>
        <w:rPr>
          <w:rFonts w:ascii="Traditional Arabic" w:hAnsi="Traditional Arabic" w:cs="PT Bold Heading"/>
          <w:b/>
          <w:bCs/>
          <w:sz w:val="36"/>
          <w:szCs w:val="36"/>
          <w:rtl/>
        </w:rPr>
      </w:pPr>
      <w:r w:rsidRPr="00665C8A">
        <w:rPr>
          <w:rFonts w:ascii="Traditional Arabic" w:hAnsi="Traditional Arabic" w:cs="PT Bold Heading" w:hint="cs"/>
          <w:b/>
          <w:bCs/>
          <w:sz w:val="36"/>
          <w:szCs w:val="36"/>
          <w:rtl/>
        </w:rPr>
        <w:lastRenderedPageBreak/>
        <w:t>المطلب الثاني:</w:t>
      </w:r>
    </w:p>
    <w:p w14:paraId="640CBFD5" w14:textId="1A310D2A" w:rsidR="00665C8A" w:rsidRDefault="00665C8A" w:rsidP="00665C8A">
      <w:pPr>
        <w:ind w:firstLine="720"/>
        <w:jc w:val="center"/>
        <w:rPr>
          <w:rFonts w:ascii="Traditional Arabic" w:hAnsi="Traditional Arabic" w:cs="PT Bold Heading"/>
          <w:b/>
          <w:bCs/>
          <w:sz w:val="36"/>
          <w:szCs w:val="36"/>
          <w:rtl/>
        </w:rPr>
      </w:pPr>
      <w:r w:rsidRPr="00665C8A">
        <w:rPr>
          <w:rFonts w:ascii="Traditional Arabic" w:hAnsi="Traditional Arabic" w:cs="PT Bold Heading" w:hint="cs"/>
          <w:b/>
          <w:bCs/>
          <w:sz w:val="36"/>
          <w:szCs w:val="36"/>
          <w:rtl/>
        </w:rPr>
        <w:t>المعاملة بنقيض المقصود في المحكوم.</w:t>
      </w:r>
    </w:p>
    <w:p w14:paraId="39C82F58" w14:textId="0910BC7D" w:rsidR="00665C8A" w:rsidRDefault="00665C8A" w:rsidP="00665C8A">
      <w:pPr>
        <w:ind w:firstLine="720"/>
        <w:rPr>
          <w:rFonts w:ascii="Traditional Arabic" w:hAnsi="Traditional Arabic" w:cs="Traditional Arabic"/>
          <w:sz w:val="36"/>
          <w:szCs w:val="36"/>
          <w:rtl/>
        </w:rPr>
      </w:pPr>
    </w:p>
    <w:p w14:paraId="5DE01C7F" w14:textId="11A820B4" w:rsidR="00665C8A" w:rsidRPr="00B821AD" w:rsidRDefault="00665C8A" w:rsidP="00B821AD">
      <w:pPr>
        <w:pStyle w:val="ad"/>
        <w:ind w:firstLine="720"/>
        <w:rPr>
          <w:rFonts w:ascii="Traditional Arabic" w:hAnsi="Traditional Arabic" w:cs="Traditional Arabic"/>
          <w:sz w:val="36"/>
          <w:szCs w:val="36"/>
          <w:rtl/>
        </w:rPr>
      </w:pPr>
      <w:r w:rsidRPr="00B821AD">
        <w:rPr>
          <w:rFonts w:ascii="Traditional Arabic" w:hAnsi="Traditional Arabic" w:cs="Traditional Arabic"/>
          <w:sz w:val="36"/>
          <w:szCs w:val="36"/>
          <w:rtl/>
        </w:rPr>
        <w:t>وفيه حديث واحد:</w:t>
      </w:r>
    </w:p>
    <w:p w14:paraId="3C6F87E7" w14:textId="4DDD7351" w:rsidR="00665C8A" w:rsidRPr="00B821AD" w:rsidRDefault="00665C8A" w:rsidP="00B821AD">
      <w:pPr>
        <w:pStyle w:val="ad"/>
        <w:ind w:firstLine="720"/>
        <w:rPr>
          <w:rFonts w:ascii="Traditional Arabic" w:hAnsi="Traditional Arabic" w:cs="Traditional Arabic"/>
          <w:b/>
          <w:bCs/>
          <w:sz w:val="36"/>
          <w:szCs w:val="36"/>
          <w:rtl/>
        </w:rPr>
      </w:pPr>
      <w:r w:rsidRPr="00B821AD">
        <w:rPr>
          <w:rFonts w:ascii="Traditional Arabic" w:hAnsi="Traditional Arabic" w:cs="Traditional Arabic"/>
          <w:b/>
          <w:bCs/>
          <w:sz w:val="36"/>
          <w:szCs w:val="36"/>
          <w:rtl/>
        </w:rPr>
        <w:t>قال مسلم:</w:t>
      </w:r>
      <w:r w:rsidR="00540EED" w:rsidRPr="00540EED">
        <w:rPr>
          <w:rFonts w:ascii="Traditional Arabic" w:hAnsi="Traditional Arabic" w:cs="Traditional Arabic" w:hint="cs"/>
          <w:sz w:val="36"/>
          <w:szCs w:val="36"/>
          <w:vertAlign w:val="superscript"/>
          <w:rtl/>
        </w:rPr>
        <w:t>(</w:t>
      </w:r>
      <w:r w:rsidR="00540EED" w:rsidRPr="00540EED">
        <w:rPr>
          <w:rStyle w:val="a6"/>
          <w:rFonts w:ascii="Traditional Arabic" w:hAnsi="Traditional Arabic" w:cs="Traditional Arabic"/>
          <w:sz w:val="36"/>
          <w:szCs w:val="36"/>
          <w:rtl/>
        </w:rPr>
        <w:footnoteReference w:id="851"/>
      </w:r>
      <w:r w:rsidR="00540EED" w:rsidRPr="00540EED">
        <w:rPr>
          <w:rFonts w:ascii="Traditional Arabic" w:hAnsi="Traditional Arabic" w:cs="Traditional Arabic" w:hint="cs"/>
          <w:sz w:val="36"/>
          <w:szCs w:val="36"/>
          <w:vertAlign w:val="superscript"/>
          <w:rtl/>
        </w:rPr>
        <w:t>)</w:t>
      </w:r>
    </w:p>
    <w:p w14:paraId="137CE795" w14:textId="30864811" w:rsidR="00665C8A" w:rsidRPr="00B821AD" w:rsidRDefault="00665C8A" w:rsidP="00B821AD">
      <w:pPr>
        <w:pStyle w:val="ad"/>
        <w:ind w:firstLine="720"/>
        <w:rPr>
          <w:rFonts w:ascii="Traditional Arabic" w:hAnsi="Traditional Arabic" w:cs="Traditional Arabic"/>
          <w:sz w:val="36"/>
          <w:szCs w:val="36"/>
          <w:rtl/>
        </w:rPr>
      </w:pPr>
      <w:r w:rsidRPr="00B821AD">
        <w:rPr>
          <w:rFonts w:ascii="Traditional Arabic" w:hAnsi="Traditional Arabic" w:cs="Traditional Arabic"/>
          <w:sz w:val="36"/>
          <w:szCs w:val="36"/>
        </w:rPr>
        <w:t>53</w:t>
      </w:r>
      <w:r w:rsidRPr="00B821AD">
        <w:rPr>
          <w:rFonts w:ascii="Traditional Arabic" w:hAnsi="Traditional Arabic" w:cs="Traditional Arabic"/>
          <w:sz w:val="36"/>
          <w:szCs w:val="36"/>
          <w:rtl/>
        </w:rPr>
        <w:t xml:space="preserve"> - (1848) حدثنا شيبان بن فروخ، حدثنا جرير يعني ابن حازم، حدثنا غيلان بن جرير، عن أبي قيس بن رياح، عن أبي هريرة، عن النبي صلى الله عليه وسلم أنه قال: «مَنْ خَرَجَ مِنَ الطَّاعَةِ، وَفَارَقَ الْجَمَاعَةَ فَمَاتَ، مَاتَ مِيتَةً جَاهِلِيَّةً، وَمَنْ قَاتَلَ تَحْتَ رَايَةٍ عِمِّيَّةٍ يَغْضَبُ لِعَصَبَةٍ، أَوْ يَدْعُو إِلَى عَصَبَةٍ، أَوْ يَنْصُرُ عَصَبَةً، فَقُتِلَ، فَقِتْلَةٌ جَاهِلِيَّةٌ</w:t>
      </w:r>
      <w:r w:rsidRPr="00B821AD">
        <w:rPr>
          <w:rFonts w:ascii="Traditional Arabic" w:hAnsi="Traditional Arabic" w:cs="Traditional Arabic"/>
          <w:b/>
          <w:bCs/>
          <w:sz w:val="36"/>
          <w:szCs w:val="36"/>
          <w:rtl/>
        </w:rPr>
        <w:t>،</w:t>
      </w:r>
      <w:r w:rsidRPr="00B821AD">
        <w:rPr>
          <w:rFonts w:ascii="Traditional Arabic" w:hAnsi="Traditional Arabic" w:cs="Traditional Arabic"/>
          <w:sz w:val="36"/>
          <w:szCs w:val="36"/>
          <w:rtl/>
        </w:rPr>
        <w:t xml:space="preserve"> وَمَنْ خَرَجَ عَلَى أُمَّتِي، يَضْرِبُ بَرَّهَا وَفَاجِرَهَا، وَلَا يَتَحَاشَى مِنْ مُؤْمِنِهَا، وَلَا يَفِي لِذِي عَهْدٍ عَهْدَهُ، فَلَيْسَ مِنِّي وَلَسْتُ مِنْهُ»</w:t>
      </w:r>
      <w:r w:rsidR="00A22157" w:rsidRPr="00B821AD">
        <w:rPr>
          <w:rFonts w:ascii="Traditional Arabic" w:hAnsi="Traditional Arabic" w:cs="Traditional Arabic"/>
          <w:sz w:val="36"/>
          <w:szCs w:val="36"/>
          <w:vertAlign w:val="superscript"/>
          <w:rtl/>
        </w:rPr>
        <w:t>(</w:t>
      </w:r>
      <w:r w:rsidR="00A22157" w:rsidRPr="00B821AD">
        <w:rPr>
          <w:rStyle w:val="a6"/>
          <w:rFonts w:ascii="Traditional Arabic" w:hAnsi="Traditional Arabic" w:cs="Traditional Arabic"/>
          <w:sz w:val="36"/>
          <w:szCs w:val="36"/>
          <w:rtl/>
        </w:rPr>
        <w:footnoteReference w:id="852"/>
      </w:r>
      <w:r w:rsidR="00A22157" w:rsidRPr="00B821AD">
        <w:rPr>
          <w:rFonts w:ascii="Traditional Arabic" w:hAnsi="Traditional Arabic" w:cs="Traditional Arabic"/>
          <w:sz w:val="36"/>
          <w:szCs w:val="36"/>
          <w:vertAlign w:val="superscript"/>
          <w:rtl/>
        </w:rPr>
        <w:t>)</w:t>
      </w:r>
    </w:p>
    <w:p w14:paraId="39CCF210" w14:textId="77777777" w:rsidR="00665C8A" w:rsidRDefault="00665C8A" w:rsidP="00665C8A">
      <w:pPr>
        <w:ind w:firstLine="720"/>
        <w:jc w:val="center"/>
        <w:rPr>
          <w:rFonts w:ascii="Traditional Arabic" w:hAnsi="Traditional Arabic" w:cs="Traditional Arabic"/>
          <w:sz w:val="36"/>
          <w:szCs w:val="36"/>
          <w:rtl/>
        </w:rPr>
      </w:pPr>
    </w:p>
    <w:p w14:paraId="59EB93FB" w14:textId="77777777" w:rsidR="00D519A9" w:rsidRDefault="00D519A9" w:rsidP="002003ED">
      <w:pPr>
        <w:spacing w:line="240" w:lineRule="auto"/>
        <w:ind w:firstLine="720"/>
        <w:jc w:val="center"/>
        <w:rPr>
          <w:rFonts w:ascii="Traditional Arabic" w:hAnsi="Traditional Arabic" w:cs="PT Bold Heading"/>
          <w:sz w:val="36"/>
          <w:szCs w:val="36"/>
          <w:rtl/>
        </w:rPr>
      </w:pPr>
    </w:p>
    <w:p w14:paraId="19522641" w14:textId="63361EF8" w:rsidR="00D519A9" w:rsidRDefault="00D519A9" w:rsidP="00D519A9">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4B478B6F" w14:textId="2513E876" w:rsidR="004D67E7" w:rsidRDefault="00470D3D" w:rsidP="002003ED">
      <w:pPr>
        <w:spacing w:line="240" w:lineRule="auto"/>
        <w:ind w:firstLine="720"/>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الدارسة الموضوعية</w:t>
      </w:r>
      <w:r w:rsidR="004D67E7" w:rsidRPr="004D67E7">
        <w:rPr>
          <w:rFonts w:ascii="Traditional Arabic" w:hAnsi="Traditional Arabic" w:cs="PT Bold Heading" w:hint="cs"/>
          <w:sz w:val="36"/>
          <w:szCs w:val="36"/>
          <w:rtl/>
        </w:rPr>
        <w:t>.</w:t>
      </w:r>
    </w:p>
    <w:p w14:paraId="0969ED9F" w14:textId="77777777" w:rsidR="00686B49" w:rsidRPr="006E76D6" w:rsidRDefault="00686B49" w:rsidP="00686B49">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تدل الأحاديث الواردة في هذا المبحث، على أن </w:t>
      </w:r>
      <w:r w:rsidRPr="006E76D6">
        <w:rPr>
          <w:rFonts w:ascii="Traditional Arabic" w:hAnsi="Traditional Arabic" w:cs="Traditional Arabic"/>
          <w:sz w:val="36"/>
          <w:szCs w:val="36"/>
          <w:rtl/>
        </w:rPr>
        <w:t>الإمارة من أعظم الولايات في الشريعة الإسلامية، لما يترتب عليها من مصالح عامة تتعلق بالدين والدنيا، ولِما تحمله من أمانة عظيمة ومسؤولية جسيمة</w:t>
      </w:r>
      <w:r>
        <w:rPr>
          <w:rFonts w:ascii="Traditional Arabic" w:hAnsi="Traditional Arabic" w:cs="Traditional Arabic" w:hint="cs"/>
          <w:sz w:val="36"/>
          <w:szCs w:val="36"/>
          <w:rtl/>
        </w:rPr>
        <w:t>،</w:t>
      </w:r>
      <w:r w:rsidRPr="006E76D6">
        <w:rPr>
          <w:rFonts w:ascii="Traditional Arabic" w:hAnsi="Traditional Arabic" w:cs="Traditional Arabic"/>
          <w:sz w:val="36"/>
          <w:szCs w:val="36"/>
          <w:rtl/>
        </w:rPr>
        <w:t xml:space="preserve"> وقد وضعت الشريعة ضوابط دقيقة لتنظيم هذا الباب، حمايةً لمقاصده، وصيانةً له من أن يكون وسيلة لتحقيق الأهواء والمطامع الشخصية</w:t>
      </w:r>
      <w:r>
        <w:rPr>
          <w:rFonts w:ascii="Traditional Arabic" w:hAnsi="Traditional Arabic" w:cs="Traditional Arabic" w:hint="cs"/>
          <w:sz w:val="36"/>
          <w:szCs w:val="36"/>
          <w:rtl/>
        </w:rPr>
        <w:t>.</w:t>
      </w:r>
    </w:p>
    <w:p w14:paraId="3FCD911A" w14:textId="77777777" w:rsidR="00686B49" w:rsidRPr="006E76D6" w:rsidRDefault="00686B49" w:rsidP="00686B49">
      <w:pPr>
        <w:pStyle w:val="ad"/>
        <w:ind w:firstLine="720"/>
        <w:rPr>
          <w:rFonts w:ascii="Traditional Arabic" w:hAnsi="Traditional Arabic" w:cs="Traditional Arabic"/>
          <w:b/>
          <w:bCs/>
          <w:sz w:val="36"/>
          <w:szCs w:val="36"/>
        </w:rPr>
      </w:pPr>
      <w:r w:rsidRPr="006E76D6">
        <w:rPr>
          <w:rFonts w:ascii="Traditional Arabic" w:hAnsi="Traditional Arabic" w:cs="Traditional Arabic"/>
          <w:b/>
          <w:bCs/>
          <w:sz w:val="36"/>
          <w:szCs w:val="36"/>
          <w:rtl/>
        </w:rPr>
        <w:t>- الحرص على الإمارة وطلبها:</w:t>
      </w:r>
    </w:p>
    <w:p w14:paraId="4C446FF5" w14:textId="77777777" w:rsidR="00686B49" w:rsidRPr="006E76D6" w:rsidRDefault="00686B49" w:rsidP="00686B49">
      <w:pPr>
        <w:pStyle w:val="ad"/>
        <w:ind w:firstLine="720"/>
        <w:rPr>
          <w:rFonts w:ascii="Traditional Arabic" w:hAnsi="Traditional Arabic" w:cs="Traditional Arabic"/>
          <w:sz w:val="36"/>
          <w:szCs w:val="36"/>
        </w:rPr>
      </w:pPr>
      <w:r w:rsidRPr="00B821AD">
        <w:rPr>
          <w:rFonts w:ascii="Traditional Arabic" w:hAnsi="Traditional Arabic" w:cs="Traditional Arabic"/>
          <w:sz w:val="36"/>
          <w:szCs w:val="36"/>
          <w:rtl/>
        </w:rPr>
        <w:t xml:space="preserve">كره النبي صلى الله عليه وسلم الحرص على الإمارة، </w:t>
      </w:r>
      <w:r>
        <w:rPr>
          <w:rFonts w:ascii="Traditional Arabic" w:hAnsi="Traditional Arabic" w:cs="Traditional Arabic" w:hint="cs"/>
          <w:sz w:val="36"/>
          <w:szCs w:val="36"/>
          <w:rtl/>
        </w:rPr>
        <w:t>لما</w:t>
      </w:r>
      <w:r w:rsidRPr="00B821AD">
        <w:rPr>
          <w:rFonts w:ascii="Traditional Arabic" w:hAnsi="Traditional Arabic" w:cs="Traditional Arabic"/>
          <w:sz w:val="36"/>
          <w:szCs w:val="36"/>
          <w:rtl/>
        </w:rPr>
        <w:t xml:space="preserve"> فيها من مسؤولية عظيمة وكلفة ثقيلة، فالعاقل يهرب من</w:t>
      </w:r>
      <w:r>
        <w:rPr>
          <w:rFonts w:ascii="Traditional Arabic" w:hAnsi="Traditional Arabic" w:cs="Traditional Arabic" w:hint="cs"/>
          <w:sz w:val="36"/>
          <w:szCs w:val="36"/>
          <w:rtl/>
        </w:rPr>
        <w:t>ها</w:t>
      </w:r>
      <w:r w:rsidRPr="00B821AD">
        <w:rPr>
          <w:rFonts w:ascii="Traditional Arabic" w:hAnsi="Traditional Arabic" w:cs="Traditional Arabic"/>
          <w:sz w:val="36"/>
          <w:szCs w:val="36"/>
          <w:rtl/>
        </w:rPr>
        <w:t xml:space="preserve"> ولا يحرص عليها، </w:t>
      </w:r>
      <w:r w:rsidRPr="006E76D6">
        <w:rPr>
          <w:rFonts w:ascii="Traditional Arabic" w:hAnsi="Traditional Arabic" w:cs="Traditional Arabic"/>
          <w:sz w:val="36"/>
          <w:szCs w:val="36"/>
          <w:rtl/>
        </w:rPr>
        <w:t xml:space="preserve">لما يغلب على طالبها </w:t>
      </w:r>
      <w:r>
        <w:rPr>
          <w:rFonts w:ascii="Traditional Arabic" w:hAnsi="Traditional Arabic" w:cs="Traditional Arabic" w:hint="cs"/>
          <w:sz w:val="36"/>
          <w:szCs w:val="36"/>
          <w:rtl/>
        </w:rPr>
        <w:t xml:space="preserve">والحريص عليها </w:t>
      </w:r>
      <w:r w:rsidRPr="006E76D6">
        <w:rPr>
          <w:rFonts w:ascii="Traditional Arabic" w:hAnsi="Traditional Arabic" w:cs="Traditional Arabic"/>
          <w:sz w:val="36"/>
          <w:szCs w:val="36"/>
          <w:rtl/>
        </w:rPr>
        <w:t xml:space="preserve">من إرادة العلو والجاه وحظوظ النفس، </w:t>
      </w:r>
      <w:r w:rsidRPr="00B821AD">
        <w:rPr>
          <w:rFonts w:ascii="Traditional Arabic" w:hAnsi="Traditional Arabic" w:cs="Traditional Arabic"/>
          <w:sz w:val="36"/>
          <w:szCs w:val="36"/>
          <w:rtl/>
        </w:rPr>
        <w:t>،</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53"/>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"فالمتقرر شرعاً أن طالب الإمارة لا يعطاها لأنه يغلب على ظننا بطلبه هذا أنه إنما يريد حظوظ الدنيا ومتاعها ، فطلبه لها وحرصه عليها قرينة تظهر طرفاً من نيته الفاسدة </w:t>
      </w:r>
      <w:r w:rsidRPr="00B821AD">
        <w:rPr>
          <w:rFonts w:ascii="Traditional Arabic" w:hAnsi="Traditional Arabic" w:cs="Traditional Arabic"/>
          <w:b/>
          <w:bCs/>
          <w:sz w:val="36"/>
          <w:szCs w:val="36"/>
          <w:rtl/>
        </w:rPr>
        <w:t xml:space="preserve">فيعامل بنقيض قصده </w:t>
      </w:r>
      <w:r w:rsidRPr="00B821AD">
        <w:rPr>
          <w:rFonts w:ascii="Traditional Arabic" w:hAnsi="Traditional Arabic" w:cs="Traditional Arabic"/>
          <w:sz w:val="36"/>
          <w:szCs w:val="36"/>
          <w:rtl/>
        </w:rPr>
        <w:t>ويحرم منها لأن من نوى الشر عومل بنقيض قصده"</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54"/>
      </w:r>
      <w:r w:rsidRPr="00B821AD">
        <w:rPr>
          <w:rFonts w:ascii="Traditional Arabic" w:hAnsi="Traditional Arabic" w:cs="Traditional Arabic"/>
          <w:sz w:val="36"/>
          <w:szCs w:val="36"/>
          <w:vertAlign w:val="superscript"/>
          <w:rtl/>
        </w:rPr>
        <w:t>)</w:t>
      </w:r>
    </w:p>
    <w:p w14:paraId="7887D7DA" w14:textId="77777777" w:rsidR="00686B49" w:rsidRPr="006E76D6" w:rsidRDefault="00686B49" w:rsidP="00686B49">
      <w:pPr>
        <w:pStyle w:val="ad"/>
        <w:ind w:firstLine="720"/>
        <w:rPr>
          <w:rFonts w:ascii="Traditional Arabic" w:hAnsi="Traditional Arabic" w:cs="Traditional Arabic"/>
          <w:b/>
          <w:bCs/>
          <w:sz w:val="36"/>
          <w:szCs w:val="36"/>
        </w:rPr>
      </w:pPr>
      <w:r w:rsidRPr="006E76D6">
        <w:rPr>
          <w:rFonts w:ascii="Traditional Arabic" w:hAnsi="Traditional Arabic" w:cs="Traditional Arabic"/>
          <w:b/>
          <w:bCs/>
          <w:sz w:val="36"/>
          <w:szCs w:val="36"/>
          <w:rtl/>
        </w:rPr>
        <w:t>- الغدر من صاحب الولاية:</w:t>
      </w:r>
    </w:p>
    <w:p w14:paraId="0E70BBD6" w14:textId="77777777" w:rsidR="00686B49" w:rsidRPr="00B821AD" w:rsidRDefault="00686B49" w:rsidP="00686B49">
      <w:pPr>
        <w:pStyle w:val="ad"/>
        <w:ind w:firstLine="720"/>
        <w:rPr>
          <w:rFonts w:ascii="Traditional Arabic" w:hAnsi="Traditional Arabic" w:cs="Traditional Arabic"/>
          <w:sz w:val="36"/>
          <w:szCs w:val="36"/>
          <w:rtl/>
        </w:rPr>
      </w:pPr>
      <w:r w:rsidRPr="00B821AD">
        <w:rPr>
          <w:rFonts w:ascii="Traditional Arabic" w:hAnsi="Traditional Arabic" w:cs="Traditional Arabic"/>
          <w:sz w:val="36"/>
          <w:szCs w:val="36"/>
          <w:rtl/>
        </w:rPr>
        <w:t>حرم سبحانه وتعالى الغدر وشنعه وورد في السنة العديد من الأحاديث التي فيها غلظ تحريم الغدر لا سيما من صاحب الولاية العامة لأن غدره يتعدى ضرره إلى خلق كثيرين ولأنه غير مضطر للغدر لقدرته على الوفاء</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55"/>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 وعقوبة الغادر "يوم القيامة قد تكون </w:t>
      </w:r>
      <w:r w:rsidRPr="00B821AD">
        <w:rPr>
          <w:rFonts w:ascii="Traditional Arabic" w:hAnsi="Traditional Arabic" w:cs="Traditional Arabic"/>
          <w:b/>
          <w:bCs/>
          <w:sz w:val="36"/>
          <w:szCs w:val="36"/>
          <w:rtl/>
        </w:rPr>
        <w:t>بنقيض القصد</w:t>
      </w:r>
      <w:r w:rsidRPr="00B821AD">
        <w:rPr>
          <w:rFonts w:ascii="Traditional Arabic" w:hAnsi="Traditional Arabic" w:cs="Traditional Arabic"/>
          <w:sz w:val="36"/>
          <w:szCs w:val="36"/>
          <w:rtl/>
        </w:rPr>
        <w:t xml:space="preserve"> قاله ابن المنير أخذا من روايتنا السادسة من لفظ "لواء عند استه" لأن عادة اللواء أن يكون عند الرأس فنصب عند السفل زيادة في فضيحته لأن الأعين غالبا تمتد إلى الألوية فيكون ذلك سببا لامتدادها إلى التي بدت له ذلك اليوم فتزداد بها فضيحته"</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56"/>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 "لأنه أخفى غدرته وخيانته، </w:t>
      </w:r>
      <w:r w:rsidRPr="00B821AD">
        <w:rPr>
          <w:rFonts w:ascii="Traditional Arabic" w:hAnsi="Traditional Arabic" w:cs="Traditional Arabic"/>
          <w:b/>
          <w:bCs/>
          <w:sz w:val="36"/>
          <w:szCs w:val="36"/>
          <w:rtl/>
        </w:rPr>
        <w:t>فجوزي بنقيض قصده</w:t>
      </w:r>
      <w:r w:rsidRPr="00B821AD">
        <w:rPr>
          <w:rFonts w:ascii="Traditional Arabic" w:hAnsi="Traditional Arabic" w:cs="Traditional Arabic"/>
          <w:sz w:val="36"/>
          <w:szCs w:val="36"/>
          <w:rtl/>
        </w:rPr>
        <w:t>، وعوقب بتشهيره"</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57"/>
      </w:r>
      <w:r w:rsidRPr="00B821AD">
        <w:rPr>
          <w:rFonts w:ascii="Traditional Arabic" w:hAnsi="Traditional Arabic" w:cs="Traditional Arabic"/>
          <w:sz w:val="36"/>
          <w:szCs w:val="36"/>
          <w:vertAlign w:val="superscript"/>
          <w:rtl/>
        </w:rPr>
        <w:t>)</w:t>
      </w:r>
    </w:p>
    <w:p w14:paraId="15E2BB1D" w14:textId="77777777" w:rsidR="00686B49" w:rsidRPr="006E76D6" w:rsidRDefault="00686B49" w:rsidP="00686B49">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w:t>
      </w:r>
      <w:r w:rsidRPr="006E76D6">
        <w:rPr>
          <w:rFonts w:ascii="Traditional Arabic" w:hAnsi="Traditional Arabic" w:cs="Traditional Arabic"/>
          <w:b/>
          <w:bCs/>
          <w:sz w:val="36"/>
          <w:szCs w:val="36"/>
          <w:rtl/>
        </w:rPr>
        <w:t xml:space="preserve"> احتجاب الوالي عن الرعية</w:t>
      </w:r>
      <w:r>
        <w:rPr>
          <w:rFonts w:ascii="Traditional Arabic" w:hAnsi="Traditional Arabic" w:cs="Traditional Arabic" w:hint="cs"/>
          <w:b/>
          <w:bCs/>
          <w:sz w:val="36"/>
          <w:szCs w:val="36"/>
          <w:rtl/>
        </w:rPr>
        <w:t>:</w:t>
      </w:r>
    </w:p>
    <w:p w14:paraId="36310E1E" w14:textId="77777777" w:rsidR="00686B49" w:rsidRPr="006E76D6" w:rsidRDefault="00686B49" w:rsidP="00686B49">
      <w:pPr>
        <w:pStyle w:val="ad"/>
        <w:ind w:firstLine="720"/>
        <w:rPr>
          <w:rFonts w:ascii="Traditional Arabic" w:hAnsi="Traditional Arabic" w:cs="Traditional Arabic"/>
          <w:sz w:val="36"/>
          <w:szCs w:val="36"/>
        </w:rPr>
      </w:pPr>
      <w:r w:rsidRPr="006E76D6">
        <w:rPr>
          <w:rFonts w:ascii="Traditional Arabic" w:hAnsi="Traditional Arabic" w:cs="Traditional Arabic"/>
          <w:sz w:val="36"/>
          <w:szCs w:val="36"/>
          <w:rtl/>
        </w:rPr>
        <w:t>من مقاصد الإمارة قضاء حوائج الناس، والنظر في شؤونهم، والعدل بينهم</w:t>
      </w:r>
      <w:r>
        <w:rPr>
          <w:rFonts w:ascii="Traditional Arabic" w:hAnsi="Traditional Arabic" w:cs="Traditional Arabic" w:hint="cs"/>
          <w:sz w:val="36"/>
          <w:szCs w:val="36"/>
          <w:rtl/>
        </w:rPr>
        <w:t>، و</w:t>
      </w:r>
      <w:r w:rsidRPr="00B821AD">
        <w:rPr>
          <w:rFonts w:ascii="Traditional Arabic" w:hAnsi="Traditional Arabic" w:cs="Traditional Arabic"/>
          <w:sz w:val="36"/>
          <w:szCs w:val="36"/>
          <w:rtl/>
        </w:rPr>
        <w:t>يأمر الله سبحانه وتعالى ولاة الأمور والحكام بأداء الأمانة والقيام بأمور الرعية وأن يعرف</w:t>
      </w:r>
      <w:r>
        <w:rPr>
          <w:rFonts w:ascii="Traditional Arabic" w:hAnsi="Traditional Arabic" w:cs="Traditional Arabic" w:hint="cs"/>
          <w:sz w:val="36"/>
          <w:szCs w:val="36"/>
          <w:rtl/>
        </w:rPr>
        <w:t>وا</w:t>
      </w:r>
      <w:r w:rsidRPr="00B821AD">
        <w:rPr>
          <w:rFonts w:ascii="Traditional Arabic" w:hAnsi="Traditional Arabic" w:cs="Traditional Arabic"/>
          <w:sz w:val="36"/>
          <w:szCs w:val="36"/>
          <w:rtl/>
        </w:rPr>
        <w:t xml:space="preserve"> الواجبات التي تكون على عآتقه</w:t>
      </w:r>
      <w:r>
        <w:rPr>
          <w:rFonts w:ascii="Traditional Arabic" w:hAnsi="Traditional Arabic" w:cs="Traditional Arabic" w:hint="cs"/>
          <w:sz w:val="36"/>
          <w:szCs w:val="36"/>
          <w:rtl/>
        </w:rPr>
        <w:t>م</w:t>
      </w:r>
      <w:r w:rsidRPr="00B821AD">
        <w:rPr>
          <w:rFonts w:ascii="Traditional Arabic" w:hAnsi="Traditional Arabic" w:cs="Traditional Arabic"/>
          <w:sz w:val="36"/>
          <w:szCs w:val="36"/>
          <w:rtl/>
        </w:rPr>
        <w:t xml:space="preserve"> </w:t>
      </w:r>
      <w:r w:rsidRPr="00B821AD">
        <w:rPr>
          <w:rFonts w:ascii="Traditional Arabic" w:hAnsi="Traditional Arabic" w:cs="Traditional Arabic"/>
          <w:sz w:val="36"/>
          <w:szCs w:val="36"/>
          <w:rtl/>
        </w:rPr>
        <w:lastRenderedPageBreak/>
        <w:t>والإجتهاد في عدم التقصير والقيام بها على أكمل وجه، قال تعالى:﴿</w:t>
      </w:r>
      <w:r w:rsidRPr="00FA28B8">
        <w:rPr>
          <w:rFonts w:ascii="Traditional Arabic" w:hAnsi="Traditional Arabic" w:cs="Traditional Arabic"/>
          <w:sz w:val="36"/>
          <w:szCs w:val="36"/>
          <w:rtl/>
        </w:rPr>
        <w:t>۞إِنَّ ٱللَّهَ يَأۡمُرُكُمۡ أَن تُؤَدُّواْ ٱلۡأَمَٰنَٰتِ إِلَىٰٓ أَهۡلِهَا وَإِذَا حَكَمۡتُم بَيۡنَ ٱلنَّاسِ أَن تَحۡكُمُواْ بِٱلۡعَدۡلِۚ</w:t>
      </w:r>
      <w:r w:rsidRPr="00B821AD">
        <w:rPr>
          <w:rFonts w:ascii="Traditional Arabic" w:hAnsi="Traditional Arabic" w:cs="Traditional Arabic"/>
          <w:sz w:val="36"/>
          <w:szCs w:val="36"/>
          <w:rtl/>
        </w:rPr>
        <w:t>﴾</w:t>
      </w:r>
      <w:r w:rsidRPr="00B821AD">
        <w:rPr>
          <w:rFonts w:ascii="Traditional Arabic" w:hAnsi="Traditional Arabic" w:cs="Traditional Arabic"/>
          <w:sz w:val="36"/>
          <w:szCs w:val="36"/>
          <w:vertAlign w:val="superscript"/>
          <w:rtl/>
        </w:rPr>
        <w:t xml:space="preserve"> (</w:t>
      </w:r>
      <w:r w:rsidRPr="00B821AD">
        <w:rPr>
          <w:rStyle w:val="a6"/>
          <w:rFonts w:ascii="Traditional Arabic" w:hAnsi="Traditional Arabic" w:cs="Traditional Arabic"/>
          <w:sz w:val="36"/>
          <w:szCs w:val="36"/>
          <w:rtl/>
        </w:rPr>
        <w:footnoteReference w:id="858"/>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وأن يكون من مقاصد الإمام في توليه الحكم القيام بحقوق رعيته وقضاء حوائجهم وسد فاقتهم، وعدم ال</w:t>
      </w:r>
      <w:r>
        <w:rPr>
          <w:rFonts w:ascii="Traditional Arabic" w:hAnsi="Traditional Arabic" w:cs="Traditional Arabic" w:hint="cs"/>
          <w:sz w:val="36"/>
          <w:szCs w:val="36"/>
          <w:rtl/>
        </w:rPr>
        <w:t>ا</w:t>
      </w:r>
      <w:r w:rsidRPr="00B821AD">
        <w:rPr>
          <w:rFonts w:ascii="Traditional Arabic" w:hAnsi="Traditional Arabic" w:cs="Traditional Arabic"/>
          <w:sz w:val="36"/>
          <w:szCs w:val="36"/>
          <w:rtl/>
        </w:rPr>
        <w:t xml:space="preserve">حتجاب عنهم </w:t>
      </w:r>
      <w:r w:rsidRPr="006E76D6">
        <w:rPr>
          <w:rFonts w:ascii="Traditional Arabic" w:hAnsi="Traditional Arabic" w:cs="Traditional Arabic"/>
          <w:sz w:val="36"/>
          <w:szCs w:val="36"/>
          <w:rtl/>
        </w:rPr>
        <w:t xml:space="preserve">فمن احتجب عن الناس استعلاءً أو ترفّعًا، </w:t>
      </w:r>
      <w:r w:rsidRPr="00B821AD">
        <w:rPr>
          <w:rFonts w:ascii="Traditional Arabic" w:hAnsi="Traditional Arabic" w:cs="Traditional Arabic"/>
          <w:sz w:val="36"/>
          <w:szCs w:val="36"/>
          <w:rtl/>
        </w:rPr>
        <w:t>فإن الله تعالى يجازيه بأن يكون كذلك دون خلته وحاجته وفقره،</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59"/>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 "وقوله احتجب الله: أي عامله بمثل فعله يوم القيامة، وقيل: منعه عما يطلبه ويسأله ويخيب دعوته"</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60"/>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 </w:t>
      </w:r>
      <w:r w:rsidRPr="00B821AD">
        <w:rPr>
          <w:rFonts w:ascii="Traditional Arabic" w:hAnsi="Traditional Arabic" w:cs="Traditional Arabic"/>
          <w:b/>
          <w:bCs/>
          <w:sz w:val="36"/>
          <w:szCs w:val="36"/>
          <w:rtl/>
        </w:rPr>
        <w:t>معاملة له بنقيض قصده</w:t>
      </w:r>
      <w:r w:rsidRPr="00B821AD">
        <w:rPr>
          <w:rFonts w:ascii="Traditional Arabic" w:hAnsi="Traditional Arabic" w:cs="Traditional Arabic"/>
          <w:sz w:val="36"/>
          <w:szCs w:val="36"/>
          <w:rtl/>
        </w:rPr>
        <w:t>.</w:t>
      </w:r>
    </w:p>
    <w:p w14:paraId="12F772C9" w14:textId="77777777" w:rsidR="00686B49" w:rsidRPr="006E76D6" w:rsidRDefault="00686B49" w:rsidP="00686B49">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 </w:t>
      </w:r>
      <w:r w:rsidRPr="006E76D6">
        <w:rPr>
          <w:rFonts w:ascii="Traditional Arabic" w:hAnsi="Traditional Arabic" w:cs="Traditional Arabic"/>
          <w:b/>
          <w:bCs/>
          <w:sz w:val="36"/>
          <w:szCs w:val="36"/>
          <w:rtl/>
        </w:rPr>
        <w:t>الخروج على الجماعة والقتال لعصبية</w:t>
      </w:r>
      <w:r>
        <w:rPr>
          <w:rFonts w:ascii="Traditional Arabic" w:hAnsi="Traditional Arabic" w:cs="Traditional Arabic" w:hint="cs"/>
          <w:b/>
          <w:bCs/>
          <w:sz w:val="36"/>
          <w:szCs w:val="36"/>
          <w:rtl/>
        </w:rPr>
        <w:t>:</w:t>
      </w:r>
    </w:p>
    <w:p w14:paraId="39FB5359" w14:textId="77777777" w:rsidR="00686B49" w:rsidRPr="00B821AD" w:rsidRDefault="00686B49" w:rsidP="00686B49">
      <w:pPr>
        <w:pStyle w:val="ad"/>
        <w:ind w:firstLine="720"/>
        <w:rPr>
          <w:rFonts w:ascii="Traditional Arabic" w:hAnsi="Traditional Arabic" w:cs="Traditional Arabic"/>
          <w:sz w:val="36"/>
          <w:szCs w:val="36"/>
          <w:rtl/>
        </w:rPr>
      </w:pPr>
      <w:r w:rsidRPr="006E76D6">
        <w:rPr>
          <w:rFonts w:ascii="Traditional Arabic" w:hAnsi="Traditional Arabic" w:cs="Traditional Arabic"/>
          <w:sz w:val="36"/>
          <w:szCs w:val="36"/>
          <w:rtl/>
        </w:rPr>
        <w:t xml:space="preserve">أوجب الإسلام طاعة الإمام في غير معصية، وحرم الخروج عليه لما يترتب عليه من الفتن وسفك الدماء، </w:t>
      </w:r>
      <w:r w:rsidRPr="00B821AD">
        <w:rPr>
          <w:rFonts w:ascii="Traditional Arabic" w:hAnsi="Traditional Arabic" w:cs="Traditional Arabic"/>
          <w:sz w:val="36"/>
          <w:szCs w:val="36"/>
          <w:rtl/>
        </w:rPr>
        <w:t>قال ابن قدامة: "وأمر الجهاد موكول إلى الإمام واجتهاده، ويلزم الرعية طاعته فيما يراه من ذلك"</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61"/>
      </w:r>
      <w:r w:rsidRPr="00B821AD">
        <w:rPr>
          <w:rFonts w:ascii="Traditional Arabic" w:hAnsi="Traditional Arabic" w:cs="Traditional Arabic"/>
          <w:sz w:val="36"/>
          <w:szCs w:val="36"/>
          <w:vertAlign w:val="superscript"/>
          <w:rtl/>
        </w:rPr>
        <w:t>)</w:t>
      </w:r>
    </w:p>
    <w:p w14:paraId="79B95E5C" w14:textId="77777777" w:rsidR="00686B49" w:rsidRPr="006E76D6" w:rsidRDefault="00686B49" w:rsidP="00686B49">
      <w:pPr>
        <w:pStyle w:val="ad"/>
        <w:ind w:firstLine="720"/>
        <w:rPr>
          <w:rFonts w:ascii="Traditional Arabic" w:hAnsi="Traditional Arabic" w:cs="Traditional Arabic"/>
          <w:sz w:val="36"/>
          <w:szCs w:val="36"/>
        </w:rPr>
      </w:pPr>
      <w:r w:rsidRPr="00B821AD">
        <w:rPr>
          <w:rFonts w:ascii="Traditional Arabic" w:hAnsi="Traditional Arabic" w:cs="Traditional Arabic"/>
          <w:sz w:val="36"/>
          <w:szCs w:val="36"/>
          <w:rtl/>
        </w:rPr>
        <w:t>فالقصد من الجهاد لنشر الدين الإسلامي، وإعلاء كلمة الحق، وإخراج الناس من الظلمات إلى النور، ولا يكون ذلك الا اذا اذن الامام بذلك، فمن قصد بالقتال الخروج على الإمام الذي عاهده والأمة التي بايع امامها أو يقاتل من أجل العصبة،</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62"/>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 "يغضب ويقاتل ويدعو غيره كذلك لا لنصرة الدين والحق بل لمحض التعصب لقومه ولهواه كما يقاتل أهل الجاهلية فإنهم إنما كانوا يقاتلون لمحض العصبية"</w:t>
      </w:r>
      <w:r w:rsidRPr="00B821AD">
        <w:rPr>
          <w:rFonts w:ascii="Traditional Arabic" w:hAnsi="Traditional Arabic" w:cs="Traditional Arabic"/>
          <w:sz w:val="36"/>
          <w:szCs w:val="36"/>
          <w:vertAlign w:val="superscript"/>
          <w:rtl/>
        </w:rPr>
        <w:t>(</w:t>
      </w:r>
      <w:r w:rsidRPr="00B821AD">
        <w:rPr>
          <w:rStyle w:val="a6"/>
          <w:rFonts w:ascii="Traditional Arabic" w:hAnsi="Traditional Arabic" w:cs="Traditional Arabic"/>
          <w:sz w:val="36"/>
          <w:szCs w:val="36"/>
          <w:rtl/>
        </w:rPr>
        <w:footnoteReference w:id="863"/>
      </w:r>
      <w:r w:rsidRPr="00B821AD">
        <w:rPr>
          <w:rFonts w:ascii="Traditional Arabic" w:hAnsi="Traditional Arabic" w:cs="Traditional Arabic"/>
          <w:sz w:val="36"/>
          <w:szCs w:val="36"/>
          <w:vertAlign w:val="superscript"/>
          <w:rtl/>
        </w:rPr>
        <w:t>)</w:t>
      </w:r>
      <w:r w:rsidRPr="00B821AD">
        <w:rPr>
          <w:rFonts w:ascii="Traditional Arabic" w:hAnsi="Traditional Arabic" w:cs="Traditional Arabic"/>
          <w:sz w:val="36"/>
          <w:szCs w:val="36"/>
          <w:rtl/>
        </w:rPr>
        <w:t xml:space="preserve">، فهو </w:t>
      </w:r>
      <w:r w:rsidRPr="00B821AD">
        <w:rPr>
          <w:rFonts w:ascii="Traditional Arabic" w:hAnsi="Traditional Arabic" w:cs="Traditional Arabic"/>
          <w:b/>
          <w:bCs/>
          <w:sz w:val="36"/>
          <w:szCs w:val="36"/>
          <w:rtl/>
        </w:rPr>
        <w:t>يعامل بنقيض قصده</w:t>
      </w:r>
      <w:r w:rsidRPr="00B821AD">
        <w:rPr>
          <w:rFonts w:ascii="Traditional Arabic" w:hAnsi="Traditional Arabic" w:cs="Traditional Arabic"/>
          <w:sz w:val="36"/>
          <w:szCs w:val="36"/>
          <w:rtl/>
        </w:rPr>
        <w:t xml:space="preserve"> ويدخل في الوعيد.</w:t>
      </w:r>
    </w:p>
    <w:p w14:paraId="362E2A18" w14:textId="77777777" w:rsidR="00277944" w:rsidRDefault="00277944">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04432901" w14:textId="77777777" w:rsidR="00DD0746" w:rsidRDefault="00DD0746" w:rsidP="00277944">
      <w:pPr>
        <w:spacing w:after="120" w:line="540" w:lineRule="exact"/>
        <w:ind w:firstLine="397"/>
        <w:jc w:val="center"/>
        <w:rPr>
          <w:rFonts w:ascii="Traditional Arabic" w:hAnsi="Traditional Arabic" w:cs="PT Bold Heading"/>
          <w:b/>
          <w:bCs/>
          <w:sz w:val="36"/>
          <w:szCs w:val="36"/>
          <w:rtl/>
        </w:rPr>
      </w:pPr>
    </w:p>
    <w:p w14:paraId="5E559586" w14:textId="77777777" w:rsidR="00DD0746" w:rsidRDefault="00DD0746" w:rsidP="00277944">
      <w:pPr>
        <w:spacing w:after="120" w:line="540" w:lineRule="exact"/>
        <w:ind w:firstLine="397"/>
        <w:jc w:val="center"/>
        <w:rPr>
          <w:rFonts w:ascii="Traditional Arabic" w:hAnsi="Traditional Arabic" w:cs="PT Bold Heading"/>
          <w:b/>
          <w:bCs/>
          <w:sz w:val="36"/>
          <w:szCs w:val="36"/>
          <w:rtl/>
        </w:rPr>
      </w:pPr>
    </w:p>
    <w:p w14:paraId="45A986F6" w14:textId="77777777" w:rsidR="00DD0746" w:rsidRDefault="00DD0746" w:rsidP="00277944">
      <w:pPr>
        <w:spacing w:after="120" w:line="540" w:lineRule="exact"/>
        <w:ind w:firstLine="397"/>
        <w:jc w:val="center"/>
        <w:rPr>
          <w:rFonts w:ascii="Traditional Arabic" w:hAnsi="Traditional Arabic" w:cs="PT Bold Heading"/>
          <w:b/>
          <w:bCs/>
          <w:sz w:val="36"/>
          <w:szCs w:val="36"/>
          <w:rtl/>
        </w:rPr>
      </w:pPr>
    </w:p>
    <w:p w14:paraId="3153940E" w14:textId="77777777" w:rsidR="00DD0746" w:rsidRDefault="00DD0746" w:rsidP="00277944">
      <w:pPr>
        <w:spacing w:after="120" w:line="540" w:lineRule="exact"/>
        <w:ind w:firstLine="397"/>
        <w:jc w:val="center"/>
        <w:rPr>
          <w:rFonts w:ascii="Traditional Arabic" w:hAnsi="Traditional Arabic" w:cs="PT Bold Heading"/>
          <w:b/>
          <w:bCs/>
          <w:sz w:val="36"/>
          <w:szCs w:val="36"/>
          <w:rtl/>
        </w:rPr>
      </w:pPr>
    </w:p>
    <w:p w14:paraId="02FA4D70" w14:textId="77777777" w:rsidR="00DD0746" w:rsidRDefault="00DD0746" w:rsidP="00277944">
      <w:pPr>
        <w:spacing w:after="120" w:line="540" w:lineRule="exact"/>
        <w:ind w:firstLine="397"/>
        <w:jc w:val="center"/>
        <w:rPr>
          <w:rFonts w:ascii="Traditional Arabic" w:hAnsi="Traditional Arabic" w:cs="PT Bold Heading"/>
          <w:b/>
          <w:bCs/>
          <w:sz w:val="36"/>
          <w:szCs w:val="36"/>
          <w:rtl/>
        </w:rPr>
      </w:pPr>
    </w:p>
    <w:p w14:paraId="67FE3009" w14:textId="77777777" w:rsidR="00DD0746" w:rsidRDefault="00DD0746" w:rsidP="00277944">
      <w:pPr>
        <w:spacing w:after="120" w:line="540" w:lineRule="exact"/>
        <w:ind w:firstLine="397"/>
        <w:jc w:val="center"/>
        <w:rPr>
          <w:rFonts w:ascii="Traditional Arabic" w:hAnsi="Traditional Arabic" w:cs="PT Bold Heading"/>
          <w:b/>
          <w:bCs/>
          <w:sz w:val="36"/>
          <w:szCs w:val="36"/>
          <w:rtl/>
        </w:rPr>
      </w:pPr>
    </w:p>
    <w:p w14:paraId="0CBE84D8" w14:textId="57796AAC" w:rsidR="00277944" w:rsidRPr="00277944" w:rsidRDefault="00277944" w:rsidP="00277944">
      <w:pPr>
        <w:spacing w:after="120" w:line="540" w:lineRule="exact"/>
        <w:ind w:firstLine="397"/>
        <w:jc w:val="center"/>
        <w:rPr>
          <w:rFonts w:ascii="Traditional Arabic" w:hAnsi="Traditional Arabic" w:cs="PT Bold Heading"/>
          <w:sz w:val="36"/>
          <w:szCs w:val="36"/>
          <w:rtl/>
        </w:rPr>
      </w:pPr>
      <w:r w:rsidRPr="00277944">
        <w:rPr>
          <w:rFonts w:ascii="Traditional Arabic" w:hAnsi="Traditional Arabic" w:cs="PT Bold Heading" w:hint="cs"/>
          <w:b/>
          <w:bCs/>
          <w:sz w:val="36"/>
          <w:szCs w:val="36"/>
          <w:rtl/>
        </w:rPr>
        <w:t>المبحث السادس:</w:t>
      </w:r>
    </w:p>
    <w:p w14:paraId="6C9929BA" w14:textId="494C3C9F" w:rsidR="00277944" w:rsidRPr="00277944" w:rsidRDefault="00277944" w:rsidP="00277944">
      <w:pPr>
        <w:spacing w:after="120" w:line="540" w:lineRule="exact"/>
        <w:ind w:firstLine="397"/>
        <w:jc w:val="center"/>
        <w:rPr>
          <w:rFonts w:ascii="Traditional Arabic" w:hAnsi="Traditional Arabic" w:cs="PT Bold Heading"/>
          <w:sz w:val="36"/>
          <w:szCs w:val="36"/>
          <w:rtl/>
        </w:rPr>
      </w:pPr>
      <w:r w:rsidRPr="00277944">
        <w:rPr>
          <w:rFonts w:ascii="Traditional Arabic" w:hAnsi="Traditional Arabic" w:cs="PT Bold Heading" w:hint="cs"/>
          <w:b/>
          <w:bCs/>
          <w:sz w:val="36"/>
          <w:szCs w:val="36"/>
          <w:rtl/>
        </w:rPr>
        <w:t>المعاملة بنقيض المقصود في الأطعمة والأشربة واللباس والزينة</w:t>
      </w:r>
    </w:p>
    <w:p w14:paraId="78F42E0D" w14:textId="77777777" w:rsidR="00277944" w:rsidRDefault="00277944" w:rsidP="00277944">
      <w:pPr>
        <w:spacing w:after="120" w:line="540" w:lineRule="exact"/>
        <w:ind w:firstLine="397"/>
        <w:rPr>
          <w:rFonts w:ascii="Traditional Arabic" w:hAnsi="Traditional Arabic" w:cs="Traditional Arabic"/>
          <w:sz w:val="36"/>
          <w:szCs w:val="36"/>
          <w:rtl/>
        </w:rPr>
      </w:pPr>
    </w:p>
    <w:p w14:paraId="3826F330" w14:textId="77777777" w:rsidR="00277944" w:rsidRDefault="00277944" w:rsidP="00277944">
      <w:pPr>
        <w:spacing w:after="120" w:line="540" w:lineRule="exact"/>
        <w:ind w:firstLine="397"/>
        <w:rPr>
          <w:rFonts w:ascii="Traditional Arabic" w:hAnsi="Traditional Arabic" w:cs="Traditional Arabic"/>
          <w:sz w:val="36"/>
          <w:szCs w:val="36"/>
          <w:rtl/>
        </w:rPr>
      </w:pPr>
    </w:p>
    <w:p w14:paraId="2411A0C7" w14:textId="4A97AF25" w:rsidR="00277944" w:rsidRPr="005271D8" w:rsidRDefault="00277944" w:rsidP="00277944">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hint="cs"/>
          <w:sz w:val="36"/>
          <w:szCs w:val="36"/>
          <w:rtl/>
        </w:rPr>
        <w:t>ويشتمل على مطلبين:</w:t>
      </w:r>
    </w:p>
    <w:p w14:paraId="5351C5C3" w14:textId="77777777" w:rsidR="00277944" w:rsidRPr="005271D8" w:rsidRDefault="00277944" w:rsidP="00277944">
      <w:pPr>
        <w:spacing w:after="120" w:line="540" w:lineRule="exact"/>
        <w:ind w:firstLine="397"/>
        <w:rPr>
          <w:rFonts w:ascii="Traditional Arabic" w:hAnsi="Traditional Arabic" w:cs="Traditional Arabic"/>
          <w:sz w:val="36"/>
          <w:szCs w:val="36"/>
          <w:rtl/>
        </w:rPr>
      </w:pPr>
      <w:r w:rsidRPr="005271D8">
        <w:rPr>
          <w:rFonts w:ascii="Traditional Arabic" w:hAnsi="Traditional Arabic" w:cs="Traditional Arabic" w:hint="cs"/>
          <w:b/>
          <w:bCs/>
          <w:sz w:val="36"/>
          <w:szCs w:val="36"/>
          <w:rtl/>
        </w:rPr>
        <w:t>المطلب الأول:</w:t>
      </w:r>
      <w:r w:rsidRPr="005271D8">
        <w:rPr>
          <w:rFonts w:ascii="Traditional Arabic" w:hAnsi="Traditional Arabic" w:cs="Traditional Arabic" w:hint="cs"/>
          <w:sz w:val="36"/>
          <w:szCs w:val="36"/>
          <w:rtl/>
        </w:rPr>
        <w:t xml:space="preserve"> المعاملة بنقيض المقصود في الأطعمة والأشربة.</w:t>
      </w:r>
    </w:p>
    <w:p w14:paraId="031CB105" w14:textId="207DA919" w:rsidR="00277944" w:rsidRDefault="00277944" w:rsidP="00277944">
      <w:pPr>
        <w:spacing w:after="120" w:line="460" w:lineRule="exact"/>
        <w:ind w:firstLine="397"/>
        <w:rPr>
          <w:rFonts w:ascii="Traditional Arabic" w:hAnsi="Traditional Arabic" w:cs="PT Bold Heading"/>
          <w:b/>
          <w:bCs/>
          <w:sz w:val="36"/>
          <w:szCs w:val="36"/>
          <w:rtl/>
        </w:rPr>
      </w:pPr>
      <w:r w:rsidRPr="005271D8">
        <w:rPr>
          <w:rFonts w:ascii="Traditional Arabic" w:hAnsi="Traditional Arabic" w:cs="Traditional Arabic" w:hint="cs"/>
          <w:b/>
          <w:bCs/>
          <w:sz w:val="36"/>
          <w:szCs w:val="36"/>
          <w:rtl/>
        </w:rPr>
        <w:t>المطلب الثاني</w:t>
      </w:r>
      <w:r w:rsidRPr="005271D8">
        <w:rPr>
          <w:rFonts w:ascii="Traditional Arabic" w:hAnsi="Traditional Arabic" w:cs="Traditional Arabic" w:hint="cs"/>
          <w:sz w:val="36"/>
          <w:szCs w:val="36"/>
          <w:rtl/>
        </w:rPr>
        <w:t>: المعاملة بنقيض المقصود في اللباس والزينة.</w:t>
      </w:r>
    </w:p>
    <w:p w14:paraId="0FCCF23C" w14:textId="77777777" w:rsidR="00277944" w:rsidRDefault="00277944">
      <w:pPr>
        <w:bidi w:val="0"/>
        <w:spacing w:after="160" w:line="259" w:lineRule="auto"/>
        <w:rPr>
          <w:rFonts w:ascii="Traditional Arabic" w:hAnsi="Traditional Arabic" w:cs="PT Bold Heading"/>
          <w:b/>
          <w:bCs/>
          <w:sz w:val="36"/>
          <w:szCs w:val="36"/>
          <w:rtl/>
        </w:rPr>
      </w:pPr>
      <w:r>
        <w:rPr>
          <w:rFonts w:ascii="Traditional Arabic" w:hAnsi="Traditional Arabic" w:cs="PT Bold Heading"/>
          <w:b/>
          <w:bCs/>
          <w:sz w:val="36"/>
          <w:szCs w:val="36"/>
          <w:rtl/>
        </w:rPr>
        <w:br w:type="page"/>
      </w:r>
    </w:p>
    <w:p w14:paraId="401E7C33" w14:textId="20EE9C48" w:rsidR="00277944" w:rsidRPr="00277944" w:rsidRDefault="00277944" w:rsidP="00277944">
      <w:pPr>
        <w:spacing w:after="120" w:line="540" w:lineRule="exact"/>
        <w:ind w:firstLine="397"/>
        <w:jc w:val="center"/>
        <w:rPr>
          <w:rFonts w:ascii="Traditional Arabic" w:hAnsi="Traditional Arabic" w:cs="PT Bold Heading"/>
          <w:sz w:val="36"/>
          <w:szCs w:val="36"/>
          <w:rtl/>
        </w:rPr>
      </w:pPr>
      <w:r w:rsidRPr="00277944">
        <w:rPr>
          <w:rFonts w:ascii="Traditional Arabic" w:hAnsi="Traditional Arabic" w:cs="PT Bold Heading" w:hint="cs"/>
          <w:b/>
          <w:bCs/>
          <w:sz w:val="36"/>
          <w:szCs w:val="36"/>
          <w:rtl/>
        </w:rPr>
        <w:lastRenderedPageBreak/>
        <w:t>المطلب الأول:</w:t>
      </w:r>
    </w:p>
    <w:p w14:paraId="716AA039" w14:textId="6CB39315" w:rsidR="00277944" w:rsidRDefault="00277944" w:rsidP="00277944">
      <w:pPr>
        <w:spacing w:after="120" w:line="540" w:lineRule="exact"/>
        <w:ind w:firstLine="397"/>
        <w:jc w:val="center"/>
        <w:rPr>
          <w:rFonts w:ascii="Traditional Arabic" w:hAnsi="Traditional Arabic" w:cs="PT Bold Heading"/>
          <w:sz w:val="36"/>
          <w:szCs w:val="36"/>
          <w:rtl/>
        </w:rPr>
      </w:pPr>
      <w:r w:rsidRPr="00277944">
        <w:rPr>
          <w:rFonts w:ascii="Traditional Arabic" w:hAnsi="Traditional Arabic" w:cs="PT Bold Heading" w:hint="cs"/>
          <w:sz w:val="36"/>
          <w:szCs w:val="36"/>
          <w:rtl/>
        </w:rPr>
        <w:t>المعاملة بنقيض المقصود في الأطعمة والأشربة.</w:t>
      </w:r>
    </w:p>
    <w:p w14:paraId="5AA2CAAC" w14:textId="77777777" w:rsidR="00277944" w:rsidRDefault="00277944" w:rsidP="00277944">
      <w:pPr>
        <w:spacing w:after="120" w:line="540" w:lineRule="exact"/>
        <w:ind w:firstLine="397"/>
        <w:jc w:val="center"/>
        <w:rPr>
          <w:rFonts w:ascii="Traditional Arabic" w:hAnsi="Traditional Arabic" w:cs="PT Bold Heading"/>
          <w:sz w:val="36"/>
          <w:szCs w:val="36"/>
          <w:rtl/>
        </w:rPr>
      </w:pPr>
    </w:p>
    <w:p w14:paraId="444F6AC1" w14:textId="3CBC794C" w:rsidR="00277944" w:rsidRPr="00A601D7" w:rsidRDefault="0027794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وفيه </w:t>
      </w:r>
      <w:r w:rsidR="003330A8" w:rsidRPr="00A601D7">
        <w:rPr>
          <w:rFonts w:ascii="Traditional Arabic" w:hAnsi="Traditional Arabic" w:cs="Traditional Arabic"/>
          <w:sz w:val="36"/>
          <w:szCs w:val="36"/>
          <w:rtl/>
        </w:rPr>
        <w:t>ثلاثة</w:t>
      </w:r>
      <w:r w:rsidR="007C531F" w:rsidRPr="00A601D7">
        <w:rPr>
          <w:rFonts w:ascii="Traditional Arabic" w:hAnsi="Traditional Arabic" w:cs="Traditional Arabic"/>
          <w:sz w:val="36"/>
          <w:szCs w:val="36"/>
          <w:rtl/>
        </w:rPr>
        <w:t xml:space="preserve"> </w:t>
      </w:r>
      <w:r w:rsidRPr="00A601D7">
        <w:rPr>
          <w:rFonts w:ascii="Traditional Arabic" w:hAnsi="Traditional Arabic" w:cs="Traditional Arabic"/>
          <w:sz w:val="36"/>
          <w:szCs w:val="36"/>
          <w:rtl/>
        </w:rPr>
        <w:t>أحاديث:</w:t>
      </w:r>
    </w:p>
    <w:p w14:paraId="3A3F0047" w14:textId="1A2C6FC6" w:rsidR="00277944" w:rsidRPr="00A601D7" w:rsidRDefault="00277944"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الحديث الأول:</w:t>
      </w:r>
    </w:p>
    <w:p w14:paraId="6E9C5B05" w14:textId="7E2BC47E" w:rsidR="00277944" w:rsidRPr="00A601D7" w:rsidRDefault="00277944"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0</w:t>
      </w:r>
      <w:r w:rsidRPr="00A601D7">
        <w:rPr>
          <w:rFonts w:ascii="Traditional Arabic" w:hAnsi="Traditional Arabic" w:cs="Traditional Arabic"/>
          <w:b/>
          <w:bCs/>
          <w:sz w:val="36"/>
          <w:szCs w:val="36"/>
          <w:rtl/>
        </w:rPr>
        <w:t>) قال البخاري:</w:t>
      </w:r>
    </w:p>
    <w:p w14:paraId="77D928A2" w14:textId="3A9811CF" w:rsidR="00400A3D"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5575 – حدثنا عبد الله بن يوسف، أخبرنا مالك، عن نافع، عن عبد الله بن عمر رضي الله عنهما: أن رسول الله صلى الله عليه وسلم قال: </w:t>
      </w:r>
      <w:r w:rsidR="00400A3D" w:rsidRPr="00A601D7">
        <w:rPr>
          <w:rFonts w:ascii="Traditional Arabic" w:hAnsi="Traditional Arabic" w:cs="Traditional Arabic"/>
          <w:sz w:val="36"/>
          <w:szCs w:val="36"/>
          <w:rtl/>
        </w:rPr>
        <w:t>«مَنْ شَرِبَ الخَمْرَ فِي الدُّنْيَا، ثُمَّ لَمْ يَتُبْ مِنْهَا، حُرِمَهَا فِي الآخِرَةِ»</w:t>
      </w:r>
      <w:r w:rsidR="002214F7" w:rsidRPr="00A601D7">
        <w:rPr>
          <w:rFonts w:ascii="Traditional Arabic" w:hAnsi="Traditional Arabic" w:cs="Traditional Arabic"/>
          <w:sz w:val="36"/>
          <w:szCs w:val="36"/>
          <w:vertAlign w:val="superscript"/>
          <w:rtl/>
        </w:rPr>
        <w:t>(</w:t>
      </w:r>
      <w:r w:rsidR="002214F7" w:rsidRPr="00A601D7">
        <w:rPr>
          <w:rStyle w:val="a6"/>
          <w:rFonts w:ascii="Traditional Arabic" w:hAnsi="Traditional Arabic" w:cs="Traditional Arabic"/>
          <w:sz w:val="36"/>
          <w:szCs w:val="36"/>
          <w:rtl/>
        </w:rPr>
        <w:footnoteReference w:id="864"/>
      </w:r>
      <w:r w:rsidR="002214F7" w:rsidRPr="00A601D7">
        <w:rPr>
          <w:rFonts w:ascii="Traditional Arabic" w:hAnsi="Traditional Arabic" w:cs="Traditional Arabic"/>
          <w:sz w:val="36"/>
          <w:szCs w:val="36"/>
          <w:vertAlign w:val="superscript"/>
          <w:rtl/>
        </w:rPr>
        <w:t>)</w:t>
      </w:r>
    </w:p>
    <w:p w14:paraId="507E659D" w14:textId="315C10C3" w:rsidR="007E1441"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7E1441" w:rsidRPr="00A601D7">
        <w:rPr>
          <w:rFonts w:ascii="Traditional Arabic" w:hAnsi="Traditional Arabic" w:cs="Traditional Arabic"/>
          <w:b/>
          <w:bCs/>
          <w:sz w:val="36"/>
          <w:szCs w:val="36"/>
          <w:rtl/>
        </w:rPr>
        <w:t xml:space="preserve"> تراجم الرواة:</w:t>
      </w:r>
    </w:p>
    <w:p w14:paraId="1C0D0A3C" w14:textId="6EC61416"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عبد الله بن يوسف</w:t>
      </w:r>
      <w:r w:rsidR="0029527A"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65"/>
      </w:r>
      <w:r w:rsidRPr="00A601D7">
        <w:rPr>
          <w:rFonts w:ascii="Traditional Arabic" w:hAnsi="Traditional Arabic" w:cs="Traditional Arabic"/>
          <w:sz w:val="36"/>
          <w:szCs w:val="36"/>
          <w:vertAlign w:val="superscript"/>
          <w:rtl/>
        </w:rPr>
        <w:t>)</w:t>
      </w:r>
    </w:p>
    <w:p w14:paraId="3B4E5D3D" w14:textId="33FBDC3C" w:rsidR="007E1441" w:rsidRPr="00A601D7" w:rsidRDefault="0029527A" w:rsidP="00A601D7">
      <w:pPr>
        <w:pStyle w:val="ad"/>
        <w:ind w:firstLine="720"/>
        <w:rPr>
          <w:rFonts w:ascii="Traditional Arabic" w:hAnsi="Traditional Arabic" w:cs="Traditional Arabic"/>
          <w:sz w:val="36"/>
          <w:szCs w:val="36"/>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متقن، من أثبت الناس في الموطأ"</w:t>
      </w:r>
    </w:p>
    <w:p w14:paraId="485BC4E7" w14:textId="2DE2018A"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مالك بن أنس</w:t>
      </w:r>
      <w:r w:rsidR="00805EAD" w:rsidRPr="00A601D7">
        <w:rPr>
          <w:rFonts w:ascii="Traditional Arabic" w:hAnsi="Traditional Arabic" w:cs="Traditional Arabic"/>
          <w:b/>
          <w:bCs/>
          <w:sz w:val="36"/>
          <w:szCs w:val="36"/>
          <w:rtl/>
        </w:rPr>
        <w:t xml:space="preserve"> بن مالك</w:t>
      </w:r>
      <w:r w:rsidR="00086A84"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66"/>
      </w:r>
      <w:r w:rsidRPr="00A601D7">
        <w:rPr>
          <w:rFonts w:ascii="Traditional Arabic" w:hAnsi="Traditional Arabic" w:cs="Traditional Arabic"/>
          <w:sz w:val="36"/>
          <w:szCs w:val="36"/>
          <w:vertAlign w:val="superscript"/>
          <w:rtl/>
        </w:rPr>
        <w:t>)</w:t>
      </w:r>
    </w:p>
    <w:p w14:paraId="039DA04C" w14:textId="603CCA01" w:rsidR="007E1441" w:rsidRPr="00A601D7" w:rsidRDefault="00086A8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الفقيه إمام دار الهجرة رأس المتقنين وكبير المتثبتين</w:t>
      </w:r>
      <w:r w:rsidRPr="00A601D7">
        <w:rPr>
          <w:rFonts w:ascii="Traditional Arabic" w:hAnsi="Traditional Arabic" w:cs="Traditional Arabic"/>
          <w:sz w:val="36"/>
          <w:szCs w:val="36"/>
          <w:rtl/>
        </w:rPr>
        <w:t>"</w:t>
      </w:r>
    </w:p>
    <w:p w14:paraId="511B36EF" w14:textId="2A37D0F8"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Pr="00A601D7">
        <w:rPr>
          <w:rFonts w:ascii="Traditional Arabic" w:hAnsi="Traditional Arabic" w:cs="Traditional Arabic"/>
          <w:b/>
          <w:bCs/>
          <w:sz w:val="36"/>
          <w:szCs w:val="36"/>
          <w:rtl/>
        </w:rPr>
        <w:t>نافع</w:t>
      </w:r>
      <w:r w:rsidR="0029527A"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67"/>
      </w:r>
      <w:r w:rsidRPr="00A601D7">
        <w:rPr>
          <w:rFonts w:ascii="Traditional Arabic" w:hAnsi="Traditional Arabic" w:cs="Traditional Arabic"/>
          <w:sz w:val="36"/>
          <w:szCs w:val="36"/>
          <w:vertAlign w:val="superscript"/>
          <w:rtl/>
        </w:rPr>
        <w:t>)</w:t>
      </w:r>
    </w:p>
    <w:p w14:paraId="1C1758ED" w14:textId="171E6AE6" w:rsidR="007E1441" w:rsidRPr="00A601D7" w:rsidRDefault="0029527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ثبت، فقيه مشهور</w:t>
      </w:r>
      <w:r w:rsidRPr="00A601D7">
        <w:rPr>
          <w:rFonts w:ascii="Traditional Arabic" w:hAnsi="Traditional Arabic" w:cs="Traditional Arabic"/>
          <w:sz w:val="36"/>
          <w:szCs w:val="36"/>
          <w:rtl/>
        </w:rPr>
        <w:t>"</w:t>
      </w:r>
    </w:p>
    <w:p w14:paraId="6629968F" w14:textId="65EE1E22" w:rsidR="007E1441"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7E1441" w:rsidRPr="00A601D7">
        <w:rPr>
          <w:rFonts w:ascii="Traditional Arabic" w:hAnsi="Traditional Arabic" w:cs="Traditional Arabic"/>
          <w:b/>
          <w:bCs/>
          <w:sz w:val="36"/>
          <w:szCs w:val="36"/>
          <w:rtl/>
        </w:rPr>
        <w:t xml:space="preserve"> تخريج الحديث:</w:t>
      </w:r>
    </w:p>
    <w:p w14:paraId="6481C915"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أخرجه مسلم في "الصحيح" ح(</w:t>
      </w:r>
      <w:r w:rsidRPr="00A601D7">
        <w:rPr>
          <w:rFonts w:ascii="Traditional Arabic" w:hAnsi="Traditional Arabic" w:cs="Traditional Arabic"/>
          <w:sz w:val="36"/>
          <w:szCs w:val="36"/>
        </w:rPr>
        <w:t>76</w:t>
      </w:r>
      <w:r w:rsidRPr="00A601D7">
        <w:rPr>
          <w:rFonts w:ascii="Traditional Arabic" w:hAnsi="Traditional Arabic" w:cs="Traditional Arabic"/>
          <w:sz w:val="36"/>
          <w:szCs w:val="36"/>
          <w:rtl/>
        </w:rPr>
        <w:t xml:space="preserve"> - (2003)، عن </w:t>
      </w:r>
      <w:r w:rsidRPr="00A601D7">
        <w:rPr>
          <w:rFonts w:ascii="Traditional Arabic" w:hAnsi="Traditional Arabic" w:cs="Traditional Arabic"/>
          <w:b/>
          <w:bCs/>
          <w:sz w:val="36"/>
          <w:szCs w:val="36"/>
          <w:rtl/>
        </w:rPr>
        <w:t>يحيى بن يحيى النيسابوري</w:t>
      </w:r>
      <w:r w:rsidRPr="00A601D7">
        <w:rPr>
          <w:rFonts w:ascii="Traditional Arabic" w:hAnsi="Traditional Arabic" w:cs="Traditional Arabic"/>
          <w:sz w:val="36"/>
          <w:szCs w:val="36"/>
          <w:rtl/>
        </w:rPr>
        <w:t>،</w:t>
      </w:r>
    </w:p>
    <w:p w14:paraId="620C225D"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ومسلم في "الصحيح" ح(</w:t>
      </w:r>
      <w:r w:rsidRPr="00A601D7">
        <w:rPr>
          <w:rFonts w:ascii="Traditional Arabic" w:hAnsi="Traditional Arabic" w:cs="Traditional Arabic"/>
          <w:sz w:val="36"/>
          <w:szCs w:val="36"/>
        </w:rPr>
        <w:t>77</w:t>
      </w:r>
      <w:r w:rsidRPr="00A601D7">
        <w:rPr>
          <w:rFonts w:ascii="Traditional Arabic" w:hAnsi="Traditional Arabic" w:cs="Traditional Arabic"/>
          <w:sz w:val="36"/>
          <w:szCs w:val="36"/>
          <w:rtl/>
        </w:rPr>
        <w:t xml:space="preserve"> - (2003)، عن </w:t>
      </w:r>
      <w:r w:rsidRPr="00A601D7">
        <w:rPr>
          <w:rFonts w:ascii="Traditional Arabic" w:hAnsi="Traditional Arabic" w:cs="Traditional Arabic"/>
          <w:b/>
          <w:bCs/>
          <w:sz w:val="36"/>
          <w:szCs w:val="36"/>
          <w:rtl/>
        </w:rPr>
        <w:t>عبد الله بن مسلمة الحارثي</w:t>
      </w:r>
      <w:r w:rsidRPr="00A601D7">
        <w:rPr>
          <w:rFonts w:ascii="Traditional Arabic" w:hAnsi="Traditional Arabic" w:cs="Traditional Arabic"/>
          <w:sz w:val="36"/>
          <w:szCs w:val="36"/>
          <w:rtl/>
        </w:rPr>
        <w:t>،</w:t>
      </w:r>
    </w:p>
    <w:p w14:paraId="068F2DAB"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والنسائي في "السنن" ح(</w:t>
      </w:r>
      <w:r w:rsidRPr="00A601D7">
        <w:rPr>
          <w:rFonts w:ascii="Traditional Arabic" w:hAnsi="Traditional Arabic" w:cs="Traditional Arabic"/>
          <w:sz w:val="36"/>
          <w:szCs w:val="36"/>
        </w:rPr>
        <w:t>5671</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قتيبة بن سعيد الثقفي وعبد الرحمن بن القاسم العتقي</w:t>
      </w:r>
      <w:r w:rsidRPr="00A601D7">
        <w:rPr>
          <w:rFonts w:ascii="Traditional Arabic" w:hAnsi="Traditional Arabic" w:cs="Traditional Arabic"/>
          <w:sz w:val="36"/>
          <w:szCs w:val="36"/>
          <w:rtl/>
        </w:rPr>
        <w:t>،</w:t>
      </w:r>
    </w:p>
    <w:p w14:paraId="3DD7B178"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و</w:t>
      </w:r>
      <w:r w:rsidRPr="00A601D7">
        <w:rPr>
          <w:rFonts w:ascii="Traditional Arabic" w:hAnsi="Traditional Arabic" w:cs="Traditional Arabic"/>
          <w:b/>
          <w:bCs/>
          <w:sz w:val="36"/>
          <w:szCs w:val="36"/>
          <w:rtl/>
        </w:rPr>
        <w:t>مالك</w:t>
      </w:r>
      <w:r w:rsidRPr="00A601D7">
        <w:rPr>
          <w:rFonts w:ascii="Traditional Arabic" w:hAnsi="Traditional Arabic" w:cs="Traditional Arabic"/>
          <w:sz w:val="36"/>
          <w:szCs w:val="36"/>
          <w:rtl/>
        </w:rPr>
        <w:t xml:space="preserve"> في "الموطأ" ح(11)، </w:t>
      </w:r>
    </w:p>
    <w:p w14:paraId="16C012DA"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وأحمد في "المسند" ح(</w:t>
      </w:r>
      <w:r w:rsidRPr="00A601D7">
        <w:rPr>
          <w:rFonts w:ascii="Traditional Arabic" w:hAnsi="Traditional Arabic" w:cs="Traditional Arabic"/>
          <w:sz w:val="36"/>
          <w:szCs w:val="36"/>
        </w:rPr>
        <w:t>4690</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يحيى بن سعيد القطان</w:t>
      </w:r>
      <w:r w:rsidRPr="00A601D7">
        <w:rPr>
          <w:rFonts w:ascii="Traditional Arabic" w:hAnsi="Traditional Arabic" w:cs="Traditional Arabic"/>
          <w:sz w:val="36"/>
          <w:szCs w:val="36"/>
          <w:rtl/>
        </w:rPr>
        <w:t>،</w:t>
      </w:r>
    </w:p>
    <w:p w14:paraId="619FE8E5"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وأحمد في "المسند" ح(</w:t>
      </w:r>
      <w:r w:rsidRPr="00A601D7">
        <w:rPr>
          <w:rFonts w:ascii="Traditional Arabic" w:hAnsi="Traditional Arabic" w:cs="Traditional Arabic"/>
          <w:sz w:val="36"/>
          <w:szCs w:val="36"/>
        </w:rPr>
        <w:t>4824</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روح بن زياد القيسي</w:t>
      </w:r>
      <w:r w:rsidRPr="00A601D7">
        <w:rPr>
          <w:rFonts w:ascii="Traditional Arabic" w:hAnsi="Traditional Arabic" w:cs="Traditional Arabic"/>
          <w:sz w:val="36"/>
          <w:szCs w:val="36"/>
          <w:rtl/>
        </w:rPr>
        <w:t>،</w:t>
      </w:r>
    </w:p>
    <w:p w14:paraId="4EB67FC5"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والدارمي في "السنن" ح(</w:t>
      </w:r>
      <w:r w:rsidRPr="00A601D7">
        <w:rPr>
          <w:rFonts w:ascii="Traditional Arabic" w:hAnsi="Traditional Arabic" w:cs="Traditional Arabic"/>
          <w:sz w:val="36"/>
          <w:szCs w:val="36"/>
        </w:rPr>
        <w:t>2135</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خالد بن مخلد القطواني</w:t>
      </w:r>
      <w:r w:rsidRPr="00A601D7">
        <w:rPr>
          <w:rFonts w:ascii="Traditional Arabic" w:hAnsi="Traditional Arabic" w:cs="Traditional Arabic"/>
          <w:sz w:val="36"/>
          <w:szCs w:val="36"/>
          <w:rtl/>
        </w:rPr>
        <w:t>،</w:t>
      </w:r>
    </w:p>
    <w:p w14:paraId="4A507598"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ثمانيتهم: (يحيى بن يحيى، وعبد الله، وقتيبة، وعبد الرحمن، ومالك، ويحيى بن سعيد، وروح، وخالد) عن مالك به، بنحوه.</w:t>
      </w:r>
    </w:p>
    <w:p w14:paraId="0BBC1792"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وأخرجه مسلم في "الصحيح" ح(</w:t>
      </w:r>
      <w:r w:rsidRPr="00A601D7">
        <w:rPr>
          <w:rFonts w:ascii="Traditional Arabic" w:hAnsi="Traditional Arabic" w:cs="Traditional Arabic"/>
          <w:sz w:val="36"/>
          <w:szCs w:val="36"/>
        </w:rPr>
        <w:t>78</w:t>
      </w:r>
      <w:r w:rsidRPr="00A601D7">
        <w:rPr>
          <w:rFonts w:ascii="Traditional Arabic" w:hAnsi="Traditional Arabic" w:cs="Traditional Arabic"/>
          <w:sz w:val="36"/>
          <w:szCs w:val="36"/>
          <w:rtl/>
        </w:rPr>
        <w:t xml:space="preserve"> - (2003)، وابن ماجه في "السنن" ح(3373)، وأحمد في "المسند" ح(</w:t>
      </w:r>
      <w:r w:rsidRPr="00A601D7">
        <w:rPr>
          <w:rFonts w:ascii="Traditional Arabic" w:hAnsi="Traditional Arabic" w:cs="Traditional Arabic"/>
          <w:sz w:val="36"/>
          <w:szCs w:val="36"/>
        </w:rPr>
        <w:t>4729</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6274</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عبيد الله بن عمر العدوي</w:t>
      </w:r>
      <w:r w:rsidRPr="00A601D7">
        <w:rPr>
          <w:rFonts w:ascii="Traditional Arabic" w:hAnsi="Traditional Arabic" w:cs="Traditional Arabic"/>
          <w:sz w:val="36"/>
          <w:szCs w:val="36"/>
          <w:rtl/>
        </w:rPr>
        <w:t>،</w:t>
      </w:r>
    </w:p>
    <w:p w14:paraId="49E0FD3A"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ومسلم في "الصحيح" ح(2003)، وأحمد في "المسند" ح(</w:t>
      </w:r>
      <w:r w:rsidRPr="00A601D7">
        <w:rPr>
          <w:rFonts w:ascii="Traditional Arabic" w:hAnsi="Traditional Arabic" w:cs="Traditional Arabic"/>
          <w:sz w:val="36"/>
          <w:szCs w:val="36"/>
        </w:rPr>
        <w:t>4823</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موسى بن عقبة القرشي</w:t>
      </w:r>
      <w:r w:rsidRPr="00A601D7">
        <w:rPr>
          <w:rFonts w:ascii="Traditional Arabic" w:hAnsi="Traditional Arabic" w:cs="Traditional Arabic"/>
          <w:sz w:val="36"/>
          <w:szCs w:val="36"/>
          <w:rtl/>
        </w:rPr>
        <w:t>،</w:t>
      </w:r>
    </w:p>
    <w:p w14:paraId="575F74F5"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والترمذي في "السنن" ح(1861)، والنسائي في "السنن" ح(</w:t>
      </w:r>
      <w:r w:rsidRPr="00A601D7">
        <w:rPr>
          <w:rFonts w:ascii="Traditional Arabic" w:hAnsi="Traditional Arabic" w:cs="Traditional Arabic"/>
          <w:sz w:val="36"/>
          <w:szCs w:val="36"/>
        </w:rPr>
        <w:t>5673</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5674</w:t>
      </w:r>
      <w:r w:rsidRPr="00A601D7">
        <w:rPr>
          <w:rFonts w:ascii="Traditional Arabic" w:hAnsi="Traditional Arabic" w:cs="Traditional Arabic"/>
          <w:sz w:val="36"/>
          <w:szCs w:val="36"/>
          <w:rtl/>
        </w:rPr>
        <w:t>)، وأحمد في "المسند" ح(4916)، وح(</w:t>
      </w:r>
      <w:r w:rsidRPr="00A601D7">
        <w:rPr>
          <w:rFonts w:ascii="Traditional Arabic" w:hAnsi="Traditional Arabic" w:cs="Traditional Arabic"/>
          <w:sz w:val="36"/>
          <w:szCs w:val="36"/>
        </w:rPr>
        <w:t>6046</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أيوب بن كيسان السختياني</w:t>
      </w:r>
      <w:r w:rsidRPr="00A601D7">
        <w:rPr>
          <w:rFonts w:ascii="Traditional Arabic" w:hAnsi="Traditional Arabic" w:cs="Traditional Arabic"/>
          <w:sz w:val="36"/>
          <w:szCs w:val="36"/>
          <w:rtl/>
        </w:rPr>
        <w:t>،</w:t>
      </w:r>
    </w:p>
    <w:p w14:paraId="0416C183" w14:textId="77777777" w:rsidR="007E1441" w:rsidRPr="00A601D7" w:rsidRDefault="007E144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وأحمد في "المسند" ح(5845)، من طريق </w:t>
      </w:r>
      <w:r w:rsidRPr="00A601D7">
        <w:rPr>
          <w:rFonts w:ascii="Traditional Arabic" w:hAnsi="Traditional Arabic" w:cs="Traditional Arabic"/>
          <w:b/>
          <w:bCs/>
          <w:sz w:val="36"/>
          <w:szCs w:val="36"/>
          <w:rtl/>
        </w:rPr>
        <w:t>عبد الله بن عمر العمري</w:t>
      </w:r>
      <w:r w:rsidRPr="00A601D7">
        <w:rPr>
          <w:rFonts w:ascii="Traditional Arabic" w:hAnsi="Traditional Arabic" w:cs="Traditional Arabic"/>
          <w:sz w:val="36"/>
          <w:szCs w:val="36"/>
          <w:rtl/>
        </w:rPr>
        <w:t>،</w:t>
      </w:r>
    </w:p>
    <w:p w14:paraId="780A5E48" w14:textId="35B00F5E" w:rsidR="007E1441" w:rsidRPr="00A601D7" w:rsidRDefault="007E1441" w:rsidP="00A601D7">
      <w:pPr>
        <w:pStyle w:val="ad"/>
        <w:ind w:firstLine="720"/>
        <w:rPr>
          <w:rFonts w:ascii="Traditional Arabic" w:hAnsi="Traditional Arabic" w:cs="Traditional Arabic"/>
          <w:sz w:val="36"/>
          <w:szCs w:val="36"/>
        </w:rPr>
      </w:pPr>
      <w:r w:rsidRPr="00A601D7">
        <w:rPr>
          <w:rFonts w:ascii="Traditional Arabic" w:hAnsi="Traditional Arabic" w:cs="Traditional Arabic"/>
          <w:sz w:val="36"/>
          <w:szCs w:val="36"/>
          <w:rtl/>
        </w:rPr>
        <w:t>أربعتهم: (عبيد الله، وموسى، وأيوب، وعبد الله)، عن نافع به، بنحوه.</w:t>
      </w:r>
    </w:p>
    <w:p w14:paraId="3E4A5C18" w14:textId="77777777" w:rsidR="007E1441" w:rsidRPr="00A601D7" w:rsidRDefault="007E1441" w:rsidP="00A601D7">
      <w:pPr>
        <w:pStyle w:val="ad"/>
        <w:bidi w:val="0"/>
        <w:ind w:firstLine="720"/>
        <w:rPr>
          <w:rFonts w:ascii="Traditional Arabic" w:hAnsi="Traditional Arabic" w:cs="Traditional Arabic"/>
          <w:sz w:val="36"/>
          <w:szCs w:val="36"/>
        </w:rPr>
      </w:pPr>
      <w:r w:rsidRPr="00A601D7">
        <w:rPr>
          <w:rFonts w:ascii="Traditional Arabic" w:hAnsi="Traditional Arabic" w:cs="Traditional Arabic"/>
          <w:sz w:val="36"/>
          <w:szCs w:val="36"/>
        </w:rPr>
        <w:br w:type="page"/>
      </w:r>
    </w:p>
    <w:p w14:paraId="09D7C513" w14:textId="7D7AB714" w:rsidR="007C531F" w:rsidRPr="00A601D7" w:rsidRDefault="007E1441"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lastRenderedPageBreak/>
        <w:t>الحديث الثاني:</w:t>
      </w:r>
    </w:p>
    <w:p w14:paraId="61339D7F" w14:textId="4E37FE64" w:rsidR="004F6783" w:rsidRPr="00A601D7" w:rsidRDefault="007C531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1</w:t>
      </w:r>
      <w:r w:rsidRPr="00A601D7">
        <w:rPr>
          <w:rFonts w:ascii="Traditional Arabic" w:hAnsi="Traditional Arabic" w:cs="Traditional Arabic"/>
          <w:b/>
          <w:bCs/>
          <w:sz w:val="36"/>
          <w:szCs w:val="36"/>
          <w:rtl/>
        </w:rPr>
        <w:t xml:space="preserve">) </w:t>
      </w:r>
      <w:r w:rsidR="004F6783" w:rsidRPr="00A601D7">
        <w:rPr>
          <w:rFonts w:ascii="Traditional Arabic" w:hAnsi="Traditional Arabic" w:cs="Traditional Arabic"/>
          <w:b/>
          <w:bCs/>
          <w:sz w:val="36"/>
          <w:szCs w:val="36"/>
          <w:rtl/>
        </w:rPr>
        <w:t>قال مسلم:</w:t>
      </w:r>
    </w:p>
    <w:p w14:paraId="42C151CB" w14:textId="70A63D5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11 - (1983) حدثنا يحيى بن يحيى، أخبرنا عبد الرحمن بن مهدي، ح وحدثنا زهير بن حرب، حدثنا عبد الرحمن، عن سفيان، عن السدي، عن يحيى بن عباد، عن أنس، أن النبي صلى الله عليه وسلم سئل عن الخمر تتخذ خلا، فقال: «لا</w:t>
      </w:r>
      <w:r w:rsidR="009B322F" w:rsidRPr="00A601D7">
        <w:rPr>
          <w:rFonts w:ascii="Traditional Arabic" w:hAnsi="Traditional Arabic" w:cs="Traditional Arabic"/>
          <w:sz w:val="36"/>
          <w:szCs w:val="36"/>
          <w:rtl/>
        </w:rPr>
        <w:t>َ</w:t>
      </w:r>
      <w:r w:rsidRPr="00A601D7">
        <w:rPr>
          <w:rFonts w:ascii="Traditional Arabic" w:hAnsi="Traditional Arabic" w:cs="Traditional Arabic"/>
          <w:sz w:val="36"/>
          <w:szCs w:val="36"/>
          <w:rtl/>
        </w:rPr>
        <w:t>»</w:t>
      </w:r>
      <w:r w:rsidR="00A50012" w:rsidRPr="00A601D7">
        <w:rPr>
          <w:rFonts w:ascii="Traditional Arabic" w:hAnsi="Traditional Arabic" w:cs="Traditional Arabic"/>
          <w:sz w:val="36"/>
          <w:szCs w:val="36"/>
          <w:vertAlign w:val="superscript"/>
          <w:rtl/>
        </w:rPr>
        <w:t>(</w:t>
      </w:r>
      <w:r w:rsidR="00A50012" w:rsidRPr="00A601D7">
        <w:rPr>
          <w:rStyle w:val="a6"/>
          <w:rFonts w:ascii="Traditional Arabic" w:hAnsi="Traditional Arabic" w:cs="Traditional Arabic"/>
          <w:sz w:val="36"/>
          <w:szCs w:val="36"/>
          <w:rtl/>
        </w:rPr>
        <w:footnoteReference w:id="868"/>
      </w:r>
      <w:r w:rsidR="00A50012" w:rsidRPr="00A601D7">
        <w:rPr>
          <w:rFonts w:ascii="Traditional Arabic" w:hAnsi="Traditional Arabic" w:cs="Traditional Arabic"/>
          <w:sz w:val="36"/>
          <w:szCs w:val="36"/>
          <w:vertAlign w:val="superscript"/>
          <w:rtl/>
        </w:rPr>
        <w:t>)</w:t>
      </w:r>
    </w:p>
    <w:p w14:paraId="74A3F935" w14:textId="57FFF164" w:rsidR="004F6783"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4F6783" w:rsidRPr="00A601D7">
        <w:rPr>
          <w:rFonts w:ascii="Traditional Arabic" w:hAnsi="Traditional Arabic" w:cs="Traditional Arabic"/>
          <w:sz w:val="36"/>
          <w:szCs w:val="36"/>
          <w:rtl/>
        </w:rPr>
        <w:t xml:space="preserve"> </w:t>
      </w:r>
      <w:r w:rsidR="004F6783" w:rsidRPr="00A601D7">
        <w:rPr>
          <w:rFonts w:ascii="Traditional Arabic" w:hAnsi="Traditional Arabic" w:cs="Traditional Arabic"/>
          <w:b/>
          <w:bCs/>
          <w:sz w:val="36"/>
          <w:szCs w:val="36"/>
          <w:rtl/>
        </w:rPr>
        <w:t>تراجم الرواة:</w:t>
      </w:r>
    </w:p>
    <w:p w14:paraId="519C6A47"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يحيى بن يحيى بن بكر</w:t>
      </w:r>
      <w:r w:rsidRPr="00A601D7">
        <w:rPr>
          <w:rFonts w:ascii="Traditional Arabic" w:hAnsi="Traditional Arabic" w:cs="Traditional Arabic"/>
          <w:sz w:val="36"/>
          <w:szCs w:val="36"/>
          <w:rtl/>
        </w:rPr>
        <w:t>: أبو زكريا، التميمي، الحنظلي، النيسابوري، لقبه: ريحانة نيسابور، توفي سنة: (224ه)، وقيل: (225ه)، وقيل: (226ه). روى عن: عبد الرحمن بن مهدي العنبري، ومالك بن أنس بن مالك، روى عنه: مسلم، ومحمد بن نصر بن الحجاج، و روى له البخاري ومسلم والترمذي والنسائي.</w:t>
      </w:r>
    </w:p>
    <w:p w14:paraId="139D37E8" w14:textId="10DC627F"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ثبت إمام</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69"/>
      </w:r>
      <w:r w:rsidRPr="00A601D7">
        <w:rPr>
          <w:rFonts w:ascii="Traditional Arabic" w:hAnsi="Traditional Arabic" w:cs="Traditional Arabic"/>
          <w:sz w:val="36"/>
          <w:szCs w:val="36"/>
          <w:vertAlign w:val="superscript"/>
          <w:rtl/>
        </w:rPr>
        <w:t>)</w:t>
      </w:r>
    </w:p>
    <w:p w14:paraId="11767229"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زهير بن حرب بن شداد</w:t>
      </w:r>
      <w:r w:rsidRPr="00A601D7">
        <w:rPr>
          <w:rFonts w:ascii="Traditional Arabic" w:hAnsi="Traditional Arabic" w:cs="Traditional Arabic"/>
          <w:sz w:val="36"/>
          <w:szCs w:val="36"/>
          <w:rtl/>
        </w:rPr>
        <w:t>: أبو خيثمة، الحرشي-مولاهم، النسائي، البغدادي، توفي سنة: (232ه)، وقيل: (234ه). روى عن: عبد الرحمن بن مهدي العنبري، وعفان بن مسلم بن عبد الله، روى عنه: مسلم، وسليمان بن الأشعث بن إسحاق، روى له البخاري ومسلم وأبي داود وابن ماجه.</w:t>
      </w:r>
    </w:p>
    <w:p w14:paraId="75189211" w14:textId="348C186F"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ثبت</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0"/>
      </w:r>
      <w:r w:rsidRPr="00A601D7">
        <w:rPr>
          <w:rFonts w:ascii="Traditional Arabic" w:hAnsi="Traditional Arabic" w:cs="Traditional Arabic"/>
          <w:sz w:val="36"/>
          <w:szCs w:val="36"/>
          <w:vertAlign w:val="superscript"/>
          <w:rtl/>
        </w:rPr>
        <w:t>)</w:t>
      </w:r>
    </w:p>
    <w:p w14:paraId="4AA887C4" w14:textId="48A9821A"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Pr="00A601D7">
        <w:rPr>
          <w:rFonts w:ascii="Traditional Arabic" w:hAnsi="Traditional Arabic" w:cs="Traditional Arabic"/>
          <w:b/>
          <w:bCs/>
          <w:sz w:val="36"/>
          <w:szCs w:val="36"/>
          <w:rtl/>
        </w:rPr>
        <w:t>عبد الرحمن بن مهدي</w:t>
      </w:r>
      <w:r w:rsidR="00835332" w:rsidRPr="00A601D7">
        <w:rPr>
          <w:rFonts w:ascii="Traditional Arabic" w:hAnsi="Traditional Arabic" w:cs="Traditional Arabic"/>
          <w:b/>
          <w:bCs/>
          <w:sz w:val="36"/>
          <w:szCs w:val="36"/>
          <w:rtl/>
        </w:rPr>
        <w:t xml:space="preserve"> بن حسان</w:t>
      </w:r>
      <w:r w:rsidR="00ED167A"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1"/>
      </w:r>
      <w:r w:rsidRPr="00A601D7">
        <w:rPr>
          <w:rFonts w:ascii="Traditional Arabic" w:hAnsi="Traditional Arabic" w:cs="Traditional Arabic"/>
          <w:sz w:val="36"/>
          <w:szCs w:val="36"/>
          <w:vertAlign w:val="superscript"/>
          <w:rtl/>
        </w:rPr>
        <w:t>)</w:t>
      </w:r>
    </w:p>
    <w:p w14:paraId="3E6D5221" w14:textId="71BB5B74" w:rsidR="004F6783" w:rsidRPr="00A601D7" w:rsidRDefault="00ED167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ثبت، حافظ عارف بالرجال والحديث، قال ابن المديني: ما رأيت أعلم منه</w:t>
      </w:r>
      <w:r w:rsidRPr="00A601D7">
        <w:rPr>
          <w:rFonts w:ascii="Traditional Arabic" w:hAnsi="Traditional Arabic" w:cs="Traditional Arabic"/>
          <w:sz w:val="36"/>
          <w:szCs w:val="36"/>
          <w:rtl/>
        </w:rPr>
        <w:t>.</w:t>
      </w:r>
    </w:p>
    <w:p w14:paraId="02F4935C" w14:textId="329E7BE9"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4- </w:t>
      </w:r>
      <w:r w:rsidRPr="00A601D7">
        <w:rPr>
          <w:rFonts w:ascii="Traditional Arabic" w:hAnsi="Traditional Arabic" w:cs="Traditional Arabic"/>
          <w:b/>
          <w:bCs/>
          <w:sz w:val="36"/>
          <w:szCs w:val="36"/>
          <w:rtl/>
        </w:rPr>
        <w:t xml:space="preserve">سفيان </w:t>
      </w:r>
      <w:r w:rsidR="00835332" w:rsidRPr="00A601D7">
        <w:rPr>
          <w:rFonts w:ascii="Traditional Arabic" w:hAnsi="Traditional Arabic" w:cs="Traditional Arabic"/>
          <w:b/>
          <w:bCs/>
          <w:sz w:val="36"/>
          <w:szCs w:val="36"/>
          <w:rtl/>
        </w:rPr>
        <w:t>بن سعيد بن مسروق</w:t>
      </w:r>
      <w:r w:rsidR="00ED167A"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2"/>
      </w:r>
      <w:r w:rsidRPr="00A601D7">
        <w:rPr>
          <w:rFonts w:ascii="Traditional Arabic" w:hAnsi="Traditional Arabic" w:cs="Traditional Arabic"/>
          <w:sz w:val="36"/>
          <w:szCs w:val="36"/>
          <w:vertAlign w:val="superscript"/>
          <w:rtl/>
        </w:rPr>
        <w:t>)</w:t>
      </w:r>
    </w:p>
    <w:p w14:paraId="7BC5DBF4" w14:textId="3BB06F9F" w:rsidR="004F6783" w:rsidRPr="00A601D7" w:rsidRDefault="00ED167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حافظ، فقيه عابد، إمام حجة</w:t>
      </w:r>
      <w:r w:rsidRPr="00A601D7">
        <w:rPr>
          <w:rFonts w:ascii="Traditional Arabic" w:hAnsi="Traditional Arabic" w:cs="Traditional Arabic"/>
          <w:sz w:val="36"/>
          <w:szCs w:val="36"/>
          <w:rtl/>
        </w:rPr>
        <w:t>"</w:t>
      </w:r>
    </w:p>
    <w:p w14:paraId="70940DEF"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5- </w:t>
      </w:r>
      <w:r w:rsidRPr="00A601D7">
        <w:rPr>
          <w:rFonts w:ascii="Traditional Arabic" w:hAnsi="Traditional Arabic" w:cs="Traditional Arabic"/>
          <w:b/>
          <w:bCs/>
          <w:sz w:val="36"/>
          <w:szCs w:val="36"/>
          <w:rtl/>
        </w:rPr>
        <w:t>إسماعيل بن عبد الرحمن بن أبي كريمة</w:t>
      </w:r>
      <w:r w:rsidRPr="00A601D7">
        <w:rPr>
          <w:rFonts w:ascii="Traditional Arabic" w:hAnsi="Traditional Arabic" w:cs="Traditional Arabic"/>
          <w:sz w:val="36"/>
          <w:szCs w:val="36"/>
          <w:rtl/>
        </w:rPr>
        <w:t>: أبو محمد، القرشي-مولاهم، الحجازي، الكوفي، لقبه: السدي، توفي سنة: (127ه)، وقيل: (129ه). روى عن: يحيى بن عباد الأنصاري، وأنس بن مالك بن النظر، روى عن: سفيان بن سعيد الثوري، وزائدة بن قدامة، روى له الجماعة سوى البخاري.</w:t>
      </w:r>
    </w:p>
    <w:p w14:paraId="1F8481D8" w14:textId="7AB6F19D"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صدوق يهم</w:t>
      </w: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ورمي بالتشيع</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3"/>
      </w:r>
      <w:r w:rsidRPr="00A601D7">
        <w:rPr>
          <w:rFonts w:ascii="Traditional Arabic" w:hAnsi="Traditional Arabic" w:cs="Traditional Arabic"/>
          <w:sz w:val="36"/>
          <w:szCs w:val="36"/>
          <w:vertAlign w:val="superscript"/>
          <w:rtl/>
        </w:rPr>
        <w:t>)</w:t>
      </w:r>
    </w:p>
    <w:p w14:paraId="397600A1"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6- </w:t>
      </w:r>
      <w:r w:rsidRPr="00A601D7">
        <w:rPr>
          <w:rFonts w:ascii="Traditional Arabic" w:hAnsi="Traditional Arabic" w:cs="Traditional Arabic"/>
          <w:b/>
          <w:bCs/>
          <w:sz w:val="36"/>
          <w:szCs w:val="36"/>
          <w:rtl/>
        </w:rPr>
        <w:t>يحيى بن عباد بن شيبان</w:t>
      </w:r>
      <w:r w:rsidRPr="00A601D7">
        <w:rPr>
          <w:rFonts w:ascii="Traditional Arabic" w:hAnsi="Traditional Arabic" w:cs="Traditional Arabic"/>
          <w:sz w:val="36"/>
          <w:szCs w:val="36"/>
          <w:rtl/>
        </w:rPr>
        <w:t>: أبو هبيرة، الأنصاري، السلمي، الكوفي، من الطبقة: الرابعة. روى عن: أنس بن مالك الأنصاري، وأبيه عباد بن شيبان، روى عنه: إسماعيل بن عبد الرحمن السدي، وليث بن سليم بن أبي زنيم، روى له البخاري في "الأدب"، والباقون.</w:t>
      </w:r>
    </w:p>
    <w:p w14:paraId="2E4D7114" w14:textId="575FFF7B"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4"/>
      </w:r>
      <w:r w:rsidRPr="00A601D7">
        <w:rPr>
          <w:rFonts w:ascii="Traditional Arabic" w:hAnsi="Traditional Arabic" w:cs="Traditional Arabic"/>
          <w:sz w:val="36"/>
          <w:szCs w:val="36"/>
          <w:vertAlign w:val="superscript"/>
          <w:rtl/>
        </w:rPr>
        <w:t>)</w:t>
      </w:r>
    </w:p>
    <w:p w14:paraId="10A37289" w14:textId="701E5467" w:rsidR="004F6783" w:rsidRPr="00A601D7" w:rsidRDefault="00DD07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4F6783" w:rsidRPr="00A601D7">
        <w:rPr>
          <w:rFonts w:ascii="Traditional Arabic" w:hAnsi="Traditional Arabic" w:cs="Traditional Arabic"/>
          <w:sz w:val="36"/>
          <w:szCs w:val="36"/>
          <w:rtl/>
        </w:rPr>
        <w:t xml:space="preserve"> </w:t>
      </w:r>
      <w:r w:rsidR="004F6783" w:rsidRPr="00A601D7">
        <w:rPr>
          <w:rFonts w:ascii="Traditional Arabic" w:hAnsi="Traditional Arabic" w:cs="Traditional Arabic"/>
          <w:b/>
          <w:bCs/>
          <w:sz w:val="36"/>
          <w:szCs w:val="36"/>
          <w:rtl/>
        </w:rPr>
        <w:t>تخريج الحديث:</w:t>
      </w:r>
    </w:p>
    <w:p w14:paraId="696DB67A"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أخرجه أبي دواد في "السنن" ح(</w:t>
      </w:r>
      <w:r w:rsidRPr="00A601D7">
        <w:rPr>
          <w:rFonts w:ascii="Traditional Arabic" w:hAnsi="Traditional Arabic" w:cs="Traditional Arabic"/>
          <w:sz w:val="36"/>
          <w:szCs w:val="36"/>
        </w:rPr>
        <w:t>3675</w:t>
      </w:r>
      <w:r w:rsidRPr="00A601D7">
        <w:rPr>
          <w:rFonts w:ascii="Traditional Arabic" w:hAnsi="Traditional Arabic" w:cs="Traditional Arabic"/>
          <w:sz w:val="36"/>
          <w:szCs w:val="36"/>
          <w:rtl/>
        </w:rPr>
        <w:t xml:space="preserve">)، وأحمد في "المسند" ح(12854)، وح(12189)، من طريق </w:t>
      </w:r>
      <w:r w:rsidRPr="00A601D7">
        <w:rPr>
          <w:rFonts w:ascii="Traditional Arabic" w:hAnsi="Traditional Arabic" w:cs="Traditional Arabic"/>
          <w:b/>
          <w:bCs/>
          <w:sz w:val="36"/>
          <w:szCs w:val="36"/>
          <w:rtl/>
        </w:rPr>
        <w:t>وكيع بن الجراح الرؤاسي</w:t>
      </w:r>
      <w:r w:rsidRPr="00A601D7">
        <w:rPr>
          <w:rFonts w:ascii="Traditional Arabic" w:hAnsi="Traditional Arabic" w:cs="Traditional Arabic"/>
          <w:sz w:val="36"/>
          <w:szCs w:val="36"/>
          <w:rtl/>
        </w:rPr>
        <w:t>،</w:t>
      </w:r>
    </w:p>
    <w:p w14:paraId="30FE55D1"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والترمذي في "السنن" ح(</w:t>
      </w:r>
      <w:r w:rsidRPr="00A601D7">
        <w:rPr>
          <w:rFonts w:ascii="Traditional Arabic" w:hAnsi="Traditional Arabic" w:cs="Traditional Arabic"/>
          <w:sz w:val="36"/>
          <w:szCs w:val="36"/>
        </w:rPr>
        <w:t>1294</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يحيى بن سعيد القطان</w:t>
      </w:r>
      <w:r w:rsidRPr="00A601D7">
        <w:rPr>
          <w:rFonts w:ascii="Traditional Arabic" w:hAnsi="Traditional Arabic" w:cs="Traditional Arabic"/>
          <w:sz w:val="36"/>
          <w:szCs w:val="36"/>
          <w:rtl/>
        </w:rPr>
        <w:t>،</w:t>
      </w:r>
    </w:p>
    <w:p w14:paraId="282EF131" w14:textId="77777777"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كلاهما: (وكيع، ويحيى) عن سفيان الثوري به، بمعناه.</w:t>
      </w:r>
    </w:p>
    <w:p w14:paraId="2BE7BC78" w14:textId="03967605" w:rsidR="004F6783" w:rsidRPr="00A601D7" w:rsidRDefault="004F678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A601D7">
        <w:rPr>
          <w:rFonts w:ascii="Traditional Arabic" w:hAnsi="Traditional Arabic" w:cs="Traditional Arabic"/>
          <w:sz w:val="36"/>
          <w:szCs w:val="36"/>
          <w:rtl/>
        </w:rPr>
        <w:t>أخرجه أحمد في "المسند" ح(</w:t>
      </w:r>
      <w:r w:rsidRPr="00A601D7">
        <w:rPr>
          <w:rFonts w:ascii="Traditional Arabic" w:hAnsi="Traditional Arabic" w:cs="Traditional Arabic"/>
          <w:sz w:val="36"/>
          <w:szCs w:val="36"/>
        </w:rPr>
        <w:t>13733</w:t>
      </w:r>
      <w:r w:rsidRPr="00A601D7">
        <w:rPr>
          <w:rFonts w:ascii="Traditional Arabic" w:hAnsi="Traditional Arabic" w:cs="Traditional Arabic"/>
          <w:sz w:val="36"/>
          <w:szCs w:val="36"/>
          <w:rtl/>
        </w:rPr>
        <w:t xml:space="preserve">)، والدارمي في "السنن" ح(2161)، وح(2161)، من طريق </w:t>
      </w:r>
      <w:r w:rsidRPr="00A601D7">
        <w:rPr>
          <w:rFonts w:ascii="Traditional Arabic" w:hAnsi="Traditional Arabic" w:cs="Traditional Arabic"/>
          <w:b/>
          <w:bCs/>
          <w:sz w:val="36"/>
          <w:szCs w:val="36"/>
          <w:rtl/>
        </w:rPr>
        <w:t>إسرائيل بن يونس السبيعي</w:t>
      </w:r>
      <w:r w:rsidRPr="00A601D7">
        <w:rPr>
          <w:rFonts w:ascii="Traditional Arabic" w:hAnsi="Traditional Arabic" w:cs="Traditional Arabic"/>
          <w:sz w:val="36"/>
          <w:szCs w:val="36"/>
          <w:rtl/>
        </w:rPr>
        <w:t>، عن السدي به، بمعناه.</w:t>
      </w:r>
    </w:p>
    <w:p w14:paraId="74360EFF" w14:textId="12E202EA" w:rsidR="004F6783" w:rsidRPr="00A601D7" w:rsidRDefault="004F6783" w:rsidP="00A601D7">
      <w:pPr>
        <w:pStyle w:val="ad"/>
        <w:ind w:firstLine="720"/>
        <w:rPr>
          <w:rFonts w:ascii="Traditional Arabic" w:hAnsi="Traditional Arabic" w:cs="Traditional Arabic"/>
          <w:sz w:val="36"/>
          <w:szCs w:val="36"/>
        </w:rPr>
      </w:pPr>
      <w:r w:rsidRPr="00A601D7">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A601D7">
        <w:rPr>
          <w:rFonts w:ascii="Traditional Arabic" w:hAnsi="Traditional Arabic" w:cs="Traditional Arabic"/>
          <w:sz w:val="36"/>
          <w:szCs w:val="36"/>
          <w:rtl/>
        </w:rPr>
        <w:t>أخرجه الترمذي في "السنن" ح(1293)، وأحمد في "المسند" ح(</w:t>
      </w:r>
      <w:r w:rsidRPr="00A601D7">
        <w:rPr>
          <w:rFonts w:ascii="Traditional Arabic" w:hAnsi="Traditional Arabic" w:cs="Traditional Arabic"/>
          <w:sz w:val="36"/>
          <w:szCs w:val="36"/>
        </w:rPr>
        <w:t>13732</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ليث بن أبي سليم القرشي</w:t>
      </w:r>
      <w:r w:rsidRPr="00A601D7">
        <w:rPr>
          <w:rFonts w:ascii="Traditional Arabic" w:hAnsi="Traditional Arabic" w:cs="Traditional Arabic"/>
          <w:sz w:val="36"/>
          <w:szCs w:val="36"/>
          <w:rtl/>
        </w:rPr>
        <w:t>، عن يحيى بن عباد به، بمعناه.</w:t>
      </w:r>
    </w:p>
    <w:p w14:paraId="77BA8A51" w14:textId="58EA50CF" w:rsidR="00FE40DA" w:rsidRPr="00A601D7" w:rsidRDefault="00FE40DA" w:rsidP="00A601D7">
      <w:pPr>
        <w:pStyle w:val="ad"/>
        <w:ind w:firstLine="720"/>
        <w:rPr>
          <w:rFonts w:ascii="Traditional Arabic" w:hAnsi="Traditional Arabic" w:cs="Traditional Arabic"/>
          <w:sz w:val="36"/>
          <w:szCs w:val="36"/>
          <w:rtl/>
        </w:rPr>
      </w:pPr>
    </w:p>
    <w:p w14:paraId="579DFCA9" w14:textId="3B943184" w:rsidR="00ED167A" w:rsidRPr="00A601D7" w:rsidRDefault="007C531F" w:rsidP="00A601D7">
      <w:pPr>
        <w:pStyle w:val="ad"/>
        <w:bidi w:val="0"/>
        <w:ind w:firstLine="720"/>
        <w:rPr>
          <w:rFonts w:ascii="Traditional Arabic" w:hAnsi="Traditional Arabic" w:cs="Traditional Arabic"/>
          <w:b/>
          <w:bCs/>
          <w:sz w:val="36"/>
          <w:szCs w:val="36"/>
        </w:rPr>
      </w:pPr>
      <w:r w:rsidRPr="00A601D7">
        <w:rPr>
          <w:rFonts w:ascii="Traditional Arabic" w:hAnsi="Traditional Arabic" w:cs="Traditional Arabic"/>
          <w:b/>
          <w:bCs/>
          <w:sz w:val="36"/>
          <w:szCs w:val="36"/>
          <w:rtl/>
        </w:rPr>
        <w:br w:type="page"/>
      </w:r>
    </w:p>
    <w:p w14:paraId="216D063F" w14:textId="786330B1" w:rsidR="007E1441" w:rsidRPr="00A601D7" w:rsidRDefault="009E1FB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lastRenderedPageBreak/>
        <w:t>الحديث ال</w:t>
      </w:r>
      <w:r w:rsidR="003330A8" w:rsidRPr="00A601D7">
        <w:rPr>
          <w:rFonts w:ascii="Traditional Arabic" w:hAnsi="Traditional Arabic" w:cs="Traditional Arabic"/>
          <w:b/>
          <w:bCs/>
          <w:sz w:val="36"/>
          <w:szCs w:val="36"/>
          <w:rtl/>
        </w:rPr>
        <w:t>ثالث</w:t>
      </w:r>
      <w:r w:rsidRPr="00A601D7">
        <w:rPr>
          <w:rFonts w:ascii="Traditional Arabic" w:hAnsi="Traditional Arabic" w:cs="Traditional Arabic"/>
          <w:b/>
          <w:bCs/>
          <w:sz w:val="36"/>
          <w:szCs w:val="36"/>
          <w:rtl/>
        </w:rPr>
        <w:t>:</w:t>
      </w:r>
    </w:p>
    <w:p w14:paraId="43206D3B" w14:textId="587BEEC6" w:rsidR="009E1FBF" w:rsidRPr="00A601D7" w:rsidRDefault="009E1FB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2</w:t>
      </w:r>
      <w:r w:rsidRPr="00A601D7">
        <w:rPr>
          <w:rFonts w:ascii="Traditional Arabic" w:hAnsi="Traditional Arabic" w:cs="Traditional Arabic"/>
          <w:b/>
          <w:bCs/>
          <w:sz w:val="36"/>
          <w:szCs w:val="36"/>
          <w:rtl/>
        </w:rPr>
        <w:t>) قال أحمد:</w:t>
      </w:r>
    </w:p>
    <w:p w14:paraId="68AAC7F7" w14:textId="6C0D8AC2" w:rsidR="00CC095F" w:rsidRPr="00A601D7" w:rsidRDefault="009E1FB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15482/1 – حدثنا حسن بن موسى، حدثنا ابن لهيعة، قال: حدثنيه ابن هبيرة، قال: سمعت شيخا من حمير يحدث أبا تميم الجيشاني، أنه سمع قيس بن سعد بن عبادة الأنصاري، وهو على مصر يقول: سمعت رسول الله صلى الله عليه وسلم يقول: </w:t>
      </w:r>
      <w:r w:rsidR="00F500E3" w:rsidRPr="00A601D7">
        <w:rPr>
          <w:rFonts w:ascii="Traditional Arabic" w:hAnsi="Traditional Arabic" w:cs="Traditional Arabic"/>
          <w:sz w:val="36"/>
          <w:szCs w:val="36"/>
          <w:rtl/>
        </w:rPr>
        <w:t>«مَنْ شَرِبَ الْخَمْرَ أَتَى عَطْشَانًا يَوْمَ الْقِيَامَةِ، أَلَا فَكُلُّ مُسْكِرٍ خَمْرٌ، وَإِيَّاكُمْ وَالْغُبَيْرَاءَ»</w:t>
      </w:r>
      <w:r w:rsidR="00B7592A" w:rsidRPr="00A601D7">
        <w:rPr>
          <w:rFonts w:ascii="Traditional Arabic" w:hAnsi="Traditional Arabic" w:cs="Traditional Arabic"/>
          <w:sz w:val="36"/>
          <w:szCs w:val="36"/>
          <w:rtl/>
        </w:rPr>
        <w:t>.</w:t>
      </w:r>
      <w:r w:rsidR="002963AF" w:rsidRPr="00A601D7">
        <w:rPr>
          <w:rFonts w:ascii="Traditional Arabic" w:hAnsi="Traditional Arabic" w:cs="Traditional Arabic"/>
          <w:sz w:val="36"/>
          <w:szCs w:val="36"/>
          <w:vertAlign w:val="superscript"/>
          <w:rtl/>
        </w:rPr>
        <w:t>(</w:t>
      </w:r>
      <w:r w:rsidR="002963AF" w:rsidRPr="00A601D7">
        <w:rPr>
          <w:rStyle w:val="a6"/>
          <w:rFonts w:ascii="Traditional Arabic" w:hAnsi="Traditional Arabic" w:cs="Traditional Arabic"/>
          <w:sz w:val="36"/>
          <w:szCs w:val="36"/>
          <w:rtl/>
        </w:rPr>
        <w:footnoteReference w:id="875"/>
      </w:r>
      <w:r w:rsidR="002963AF" w:rsidRPr="00A601D7">
        <w:rPr>
          <w:rFonts w:ascii="Traditional Arabic" w:hAnsi="Traditional Arabic" w:cs="Traditional Arabic"/>
          <w:sz w:val="36"/>
          <w:szCs w:val="36"/>
          <w:vertAlign w:val="superscript"/>
          <w:rtl/>
        </w:rPr>
        <w:t>)</w:t>
      </w:r>
    </w:p>
    <w:p w14:paraId="7ECBB351" w14:textId="3E9DF3DE" w:rsidR="00F500E3" w:rsidRPr="00A601D7" w:rsidRDefault="00CC095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غريب الحديث:</w:t>
      </w:r>
    </w:p>
    <w:p w14:paraId="32F472EE" w14:textId="5E91144F" w:rsidR="009E1FBF" w:rsidRPr="00A601D7" w:rsidRDefault="0019339B"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00CC095F" w:rsidRPr="00A601D7">
        <w:rPr>
          <w:rFonts w:ascii="Traditional Arabic" w:hAnsi="Traditional Arabic" w:cs="Traditional Arabic"/>
          <w:b/>
          <w:bCs/>
          <w:sz w:val="36"/>
          <w:szCs w:val="36"/>
          <w:rtl/>
        </w:rPr>
        <w:t>الْغُبَيْرَاءَ</w:t>
      </w:r>
      <w:r w:rsidRPr="00A601D7">
        <w:rPr>
          <w:rFonts w:ascii="Traditional Arabic" w:hAnsi="Traditional Arabic" w:cs="Traditional Arabic"/>
          <w:b/>
          <w:bCs/>
          <w:sz w:val="36"/>
          <w:szCs w:val="36"/>
          <w:rtl/>
        </w:rPr>
        <w:t>:</w:t>
      </w:r>
      <w:r w:rsidR="008F2F45" w:rsidRPr="00A601D7">
        <w:rPr>
          <w:rFonts w:ascii="Traditional Arabic" w:hAnsi="Traditional Arabic" w:cs="Traditional Arabic"/>
          <w:sz w:val="36"/>
          <w:szCs w:val="36"/>
          <w:rtl/>
        </w:rPr>
        <w:t xml:space="preserve"> ضرب من الشراب يتخذ من الذرة.</w:t>
      </w:r>
      <w:r w:rsidR="008F2F45" w:rsidRPr="00A601D7">
        <w:rPr>
          <w:rFonts w:ascii="Traditional Arabic" w:hAnsi="Traditional Arabic" w:cs="Traditional Arabic"/>
          <w:sz w:val="36"/>
          <w:szCs w:val="36"/>
          <w:vertAlign w:val="superscript"/>
          <w:rtl/>
        </w:rPr>
        <w:t>(</w:t>
      </w:r>
      <w:r w:rsidR="008F2F45" w:rsidRPr="00A601D7">
        <w:rPr>
          <w:rStyle w:val="a6"/>
          <w:rFonts w:ascii="Traditional Arabic" w:hAnsi="Traditional Arabic" w:cs="Traditional Arabic"/>
          <w:sz w:val="36"/>
          <w:szCs w:val="36"/>
          <w:rtl/>
        </w:rPr>
        <w:footnoteReference w:id="876"/>
      </w:r>
      <w:r w:rsidR="008F2F45" w:rsidRPr="00A601D7">
        <w:rPr>
          <w:rFonts w:ascii="Traditional Arabic" w:hAnsi="Traditional Arabic" w:cs="Traditional Arabic"/>
          <w:sz w:val="36"/>
          <w:szCs w:val="36"/>
          <w:vertAlign w:val="superscript"/>
          <w:rtl/>
        </w:rPr>
        <w:t>)</w:t>
      </w:r>
    </w:p>
    <w:p w14:paraId="63582E6D" w14:textId="47B02D3B" w:rsidR="00765A7D" w:rsidRPr="00A601D7" w:rsidRDefault="00DD07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765A7D" w:rsidRPr="00A601D7">
        <w:rPr>
          <w:rFonts w:ascii="Traditional Arabic" w:hAnsi="Traditional Arabic" w:cs="Traditional Arabic"/>
          <w:b/>
          <w:bCs/>
          <w:sz w:val="36"/>
          <w:szCs w:val="36"/>
          <w:rtl/>
        </w:rPr>
        <w:t xml:space="preserve"> تراجم الرواة</w:t>
      </w:r>
      <w:r w:rsidR="00765A7D" w:rsidRPr="00A601D7">
        <w:rPr>
          <w:rFonts w:ascii="Traditional Arabic" w:hAnsi="Traditional Arabic" w:cs="Traditional Arabic"/>
          <w:sz w:val="36"/>
          <w:szCs w:val="36"/>
          <w:rtl/>
        </w:rPr>
        <w:t>:</w:t>
      </w:r>
    </w:p>
    <w:p w14:paraId="48F9EF2D"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حسن بن موسى</w:t>
      </w:r>
      <w:r w:rsidRPr="00A601D7">
        <w:rPr>
          <w:rFonts w:ascii="Traditional Arabic" w:hAnsi="Traditional Arabic" w:cs="Traditional Arabic"/>
          <w:sz w:val="36"/>
          <w:szCs w:val="36"/>
          <w:rtl/>
        </w:rPr>
        <w:t>: أبو علي، الكوفي، البغدادي، الأشيب، توفي سنة: (208ه)، وقيل: (209ه)، وقيل: (2010ه). روى عن: عبد الله بن لهيعة الحضرمي، وحماد بن سلمة، روى عنه: أحمد بن حنبل، وحجاج بن يوسف بن حجاج، روى له الجماعة.</w:t>
      </w:r>
    </w:p>
    <w:p w14:paraId="37597A8C" w14:textId="4B715F21"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وقال أبو حاتم: عن علي بن المديني: "ثقة"، وقال ابن سعد: "ثقة صدوق في الحديث"، وقال محمد بن أبي عتاب الأعين، عن أحمد بن حنبل: "هو من متثبتي أهل بغداد"، وقال عثمان بن سعيد الدارمي ، عن يحيى بن معين: "ثقة" وقال في رواية أخرى: "لم يكن به بأس"، وقال أبو حاتم ، وابن خراش، وصالح بن محمد: "صدوق"، وقال عبد الله بن علي بن المديني عن أبيه: "كان ببغداد كأنه! وضعفه" وقال الحافظ أبو بكر الخطيب: لا أعلم علة تضعيفه إياه، وقد وثقه يحيى بن معين وغيره.</w:t>
      </w:r>
      <w:r w:rsidR="009B1D4B" w:rsidRPr="00A601D7">
        <w:rPr>
          <w:rFonts w:ascii="Traditional Arabic" w:hAnsi="Traditional Arabic" w:cs="Traditional Arabic"/>
          <w:sz w:val="36"/>
          <w:szCs w:val="36"/>
          <w:vertAlign w:val="superscript"/>
          <w:rtl/>
        </w:rPr>
        <w:t>(</w:t>
      </w:r>
      <w:r w:rsidR="009B1D4B" w:rsidRPr="00A601D7">
        <w:rPr>
          <w:rStyle w:val="a6"/>
          <w:rFonts w:ascii="Traditional Arabic" w:hAnsi="Traditional Arabic" w:cs="Traditional Arabic"/>
          <w:sz w:val="36"/>
          <w:szCs w:val="36"/>
          <w:rtl/>
        </w:rPr>
        <w:footnoteReference w:id="877"/>
      </w:r>
      <w:r w:rsidR="009B1D4B" w:rsidRPr="00A601D7">
        <w:rPr>
          <w:rFonts w:ascii="Traditional Arabic" w:hAnsi="Traditional Arabic" w:cs="Traditional Arabic"/>
          <w:sz w:val="36"/>
          <w:szCs w:val="36"/>
          <w:vertAlign w:val="superscript"/>
          <w:rtl/>
        </w:rPr>
        <w:t>)</w:t>
      </w:r>
    </w:p>
    <w:p w14:paraId="03560D42" w14:textId="4CC40E05"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8"/>
      </w:r>
      <w:r w:rsidRPr="00A601D7">
        <w:rPr>
          <w:rFonts w:ascii="Traditional Arabic" w:hAnsi="Traditional Arabic" w:cs="Traditional Arabic"/>
          <w:sz w:val="36"/>
          <w:szCs w:val="36"/>
          <w:vertAlign w:val="superscript"/>
          <w:rtl/>
        </w:rPr>
        <w:t>)</w:t>
      </w:r>
    </w:p>
    <w:p w14:paraId="17475746"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2- </w:t>
      </w:r>
      <w:r w:rsidRPr="00A601D7">
        <w:rPr>
          <w:rFonts w:ascii="Traditional Arabic" w:hAnsi="Traditional Arabic" w:cs="Traditional Arabic"/>
          <w:b/>
          <w:bCs/>
          <w:sz w:val="36"/>
          <w:szCs w:val="36"/>
          <w:rtl/>
        </w:rPr>
        <w:t>عبد الله بن لهيعة بن عقبة</w:t>
      </w:r>
      <w:r w:rsidRPr="00A601D7">
        <w:rPr>
          <w:rFonts w:ascii="Traditional Arabic" w:hAnsi="Traditional Arabic" w:cs="Traditional Arabic"/>
          <w:sz w:val="36"/>
          <w:szCs w:val="36"/>
          <w:rtl/>
        </w:rPr>
        <w:t>: أبو عبد الرحمن وقيل: أبي النظر، الحضرمي، الأعدولي، المصري، توفي سنة: (173ه)، وقيل: (174ه)، وقيل: (175ه). روى عن: عبد الله بن هبيرة السبئي، وبكير بن عبد الله بن الأشج، روى عنه: الحسن بن موسى الأشيب، وابن أخيه لهيعة بن عيسى بن لهيعة، روى له مسلم مقرونا بعمرو بن الحارث، وأبو داود، والترمذي، وابن ماجه.</w:t>
      </w:r>
    </w:p>
    <w:p w14:paraId="26EBD80C"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"صدوق، خلط بعد احتراق كتبه"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79"/>
      </w:r>
      <w:r w:rsidRPr="00A601D7">
        <w:rPr>
          <w:rFonts w:ascii="Traditional Arabic" w:hAnsi="Traditional Arabic" w:cs="Traditional Arabic"/>
          <w:sz w:val="36"/>
          <w:szCs w:val="36"/>
          <w:vertAlign w:val="superscript"/>
          <w:rtl/>
        </w:rPr>
        <w:t>)</w:t>
      </w:r>
    </w:p>
    <w:p w14:paraId="6D28F051" w14:textId="185AAAA3"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الذهبي: "</w:t>
      </w:r>
      <w:r w:rsidRPr="00A601D7">
        <w:rPr>
          <w:rFonts w:ascii="Traditional Arabic" w:hAnsi="Traditional Arabic" w:cs="Traditional Arabic"/>
          <w:b/>
          <w:bCs/>
          <w:sz w:val="36"/>
          <w:szCs w:val="36"/>
          <w:rtl/>
        </w:rPr>
        <w:t>العمل على تضعيف حديثه</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0"/>
      </w:r>
      <w:r w:rsidRPr="00A601D7">
        <w:rPr>
          <w:rFonts w:ascii="Traditional Arabic" w:hAnsi="Traditional Arabic" w:cs="Traditional Arabic"/>
          <w:sz w:val="36"/>
          <w:szCs w:val="36"/>
          <w:vertAlign w:val="superscript"/>
          <w:rtl/>
        </w:rPr>
        <w:t>)</w:t>
      </w:r>
    </w:p>
    <w:p w14:paraId="569837FA"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Pr="00A601D7">
        <w:rPr>
          <w:rFonts w:ascii="Traditional Arabic" w:hAnsi="Traditional Arabic" w:cs="Traditional Arabic"/>
          <w:b/>
          <w:bCs/>
          <w:sz w:val="36"/>
          <w:szCs w:val="36"/>
          <w:rtl/>
        </w:rPr>
        <w:t>عبد الله بن هبيرة بن أسعد</w:t>
      </w:r>
      <w:r w:rsidRPr="00A601D7">
        <w:rPr>
          <w:rFonts w:ascii="Traditional Arabic" w:hAnsi="Traditional Arabic" w:cs="Traditional Arabic"/>
          <w:sz w:val="36"/>
          <w:szCs w:val="36"/>
          <w:rtl/>
        </w:rPr>
        <w:t>: أبو هبيرة، السبئي، الحضرمي، المصري، توفي سنة: (126ه). روى عن: عبد الرحمن بن جبير بن نفير، وبلال بن عبد الله بن عمر، روى عنه: عبد الله بن لهيعة الحضرمي، وحيوة بن شريح بن نعمان، روى له الجماعة سوى البخاري.</w:t>
      </w:r>
    </w:p>
    <w:p w14:paraId="5FD2315E" w14:textId="047EE888"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1"/>
      </w:r>
      <w:r w:rsidRPr="00A601D7">
        <w:rPr>
          <w:rFonts w:ascii="Traditional Arabic" w:hAnsi="Traditional Arabic" w:cs="Traditional Arabic"/>
          <w:sz w:val="36"/>
          <w:szCs w:val="36"/>
          <w:vertAlign w:val="superscript"/>
          <w:rtl/>
        </w:rPr>
        <w:t>)</w:t>
      </w:r>
    </w:p>
    <w:p w14:paraId="71B88D62" w14:textId="6950FA5E"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5- </w:t>
      </w:r>
      <w:r w:rsidRPr="00A601D7">
        <w:rPr>
          <w:rFonts w:ascii="Traditional Arabic" w:hAnsi="Traditional Arabic" w:cs="Traditional Arabic"/>
          <w:b/>
          <w:bCs/>
          <w:sz w:val="36"/>
          <w:szCs w:val="36"/>
          <w:rtl/>
        </w:rPr>
        <w:t>شيخ من حمير</w:t>
      </w:r>
      <w:r w:rsidR="009B1D4B" w:rsidRPr="00A601D7">
        <w:rPr>
          <w:rFonts w:ascii="Traditional Arabic" w:hAnsi="Traditional Arabic" w:cs="Traditional Arabic"/>
          <w:sz w:val="36"/>
          <w:szCs w:val="36"/>
          <w:rtl/>
        </w:rPr>
        <w:t>.</w:t>
      </w:r>
    </w:p>
    <w:p w14:paraId="046C8FEE" w14:textId="67FDF3BD" w:rsidR="00765A7D"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765A7D" w:rsidRPr="00A601D7">
        <w:rPr>
          <w:rFonts w:ascii="Traditional Arabic" w:hAnsi="Traditional Arabic" w:cs="Traditional Arabic"/>
          <w:b/>
          <w:bCs/>
          <w:sz w:val="36"/>
          <w:szCs w:val="36"/>
          <w:rtl/>
        </w:rPr>
        <w:t xml:space="preserve"> تخريج الحديث:</w:t>
      </w:r>
    </w:p>
    <w:p w14:paraId="53DA4B77"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أخرجه </w:t>
      </w:r>
      <w:r w:rsidRPr="00A601D7">
        <w:rPr>
          <w:rFonts w:ascii="Traditional Arabic" w:hAnsi="Traditional Arabic" w:cs="Traditional Arabic"/>
          <w:b/>
          <w:bCs/>
          <w:sz w:val="36"/>
          <w:szCs w:val="36"/>
          <w:rtl/>
        </w:rPr>
        <w:t>عبد الله بن وهب</w:t>
      </w:r>
      <w:r w:rsidRPr="00A601D7">
        <w:rPr>
          <w:rFonts w:ascii="Traditional Arabic" w:hAnsi="Traditional Arabic" w:cs="Traditional Arabic"/>
          <w:sz w:val="36"/>
          <w:szCs w:val="36"/>
          <w:rtl/>
        </w:rPr>
        <w:t xml:space="preserve"> في "الموطأ" ح(74)، وح(75)، وح(76)، والبيهقي في "السنن الكبرى" ح(20994)، وح(20995)،</w:t>
      </w:r>
    </w:p>
    <w:p w14:paraId="788E024C"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وأحمد في "المسند" ح(6608)، عن </w:t>
      </w:r>
      <w:r w:rsidRPr="00A601D7">
        <w:rPr>
          <w:rFonts w:ascii="Traditional Arabic" w:hAnsi="Traditional Arabic" w:cs="Traditional Arabic"/>
          <w:b/>
          <w:bCs/>
          <w:sz w:val="36"/>
          <w:szCs w:val="36"/>
          <w:rtl/>
        </w:rPr>
        <w:t>يحيى بن إسحاق البجلي</w:t>
      </w:r>
      <w:r w:rsidRPr="00A601D7">
        <w:rPr>
          <w:rFonts w:ascii="Traditional Arabic" w:hAnsi="Traditional Arabic" w:cs="Traditional Arabic"/>
          <w:sz w:val="36"/>
          <w:szCs w:val="36"/>
          <w:rtl/>
        </w:rPr>
        <w:t>،</w:t>
      </w:r>
    </w:p>
    <w:p w14:paraId="7AFB174A"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كلاهما: (عبد الله، ويحيى) عن أبي لهيعة به، بنحوه.</w:t>
      </w:r>
    </w:p>
    <w:p w14:paraId="0DB9717D" w14:textId="45CF011C"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ورواية عبد الله بن وهب في </w:t>
      </w:r>
      <w:r w:rsidR="009B1D4B" w:rsidRPr="00A601D7">
        <w:rPr>
          <w:rFonts w:ascii="Traditional Arabic" w:hAnsi="Traditional Arabic" w:cs="Traditional Arabic"/>
          <w:sz w:val="36"/>
          <w:szCs w:val="36"/>
          <w:rtl/>
        </w:rPr>
        <w:t>-</w:t>
      </w:r>
      <w:r w:rsidRPr="00A601D7">
        <w:rPr>
          <w:rFonts w:ascii="Traditional Arabic" w:hAnsi="Traditional Arabic" w:cs="Traditional Arabic"/>
          <w:sz w:val="36"/>
          <w:szCs w:val="36"/>
          <w:rtl/>
        </w:rPr>
        <w:t>الموطأ</w:t>
      </w:r>
      <w:r w:rsidR="009B1D4B" w:rsidRPr="00A601D7">
        <w:rPr>
          <w:rFonts w:ascii="Traditional Arabic" w:hAnsi="Traditional Arabic" w:cs="Traditional Arabic"/>
          <w:sz w:val="36"/>
          <w:szCs w:val="36"/>
          <w:rtl/>
        </w:rPr>
        <w:t>-</w:t>
      </w:r>
      <w:r w:rsidRPr="00A601D7">
        <w:rPr>
          <w:rFonts w:ascii="Traditional Arabic" w:hAnsi="Traditional Arabic" w:cs="Traditional Arabic"/>
          <w:sz w:val="36"/>
          <w:szCs w:val="36"/>
          <w:rtl/>
        </w:rPr>
        <w:t xml:space="preserve"> ح(74)، </w:t>
      </w:r>
      <w:r w:rsidR="009B1D4B" w:rsidRPr="00A601D7">
        <w:rPr>
          <w:rFonts w:ascii="Traditional Arabic" w:hAnsi="Traditional Arabic" w:cs="Traditional Arabic"/>
          <w:sz w:val="36"/>
          <w:szCs w:val="36"/>
          <w:rtl/>
        </w:rPr>
        <w:t xml:space="preserve">وعند </w:t>
      </w:r>
      <w:r w:rsidRPr="00A601D7">
        <w:rPr>
          <w:rFonts w:ascii="Traditional Arabic" w:hAnsi="Traditional Arabic" w:cs="Traditional Arabic"/>
          <w:sz w:val="36"/>
          <w:szCs w:val="36"/>
          <w:rtl/>
        </w:rPr>
        <w:t>البيهقي ح(20994): عن ابن لهيعة، عن عبد الله بن هبيرة، عن هبيرة، عن مولى لعبد الله بن عمرو، عن عبد الله بن عمرو بن العاص مرفوعا.</w:t>
      </w:r>
    </w:p>
    <w:p w14:paraId="1E4388C7" w14:textId="1F8430D8"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وروايته في </w:t>
      </w:r>
      <w:r w:rsidR="009B1D4B" w:rsidRPr="00A601D7">
        <w:rPr>
          <w:rFonts w:ascii="Traditional Arabic" w:hAnsi="Traditional Arabic" w:cs="Traditional Arabic"/>
          <w:sz w:val="36"/>
          <w:szCs w:val="36"/>
          <w:rtl/>
        </w:rPr>
        <w:t>-</w:t>
      </w:r>
      <w:r w:rsidRPr="00A601D7">
        <w:rPr>
          <w:rFonts w:ascii="Traditional Arabic" w:hAnsi="Traditional Arabic" w:cs="Traditional Arabic"/>
          <w:sz w:val="36"/>
          <w:szCs w:val="36"/>
          <w:rtl/>
        </w:rPr>
        <w:t xml:space="preserve">الموطأ </w:t>
      </w:r>
      <w:r w:rsidR="009B1D4B" w:rsidRPr="00A601D7">
        <w:rPr>
          <w:rFonts w:ascii="Traditional Arabic" w:hAnsi="Traditional Arabic" w:cs="Traditional Arabic"/>
          <w:sz w:val="36"/>
          <w:szCs w:val="36"/>
          <w:rtl/>
        </w:rPr>
        <w:t>-</w:t>
      </w:r>
      <w:r w:rsidRPr="00A601D7">
        <w:rPr>
          <w:rFonts w:ascii="Traditional Arabic" w:hAnsi="Traditional Arabic" w:cs="Traditional Arabic"/>
          <w:sz w:val="36"/>
          <w:szCs w:val="36"/>
          <w:rtl/>
        </w:rPr>
        <w:t>ح(75)، وعند البيهقي ح(</w:t>
      </w:r>
      <w:bookmarkStart w:id="32" w:name="_Hlk178581496"/>
      <w:r w:rsidRPr="00A601D7">
        <w:rPr>
          <w:rFonts w:ascii="Traditional Arabic" w:hAnsi="Traditional Arabic" w:cs="Traditional Arabic"/>
          <w:sz w:val="36"/>
          <w:szCs w:val="36"/>
          <w:rtl/>
        </w:rPr>
        <w:t>20995</w:t>
      </w:r>
      <w:bookmarkEnd w:id="32"/>
      <w:r w:rsidRPr="00A601D7">
        <w:rPr>
          <w:rFonts w:ascii="Traditional Arabic" w:hAnsi="Traditional Arabic" w:cs="Traditional Arabic"/>
          <w:sz w:val="36"/>
          <w:szCs w:val="36"/>
          <w:rtl/>
        </w:rPr>
        <w:t>): عن ابن لهيعة، عن يزيد بن أبي حبيب، عن عمرو بن الوليد بن عبدة، عن قيس بن سعد مرفوعا.</w:t>
      </w:r>
    </w:p>
    <w:p w14:paraId="1FE2EEE5" w14:textId="77777777"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ورواية يحيى بن إسحاق: عن ابن لهيعة، عن عبد الله بن هبيرة، عن أبي هبيرة الكلاعي، عن عبد الله بن عمرو بن العاص مرفوعا.</w:t>
      </w:r>
    </w:p>
    <w:p w14:paraId="1DA6E1E9" w14:textId="51B8F34A" w:rsidR="00765A7D" w:rsidRPr="00A601D7" w:rsidRDefault="00765A7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 وأخرجه أحمد في "المسند" ح(15481)، من طريق </w:t>
      </w:r>
      <w:r w:rsidRPr="00A601D7">
        <w:rPr>
          <w:rFonts w:ascii="Traditional Arabic" w:hAnsi="Traditional Arabic" w:cs="Traditional Arabic"/>
          <w:b/>
          <w:bCs/>
          <w:sz w:val="36"/>
          <w:szCs w:val="36"/>
          <w:rtl/>
        </w:rPr>
        <w:t>بكر بن سوادة الجذامي</w:t>
      </w:r>
      <w:r w:rsidRPr="00A601D7">
        <w:rPr>
          <w:rFonts w:ascii="Traditional Arabic" w:hAnsi="Traditional Arabic" w:cs="Traditional Arabic"/>
          <w:sz w:val="36"/>
          <w:szCs w:val="36"/>
          <w:rtl/>
        </w:rPr>
        <w:t>، عن قيس بن سعد به، بنحوه.</w:t>
      </w:r>
    </w:p>
    <w:p w14:paraId="6CCF4E10" w14:textId="6C62F84E" w:rsidR="00765A7D"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b/>
          <w:bCs/>
          <w:sz w:val="36"/>
          <w:szCs w:val="36"/>
          <w:rtl/>
        </w:rPr>
        <w:t xml:space="preserve"> </w:t>
      </w:r>
      <w:r w:rsidR="00765A7D" w:rsidRPr="00A601D7">
        <w:rPr>
          <w:rFonts w:ascii="Traditional Arabic" w:hAnsi="Traditional Arabic" w:cs="Traditional Arabic"/>
          <w:b/>
          <w:bCs/>
          <w:sz w:val="36"/>
          <w:szCs w:val="36"/>
          <w:rtl/>
        </w:rPr>
        <w:t>الحكم على الحديث:</w:t>
      </w:r>
    </w:p>
    <w:p w14:paraId="1875AAA4"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إسناده ضعيف، لضعف عبد الله بن لهيعة، قال الذهبي: "العمل على تضعيف حديثه"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2"/>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ولجهالة الشيخ الحميري ومعرفة حاله.</w:t>
      </w:r>
    </w:p>
    <w:p w14:paraId="752006E1"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واختلف على ابن لهيعة فروي عنه على أربعة أوجه:</w:t>
      </w:r>
    </w:p>
    <w:p w14:paraId="68B4D382"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الأول</w:t>
      </w:r>
      <w:r w:rsidRPr="00A601D7">
        <w:rPr>
          <w:rFonts w:ascii="Traditional Arabic" w:hAnsi="Traditional Arabic" w:cs="Traditional Arabic"/>
          <w:sz w:val="36"/>
          <w:szCs w:val="36"/>
          <w:rtl/>
        </w:rPr>
        <w:t>: ابن لهيعة، عن ابن هبيرة، عن شيخ من حمير، عن قيس بن سعد مرفوعا.</w:t>
      </w:r>
    </w:p>
    <w:p w14:paraId="7C23001C"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حسن بن موسى، وعبد الله بن وهب، والنظر بن عبد الجبار، وعبد الله بن يزيد، وكامل بن طلحة.</w:t>
      </w:r>
    </w:p>
    <w:p w14:paraId="65C822DD"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الثاني</w:t>
      </w:r>
      <w:r w:rsidRPr="00A601D7">
        <w:rPr>
          <w:rFonts w:ascii="Traditional Arabic" w:hAnsi="Traditional Arabic" w:cs="Traditional Arabic"/>
          <w:sz w:val="36"/>
          <w:szCs w:val="36"/>
          <w:rtl/>
        </w:rPr>
        <w:t>: ابن لهيعة، عن عبد الله بن هبيرة، عن هبيرة، عن مولى لعبد الله بن عمرو، عن عبد الله بن عمرو بن العاص مرفوعا.</w:t>
      </w:r>
    </w:p>
    <w:p w14:paraId="49EE5951"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عبد الله بن وهب فيما يرويه عنه:- محمد بن عبد الله بن عبد الحكم-.</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3"/>
      </w:r>
      <w:r w:rsidRPr="00A601D7">
        <w:rPr>
          <w:rFonts w:ascii="Traditional Arabic" w:hAnsi="Traditional Arabic" w:cs="Traditional Arabic"/>
          <w:sz w:val="36"/>
          <w:szCs w:val="36"/>
          <w:vertAlign w:val="superscript"/>
          <w:rtl/>
        </w:rPr>
        <w:t>)</w:t>
      </w:r>
    </w:p>
    <w:p w14:paraId="57E55AE1"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الثالث</w:t>
      </w:r>
      <w:r w:rsidRPr="00A601D7">
        <w:rPr>
          <w:rFonts w:ascii="Traditional Arabic" w:hAnsi="Traditional Arabic" w:cs="Traditional Arabic"/>
          <w:sz w:val="36"/>
          <w:szCs w:val="36"/>
          <w:rtl/>
        </w:rPr>
        <w:t>: ابن لهيعة، عن يزيد بن أبي حبيب، عن عمرو بن الوليد بن عبدة، عن قيس بن سعد مرفوعا.</w:t>
      </w:r>
    </w:p>
    <w:p w14:paraId="14DC5D81"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عبد الله بن وهب فيما يرويه عنه:- الليث بن سعد-.</w:t>
      </w:r>
    </w:p>
    <w:p w14:paraId="64FBE9B0"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 xml:space="preserve">الوجه الرابع: </w:t>
      </w:r>
      <w:r w:rsidRPr="00A601D7">
        <w:rPr>
          <w:rFonts w:ascii="Traditional Arabic" w:hAnsi="Traditional Arabic" w:cs="Traditional Arabic"/>
          <w:sz w:val="36"/>
          <w:szCs w:val="36"/>
          <w:rtl/>
        </w:rPr>
        <w:t>ابن لهيعة، عن عبد الله بن هبيرة، عن أبي هبيرة الكلاعي، عن عبد الله بن عمرو بن العاص مرفوعا.</w:t>
      </w:r>
    </w:p>
    <w:p w14:paraId="2F40FE3F"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يحيى بن إسحاق.</w:t>
      </w:r>
    </w:p>
    <w:p w14:paraId="6B6693A5"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أما الوجه الأول فهو الراجح لأنه من رواية الثقات والأكثر، فحسن بن موسى :"ثقة"، وعبد الله ابن وهب: "ثقة حافظ عابد"</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4"/>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وعبد الله بن يزيد العدوي: "ثقة فاضل"</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5"/>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،والنظر بن عبد الجبار: "ثقة"</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6"/>
      </w:r>
      <w:r w:rsidRPr="00A601D7">
        <w:rPr>
          <w:rFonts w:ascii="Traditional Arabic" w:hAnsi="Traditional Arabic" w:cs="Traditional Arabic"/>
          <w:sz w:val="36"/>
          <w:szCs w:val="36"/>
          <w:vertAlign w:val="superscript"/>
          <w:rtl/>
        </w:rPr>
        <w:t xml:space="preserve">) </w:t>
      </w:r>
      <w:r w:rsidRPr="00A601D7">
        <w:rPr>
          <w:rFonts w:ascii="Traditional Arabic" w:hAnsi="Traditional Arabic" w:cs="Traditional Arabic"/>
          <w:sz w:val="36"/>
          <w:szCs w:val="36"/>
          <w:rtl/>
        </w:rPr>
        <w:t>،وكامل بن طلحة: "لا بأس به"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7"/>
      </w:r>
      <w:r w:rsidRPr="00A601D7">
        <w:rPr>
          <w:rFonts w:ascii="Traditional Arabic" w:hAnsi="Traditional Arabic" w:cs="Traditional Arabic"/>
          <w:sz w:val="36"/>
          <w:szCs w:val="36"/>
          <w:vertAlign w:val="superscript"/>
          <w:rtl/>
        </w:rPr>
        <w:t>)</w:t>
      </w:r>
    </w:p>
    <w:p w14:paraId="593B1C32"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أما الوجه الثاني والثالث تفرد به عبد الله بن وهب: "ثقة حافظ عابد"</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8"/>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w:t>
      </w:r>
    </w:p>
    <w:p w14:paraId="4BB5A2B9"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أما الوجه الثالث فيحيى بن إسحاق وإن كان: "صدوق"</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89"/>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إلا أنه تفرد فيه.</w:t>
      </w:r>
    </w:p>
    <w:p w14:paraId="12307704"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اذا الوجه المحفوظ: الوجه الأول مارواه الجماعة عن ابن لهيعة، عن ابن هبيرة، عن شيخ من حمير، عن قيس بن سعد مرفوعا.</w:t>
      </w:r>
    </w:p>
    <w:p w14:paraId="685285D4" w14:textId="77777777" w:rsidR="000A6F46" w:rsidRPr="00A601D7" w:rsidRDefault="000A6F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ورواية</w:t>
      </w:r>
      <w:r w:rsidRPr="00A601D7">
        <w:rPr>
          <w:rFonts w:ascii="Traditional Arabic" w:hAnsi="Traditional Arabic" w:cs="Traditional Arabic"/>
          <w:sz w:val="36"/>
          <w:szCs w:val="36"/>
          <w:rtl/>
        </w:rPr>
        <w:t>: بكر بن سودة الجذامي، عن قيس بن سعد مرفوعا، يرويه عنه: عبيد الله بن زحر الجذامي.</w:t>
      </w:r>
    </w:p>
    <w:p w14:paraId="21E80A9D" w14:textId="0E5E873A" w:rsidR="009E1FBF" w:rsidRDefault="000A6F46" w:rsidP="00A601D7">
      <w:pPr>
        <w:pStyle w:val="ad"/>
        <w:ind w:firstLine="720"/>
        <w:rPr>
          <w:rtl/>
        </w:rPr>
      </w:pPr>
      <w:r w:rsidRPr="00A601D7">
        <w:rPr>
          <w:rFonts w:ascii="Traditional Arabic" w:hAnsi="Traditional Arabic" w:cs="Traditional Arabic"/>
          <w:sz w:val="36"/>
          <w:szCs w:val="36"/>
          <w:rtl/>
        </w:rPr>
        <w:t>وهو طريق ضعيف فبكر بن سودة: وإن كان "ثقة"</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0"/>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إلا إن عبيد الله بن زحر: "صدوق يخطئ"</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1"/>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ولإنقطاعه فلم يدرك بكر بن سوداة قيس بن سعد، توفي بكر بن سوادة (128ه)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2"/>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وقيس بن سعد توفي في آخر خلافة معاوية كما تقدم في ترجمته، وامتدت خلافة معاوية بن أبي سفيان من (41ه) إلى (60ه)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3"/>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w:t>
      </w:r>
      <w:r w:rsidR="009E1FBF">
        <w:rPr>
          <w:rtl/>
        </w:rPr>
        <w:br w:type="page"/>
      </w:r>
    </w:p>
    <w:p w14:paraId="2BC3B6DE" w14:textId="77777777" w:rsidR="00113080" w:rsidRPr="009E1FBF" w:rsidRDefault="00113080" w:rsidP="00113080">
      <w:pPr>
        <w:spacing w:after="120" w:line="460" w:lineRule="exact"/>
        <w:ind w:firstLine="397"/>
        <w:jc w:val="center"/>
        <w:rPr>
          <w:rFonts w:ascii="Traditional Arabic" w:hAnsi="Traditional Arabic" w:cs="PT Bold Heading"/>
          <w:sz w:val="36"/>
          <w:szCs w:val="36"/>
          <w:rtl/>
        </w:rPr>
      </w:pPr>
      <w:r w:rsidRPr="009E1FBF">
        <w:rPr>
          <w:rFonts w:ascii="Traditional Arabic" w:hAnsi="Traditional Arabic" w:cs="PT Bold Heading" w:hint="cs"/>
          <w:b/>
          <w:bCs/>
          <w:sz w:val="36"/>
          <w:szCs w:val="36"/>
          <w:rtl/>
        </w:rPr>
        <w:lastRenderedPageBreak/>
        <w:t>المطلب الثاني</w:t>
      </w:r>
      <w:r w:rsidRPr="009E1FBF">
        <w:rPr>
          <w:rFonts w:ascii="Traditional Arabic" w:hAnsi="Traditional Arabic" w:cs="PT Bold Heading" w:hint="cs"/>
          <w:sz w:val="36"/>
          <w:szCs w:val="36"/>
          <w:rtl/>
        </w:rPr>
        <w:t>:</w:t>
      </w:r>
    </w:p>
    <w:p w14:paraId="0E4B312D" w14:textId="77777777" w:rsidR="00113080" w:rsidRDefault="00113080" w:rsidP="00113080">
      <w:pPr>
        <w:spacing w:after="120" w:line="460" w:lineRule="exact"/>
        <w:ind w:firstLine="397"/>
        <w:jc w:val="center"/>
        <w:rPr>
          <w:rFonts w:ascii="Traditional Arabic" w:hAnsi="Traditional Arabic" w:cs="PT Bold Heading"/>
          <w:b/>
          <w:bCs/>
          <w:sz w:val="36"/>
          <w:szCs w:val="36"/>
          <w:rtl/>
        </w:rPr>
      </w:pPr>
      <w:r w:rsidRPr="009E1FBF">
        <w:rPr>
          <w:rFonts w:ascii="Traditional Arabic" w:hAnsi="Traditional Arabic" w:cs="PT Bold Heading" w:hint="cs"/>
          <w:sz w:val="36"/>
          <w:szCs w:val="36"/>
          <w:rtl/>
        </w:rPr>
        <w:t>المعاملة بنقيض المقصود في اللباس والزينة.</w:t>
      </w:r>
    </w:p>
    <w:p w14:paraId="1F160B7F" w14:textId="77777777" w:rsidR="00113080" w:rsidRDefault="00113080" w:rsidP="009E1FBF">
      <w:pPr>
        <w:ind w:firstLine="720"/>
        <w:rPr>
          <w:rFonts w:ascii="Traditional Arabic" w:hAnsi="Traditional Arabic" w:cs="Traditional Arabic"/>
          <w:b/>
          <w:bCs/>
          <w:sz w:val="36"/>
          <w:szCs w:val="36"/>
          <w:rtl/>
        </w:rPr>
      </w:pPr>
    </w:p>
    <w:p w14:paraId="39031D1B" w14:textId="74BB7FC5" w:rsidR="00113080" w:rsidRPr="00A601D7" w:rsidRDefault="00113080"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sz w:val="36"/>
          <w:szCs w:val="36"/>
          <w:rtl/>
        </w:rPr>
        <w:t>وفيه خمسة أحاديث</w:t>
      </w:r>
      <w:r w:rsidRPr="00A601D7">
        <w:rPr>
          <w:rFonts w:ascii="Traditional Arabic" w:hAnsi="Traditional Arabic" w:cs="Traditional Arabic"/>
          <w:b/>
          <w:bCs/>
          <w:sz w:val="36"/>
          <w:szCs w:val="36"/>
          <w:rtl/>
        </w:rPr>
        <w:t>:</w:t>
      </w:r>
    </w:p>
    <w:p w14:paraId="16EF383F" w14:textId="5FF79B06" w:rsidR="009E1FBF" w:rsidRPr="00A601D7" w:rsidRDefault="009E1FB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الحديث ال</w:t>
      </w:r>
      <w:r w:rsidR="00113080" w:rsidRPr="00A601D7">
        <w:rPr>
          <w:rFonts w:ascii="Traditional Arabic" w:hAnsi="Traditional Arabic" w:cs="Traditional Arabic"/>
          <w:b/>
          <w:bCs/>
          <w:sz w:val="36"/>
          <w:szCs w:val="36"/>
          <w:rtl/>
        </w:rPr>
        <w:t>أول</w:t>
      </w:r>
      <w:r w:rsidRPr="00A601D7">
        <w:rPr>
          <w:rFonts w:ascii="Traditional Arabic" w:hAnsi="Traditional Arabic" w:cs="Traditional Arabic"/>
          <w:b/>
          <w:bCs/>
          <w:sz w:val="36"/>
          <w:szCs w:val="36"/>
          <w:rtl/>
        </w:rPr>
        <w:t>:</w:t>
      </w:r>
    </w:p>
    <w:p w14:paraId="7C5A0BEE" w14:textId="5694A140" w:rsidR="00985F37" w:rsidRPr="00A601D7" w:rsidRDefault="00985F37"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3</w:t>
      </w:r>
      <w:r w:rsidRPr="00A601D7">
        <w:rPr>
          <w:rFonts w:ascii="Traditional Arabic" w:hAnsi="Traditional Arabic" w:cs="Traditional Arabic"/>
          <w:b/>
          <w:bCs/>
          <w:sz w:val="36"/>
          <w:szCs w:val="36"/>
          <w:rtl/>
        </w:rPr>
        <w:t>) قال البخاري:</w:t>
      </w:r>
    </w:p>
    <w:p w14:paraId="04BCA923" w14:textId="445FBC05"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5832 - حدثنا آدم، حدثنا شعبة، حدثنا عبد العزيز بن صهيب، قال: سمعت أنس بن مالك، قال شعبة: فقلت: أعن النبي صلى الله عليه وسلم؟ فقال شديدا: عن النبي صلى الله عليه وسلم فقال: «مَنْ لَبِسَ الحَرِيرَ فِي الدُّنْيَا فَلَنْ يَلْبَسَهُ فِي الآخِرَةِ»</w:t>
      </w:r>
      <w:r w:rsidR="001A74CA" w:rsidRPr="00A601D7">
        <w:rPr>
          <w:rFonts w:ascii="Traditional Arabic" w:hAnsi="Traditional Arabic" w:cs="Traditional Arabic"/>
          <w:sz w:val="36"/>
          <w:szCs w:val="36"/>
          <w:vertAlign w:val="superscript"/>
          <w:rtl/>
        </w:rPr>
        <w:t>(</w:t>
      </w:r>
      <w:r w:rsidR="001A74CA" w:rsidRPr="00A601D7">
        <w:rPr>
          <w:rStyle w:val="a6"/>
          <w:rFonts w:ascii="Traditional Arabic" w:hAnsi="Traditional Arabic" w:cs="Traditional Arabic"/>
          <w:sz w:val="36"/>
          <w:szCs w:val="36"/>
          <w:rtl/>
        </w:rPr>
        <w:footnoteReference w:id="894"/>
      </w:r>
      <w:r w:rsidR="001A74CA" w:rsidRPr="00A601D7">
        <w:rPr>
          <w:rFonts w:ascii="Traditional Arabic" w:hAnsi="Traditional Arabic" w:cs="Traditional Arabic"/>
          <w:sz w:val="36"/>
          <w:szCs w:val="36"/>
          <w:vertAlign w:val="superscript"/>
          <w:rtl/>
        </w:rPr>
        <w:t>)</w:t>
      </w:r>
    </w:p>
    <w:p w14:paraId="2F938532" w14:textId="3BF1CE58" w:rsidR="00985F37"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b/>
          <w:bCs/>
          <w:sz w:val="36"/>
          <w:szCs w:val="36"/>
          <w:rtl/>
        </w:rPr>
        <w:t xml:space="preserve"> </w:t>
      </w:r>
      <w:r w:rsidR="00985F37" w:rsidRPr="00A601D7">
        <w:rPr>
          <w:rFonts w:ascii="Traditional Arabic" w:hAnsi="Traditional Arabic" w:cs="Traditional Arabic"/>
          <w:b/>
          <w:bCs/>
          <w:sz w:val="36"/>
          <w:szCs w:val="36"/>
          <w:rtl/>
        </w:rPr>
        <w:t xml:space="preserve">تراجم الرواة: </w:t>
      </w:r>
    </w:p>
    <w:p w14:paraId="49698902" w14:textId="77777777"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آدم بن أبي إياس بن محمد</w:t>
      </w:r>
      <w:r w:rsidRPr="00A601D7">
        <w:rPr>
          <w:rFonts w:ascii="Traditional Arabic" w:hAnsi="Traditional Arabic" w:cs="Traditional Arabic"/>
          <w:sz w:val="36"/>
          <w:szCs w:val="36"/>
          <w:rtl/>
        </w:rPr>
        <w:t>: واسم أبي إياس عبد الرحمن وقيل: ناهية، أبو الحسن، التيمي-مولاهم، الخراساني، المروزي، العسقلاني، توفي سنة: (220ه)، وقيل: (221ه). روى عن: شعبة بن الحجاج العتكي، وابن أبي ذئب محمد بن عبد الرحمن، روى عنه: البخاري، وابنه عبيد بن آدم، روى له أبو داود في كتاب الناسخ والمنسوخ وغيره، والباقون سوى مسلم.</w:t>
      </w:r>
    </w:p>
    <w:p w14:paraId="25F361AA" w14:textId="27BCF1DF"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عابد</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5"/>
      </w:r>
      <w:r w:rsidRPr="00A601D7">
        <w:rPr>
          <w:rFonts w:ascii="Traditional Arabic" w:hAnsi="Traditional Arabic" w:cs="Traditional Arabic"/>
          <w:sz w:val="36"/>
          <w:szCs w:val="36"/>
          <w:vertAlign w:val="superscript"/>
          <w:rtl/>
        </w:rPr>
        <w:t>)</w:t>
      </w:r>
    </w:p>
    <w:p w14:paraId="04F677CD" w14:textId="27246865"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 xml:space="preserve">شعبة بن الحجاج بن </w:t>
      </w:r>
      <w:r w:rsidR="00A660CD" w:rsidRPr="00A601D7">
        <w:rPr>
          <w:rFonts w:ascii="Traditional Arabic" w:hAnsi="Traditional Arabic" w:cs="Traditional Arabic"/>
          <w:b/>
          <w:bCs/>
          <w:sz w:val="36"/>
          <w:szCs w:val="36"/>
          <w:rtl/>
        </w:rPr>
        <w:t>ال</w:t>
      </w:r>
      <w:r w:rsidRPr="00A601D7">
        <w:rPr>
          <w:rFonts w:ascii="Traditional Arabic" w:hAnsi="Traditional Arabic" w:cs="Traditional Arabic"/>
          <w:b/>
          <w:bCs/>
          <w:sz w:val="36"/>
          <w:szCs w:val="36"/>
          <w:rtl/>
        </w:rPr>
        <w:t>ورد</w:t>
      </w:r>
      <w:r w:rsidR="00A660CD"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6"/>
      </w:r>
      <w:r w:rsidRPr="00A601D7">
        <w:rPr>
          <w:rFonts w:ascii="Traditional Arabic" w:hAnsi="Traditional Arabic" w:cs="Traditional Arabic"/>
          <w:sz w:val="36"/>
          <w:szCs w:val="36"/>
          <w:vertAlign w:val="superscript"/>
          <w:rtl/>
        </w:rPr>
        <w:t>)</w:t>
      </w:r>
    </w:p>
    <w:p w14:paraId="7E5E9A0F" w14:textId="4685D518" w:rsidR="00985F37" w:rsidRPr="00A601D7" w:rsidRDefault="00A660C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w:t>
      </w:r>
      <w:r w:rsidRPr="00A601D7">
        <w:rPr>
          <w:rFonts w:ascii="Traditional Arabic" w:hAnsi="Traditional Arabic" w:cs="Traditional Arabic"/>
          <w:b/>
          <w:bCs/>
          <w:sz w:val="36"/>
          <w:szCs w:val="36"/>
          <w:rtl/>
        </w:rPr>
        <w:t>ثقة، حافظ متقن</w:t>
      </w:r>
      <w:r w:rsidRPr="00A601D7">
        <w:rPr>
          <w:rFonts w:ascii="Traditional Arabic" w:hAnsi="Traditional Arabic" w:cs="Traditional Arabic"/>
          <w:sz w:val="36"/>
          <w:szCs w:val="36"/>
          <w:rtl/>
        </w:rPr>
        <w:t>"</w:t>
      </w:r>
    </w:p>
    <w:p w14:paraId="0E492032" w14:textId="77777777"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Pr="00A601D7">
        <w:rPr>
          <w:rFonts w:ascii="Traditional Arabic" w:hAnsi="Traditional Arabic" w:cs="Traditional Arabic"/>
          <w:b/>
          <w:bCs/>
          <w:sz w:val="36"/>
          <w:szCs w:val="36"/>
          <w:rtl/>
        </w:rPr>
        <w:t>عبد العزيز بن صهيب</w:t>
      </w:r>
      <w:r w:rsidRPr="00A601D7">
        <w:rPr>
          <w:rFonts w:ascii="Traditional Arabic" w:hAnsi="Traditional Arabic" w:cs="Traditional Arabic"/>
          <w:sz w:val="36"/>
          <w:szCs w:val="36"/>
          <w:rtl/>
        </w:rPr>
        <w:t>: أبو حمزة، البناني-مولاهم، البصري، لقبه: العبد، توفي سنة: (130ه). روى عن: أنس بن مالك رضي الله عنه، ومحمد بن زياد الجمحي، روى عنه: شعبة بن الحجاج العتكي، وعبد الوارث بن سعيد بن ذكوان، روى له الجماعة.</w:t>
      </w:r>
    </w:p>
    <w:p w14:paraId="077D3337" w14:textId="174CCC5E"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897"/>
      </w:r>
      <w:r w:rsidRPr="00A601D7">
        <w:rPr>
          <w:rFonts w:ascii="Traditional Arabic" w:hAnsi="Traditional Arabic" w:cs="Traditional Arabic"/>
          <w:sz w:val="36"/>
          <w:szCs w:val="36"/>
          <w:vertAlign w:val="superscript"/>
          <w:rtl/>
        </w:rPr>
        <w:t>)</w:t>
      </w:r>
    </w:p>
    <w:p w14:paraId="26465A26" w14:textId="21A085A6" w:rsidR="00985F37" w:rsidRPr="00A601D7" w:rsidRDefault="00DD07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985F37" w:rsidRPr="00A601D7">
        <w:rPr>
          <w:rFonts w:ascii="Traditional Arabic" w:hAnsi="Traditional Arabic" w:cs="Traditional Arabic"/>
          <w:sz w:val="36"/>
          <w:szCs w:val="36"/>
          <w:rtl/>
        </w:rPr>
        <w:t xml:space="preserve"> </w:t>
      </w:r>
      <w:r w:rsidR="00985F37" w:rsidRPr="00A601D7">
        <w:rPr>
          <w:rFonts w:ascii="Traditional Arabic" w:hAnsi="Traditional Arabic" w:cs="Traditional Arabic"/>
          <w:b/>
          <w:bCs/>
          <w:sz w:val="36"/>
          <w:szCs w:val="36"/>
          <w:rtl/>
        </w:rPr>
        <w:t>تخريج الحديث:</w:t>
      </w:r>
    </w:p>
    <w:p w14:paraId="73FD3373" w14:textId="77777777"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أخرجه أحمد في "المسند" ح(13992)، عن </w:t>
      </w:r>
      <w:r w:rsidRPr="00A601D7">
        <w:rPr>
          <w:rFonts w:ascii="Traditional Arabic" w:hAnsi="Traditional Arabic" w:cs="Traditional Arabic"/>
          <w:b/>
          <w:bCs/>
          <w:sz w:val="36"/>
          <w:szCs w:val="36"/>
          <w:rtl/>
        </w:rPr>
        <w:t>محمد بن جعفر الهذلي</w:t>
      </w:r>
      <w:r w:rsidRPr="00A601D7">
        <w:rPr>
          <w:rFonts w:ascii="Traditional Arabic" w:hAnsi="Traditional Arabic" w:cs="Traditional Arabic"/>
          <w:sz w:val="36"/>
          <w:szCs w:val="36"/>
          <w:rtl/>
        </w:rPr>
        <w:t>، عن شعبة بن الحجاج به، بمثله.</w:t>
      </w:r>
    </w:p>
    <w:p w14:paraId="53ABC633" w14:textId="3E3A5B55" w:rsidR="00985F37" w:rsidRPr="00A601D7" w:rsidRDefault="00985F37"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004418C4">
        <w:rPr>
          <w:rFonts w:ascii="Traditional Arabic" w:hAnsi="Traditional Arabic" w:cs="Traditional Arabic" w:hint="cs"/>
          <w:sz w:val="36"/>
          <w:szCs w:val="36"/>
          <w:rtl/>
        </w:rPr>
        <w:t>و</w:t>
      </w:r>
      <w:r w:rsidRPr="00A601D7">
        <w:rPr>
          <w:rFonts w:ascii="Traditional Arabic" w:hAnsi="Traditional Arabic" w:cs="Traditional Arabic"/>
          <w:sz w:val="36"/>
          <w:szCs w:val="36"/>
          <w:rtl/>
        </w:rPr>
        <w:t xml:space="preserve">أخرجه مسلم في "الصحيح" ح(21 - (2073)، وابن ماجه في "السنن" ح(3588)، وأحمد في "المسند" ح(11985)، من طريق </w:t>
      </w:r>
      <w:r w:rsidRPr="00A601D7">
        <w:rPr>
          <w:rFonts w:ascii="Traditional Arabic" w:hAnsi="Traditional Arabic" w:cs="Traditional Arabic"/>
          <w:b/>
          <w:bCs/>
          <w:sz w:val="36"/>
          <w:szCs w:val="36"/>
          <w:rtl/>
        </w:rPr>
        <w:t>إسماعيل بن علية الأسدي</w:t>
      </w:r>
      <w:r w:rsidRPr="00A601D7">
        <w:rPr>
          <w:rFonts w:ascii="Traditional Arabic" w:hAnsi="Traditional Arabic" w:cs="Traditional Arabic"/>
          <w:sz w:val="36"/>
          <w:szCs w:val="36"/>
          <w:rtl/>
        </w:rPr>
        <w:t>، عن عبد العزيز بن صهيب به، بمثله.</w:t>
      </w:r>
    </w:p>
    <w:p w14:paraId="610E30A8" w14:textId="77777777" w:rsidR="009E1FBF" w:rsidRPr="00A601D7" w:rsidRDefault="009E1FBF" w:rsidP="00A601D7">
      <w:pPr>
        <w:pStyle w:val="ad"/>
        <w:bidi w:val="0"/>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br w:type="page"/>
      </w:r>
    </w:p>
    <w:p w14:paraId="2642CCC8" w14:textId="04EDED00" w:rsidR="009E1FBF" w:rsidRPr="00A601D7" w:rsidRDefault="009E1FB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lastRenderedPageBreak/>
        <w:t>الحديث الثا</w:t>
      </w:r>
      <w:r w:rsidR="00113080" w:rsidRPr="00A601D7">
        <w:rPr>
          <w:rFonts w:ascii="Traditional Arabic" w:hAnsi="Traditional Arabic" w:cs="Traditional Arabic"/>
          <w:b/>
          <w:bCs/>
          <w:sz w:val="36"/>
          <w:szCs w:val="36"/>
          <w:rtl/>
        </w:rPr>
        <w:t>ني</w:t>
      </w:r>
      <w:r w:rsidRPr="00A601D7">
        <w:rPr>
          <w:rFonts w:ascii="Traditional Arabic" w:hAnsi="Traditional Arabic" w:cs="Traditional Arabic"/>
          <w:b/>
          <w:bCs/>
          <w:sz w:val="36"/>
          <w:szCs w:val="36"/>
          <w:rtl/>
        </w:rPr>
        <w:t>:</w:t>
      </w:r>
    </w:p>
    <w:p w14:paraId="1B7A33E5" w14:textId="1D13A871" w:rsidR="00415F5A" w:rsidRPr="00A601D7" w:rsidRDefault="00415F5A"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4</w:t>
      </w:r>
      <w:r w:rsidRPr="00A601D7">
        <w:rPr>
          <w:rFonts w:ascii="Traditional Arabic" w:hAnsi="Traditional Arabic" w:cs="Traditional Arabic"/>
          <w:b/>
          <w:bCs/>
          <w:sz w:val="36"/>
          <w:szCs w:val="36"/>
          <w:rtl/>
        </w:rPr>
        <w:t>) قال مسلم:</w:t>
      </w:r>
    </w:p>
    <w:p w14:paraId="447B6AD3" w14:textId="55DF51F5" w:rsidR="00310E19"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171 - (106) قال مسلم: حدثنا أبو بكر بن أبي شيبة، ومحمد بن المثنى، وابن بشار، قالوا: حدثنا محمد بن جعفر، عن شعبة، عن علي بن مدرك، عن أبي زرعة، عن خرشة بن الحر، عن أبي ذر، عن النبي صلى الله عليه وسلم قال: «ثَلَاثَةٌ لَا يُكَلِّمُهُمُ اللهُ يَوْمَ الْقِيَامَةِ، وَلَا يَنْظُرُ إِلَيْهِمْ وَلَا يُزَكِّيهِمْ وَلَهُمْ عَذَابٌ أَلِيمٌ»  قال: فقرأها رسول الله صلى الله عليه وسلم ثلاث مرارا، قال أبو ذر: خابوا وخسروا، من هم يا رسول الله؟ قال: «الْمُسْبِلُ، وَالْمَنَّانُ، وَالْمُنَفِّقُ سِلْعَتَهُ بِالْحَلِفِ الْكَاذِبِ»</w:t>
      </w:r>
      <w:r w:rsidR="00277B54" w:rsidRPr="00A601D7">
        <w:rPr>
          <w:rFonts w:ascii="Traditional Arabic" w:hAnsi="Traditional Arabic" w:cs="Traditional Arabic"/>
          <w:sz w:val="36"/>
          <w:szCs w:val="36"/>
          <w:vertAlign w:val="superscript"/>
          <w:rtl/>
        </w:rPr>
        <w:t>(</w:t>
      </w:r>
      <w:r w:rsidR="00277B54" w:rsidRPr="00A601D7">
        <w:rPr>
          <w:rStyle w:val="a6"/>
          <w:rFonts w:ascii="Traditional Arabic" w:hAnsi="Traditional Arabic" w:cs="Traditional Arabic"/>
          <w:sz w:val="36"/>
          <w:szCs w:val="36"/>
          <w:rtl/>
        </w:rPr>
        <w:footnoteReference w:id="898"/>
      </w:r>
      <w:r w:rsidR="00277B54" w:rsidRPr="00A601D7">
        <w:rPr>
          <w:rFonts w:ascii="Traditional Arabic" w:hAnsi="Traditional Arabic" w:cs="Traditional Arabic"/>
          <w:sz w:val="36"/>
          <w:szCs w:val="36"/>
          <w:vertAlign w:val="superscript"/>
          <w:rtl/>
        </w:rPr>
        <w:t>)</w:t>
      </w:r>
    </w:p>
    <w:p w14:paraId="491235AD" w14:textId="77777777" w:rsidR="00E314BC" w:rsidRPr="00A601D7" w:rsidRDefault="00E314BC"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غريب الحديث:</w:t>
      </w:r>
    </w:p>
    <w:p w14:paraId="7F3FAE64" w14:textId="3C6136A1" w:rsidR="00E314BC" w:rsidRPr="00A601D7" w:rsidRDefault="00E314BC"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الْمُسْبِلُ</w:t>
      </w:r>
      <w:r w:rsidRPr="00A601D7">
        <w:rPr>
          <w:rFonts w:ascii="Traditional Arabic" w:hAnsi="Traditional Arabic" w:cs="Traditional Arabic"/>
          <w:sz w:val="36"/>
          <w:szCs w:val="36"/>
          <w:rtl/>
        </w:rPr>
        <w:t>:</w:t>
      </w:r>
      <w:r w:rsidR="00F27792" w:rsidRPr="00A601D7">
        <w:rPr>
          <w:rFonts w:ascii="Traditional Arabic" w:hAnsi="Traditional Arabic" w:cs="Traditional Arabic"/>
          <w:sz w:val="36"/>
          <w:szCs w:val="36"/>
          <w:rtl/>
        </w:rPr>
        <w:t xml:space="preserve"> الذي يطول ثوبه ويرسله إلى الأرض كبرا وخيلاء.</w:t>
      </w:r>
      <w:r w:rsidR="00F27792" w:rsidRPr="00A601D7">
        <w:rPr>
          <w:rFonts w:ascii="Traditional Arabic" w:hAnsi="Traditional Arabic" w:cs="Traditional Arabic"/>
          <w:sz w:val="36"/>
          <w:szCs w:val="36"/>
          <w:vertAlign w:val="superscript"/>
          <w:rtl/>
        </w:rPr>
        <w:t>(</w:t>
      </w:r>
      <w:r w:rsidR="00F27792" w:rsidRPr="00A601D7">
        <w:rPr>
          <w:rStyle w:val="a6"/>
          <w:rFonts w:ascii="Traditional Arabic" w:hAnsi="Traditional Arabic" w:cs="Traditional Arabic"/>
          <w:sz w:val="36"/>
          <w:szCs w:val="36"/>
          <w:rtl/>
        </w:rPr>
        <w:footnoteReference w:id="899"/>
      </w:r>
      <w:r w:rsidR="00F27792" w:rsidRPr="00A601D7">
        <w:rPr>
          <w:rFonts w:ascii="Traditional Arabic" w:hAnsi="Traditional Arabic" w:cs="Traditional Arabic"/>
          <w:sz w:val="36"/>
          <w:szCs w:val="36"/>
          <w:vertAlign w:val="superscript"/>
          <w:rtl/>
        </w:rPr>
        <w:t>)</w:t>
      </w:r>
    </w:p>
    <w:p w14:paraId="4D12D4CD" w14:textId="735808EE" w:rsidR="00415F5A" w:rsidRPr="00A601D7" w:rsidRDefault="00E314BC"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الْمَنَّانُ</w:t>
      </w:r>
      <w:r w:rsidRPr="00A601D7">
        <w:rPr>
          <w:rFonts w:ascii="Traditional Arabic" w:hAnsi="Traditional Arabic" w:cs="Traditional Arabic"/>
          <w:sz w:val="36"/>
          <w:szCs w:val="36"/>
          <w:rtl/>
        </w:rPr>
        <w:t>:</w:t>
      </w:r>
      <w:r w:rsidR="00F27792" w:rsidRPr="00A601D7">
        <w:rPr>
          <w:rFonts w:ascii="Traditional Arabic" w:hAnsi="Traditional Arabic" w:cs="Traditional Arabic"/>
          <w:sz w:val="36"/>
          <w:szCs w:val="36"/>
          <w:rtl/>
        </w:rPr>
        <w:t xml:space="preserve"> لا يعطي شيئا إلا منه </w:t>
      </w:r>
      <w:r w:rsidR="002E4948" w:rsidRPr="00A601D7">
        <w:rPr>
          <w:rFonts w:ascii="Traditional Arabic" w:hAnsi="Traditional Arabic" w:cs="Traditional Arabic"/>
          <w:sz w:val="36"/>
          <w:szCs w:val="36"/>
          <w:rtl/>
        </w:rPr>
        <w:t>ويعتد به على من أعطاه.</w:t>
      </w:r>
      <w:r w:rsidR="002E4948" w:rsidRPr="00A601D7">
        <w:rPr>
          <w:rFonts w:ascii="Traditional Arabic" w:hAnsi="Traditional Arabic" w:cs="Traditional Arabic"/>
          <w:sz w:val="36"/>
          <w:szCs w:val="36"/>
          <w:vertAlign w:val="superscript"/>
          <w:rtl/>
        </w:rPr>
        <w:t>(</w:t>
      </w:r>
      <w:r w:rsidR="002E4948" w:rsidRPr="00A601D7">
        <w:rPr>
          <w:rStyle w:val="a6"/>
          <w:rFonts w:ascii="Traditional Arabic" w:hAnsi="Traditional Arabic" w:cs="Traditional Arabic"/>
          <w:sz w:val="36"/>
          <w:szCs w:val="36"/>
          <w:rtl/>
        </w:rPr>
        <w:footnoteReference w:id="900"/>
      </w:r>
      <w:r w:rsidR="002E4948" w:rsidRPr="00A601D7">
        <w:rPr>
          <w:rFonts w:ascii="Traditional Arabic" w:hAnsi="Traditional Arabic" w:cs="Traditional Arabic"/>
          <w:sz w:val="36"/>
          <w:szCs w:val="36"/>
          <w:vertAlign w:val="superscript"/>
          <w:rtl/>
        </w:rPr>
        <w:t>)</w:t>
      </w:r>
    </w:p>
    <w:p w14:paraId="09B9D7A8" w14:textId="3CF82744" w:rsidR="00415F5A"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415F5A" w:rsidRPr="00A601D7">
        <w:rPr>
          <w:rFonts w:ascii="Traditional Arabic" w:hAnsi="Traditional Arabic" w:cs="Traditional Arabic"/>
          <w:b/>
          <w:bCs/>
          <w:sz w:val="36"/>
          <w:szCs w:val="36"/>
          <w:rtl/>
        </w:rPr>
        <w:t xml:space="preserve"> تراجم الرواة:</w:t>
      </w:r>
    </w:p>
    <w:p w14:paraId="39930DDD" w14:textId="43500D8D"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00C618B5" w:rsidRPr="00A601D7">
        <w:rPr>
          <w:rFonts w:ascii="Traditional Arabic" w:hAnsi="Traditional Arabic" w:cs="Traditional Arabic"/>
          <w:b/>
          <w:bCs/>
          <w:sz w:val="36"/>
          <w:szCs w:val="36"/>
          <w:rtl/>
        </w:rPr>
        <w:t xml:space="preserve">عبد الله بن محمد بن </w:t>
      </w:r>
      <w:r w:rsidR="007A357F" w:rsidRPr="00A601D7">
        <w:rPr>
          <w:rFonts w:ascii="Traditional Arabic" w:hAnsi="Traditional Arabic" w:cs="Traditional Arabic"/>
          <w:b/>
          <w:bCs/>
          <w:sz w:val="36"/>
          <w:szCs w:val="36"/>
          <w:rtl/>
        </w:rPr>
        <w:t>إبراهيم</w:t>
      </w:r>
      <w:r w:rsidR="007A357F"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01"/>
      </w:r>
      <w:r w:rsidRPr="00A601D7">
        <w:rPr>
          <w:rFonts w:ascii="Traditional Arabic" w:hAnsi="Traditional Arabic" w:cs="Traditional Arabic"/>
          <w:sz w:val="36"/>
          <w:szCs w:val="36"/>
          <w:vertAlign w:val="superscript"/>
          <w:rtl/>
        </w:rPr>
        <w:t>)</w:t>
      </w:r>
    </w:p>
    <w:p w14:paraId="5987BC36" w14:textId="07C6A7E4" w:rsidR="00415F5A" w:rsidRPr="00A601D7" w:rsidRDefault="007A357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color w:val="000000" w:themeColor="text1"/>
          <w:sz w:val="36"/>
          <w:szCs w:val="36"/>
          <w:rtl/>
        </w:rPr>
        <w:t>- قال ابن حجر: "</w:t>
      </w:r>
      <w:r w:rsidRPr="00A601D7">
        <w:rPr>
          <w:rFonts w:ascii="Traditional Arabic" w:hAnsi="Traditional Arabic" w:cs="Traditional Arabic"/>
          <w:b/>
          <w:bCs/>
          <w:color w:val="000000" w:themeColor="text1"/>
          <w:sz w:val="36"/>
          <w:szCs w:val="36"/>
          <w:rtl/>
        </w:rPr>
        <w:t>ثقة حافظ"</w:t>
      </w:r>
    </w:p>
    <w:p w14:paraId="474C5728" w14:textId="3EA89C4F"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محمد بن المثنى</w:t>
      </w:r>
      <w:r w:rsidR="00F570F1" w:rsidRPr="00A601D7">
        <w:rPr>
          <w:rFonts w:ascii="Traditional Arabic" w:hAnsi="Traditional Arabic" w:cs="Traditional Arabic"/>
          <w:b/>
          <w:bCs/>
          <w:sz w:val="36"/>
          <w:szCs w:val="36"/>
          <w:rtl/>
        </w:rPr>
        <w:t xml:space="preserve"> بن عبيد</w:t>
      </w:r>
      <w:r w:rsidR="007A357F"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02"/>
      </w:r>
      <w:r w:rsidRPr="00A601D7">
        <w:rPr>
          <w:rFonts w:ascii="Traditional Arabic" w:hAnsi="Traditional Arabic" w:cs="Traditional Arabic"/>
          <w:sz w:val="36"/>
          <w:szCs w:val="36"/>
          <w:vertAlign w:val="superscript"/>
          <w:rtl/>
        </w:rPr>
        <w:t>)</w:t>
      </w:r>
    </w:p>
    <w:p w14:paraId="56B876D1" w14:textId="17072297" w:rsidR="00415F5A" w:rsidRPr="00A601D7" w:rsidRDefault="007A357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ثبت</w:t>
      </w:r>
      <w:r w:rsidRPr="00A601D7">
        <w:rPr>
          <w:rFonts w:ascii="Traditional Arabic" w:hAnsi="Traditional Arabic" w:cs="Traditional Arabic"/>
          <w:sz w:val="36"/>
          <w:szCs w:val="36"/>
          <w:rtl/>
        </w:rPr>
        <w:t>"</w:t>
      </w:r>
    </w:p>
    <w:p w14:paraId="63B7DBF1" w14:textId="77777777" w:rsidR="00F570F1"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00F570F1" w:rsidRPr="00A601D7">
        <w:rPr>
          <w:rFonts w:ascii="Traditional Arabic" w:hAnsi="Traditional Arabic" w:cs="Traditional Arabic"/>
          <w:b/>
          <w:bCs/>
          <w:sz w:val="36"/>
          <w:szCs w:val="36"/>
          <w:rtl/>
        </w:rPr>
        <w:t>محمد بن بشار بن عثمان</w:t>
      </w:r>
      <w:r w:rsidR="00F570F1" w:rsidRPr="00A601D7">
        <w:rPr>
          <w:rFonts w:ascii="Traditional Arabic" w:hAnsi="Traditional Arabic" w:cs="Traditional Arabic"/>
          <w:sz w:val="36"/>
          <w:szCs w:val="36"/>
          <w:rtl/>
        </w:rPr>
        <w:t xml:space="preserve">: أبو بكر، العبدي-مولاهم، البصري، لقبه: بندار، توفي سنة: (252ه). روى عن: عبدالوهاب الثقفي، ومحمد بن جعفر غندر، روى عنه: أبو زرعة وابن ماجه، "روى له الجماعة" </w:t>
      </w:r>
    </w:p>
    <w:p w14:paraId="1F7D9B39" w14:textId="77777777" w:rsidR="00F570F1" w:rsidRPr="00A601D7" w:rsidRDefault="00F570F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قال العجلي: "ثقة،كثير الحديث"، وقال أبو حاتم:"صدوق"، وقال النسائي: "صالح لابأس به"، ، وقال عبد الله بن الدورقي: كنا عند يحيى بن معين فجرى ذكر بندار، فرأيت يحيى "لا يعبأ به ويستضعفه"، ورأيت القواريرى "لا يرضاه، وقال:كان صاحب حمام"، ،كذبه الفلاس، فما أصغى أحد إلى تكذيبه </w:t>
      </w:r>
      <w:r w:rsidRPr="00A601D7">
        <w:rPr>
          <w:rFonts w:ascii="Traditional Arabic" w:hAnsi="Traditional Arabic" w:cs="Traditional Arabic"/>
          <w:sz w:val="36"/>
          <w:szCs w:val="36"/>
          <w:rtl/>
        </w:rPr>
        <w:lastRenderedPageBreak/>
        <w:t>لتيقنهم أن بندارا صادق أمين"، قال أبو الفتح الأزدي: "بندار قد كتب الناس عنه وقبلوه، وليس قول يحيى والقواريري مما يجرحه، وما رأيت أحدا ذكره إلا بخير وصدق"</w:t>
      </w:r>
    </w:p>
    <w:p w14:paraId="130A3179" w14:textId="6B238FAC" w:rsidR="009B322F" w:rsidRPr="00A601D7" w:rsidRDefault="00F570F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w:t>
      </w:r>
      <w:r w:rsidR="00CF6B3B" w:rsidRPr="00A601D7">
        <w:rPr>
          <w:rFonts w:ascii="Traditional Arabic" w:hAnsi="Traditional Arabic" w:cs="Traditional Arabic"/>
          <w:sz w:val="36"/>
          <w:szCs w:val="36"/>
          <w:rtl/>
        </w:rPr>
        <w:t xml:space="preserve"> </w:t>
      </w:r>
      <w:r w:rsidRPr="00A601D7">
        <w:rPr>
          <w:rFonts w:ascii="Traditional Arabic" w:hAnsi="Traditional Arabic" w:cs="Traditional Arabic"/>
          <w:sz w:val="36"/>
          <w:szCs w:val="36"/>
          <w:rtl/>
        </w:rPr>
        <w:t>"</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color w:val="000000" w:themeColor="text1"/>
          <w:sz w:val="36"/>
          <w:szCs w:val="36"/>
          <w:vertAlign w:val="superscript"/>
          <w:rtl/>
        </w:rPr>
        <w:t>(</w:t>
      </w:r>
      <w:r w:rsidRPr="00A601D7">
        <w:rPr>
          <w:rStyle w:val="a6"/>
          <w:rFonts w:ascii="Traditional Arabic" w:hAnsi="Traditional Arabic" w:cs="Traditional Arabic"/>
          <w:color w:val="000000" w:themeColor="text1"/>
          <w:sz w:val="36"/>
          <w:szCs w:val="36"/>
          <w:rtl/>
        </w:rPr>
        <w:footnoteReference w:id="903"/>
      </w:r>
      <w:r w:rsidRPr="00A601D7">
        <w:rPr>
          <w:rFonts w:ascii="Traditional Arabic" w:hAnsi="Traditional Arabic" w:cs="Traditional Arabic"/>
          <w:color w:val="000000" w:themeColor="text1"/>
          <w:sz w:val="36"/>
          <w:szCs w:val="36"/>
          <w:vertAlign w:val="superscript"/>
          <w:rtl/>
        </w:rPr>
        <w:t>)</w:t>
      </w:r>
    </w:p>
    <w:p w14:paraId="5D4E099E" w14:textId="77777777" w:rsidR="00F570F1"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4- </w:t>
      </w:r>
      <w:r w:rsidR="00F570F1" w:rsidRPr="00A601D7">
        <w:rPr>
          <w:rFonts w:ascii="Traditional Arabic" w:hAnsi="Traditional Arabic" w:cs="Traditional Arabic"/>
          <w:b/>
          <w:bCs/>
          <w:sz w:val="36"/>
          <w:szCs w:val="36"/>
          <w:rtl/>
        </w:rPr>
        <w:t>محمد بن جعفر</w:t>
      </w:r>
      <w:r w:rsidR="00F570F1" w:rsidRPr="00A601D7">
        <w:rPr>
          <w:rFonts w:ascii="Traditional Arabic" w:hAnsi="Traditional Arabic" w:cs="Traditional Arabic"/>
          <w:sz w:val="36"/>
          <w:szCs w:val="36"/>
          <w:rtl/>
        </w:rPr>
        <w:t>: أبو عبدالله، الهذلي-مولاهم-، البصري، لقبه: غندر، صاحب الكرابيس، ربيب شعبة، توفي سنة: (193ه). روى عن: عوف الأعرابي، وشعبة، روى عنه: أحمد بن حنبل، ومحمد بن بشار،" روى له الجماعة".</w:t>
      </w:r>
    </w:p>
    <w:p w14:paraId="15D3DDB3" w14:textId="77777777" w:rsidR="00F570F1" w:rsidRPr="00A601D7" w:rsidRDefault="00F570F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color w:val="000000"/>
          <w:sz w:val="36"/>
          <w:szCs w:val="36"/>
          <w:rtl/>
        </w:rPr>
        <w:t>- قال العجلي:"بصري ثقة وكان من أثبت الناس في حديث شعبة"،</w:t>
      </w:r>
      <w:r w:rsidRPr="00A601D7">
        <w:rPr>
          <w:rFonts w:ascii="Traditional Arabic" w:hAnsi="Traditional Arabic" w:cs="Traditional Arabic"/>
          <w:b/>
          <w:bCs/>
          <w:color w:val="000000"/>
          <w:sz w:val="36"/>
          <w:szCs w:val="36"/>
          <w:rtl/>
        </w:rPr>
        <w:t xml:space="preserve"> </w:t>
      </w:r>
      <w:r w:rsidRPr="00A601D7">
        <w:rPr>
          <w:rFonts w:ascii="Traditional Arabic" w:hAnsi="Traditional Arabic" w:cs="Traditional Arabic"/>
          <w:sz w:val="36"/>
          <w:szCs w:val="36"/>
          <w:rtl/>
        </w:rPr>
        <w:t>قال ابن أبي حاتم"</w:t>
      </w:r>
      <w:r w:rsidRPr="00A601D7">
        <w:rPr>
          <w:rFonts w:ascii="Traditional Arabic" w:hAnsi="Traditional Arabic" w:cs="Traditional Arabic"/>
          <w:color w:val="000000"/>
          <w:sz w:val="36"/>
          <w:szCs w:val="36"/>
          <w:rtl/>
        </w:rPr>
        <w:t>كان صدوقا وكان مؤديا، وفي حديث شعبة ثقة</w:t>
      </w:r>
      <w:r w:rsidRPr="00A601D7">
        <w:rPr>
          <w:rFonts w:ascii="Traditional Arabic" w:hAnsi="Traditional Arabic" w:cs="Traditional Arabic"/>
          <w:b/>
          <w:bCs/>
          <w:color w:val="000000"/>
          <w:sz w:val="36"/>
          <w:szCs w:val="36"/>
          <w:rtl/>
        </w:rPr>
        <w:t>"</w:t>
      </w:r>
      <w:r w:rsidRPr="00A601D7">
        <w:rPr>
          <w:rFonts w:ascii="Traditional Arabic" w:hAnsi="Traditional Arabic" w:cs="Traditional Arabic"/>
          <w:sz w:val="36"/>
          <w:szCs w:val="36"/>
          <w:rtl/>
        </w:rPr>
        <w:t xml:space="preserve">، </w:t>
      </w:r>
      <w:r w:rsidRPr="00A601D7">
        <w:rPr>
          <w:rFonts w:ascii="Traditional Arabic" w:hAnsi="Traditional Arabic" w:cs="Traditional Arabic"/>
          <w:color w:val="000000"/>
          <w:sz w:val="36"/>
          <w:szCs w:val="36"/>
          <w:rtl/>
        </w:rPr>
        <w:t>وقال يحيى بن معين: "كان غندر أصح الناس كتابا، أراد بعض الناس أن يخطئه فلم يقدر، أخرج إلينا كتابا، فقال: اجهدوا أن تخرجوا فيه خطأ، فما وجدنا شيئا"، وقال بن المديني: "كنت إذا ذكرت غندرا ليحيى بن سعيد عوج فمه كأنه يضعفه"</w:t>
      </w:r>
      <w:r w:rsidRPr="00A601D7">
        <w:rPr>
          <w:rFonts w:ascii="Traditional Arabic" w:hAnsi="Traditional Arabic" w:cs="Traditional Arabic"/>
          <w:sz w:val="36"/>
          <w:szCs w:val="36"/>
          <w:rtl/>
        </w:rPr>
        <w:t>.</w:t>
      </w:r>
    </w:p>
    <w:p w14:paraId="1B5CE7FE" w14:textId="2703B5A2" w:rsidR="00F570F1" w:rsidRPr="00A601D7" w:rsidRDefault="00F570F1"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w:t>
      </w:r>
      <w:r w:rsidR="00CF6B3B" w:rsidRPr="00A601D7">
        <w:rPr>
          <w:rFonts w:ascii="Traditional Arabic" w:hAnsi="Traditional Arabic" w:cs="Traditional Arabic"/>
          <w:sz w:val="36"/>
          <w:szCs w:val="36"/>
          <w:rtl/>
        </w:rPr>
        <w:t xml:space="preserve"> </w:t>
      </w:r>
      <w:r w:rsidRPr="00A601D7">
        <w:rPr>
          <w:rFonts w:ascii="Traditional Arabic" w:hAnsi="Traditional Arabic" w:cs="Traditional Arabic"/>
          <w:sz w:val="36"/>
          <w:szCs w:val="36"/>
          <w:rtl/>
        </w:rPr>
        <w:t>"</w:t>
      </w:r>
      <w:r w:rsidRPr="00A601D7">
        <w:rPr>
          <w:rFonts w:ascii="Traditional Arabic" w:hAnsi="Traditional Arabic" w:cs="Traditional Arabic"/>
          <w:b/>
          <w:bCs/>
          <w:sz w:val="36"/>
          <w:szCs w:val="36"/>
          <w:rtl/>
        </w:rPr>
        <w:t>ثقة، صحيح كتاب، إلا أن فيه غفلة</w:t>
      </w:r>
      <w:r w:rsidRPr="00A601D7">
        <w:rPr>
          <w:rFonts w:ascii="Traditional Arabic" w:hAnsi="Traditional Arabic" w:cs="Traditional Arabic"/>
          <w:sz w:val="36"/>
          <w:szCs w:val="36"/>
          <w:rtl/>
        </w:rPr>
        <w:t>".</w:t>
      </w:r>
      <w:r w:rsidRPr="00A601D7">
        <w:rPr>
          <w:rFonts w:ascii="Traditional Arabic" w:hAnsi="Traditional Arabic" w:cs="Traditional Arabic"/>
          <w:color w:val="000000" w:themeColor="text1"/>
          <w:sz w:val="36"/>
          <w:szCs w:val="36"/>
          <w:vertAlign w:val="superscript"/>
          <w:rtl/>
        </w:rPr>
        <w:t>(</w:t>
      </w:r>
      <w:r w:rsidRPr="00A601D7">
        <w:rPr>
          <w:rStyle w:val="a6"/>
          <w:rFonts w:ascii="Traditional Arabic" w:hAnsi="Traditional Arabic" w:cs="Traditional Arabic"/>
          <w:color w:val="000000" w:themeColor="text1"/>
          <w:sz w:val="36"/>
          <w:szCs w:val="36"/>
          <w:rtl/>
        </w:rPr>
        <w:footnoteReference w:id="904"/>
      </w:r>
      <w:r w:rsidRPr="00A601D7">
        <w:rPr>
          <w:rFonts w:ascii="Traditional Arabic" w:hAnsi="Traditional Arabic" w:cs="Traditional Arabic"/>
          <w:color w:val="000000" w:themeColor="text1"/>
          <w:sz w:val="36"/>
          <w:szCs w:val="36"/>
          <w:vertAlign w:val="superscript"/>
          <w:rtl/>
        </w:rPr>
        <w:t>)</w:t>
      </w:r>
    </w:p>
    <w:p w14:paraId="1510F78B" w14:textId="4D5F861E"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5- </w:t>
      </w:r>
      <w:r w:rsidRPr="00A601D7">
        <w:rPr>
          <w:rFonts w:ascii="Traditional Arabic" w:hAnsi="Traditional Arabic" w:cs="Traditional Arabic"/>
          <w:b/>
          <w:bCs/>
          <w:sz w:val="36"/>
          <w:szCs w:val="36"/>
          <w:rtl/>
        </w:rPr>
        <w:t>شعبة</w:t>
      </w:r>
      <w:r w:rsidR="00F570F1" w:rsidRPr="00A601D7">
        <w:rPr>
          <w:rFonts w:ascii="Traditional Arabic" w:hAnsi="Traditional Arabic" w:cs="Traditional Arabic"/>
          <w:sz w:val="36"/>
          <w:szCs w:val="36"/>
          <w:rtl/>
        </w:rPr>
        <w:t xml:space="preserve"> </w:t>
      </w:r>
      <w:r w:rsidR="00F570F1" w:rsidRPr="00A601D7">
        <w:rPr>
          <w:rFonts w:ascii="Traditional Arabic" w:hAnsi="Traditional Arabic" w:cs="Traditional Arabic"/>
          <w:b/>
          <w:bCs/>
          <w:sz w:val="36"/>
          <w:szCs w:val="36"/>
          <w:rtl/>
        </w:rPr>
        <w:t xml:space="preserve">بن الحجاج بن </w:t>
      </w:r>
      <w:r w:rsidR="00A660CD" w:rsidRPr="00A601D7">
        <w:rPr>
          <w:rFonts w:ascii="Traditional Arabic" w:hAnsi="Traditional Arabic" w:cs="Traditional Arabic"/>
          <w:b/>
          <w:bCs/>
          <w:sz w:val="36"/>
          <w:szCs w:val="36"/>
          <w:rtl/>
        </w:rPr>
        <w:t>ال</w:t>
      </w:r>
      <w:r w:rsidR="00F570F1" w:rsidRPr="00A601D7">
        <w:rPr>
          <w:rFonts w:ascii="Traditional Arabic" w:hAnsi="Traditional Arabic" w:cs="Traditional Arabic"/>
          <w:b/>
          <w:bCs/>
          <w:sz w:val="36"/>
          <w:szCs w:val="36"/>
          <w:rtl/>
        </w:rPr>
        <w:t>ورد</w:t>
      </w:r>
      <w:r w:rsidR="00A660CD"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05"/>
      </w:r>
      <w:r w:rsidRPr="00A601D7">
        <w:rPr>
          <w:rFonts w:ascii="Traditional Arabic" w:hAnsi="Traditional Arabic" w:cs="Traditional Arabic"/>
          <w:sz w:val="36"/>
          <w:szCs w:val="36"/>
          <w:vertAlign w:val="superscript"/>
          <w:rtl/>
        </w:rPr>
        <w:t>)</w:t>
      </w:r>
    </w:p>
    <w:p w14:paraId="46F553D5" w14:textId="1CC75B3B" w:rsidR="00415F5A" w:rsidRPr="00A601D7" w:rsidRDefault="00A660CD"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w:t>
      </w:r>
      <w:r w:rsidR="00CF6B3B" w:rsidRPr="00A601D7">
        <w:rPr>
          <w:rFonts w:ascii="Traditional Arabic" w:hAnsi="Traditional Arabic" w:cs="Traditional Arabic"/>
          <w:sz w:val="36"/>
          <w:szCs w:val="36"/>
          <w:rtl/>
        </w:rPr>
        <w:t xml:space="preserve"> </w:t>
      </w:r>
      <w:r w:rsidRPr="00A601D7">
        <w:rPr>
          <w:rFonts w:ascii="Traditional Arabic" w:hAnsi="Traditional Arabic" w:cs="Traditional Arabic"/>
          <w:sz w:val="36"/>
          <w:szCs w:val="36"/>
          <w:rtl/>
        </w:rPr>
        <w:t>"</w:t>
      </w:r>
      <w:r w:rsidRPr="00A601D7">
        <w:rPr>
          <w:rFonts w:ascii="Traditional Arabic" w:hAnsi="Traditional Arabic" w:cs="Traditional Arabic"/>
          <w:b/>
          <w:bCs/>
          <w:sz w:val="36"/>
          <w:szCs w:val="36"/>
          <w:rtl/>
        </w:rPr>
        <w:t>ثقة، حافظ متقن</w:t>
      </w:r>
      <w:r w:rsidR="00DD0746" w:rsidRPr="00A601D7">
        <w:rPr>
          <w:rFonts w:ascii="Traditional Arabic" w:hAnsi="Traditional Arabic" w:cs="Traditional Arabic"/>
          <w:b/>
          <w:bCs/>
          <w:sz w:val="36"/>
          <w:szCs w:val="36"/>
          <w:rtl/>
        </w:rPr>
        <w:t>"</w:t>
      </w:r>
    </w:p>
    <w:p w14:paraId="4C9DDF08"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6- </w:t>
      </w:r>
      <w:r w:rsidRPr="00A601D7">
        <w:rPr>
          <w:rFonts w:ascii="Traditional Arabic" w:hAnsi="Traditional Arabic" w:cs="Traditional Arabic"/>
          <w:b/>
          <w:bCs/>
          <w:sz w:val="36"/>
          <w:szCs w:val="36"/>
          <w:rtl/>
        </w:rPr>
        <w:t>علي بن مدرك</w:t>
      </w:r>
      <w:r w:rsidRPr="00A601D7">
        <w:rPr>
          <w:rFonts w:ascii="Traditional Arabic" w:hAnsi="Traditional Arabic" w:cs="Traditional Arabic"/>
          <w:sz w:val="36"/>
          <w:szCs w:val="36"/>
          <w:rtl/>
        </w:rPr>
        <w:t>: أبو مدرك، النخعي، الوهبيلي، الكوفي، توفي سنة: (120ه). روى عن: أبو زرعة بن عمرو البجلي، وهلال بن يساف، روى عنه: شعبة بن الحجاج العتكي، وحنش بن الحارث بن لقيط، روى له الجماعة.</w:t>
      </w:r>
    </w:p>
    <w:p w14:paraId="1A979017" w14:textId="545BE1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06"/>
      </w:r>
      <w:r w:rsidRPr="00A601D7">
        <w:rPr>
          <w:rFonts w:ascii="Traditional Arabic" w:hAnsi="Traditional Arabic" w:cs="Traditional Arabic"/>
          <w:sz w:val="36"/>
          <w:szCs w:val="36"/>
          <w:vertAlign w:val="superscript"/>
          <w:rtl/>
        </w:rPr>
        <w:t>)</w:t>
      </w:r>
    </w:p>
    <w:p w14:paraId="437F7502" w14:textId="44B5482E"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7- </w:t>
      </w:r>
      <w:r w:rsidR="008A6D00" w:rsidRPr="00A601D7">
        <w:rPr>
          <w:rFonts w:ascii="Traditional Arabic" w:hAnsi="Traditional Arabic" w:cs="Traditional Arabic"/>
          <w:b/>
          <w:bCs/>
          <w:sz w:val="36"/>
          <w:szCs w:val="36"/>
          <w:rtl/>
        </w:rPr>
        <w:t>هرم بن عمرو بن جرير</w:t>
      </w:r>
      <w:r w:rsidR="007A357F"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07"/>
      </w:r>
      <w:r w:rsidRPr="00A601D7">
        <w:rPr>
          <w:rFonts w:ascii="Traditional Arabic" w:hAnsi="Traditional Arabic" w:cs="Traditional Arabic"/>
          <w:sz w:val="36"/>
          <w:szCs w:val="36"/>
          <w:vertAlign w:val="superscript"/>
          <w:rtl/>
        </w:rPr>
        <w:t>)</w:t>
      </w:r>
    </w:p>
    <w:p w14:paraId="0BB89F7A" w14:textId="63E5755C" w:rsidR="00415F5A" w:rsidRPr="00A601D7" w:rsidRDefault="007A357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p>
    <w:p w14:paraId="44CAC551" w14:textId="5EDEAEAF"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8- </w:t>
      </w:r>
      <w:r w:rsidRPr="00A601D7">
        <w:rPr>
          <w:rFonts w:ascii="Traditional Arabic" w:hAnsi="Traditional Arabic" w:cs="Traditional Arabic"/>
          <w:b/>
          <w:bCs/>
          <w:sz w:val="36"/>
          <w:szCs w:val="36"/>
          <w:rtl/>
        </w:rPr>
        <w:t>خرشة بن الحر بن قيس</w:t>
      </w:r>
      <w:r w:rsidR="009636C5" w:rsidRPr="00A601D7">
        <w:rPr>
          <w:rFonts w:ascii="Traditional Arabic" w:hAnsi="Traditional Arabic" w:cs="Traditional Arabic"/>
          <w:sz w:val="36"/>
          <w:szCs w:val="36"/>
          <w:vertAlign w:val="superscript"/>
          <w:rtl/>
        </w:rPr>
        <w:t>(</w:t>
      </w:r>
      <w:r w:rsidR="009636C5" w:rsidRPr="00A601D7">
        <w:rPr>
          <w:rStyle w:val="a6"/>
          <w:rFonts w:ascii="Traditional Arabic" w:hAnsi="Traditional Arabic" w:cs="Traditional Arabic"/>
          <w:sz w:val="36"/>
          <w:szCs w:val="36"/>
          <w:rtl/>
        </w:rPr>
        <w:footnoteReference w:id="908"/>
      </w:r>
      <w:r w:rsidR="009636C5"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أبي داود، الفزاري، الكوفي، توفي سنة: (74ه). روى عن: أبي ذر الغفاري رضي الله عنه، وعمر بن الخطاب رضي الله عنه، روى عنه: أبي زرعة بن عمرو البجلي، وربعي بن حراش بن جحش، روى له الجماعة.</w:t>
      </w:r>
    </w:p>
    <w:p w14:paraId="23C96C53" w14:textId="74D4302C" w:rsidR="00415F5A" w:rsidRPr="00A601D7" w:rsidRDefault="009636C5"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قال أبو داود له صحبة، وقال العجلي ثقة من كبار التابعين</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09"/>
      </w:r>
      <w:r w:rsidRPr="00A601D7">
        <w:rPr>
          <w:rFonts w:ascii="Traditional Arabic" w:hAnsi="Traditional Arabic" w:cs="Traditional Arabic"/>
          <w:sz w:val="36"/>
          <w:szCs w:val="36"/>
          <w:vertAlign w:val="superscript"/>
          <w:rtl/>
        </w:rPr>
        <w:t>)</w:t>
      </w:r>
    </w:p>
    <w:p w14:paraId="1A8F7BD9" w14:textId="6E47F904" w:rsidR="00415F5A" w:rsidRPr="00A601D7" w:rsidRDefault="00DD074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415F5A" w:rsidRPr="00A601D7">
        <w:rPr>
          <w:rFonts w:ascii="Traditional Arabic" w:hAnsi="Traditional Arabic" w:cs="Traditional Arabic"/>
          <w:sz w:val="36"/>
          <w:szCs w:val="36"/>
          <w:rtl/>
        </w:rPr>
        <w:t xml:space="preserve"> </w:t>
      </w:r>
      <w:r w:rsidR="00415F5A" w:rsidRPr="00A601D7">
        <w:rPr>
          <w:rFonts w:ascii="Traditional Arabic" w:hAnsi="Traditional Arabic" w:cs="Traditional Arabic"/>
          <w:b/>
          <w:bCs/>
          <w:sz w:val="36"/>
          <w:szCs w:val="36"/>
          <w:rtl/>
        </w:rPr>
        <w:t>تخريج الحديث:</w:t>
      </w:r>
    </w:p>
    <w:p w14:paraId="0D8EF6E5"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أخرجه </w:t>
      </w:r>
      <w:r w:rsidRPr="00A601D7">
        <w:rPr>
          <w:rFonts w:ascii="Traditional Arabic" w:hAnsi="Traditional Arabic" w:cs="Traditional Arabic"/>
          <w:b/>
          <w:bCs/>
          <w:sz w:val="36"/>
          <w:szCs w:val="36"/>
          <w:rtl/>
        </w:rPr>
        <w:t>النسائي</w:t>
      </w:r>
      <w:r w:rsidRPr="00A601D7">
        <w:rPr>
          <w:rFonts w:ascii="Traditional Arabic" w:hAnsi="Traditional Arabic" w:cs="Traditional Arabic"/>
          <w:sz w:val="36"/>
          <w:szCs w:val="36"/>
          <w:rtl/>
        </w:rPr>
        <w:t xml:space="preserve"> في "السنن" ح(</w:t>
      </w:r>
      <w:r w:rsidRPr="00A601D7">
        <w:rPr>
          <w:rFonts w:ascii="Traditional Arabic" w:hAnsi="Traditional Arabic" w:cs="Traditional Arabic"/>
          <w:sz w:val="36"/>
          <w:szCs w:val="36"/>
        </w:rPr>
        <w:t>2563</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4458</w:t>
      </w:r>
      <w:r w:rsidRPr="00A601D7">
        <w:rPr>
          <w:rFonts w:ascii="Traditional Arabic" w:hAnsi="Traditional Arabic" w:cs="Traditional Arabic"/>
          <w:sz w:val="36"/>
          <w:szCs w:val="36"/>
          <w:rtl/>
        </w:rPr>
        <w:t>)، عن محمد بن بشار به، بنحوه.</w:t>
      </w:r>
    </w:p>
    <w:p w14:paraId="40A27879"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وأخرجه </w:t>
      </w:r>
      <w:r w:rsidRPr="00A601D7">
        <w:rPr>
          <w:rFonts w:ascii="Traditional Arabic" w:hAnsi="Traditional Arabic" w:cs="Traditional Arabic"/>
          <w:b/>
          <w:bCs/>
          <w:sz w:val="36"/>
          <w:szCs w:val="36"/>
          <w:rtl/>
        </w:rPr>
        <w:t>أحمد</w:t>
      </w:r>
      <w:r w:rsidRPr="00A601D7">
        <w:rPr>
          <w:rFonts w:ascii="Traditional Arabic" w:hAnsi="Traditional Arabic" w:cs="Traditional Arabic"/>
          <w:sz w:val="36"/>
          <w:szCs w:val="36"/>
          <w:rtl/>
        </w:rPr>
        <w:t xml:space="preserve"> في "المسند" ح(</w:t>
      </w:r>
      <w:r w:rsidRPr="00A601D7">
        <w:rPr>
          <w:rFonts w:ascii="Traditional Arabic" w:hAnsi="Traditional Arabic" w:cs="Traditional Arabic"/>
          <w:sz w:val="36"/>
          <w:szCs w:val="36"/>
        </w:rPr>
        <w:t>21436</w:t>
      </w:r>
      <w:r w:rsidRPr="00A601D7">
        <w:rPr>
          <w:rFonts w:ascii="Traditional Arabic" w:hAnsi="Traditional Arabic" w:cs="Traditional Arabic"/>
          <w:sz w:val="36"/>
          <w:szCs w:val="36"/>
          <w:rtl/>
        </w:rPr>
        <w:t>)، عن محمد بن جعفر به، بمثله.</w:t>
      </w:r>
    </w:p>
    <w:p w14:paraId="33F48629"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وأخرجه أبي داود في "السنن" ح(</w:t>
      </w:r>
      <w:r w:rsidRPr="00A601D7">
        <w:rPr>
          <w:rFonts w:ascii="Traditional Arabic" w:hAnsi="Traditional Arabic" w:cs="Traditional Arabic"/>
          <w:sz w:val="36"/>
          <w:szCs w:val="36"/>
        </w:rPr>
        <w:t>4087</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حفص بن عمر الأزدي</w:t>
      </w:r>
      <w:r w:rsidRPr="00A601D7">
        <w:rPr>
          <w:rFonts w:ascii="Traditional Arabic" w:hAnsi="Traditional Arabic" w:cs="Traditional Arabic"/>
          <w:sz w:val="36"/>
          <w:szCs w:val="36"/>
          <w:rtl/>
        </w:rPr>
        <w:t>،</w:t>
      </w:r>
    </w:p>
    <w:p w14:paraId="46CBA252"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والترمذي في "السنن" ح(</w:t>
      </w:r>
      <w:r w:rsidRPr="00A601D7">
        <w:rPr>
          <w:rFonts w:ascii="Traditional Arabic" w:hAnsi="Traditional Arabic" w:cs="Traditional Arabic"/>
          <w:sz w:val="36"/>
          <w:szCs w:val="36"/>
        </w:rPr>
        <w:t>1211</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أبي داود الطيالسي</w:t>
      </w:r>
      <w:r w:rsidRPr="00A601D7">
        <w:rPr>
          <w:rFonts w:ascii="Traditional Arabic" w:hAnsi="Traditional Arabic" w:cs="Traditional Arabic"/>
          <w:sz w:val="36"/>
          <w:szCs w:val="36"/>
          <w:rtl/>
        </w:rPr>
        <w:t>،</w:t>
      </w:r>
    </w:p>
    <w:p w14:paraId="0D1EEBF3"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وأحمد في "المسند" ح(</w:t>
      </w:r>
      <w:r w:rsidRPr="00A601D7">
        <w:rPr>
          <w:rFonts w:ascii="Traditional Arabic" w:hAnsi="Traditional Arabic" w:cs="Traditional Arabic"/>
          <w:sz w:val="36"/>
          <w:szCs w:val="36"/>
        </w:rPr>
        <w:t>21318</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عفان بن مسلم الباهلي</w:t>
      </w:r>
      <w:r w:rsidRPr="00A601D7">
        <w:rPr>
          <w:rFonts w:ascii="Traditional Arabic" w:hAnsi="Traditional Arabic" w:cs="Traditional Arabic"/>
          <w:sz w:val="36"/>
          <w:szCs w:val="36"/>
          <w:rtl/>
        </w:rPr>
        <w:t>،</w:t>
      </w:r>
    </w:p>
    <w:p w14:paraId="764E79AE"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والدارمي في "السنن" ح(</w:t>
      </w:r>
      <w:r w:rsidRPr="00A601D7">
        <w:rPr>
          <w:rFonts w:ascii="Traditional Arabic" w:hAnsi="Traditional Arabic" w:cs="Traditional Arabic"/>
          <w:sz w:val="36"/>
          <w:szCs w:val="36"/>
        </w:rPr>
        <w:t>2647</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هشام بن عبد الملك الباهلي، والحجاج بن المنهال الأنماطي</w:t>
      </w:r>
      <w:r w:rsidRPr="00A601D7">
        <w:rPr>
          <w:rFonts w:ascii="Traditional Arabic" w:hAnsi="Traditional Arabic" w:cs="Traditional Arabic"/>
          <w:sz w:val="36"/>
          <w:szCs w:val="36"/>
          <w:rtl/>
        </w:rPr>
        <w:t>،</w:t>
      </w:r>
    </w:p>
    <w:p w14:paraId="3B9EEF17"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خمستهم: (حفص، وأبي داود، وعفان، وهشام، والحجاج) عن شعبة بن الحجاج به، بنحوه.</w:t>
      </w:r>
    </w:p>
    <w:p w14:paraId="5B4707F7"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وأخرجه ابن ماجه في "السنن" ح(2208)، وأحمد في "المسند" ح(</w:t>
      </w:r>
      <w:r w:rsidRPr="00A601D7">
        <w:rPr>
          <w:rFonts w:ascii="Traditional Arabic" w:hAnsi="Traditional Arabic" w:cs="Traditional Arabic"/>
          <w:sz w:val="36"/>
          <w:szCs w:val="36"/>
        </w:rPr>
        <w:t>21404</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21544</w:t>
      </w:r>
      <w:r w:rsidRPr="00A601D7">
        <w:rPr>
          <w:rFonts w:ascii="Traditional Arabic" w:hAnsi="Traditional Arabic" w:cs="Traditional Arabic"/>
          <w:sz w:val="36"/>
          <w:szCs w:val="36"/>
          <w:rtl/>
        </w:rPr>
        <w:t xml:space="preserve">)، وأبي طاهر السلفي في "معجم السفر" ح(233)، من طريق </w:t>
      </w:r>
      <w:r w:rsidRPr="00A601D7">
        <w:rPr>
          <w:rFonts w:ascii="Traditional Arabic" w:hAnsi="Traditional Arabic" w:cs="Traditional Arabic"/>
          <w:b/>
          <w:bCs/>
          <w:sz w:val="36"/>
          <w:szCs w:val="36"/>
          <w:rtl/>
        </w:rPr>
        <w:t>عبد الرحمن بن عبد الله المسعودي</w:t>
      </w:r>
      <w:r w:rsidRPr="00A601D7">
        <w:rPr>
          <w:rFonts w:ascii="Traditional Arabic" w:hAnsi="Traditional Arabic" w:cs="Traditional Arabic"/>
          <w:sz w:val="36"/>
          <w:szCs w:val="36"/>
          <w:rtl/>
        </w:rPr>
        <w:t>، عن علي بن مدرك به، بنحوه.</w:t>
      </w:r>
    </w:p>
    <w:p w14:paraId="4F097AED" w14:textId="77777777" w:rsidR="00415F5A"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وروايته: عن علي بن مدرك، عن خرشة بن الحر، عن أبي ذر رضي الله عنه بدون ذكر أبي زرعة.</w:t>
      </w:r>
    </w:p>
    <w:p w14:paraId="6815CF1D" w14:textId="2ACF2835" w:rsidR="009E1FBF" w:rsidRPr="00A601D7" w:rsidRDefault="00415F5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وأخرجه مسلم في "الصحيح" ح(106)، والنسائي في "السنن" ح(</w:t>
      </w:r>
      <w:r w:rsidRPr="00A601D7">
        <w:rPr>
          <w:rFonts w:ascii="Traditional Arabic" w:hAnsi="Traditional Arabic" w:cs="Traditional Arabic"/>
          <w:sz w:val="36"/>
          <w:szCs w:val="36"/>
        </w:rPr>
        <w:t>2564</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4459</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5333</w:t>
      </w:r>
      <w:r w:rsidRPr="00A601D7">
        <w:rPr>
          <w:rFonts w:ascii="Traditional Arabic" w:hAnsi="Traditional Arabic" w:cs="Traditional Arabic"/>
          <w:sz w:val="36"/>
          <w:szCs w:val="36"/>
          <w:rtl/>
        </w:rPr>
        <w:t>)، وأحمد في "المسند" ح(</w:t>
      </w:r>
      <w:r w:rsidRPr="00A601D7">
        <w:rPr>
          <w:rFonts w:ascii="Traditional Arabic" w:hAnsi="Traditional Arabic" w:cs="Traditional Arabic"/>
          <w:sz w:val="36"/>
          <w:szCs w:val="36"/>
        </w:rPr>
        <w:t>21404</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21405</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21408</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21481</w:t>
      </w:r>
      <w:r w:rsidRPr="00A601D7">
        <w:rPr>
          <w:rFonts w:ascii="Traditional Arabic" w:hAnsi="Traditional Arabic" w:cs="Traditional Arabic"/>
          <w:sz w:val="36"/>
          <w:szCs w:val="36"/>
          <w:rtl/>
        </w:rPr>
        <w:t>)، وح(</w:t>
      </w:r>
      <w:r w:rsidRPr="00A601D7">
        <w:rPr>
          <w:rFonts w:ascii="Traditional Arabic" w:hAnsi="Traditional Arabic" w:cs="Traditional Arabic"/>
          <w:sz w:val="36"/>
          <w:szCs w:val="36"/>
        </w:rPr>
        <w:t>21544</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سليمان بن مسهر الفزاري</w:t>
      </w:r>
      <w:r w:rsidRPr="00A601D7">
        <w:rPr>
          <w:rFonts w:ascii="Traditional Arabic" w:hAnsi="Traditional Arabic" w:cs="Traditional Arabic"/>
          <w:sz w:val="36"/>
          <w:szCs w:val="36"/>
          <w:rtl/>
        </w:rPr>
        <w:t>، عن خرشة بن الحر به، بنحوه.</w:t>
      </w:r>
      <w:r w:rsidR="004F3A37" w:rsidRPr="00A601D7">
        <w:rPr>
          <w:rFonts w:ascii="Traditional Arabic" w:hAnsi="Traditional Arabic" w:cs="Traditional Arabic"/>
          <w:sz w:val="36"/>
          <w:szCs w:val="36"/>
          <w:rtl/>
        </w:rPr>
        <w:br w:type="page"/>
      </w:r>
    </w:p>
    <w:p w14:paraId="249AF1C3" w14:textId="64657CBD" w:rsidR="00E65744" w:rsidRPr="00A601D7" w:rsidRDefault="009E1FB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lastRenderedPageBreak/>
        <w:t>الحديث ال</w:t>
      </w:r>
      <w:r w:rsidR="00113080" w:rsidRPr="00A601D7">
        <w:rPr>
          <w:rFonts w:ascii="Traditional Arabic" w:hAnsi="Traditional Arabic" w:cs="Traditional Arabic"/>
          <w:b/>
          <w:bCs/>
          <w:sz w:val="36"/>
          <w:szCs w:val="36"/>
          <w:rtl/>
        </w:rPr>
        <w:t>ثالث</w:t>
      </w:r>
      <w:r w:rsidRPr="00A601D7">
        <w:rPr>
          <w:rFonts w:ascii="Traditional Arabic" w:hAnsi="Traditional Arabic" w:cs="Traditional Arabic"/>
          <w:b/>
          <w:bCs/>
          <w:sz w:val="36"/>
          <w:szCs w:val="36"/>
          <w:rtl/>
        </w:rPr>
        <w:t>:</w:t>
      </w:r>
    </w:p>
    <w:p w14:paraId="6E39D6B8" w14:textId="32348B35" w:rsidR="003D2F66" w:rsidRPr="00A601D7" w:rsidRDefault="003D2F6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5</w:t>
      </w:r>
      <w:r w:rsidRPr="00A601D7">
        <w:rPr>
          <w:rFonts w:ascii="Traditional Arabic" w:hAnsi="Traditional Arabic" w:cs="Traditional Arabic"/>
          <w:b/>
          <w:bCs/>
          <w:sz w:val="36"/>
          <w:szCs w:val="36"/>
          <w:rtl/>
        </w:rPr>
        <w:t>) قال أب</w:t>
      </w:r>
      <w:r w:rsidR="002175EF">
        <w:rPr>
          <w:rFonts w:ascii="Traditional Arabic" w:hAnsi="Traditional Arabic" w:cs="Traditional Arabic" w:hint="cs"/>
          <w:b/>
          <w:bCs/>
          <w:sz w:val="36"/>
          <w:szCs w:val="36"/>
          <w:rtl/>
        </w:rPr>
        <w:t>و</w:t>
      </w:r>
      <w:r w:rsidRPr="00A601D7">
        <w:rPr>
          <w:rFonts w:ascii="Traditional Arabic" w:hAnsi="Traditional Arabic" w:cs="Traditional Arabic"/>
          <w:b/>
          <w:bCs/>
          <w:sz w:val="36"/>
          <w:szCs w:val="36"/>
          <w:rtl/>
        </w:rPr>
        <w:t xml:space="preserve"> داود:</w:t>
      </w:r>
    </w:p>
    <w:p w14:paraId="2CF080A7" w14:textId="39308B70" w:rsidR="0019339B" w:rsidRPr="00A601D7" w:rsidRDefault="003D2F6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4029 - حدثنا محمد بن عيسى، حدثنا أبو عوانة، ح وحدثنا محمد يعني ابن عيسى، عن شريك، عن عثمان بن أبي زرعة، عن المهاجر الشامي، عن ابن عمر، - قال في حديث شريك: يرفعه - قال: «مَنْ لَبِسَ ثَوْبَ شُهْرَةٍ أَلْبَسَهُ اللَّهُ يَوْمَ الْقِيَامَةِ ثَوْبًا مِثْلَهُ» زاد عن أبي عوانة «ثُمَّ تُلَهَّبُ فِيهِ النَّارُ»</w:t>
      </w:r>
      <w:r w:rsidR="00547106" w:rsidRPr="00A601D7">
        <w:rPr>
          <w:rFonts w:ascii="Traditional Arabic" w:hAnsi="Traditional Arabic" w:cs="Traditional Arabic"/>
          <w:sz w:val="36"/>
          <w:szCs w:val="36"/>
          <w:vertAlign w:val="superscript"/>
          <w:rtl/>
        </w:rPr>
        <w:t>(</w:t>
      </w:r>
      <w:r w:rsidR="00547106" w:rsidRPr="00A601D7">
        <w:rPr>
          <w:rStyle w:val="a6"/>
          <w:rFonts w:ascii="Traditional Arabic" w:hAnsi="Traditional Arabic" w:cs="Traditional Arabic"/>
          <w:sz w:val="36"/>
          <w:szCs w:val="36"/>
          <w:rtl/>
        </w:rPr>
        <w:footnoteReference w:id="910"/>
      </w:r>
      <w:r w:rsidR="00547106" w:rsidRPr="00A601D7">
        <w:rPr>
          <w:rFonts w:ascii="Traditional Arabic" w:hAnsi="Traditional Arabic" w:cs="Traditional Arabic"/>
          <w:sz w:val="36"/>
          <w:szCs w:val="36"/>
          <w:vertAlign w:val="superscript"/>
          <w:rtl/>
        </w:rPr>
        <w:t>)</w:t>
      </w:r>
    </w:p>
    <w:p w14:paraId="73DB29A0" w14:textId="77777777" w:rsidR="00D111E6" w:rsidRPr="00A601D7" w:rsidRDefault="00D111E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غريب الحديث:</w:t>
      </w:r>
    </w:p>
    <w:p w14:paraId="45B9E486" w14:textId="16620E93" w:rsidR="00D111E6" w:rsidRPr="00A601D7" w:rsidRDefault="00D111E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شُهْرَةٍ</w:t>
      </w:r>
      <w:r w:rsidRPr="00A601D7">
        <w:rPr>
          <w:rFonts w:ascii="Traditional Arabic" w:hAnsi="Traditional Arabic" w:cs="Traditional Arabic"/>
          <w:sz w:val="36"/>
          <w:szCs w:val="36"/>
          <w:rtl/>
        </w:rPr>
        <w:t>: ظهور الشيء في شنعة حتى يشهره الناس.</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1"/>
      </w:r>
      <w:r w:rsidRPr="00A601D7">
        <w:rPr>
          <w:rFonts w:ascii="Traditional Arabic" w:hAnsi="Traditional Arabic" w:cs="Traditional Arabic"/>
          <w:sz w:val="36"/>
          <w:szCs w:val="36"/>
          <w:vertAlign w:val="superscript"/>
          <w:rtl/>
        </w:rPr>
        <w:t>)</w:t>
      </w:r>
    </w:p>
    <w:p w14:paraId="0CCD992D" w14:textId="25571297" w:rsidR="00492FF4"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492FF4" w:rsidRPr="00A601D7">
        <w:rPr>
          <w:rFonts w:ascii="Traditional Arabic" w:hAnsi="Traditional Arabic" w:cs="Traditional Arabic"/>
          <w:b/>
          <w:bCs/>
          <w:sz w:val="36"/>
          <w:szCs w:val="36"/>
          <w:rtl/>
        </w:rPr>
        <w:t xml:space="preserve"> تراجم الرواة: </w:t>
      </w:r>
    </w:p>
    <w:p w14:paraId="4679FC55" w14:textId="77777777"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محمد بن عيسى بن نجيح</w:t>
      </w:r>
      <w:r w:rsidRPr="00A601D7">
        <w:rPr>
          <w:rFonts w:ascii="Traditional Arabic" w:hAnsi="Traditional Arabic" w:cs="Traditional Arabic"/>
          <w:sz w:val="36"/>
          <w:szCs w:val="36"/>
          <w:rtl/>
        </w:rPr>
        <w:t>: أبو جعفر، وأبو حفص، ابن الطباع، البغدادي، توفي سنة: (224ه). روى عن: الوضاح بن عبد الله اليشكري، وشريك بن عبد الله القاضي، روى عنه: أبي داود، وسهل بن صالح الأنطاكي، روى له البخاري تعليقا، وأبي داود والترمذي في الشمائل وابن ماجه.</w:t>
      </w:r>
    </w:p>
    <w:p w14:paraId="2A98C6DA" w14:textId="4AD5CA6F"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فقيه كان من أعلم الناس بحديث هشيم</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2"/>
      </w:r>
      <w:r w:rsidRPr="00A601D7">
        <w:rPr>
          <w:rFonts w:ascii="Traditional Arabic" w:hAnsi="Traditional Arabic" w:cs="Traditional Arabic"/>
          <w:sz w:val="36"/>
          <w:szCs w:val="36"/>
          <w:vertAlign w:val="superscript"/>
          <w:rtl/>
        </w:rPr>
        <w:t>)</w:t>
      </w:r>
    </w:p>
    <w:p w14:paraId="42115956" w14:textId="2DC90873"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الوضاح بن عبد الله</w:t>
      </w:r>
      <w:r w:rsidR="00B7592A"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3"/>
      </w:r>
      <w:r w:rsidRPr="00A601D7">
        <w:rPr>
          <w:rFonts w:ascii="Traditional Arabic" w:hAnsi="Traditional Arabic" w:cs="Traditional Arabic"/>
          <w:sz w:val="36"/>
          <w:szCs w:val="36"/>
          <w:vertAlign w:val="superscript"/>
          <w:rtl/>
        </w:rPr>
        <w:t>)</w:t>
      </w:r>
    </w:p>
    <w:p w14:paraId="57D4A371" w14:textId="1870E7A0"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ثبت</w:t>
      </w:r>
      <w:r w:rsidRPr="00A601D7">
        <w:rPr>
          <w:rFonts w:ascii="Traditional Arabic" w:hAnsi="Traditional Arabic" w:cs="Traditional Arabic"/>
          <w:sz w:val="36"/>
          <w:szCs w:val="36"/>
          <w:rtl/>
        </w:rPr>
        <w:t>"</w:t>
      </w:r>
    </w:p>
    <w:p w14:paraId="138F0D3B" w14:textId="77777777"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Pr="00A601D7">
        <w:rPr>
          <w:rFonts w:ascii="Traditional Arabic" w:hAnsi="Traditional Arabic" w:cs="Traditional Arabic"/>
          <w:b/>
          <w:bCs/>
          <w:sz w:val="36"/>
          <w:szCs w:val="36"/>
          <w:rtl/>
        </w:rPr>
        <w:t>شريك بن عبد الله بن أبي شريك</w:t>
      </w:r>
      <w:r w:rsidRPr="00A601D7">
        <w:rPr>
          <w:rFonts w:ascii="Traditional Arabic" w:hAnsi="Traditional Arabic" w:cs="Traditional Arabic"/>
          <w:sz w:val="36"/>
          <w:szCs w:val="36"/>
          <w:rtl/>
        </w:rPr>
        <w:t>: واسم أبي شريك أبو عبد الله، النخعي، الكوفي، القاضي، توفي سنة: (177ه)، أو (178ه). روى عن: عثمان بن المغيرة الثقفي، وزياد بن علاقة بن مالك، روى عنه: محمد بن عيسى البغدادي، ووكيع بن الجراح، استشهد به البخاري في الجامع، وروى له في رفع اليدين وغيره، وروى له مسلم في المتابعات، واحتج به الباقون.</w:t>
      </w:r>
    </w:p>
    <w:p w14:paraId="71FB487A" w14:textId="0EF9509F"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قال ابن سعد: "ثقة مأمونا كثير الحديث، وكان يغلط كثيرا"، وقال يزيد بن الهيثم البادا: قلت ليحيى بن معين: روى يحيى بن سعيد القطان، عن شريك. قال: "لم يكن شريك عند يحيى بشيء، وهو ثقة ثقة"، وقال في رواية: "شريك ثقة، وهو أحب إلي من أبي الأحوص وجرير، ليس يقاس هؤلاء بشريك، وهو يروي عن قوم لم يرو عنهم سفيان" وقال في رواية: "شريك ثقة إلا أنه لا يتقن ويغلط ويذهب بنفسه على </w:t>
      </w:r>
      <w:r w:rsidRPr="00A601D7">
        <w:rPr>
          <w:rFonts w:ascii="Traditional Arabic" w:hAnsi="Traditional Arabic" w:cs="Traditional Arabic"/>
          <w:sz w:val="36"/>
          <w:szCs w:val="36"/>
          <w:rtl/>
        </w:rPr>
        <w:lastRenderedPageBreak/>
        <w:t>سفيان وشعبة"، وقال في رواية: "شريك صدوق ثقة الا انه اذا خالف فغيره احب الينا منه"، وذكره ابن حبان في الثقات وقال: "وكان في آخر أمره يخطىء فيما يروي تغير عليه حفظه فسماع المتقدمين عنه الذين سمعوا منه بواسط ليس فيه تخليط مثل يزيد بن هارون وإسحاق الأزرق وسماع المتأخرين عنه بالكوفة فيه أوهام كثيرة"، وقال معاوية بن صالح سالت احمد بن حنبل عنه: "كان عاقلا صدوقا محدثا شديدا على اهل الريب والبدع قديم السماع من أبي إسحاق، قلت إسرائيل اثبت منه؟ قال نعم، قلت يحتج به فقال: لا تسالني عن رأيى في هذا وإنما يروي مسلم له في المتابعات"، وقال الجوزجاني: "شريك سئ الحفظ، مضطرب الحديث، مائل"، وقال يعقوب بن شيبة: "شريك صدوق ثقة سئ الحفظ جدا"، وقال عبد الرحمن بن أبي حاتم: سألت أبي عن شريك وأبي الأحوص أيهما أحب إليك؟ قال: "شريك أحب إلي شريك صدوق وهو أحب إلي من أبي الأحوص، وقد كان له أغاليط"، قال صالح ابن جزرة: "صدوق ولما ولي القضاء اضطرب حفظه"، وقال النسائي: "ليس به بأس" وقال في رواية أخرى: "ليس بالقوي"، وقال الازدي: "كان صدوقا الا انه مائل عن القصد غالي المذهب سيئ الحفظ كثير الوهم مضطرب الحديث"، وقال عبد الرحمن بن أبي حاتم: سألت أبا زرعة عن شريك يحتج بحديثه؟ قال: "كان كثير الخطأ، صاحب وهم، وهو يغلط أحيانا، فقال له فضل الصائغ: إن شريكا حدث بواسط بأحاديث بواطيل، فقال أبو زرعة: لا تقل بواطيل"</w:t>
      </w:r>
      <w:r w:rsidR="00FE5D1B" w:rsidRPr="00A601D7">
        <w:rPr>
          <w:rFonts w:ascii="Traditional Arabic" w:hAnsi="Traditional Arabic" w:cs="Traditional Arabic"/>
          <w:sz w:val="36"/>
          <w:szCs w:val="36"/>
          <w:rtl/>
        </w:rPr>
        <w:t>.</w:t>
      </w:r>
    </w:p>
    <w:p w14:paraId="43299ACA" w14:textId="3E72A484"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صدوق يخطئ كثيرا، تغير حفظه منذ ولي القضاء بالكوفة، وكان عادلا فاضلا عابدا شديدا على أهل البدع</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4"/>
      </w:r>
      <w:r w:rsidRPr="00A601D7">
        <w:rPr>
          <w:rFonts w:ascii="Traditional Arabic" w:hAnsi="Traditional Arabic" w:cs="Traditional Arabic"/>
          <w:sz w:val="36"/>
          <w:szCs w:val="36"/>
          <w:vertAlign w:val="superscript"/>
          <w:rtl/>
        </w:rPr>
        <w:t>)</w:t>
      </w:r>
    </w:p>
    <w:p w14:paraId="2E241DD0" w14:textId="77777777"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4- </w:t>
      </w:r>
      <w:r w:rsidRPr="00A601D7">
        <w:rPr>
          <w:rFonts w:ascii="Traditional Arabic" w:hAnsi="Traditional Arabic" w:cs="Traditional Arabic"/>
          <w:b/>
          <w:bCs/>
          <w:sz w:val="36"/>
          <w:szCs w:val="36"/>
          <w:rtl/>
        </w:rPr>
        <w:t>عثمان بن أبي زرعة</w:t>
      </w:r>
      <w:r w:rsidRPr="00A601D7">
        <w:rPr>
          <w:rFonts w:ascii="Traditional Arabic" w:hAnsi="Traditional Arabic" w:cs="Traditional Arabic"/>
          <w:sz w:val="36"/>
          <w:szCs w:val="36"/>
          <w:rtl/>
        </w:rPr>
        <w:t>: واسم أبي زرعة: المغيرة، أبو المغيرة، الثقفي-مولاهم، الكوفي، لقبه: الأعشى، من الطبقة: السادسة. روى عن: المهاجر بن عمرو النبال، وزيد بن وهب، روى عنه: شريك بن عبد الله القاضي، وشعبة بن الحجاج، روى له الجماعة سوى مسلم.</w:t>
      </w:r>
    </w:p>
    <w:p w14:paraId="0599A543" w14:textId="4F1E290E"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5"/>
      </w:r>
      <w:r w:rsidRPr="00A601D7">
        <w:rPr>
          <w:rFonts w:ascii="Traditional Arabic" w:hAnsi="Traditional Arabic" w:cs="Traditional Arabic"/>
          <w:sz w:val="36"/>
          <w:szCs w:val="36"/>
          <w:vertAlign w:val="superscript"/>
          <w:rtl/>
        </w:rPr>
        <w:t>)</w:t>
      </w:r>
    </w:p>
    <w:p w14:paraId="7265BBC7" w14:textId="77777777"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5- </w:t>
      </w:r>
      <w:r w:rsidRPr="00A601D7">
        <w:rPr>
          <w:rFonts w:ascii="Traditional Arabic" w:hAnsi="Traditional Arabic" w:cs="Traditional Arabic"/>
          <w:b/>
          <w:bCs/>
          <w:sz w:val="36"/>
          <w:szCs w:val="36"/>
          <w:rtl/>
        </w:rPr>
        <w:t>مهاجر بن عمرو</w:t>
      </w:r>
      <w:r w:rsidRPr="00A601D7">
        <w:rPr>
          <w:rFonts w:ascii="Traditional Arabic" w:hAnsi="Traditional Arabic" w:cs="Traditional Arabic"/>
          <w:sz w:val="36"/>
          <w:szCs w:val="36"/>
          <w:rtl/>
        </w:rPr>
        <w:t>: الشامي، النبال، من الطبقة: الرابعة. روى عن: عبد الله بن عمر العدوي، روى عنه: عثمان بن المغيرة الثقفي، وليث بن أبي سليم بن زنيم، روى له أبي داود والنسائي، وابن ماجه حديثه هذا.</w:t>
      </w:r>
    </w:p>
    <w:p w14:paraId="43E1A339" w14:textId="77777777"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ذكره ابن حبان في الثقات.</w:t>
      </w:r>
    </w:p>
    <w:p w14:paraId="3246130E" w14:textId="5319D467" w:rsidR="00492FF4" w:rsidRPr="00A601D7" w:rsidRDefault="00492FF4"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مقبول</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6"/>
      </w:r>
      <w:r w:rsidRPr="00A601D7">
        <w:rPr>
          <w:rFonts w:ascii="Traditional Arabic" w:hAnsi="Traditional Arabic" w:cs="Traditional Arabic"/>
          <w:sz w:val="36"/>
          <w:szCs w:val="36"/>
          <w:vertAlign w:val="superscript"/>
          <w:rtl/>
        </w:rPr>
        <w:t>)</w:t>
      </w:r>
    </w:p>
    <w:p w14:paraId="7E9CAF5A" w14:textId="1FB3E1B4" w:rsidR="00B7592A"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b/>
          <w:bCs/>
          <w:sz w:val="36"/>
          <w:szCs w:val="36"/>
          <w:rtl/>
        </w:rPr>
        <w:t xml:space="preserve"> </w:t>
      </w:r>
      <w:r w:rsidR="00B7592A" w:rsidRPr="00A601D7">
        <w:rPr>
          <w:rFonts w:ascii="Traditional Arabic" w:hAnsi="Traditional Arabic" w:cs="Traditional Arabic"/>
          <w:b/>
          <w:bCs/>
          <w:sz w:val="36"/>
          <w:szCs w:val="36"/>
          <w:rtl/>
        </w:rPr>
        <w:t>تخريج الحديث:</w:t>
      </w:r>
    </w:p>
    <w:p w14:paraId="5BFFFD9D"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أخرجه أبي داود في "السنن" ح(4030)</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7"/>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xml:space="preserve">، عن </w:t>
      </w:r>
      <w:r w:rsidRPr="00A601D7">
        <w:rPr>
          <w:rFonts w:ascii="Traditional Arabic" w:hAnsi="Traditional Arabic" w:cs="Traditional Arabic"/>
          <w:b/>
          <w:bCs/>
          <w:sz w:val="36"/>
          <w:szCs w:val="36"/>
          <w:rtl/>
        </w:rPr>
        <w:t>مسدد بن مسرهد الأسدي</w:t>
      </w:r>
      <w:r w:rsidRPr="00A601D7">
        <w:rPr>
          <w:rFonts w:ascii="Traditional Arabic" w:hAnsi="Traditional Arabic" w:cs="Traditional Arabic"/>
          <w:sz w:val="36"/>
          <w:szCs w:val="36"/>
          <w:rtl/>
        </w:rPr>
        <w:t>،</w:t>
      </w:r>
    </w:p>
    <w:p w14:paraId="06B15BDC"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وابن ماجه في "السنن" ح(3607)، عن </w:t>
      </w:r>
      <w:r w:rsidRPr="00A601D7">
        <w:rPr>
          <w:rFonts w:ascii="Traditional Arabic" w:hAnsi="Traditional Arabic" w:cs="Traditional Arabic"/>
          <w:b/>
          <w:bCs/>
          <w:sz w:val="36"/>
          <w:szCs w:val="36"/>
          <w:rtl/>
        </w:rPr>
        <w:t>محمد بن عبد الملك البصري</w:t>
      </w:r>
      <w:r w:rsidRPr="00A601D7">
        <w:rPr>
          <w:rFonts w:ascii="Traditional Arabic" w:hAnsi="Traditional Arabic" w:cs="Traditional Arabic"/>
          <w:sz w:val="36"/>
          <w:szCs w:val="36"/>
          <w:rtl/>
        </w:rPr>
        <w:t>،</w:t>
      </w:r>
    </w:p>
    <w:p w14:paraId="5D1DC902"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كلاهما: (محمد، ومسدد) عن أبي عوانة اليشكري به، بنحوه.</w:t>
      </w:r>
    </w:p>
    <w:p w14:paraId="5AB53382"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ورواية محمد بن عبد الملك: عن ابي عوانة، عن عثمان بن ابي زرعة، عن المهاجر الشامي عن ابن عمر مرفوعا.</w:t>
      </w:r>
    </w:p>
    <w:p w14:paraId="7485DDA3"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وأخرجه ابن ماجه في "السنن" ح(3606)، من طريق </w:t>
      </w:r>
      <w:r w:rsidRPr="00A601D7">
        <w:rPr>
          <w:rFonts w:ascii="Traditional Arabic" w:hAnsi="Traditional Arabic" w:cs="Traditional Arabic"/>
          <w:b/>
          <w:bCs/>
          <w:sz w:val="36"/>
          <w:szCs w:val="36"/>
          <w:rtl/>
        </w:rPr>
        <w:t>يزيد بن هارون الواسطي</w:t>
      </w:r>
      <w:r w:rsidRPr="00A601D7">
        <w:rPr>
          <w:rFonts w:ascii="Traditional Arabic" w:hAnsi="Traditional Arabic" w:cs="Traditional Arabic"/>
          <w:sz w:val="36"/>
          <w:szCs w:val="36"/>
          <w:rtl/>
        </w:rPr>
        <w:t>،</w:t>
      </w:r>
    </w:p>
    <w:p w14:paraId="4E94A722"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وأحمد في "المسند" ح(5664)، عن </w:t>
      </w:r>
      <w:r w:rsidRPr="00A601D7">
        <w:rPr>
          <w:rFonts w:ascii="Traditional Arabic" w:hAnsi="Traditional Arabic" w:cs="Traditional Arabic"/>
          <w:b/>
          <w:bCs/>
          <w:sz w:val="36"/>
          <w:szCs w:val="36"/>
          <w:rtl/>
        </w:rPr>
        <w:t>هاشم بن القاسم الليثي</w:t>
      </w:r>
      <w:r w:rsidRPr="00A601D7">
        <w:rPr>
          <w:rFonts w:ascii="Traditional Arabic" w:hAnsi="Traditional Arabic" w:cs="Traditional Arabic"/>
          <w:sz w:val="36"/>
          <w:szCs w:val="36"/>
          <w:rtl/>
        </w:rPr>
        <w:t>،</w:t>
      </w:r>
    </w:p>
    <w:p w14:paraId="37DC9300"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وأحمد في "المسند" ح(6245)، عن </w:t>
      </w:r>
      <w:r w:rsidRPr="00A601D7">
        <w:rPr>
          <w:rFonts w:ascii="Traditional Arabic" w:hAnsi="Traditional Arabic" w:cs="Traditional Arabic"/>
          <w:b/>
          <w:bCs/>
          <w:sz w:val="36"/>
          <w:szCs w:val="36"/>
          <w:rtl/>
        </w:rPr>
        <w:t>الحجاج بن محمد المصيصي</w:t>
      </w:r>
      <w:r w:rsidRPr="00A601D7">
        <w:rPr>
          <w:rFonts w:ascii="Traditional Arabic" w:hAnsi="Traditional Arabic" w:cs="Traditional Arabic"/>
          <w:sz w:val="36"/>
          <w:szCs w:val="36"/>
          <w:rtl/>
        </w:rPr>
        <w:t>،</w:t>
      </w:r>
    </w:p>
    <w:p w14:paraId="6322F9FB" w14:textId="242317F0"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ثلاثتهم: (يزيد، وهاشم، والحجاج) عن شريك به، بنحوه.</w:t>
      </w:r>
    </w:p>
    <w:p w14:paraId="3D54549E" w14:textId="3A1B6722" w:rsidR="00FE5D1B" w:rsidRPr="00A601D7" w:rsidRDefault="00DD0746"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B7592A" w:rsidRPr="00A601D7">
        <w:rPr>
          <w:rFonts w:ascii="Traditional Arabic" w:hAnsi="Traditional Arabic" w:cs="Traditional Arabic"/>
          <w:b/>
          <w:bCs/>
          <w:sz w:val="36"/>
          <w:szCs w:val="36"/>
          <w:rtl/>
        </w:rPr>
        <w:t xml:space="preserve"> الحكم على الحديث:</w:t>
      </w:r>
    </w:p>
    <w:p w14:paraId="6A03EC17" w14:textId="0F80E099"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اسناده ضعيف، لحال شريك فهو "صدوق يخطئ كثيرا"، ومهاجر بن عمرو: "مقبول"</w:t>
      </w:r>
      <w:r w:rsidR="00C856EC" w:rsidRPr="00A601D7">
        <w:rPr>
          <w:rFonts w:ascii="Traditional Arabic" w:hAnsi="Traditional Arabic" w:cs="Traditional Arabic"/>
          <w:sz w:val="36"/>
          <w:szCs w:val="36"/>
          <w:rtl/>
        </w:rPr>
        <w:t>.</w:t>
      </w:r>
    </w:p>
    <w:p w14:paraId="33851D07"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واختلف على أبي عوانة فروي عنه على وجهين:</w:t>
      </w:r>
    </w:p>
    <w:p w14:paraId="14B753E3"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الأول</w:t>
      </w:r>
      <w:r w:rsidRPr="00A601D7">
        <w:rPr>
          <w:rFonts w:ascii="Traditional Arabic" w:hAnsi="Traditional Arabic" w:cs="Traditional Arabic"/>
          <w:sz w:val="36"/>
          <w:szCs w:val="36"/>
          <w:rtl/>
        </w:rPr>
        <w:t xml:space="preserve">: أبو عوانة، </w:t>
      </w:r>
      <w:bookmarkStart w:id="34" w:name="_Hlk179101648"/>
      <w:r w:rsidRPr="00A601D7">
        <w:rPr>
          <w:rFonts w:ascii="Traditional Arabic" w:hAnsi="Traditional Arabic" w:cs="Traditional Arabic"/>
          <w:sz w:val="36"/>
          <w:szCs w:val="36"/>
          <w:rtl/>
        </w:rPr>
        <w:t>عن عثمان بن ابي زرعة، عن المهاجر الشامي عن ابن عمر موقوفا.</w:t>
      </w:r>
      <w:bookmarkEnd w:id="34"/>
    </w:p>
    <w:p w14:paraId="5819E3BC"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محمد بن عيسى، ومسدد بن مسرهد.</w:t>
      </w:r>
    </w:p>
    <w:p w14:paraId="74428CF1"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الثاني</w:t>
      </w:r>
      <w:r w:rsidRPr="00A601D7">
        <w:rPr>
          <w:rFonts w:ascii="Traditional Arabic" w:hAnsi="Traditional Arabic" w:cs="Traditional Arabic"/>
          <w:sz w:val="36"/>
          <w:szCs w:val="36"/>
          <w:rtl/>
        </w:rPr>
        <w:t>: أبي عوانة، عن عثمان بن ابي زرعة، عن المهاجر الشامي عن ابن عمر مرفوعا.</w:t>
      </w:r>
    </w:p>
    <w:p w14:paraId="3825FE1A"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محمد بن عبد الملك.</w:t>
      </w:r>
    </w:p>
    <w:p w14:paraId="2491EB5C"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أما الوجه الأول فهو من رواية محمد ومسدد، وكلاهما ثقتان</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8"/>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ومحمد بن عبد الملك "صدوق"</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19"/>
      </w:r>
      <w:r w:rsidRPr="00A601D7">
        <w:rPr>
          <w:rFonts w:ascii="Traditional Arabic" w:hAnsi="Traditional Arabic" w:cs="Traditional Arabic"/>
          <w:sz w:val="36"/>
          <w:szCs w:val="36"/>
          <w:vertAlign w:val="superscript"/>
          <w:rtl/>
        </w:rPr>
        <w:t xml:space="preserve">) </w:t>
      </w:r>
      <w:r w:rsidRPr="00A601D7">
        <w:rPr>
          <w:rFonts w:ascii="Traditional Arabic" w:hAnsi="Traditional Arabic" w:cs="Traditional Arabic"/>
          <w:sz w:val="36"/>
          <w:szCs w:val="36"/>
          <w:rtl/>
        </w:rPr>
        <w:t>، فهذا الوجه من رواية الأوثق والأكثر.</w:t>
      </w:r>
    </w:p>
    <w:p w14:paraId="0CFEFFF1" w14:textId="6C23DCA5" w:rsidR="00B7592A" w:rsidRPr="00A601D7" w:rsidRDefault="0020013C"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اذا </w:t>
      </w:r>
      <w:r w:rsidR="00B7592A" w:rsidRPr="00A601D7">
        <w:rPr>
          <w:rFonts w:ascii="Traditional Arabic" w:hAnsi="Traditional Arabic" w:cs="Traditional Arabic"/>
          <w:sz w:val="36"/>
          <w:szCs w:val="36"/>
          <w:rtl/>
        </w:rPr>
        <w:t>الوجه المحفوظ: الوجه الأول، مارواه محمد بن عيسى ومسدد بن مسرهد.</w:t>
      </w:r>
    </w:p>
    <w:p w14:paraId="2DAD7A06"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واختلف على عثمان بن أبي زرعة على وجهين:</w:t>
      </w:r>
    </w:p>
    <w:p w14:paraId="732EF7DE"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الأول</w:t>
      </w:r>
      <w:r w:rsidRPr="00A601D7">
        <w:rPr>
          <w:rFonts w:ascii="Traditional Arabic" w:hAnsi="Traditional Arabic" w:cs="Traditional Arabic"/>
          <w:sz w:val="36"/>
          <w:szCs w:val="36"/>
          <w:rtl/>
        </w:rPr>
        <w:t>: عثمان بن ابي زرعة، عن المهاجر الشامي عن ابن عمر موقوفا.</w:t>
      </w:r>
    </w:p>
    <w:p w14:paraId="6BE7E89F"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أبي عوانه فيما يرويه عنه-محمد بن عيسى ومسدد-.</w:t>
      </w:r>
    </w:p>
    <w:p w14:paraId="3AD40809"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tl/>
        </w:rPr>
        <w:t>الوجه الثاني</w:t>
      </w:r>
      <w:r w:rsidRPr="00A601D7">
        <w:rPr>
          <w:rFonts w:ascii="Traditional Arabic" w:hAnsi="Traditional Arabic" w:cs="Traditional Arabic"/>
          <w:sz w:val="36"/>
          <w:szCs w:val="36"/>
          <w:rtl/>
        </w:rPr>
        <w:t>: عثمان بن أبي زرعة، عن المهاجر الشامي، عن ابن عمر مرفوعا.</w:t>
      </w:r>
    </w:p>
    <w:p w14:paraId="734506E0"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وهذا الوجه يرويه: شريك بن عبد الله، وأبي عوانة فيما يرويه عنه-محمد بن عبد الملك-.</w:t>
      </w:r>
    </w:p>
    <w:p w14:paraId="3A25B5C3"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أبي عوانة راوي الوجه الأول "ثقة ثبت"، أما شريك "صدوق يخطئ كثيرا" كما تقدم في ترجمتهما، فأبي عوانة أوثق من شريك.</w:t>
      </w:r>
    </w:p>
    <w:p w14:paraId="53BAD361" w14:textId="77777777" w:rsidR="00B7592A"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اذا الوجه المحفوظ: الوجه الأول، ما رواه أبي عوانة، عن عثمان بن ابي زرعة، عن المهاجر الشامي عن ابن عمر موقوفا.</w:t>
      </w:r>
    </w:p>
    <w:p w14:paraId="431C63BB" w14:textId="414C0C66" w:rsidR="00492FF4" w:rsidRPr="00A601D7" w:rsidRDefault="00B7592A"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اذا الصواب في هذا الحديث هو الوقف كما ذكر ابن ابي حاتم، فقد سأله ابنه عن طريق شريك المرفوع فقال: "هذا الحديث موقوف أصح"</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0"/>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w:t>
      </w:r>
    </w:p>
    <w:p w14:paraId="33E28D26" w14:textId="2F433ABF" w:rsidR="00F12B38" w:rsidRPr="00A601D7" w:rsidRDefault="00F12B38" w:rsidP="00A601D7">
      <w:pPr>
        <w:pStyle w:val="ad"/>
        <w:ind w:firstLine="720"/>
        <w:rPr>
          <w:rFonts w:ascii="Traditional Arabic" w:hAnsi="Traditional Arabic" w:cs="Traditional Arabic"/>
          <w:sz w:val="36"/>
          <w:szCs w:val="36"/>
        </w:rPr>
      </w:pPr>
      <w:r w:rsidRPr="00A601D7">
        <w:rPr>
          <w:rFonts w:ascii="Traditional Arabic" w:hAnsi="Traditional Arabic" w:cs="Traditional Arabic"/>
          <w:sz w:val="36"/>
          <w:szCs w:val="36"/>
          <w:rtl/>
        </w:rPr>
        <w:t>وله شاهد عن أبي ذر رضي الله عنه: «مَنْ لَبِسَ ثَوْبَ شُهْرَةٍ، أَعْرَضَ اللَّهُ عَنْهُ حَتَّى يَضَعَهُ مَتَى وَضَعَهُ»</w:t>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vertAlign w:val="superscript"/>
          <w:rtl/>
        </w:rPr>
        <w:footnoteReference w:id="921"/>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وإسناده ضعيف ففيه العباس بن يزيد البحراني وهو: "صدوق يخطيء"</w:t>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vertAlign w:val="superscript"/>
          <w:rtl/>
        </w:rPr>
        <w:footnoteReference w:id="922"/>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ووكيع بن محرز الناجي وهو: "صدوق له أوهام"</w:t>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vertAlign w:val="superscript"/>
          <w:rtl/>
        </w:rPr>
        <w:footnoteReference w:id="923"/>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وعثمان بن الجهم الحشري وهو: "مقبول"</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4"/>
      </w:r>
      <w:r w:rsidRPr="00A601D7">
        <w:rPr>
          <w:rFonts w:ascii="Traditional Arabic" w:hAnsi="Traditional Arabic" w:cs="Traditional Arabic"/>
          <w:sz w:val="36"/>
          <w:szCs w:val="36"/>
          <w:vertAlign w:val="superscript"/>
          <w:rtl/>
        </w:rPr>
        <w:t>)</w:t>
      </w:r>
    </w:p>
    <w:p w14:paraId="0804B4D3" w14:textId="3799C424" w:rsidR="007A43F2" w:rsidRPr="00A601D7" w:rsidRDefault="00F12B38" w:rsidP="00A601D7">
      <w:pPr>
        <w:pStyle w:val="ad"/>
        <w:bidi w:val="0"/>
        <w:ind w:firstLine="720"/>
        <w:rPr>
          <w:rFonts w:ascii="Traditional Arabic" w:hAnsi="Traditional Arabic" w:cs="Traditional Arabic"/>
          <w:sz w:val="36"/>
          <w:szCs w:val="36"/>
        </w:rPr>
      </w:pPr>
      <w:r w:rsidRPr="00A601D7">
        <w:rPr>
          <w:rFonts w:ascii="Traditional Arabic" w:hAnsi="Traditional Arabic" w:cs="Traditional Arabic"/>
          <w:sz w:val="36"/>
          <w:szCs w:val="36"/>
        </w:rPr>
        <w:br w:type="page"/>
      </w:r>
    </w:p>
    <w:p w14:paraId="10E06BF7" w14:textId="0350CE58" w:rsidR="003D2F66" w:rsidRPr="00A601D7" w:rsidRDefault="007A43F2"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lastRenderedPageBreak/>
        <w:t>الحديث الرابع:</w:t>
      </w:r>
    </w:p>
    <w:p w14:paraId="3D66571E" w14:textId="6EFCF64A" w:rsidR="007A43F2" w:rsidRPr="00A601D7" w:rsidRDefault="00997134"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w:t>
      </w:r>
      <w:r w:rsidR="005D7877" w:rsidRPr="00A601D7">
        <w:rPr>
          <w:rFonts w:ascii="Traditional Arabic" w:hAnsi="Traditional Arabic" w:cs="Traditional Arabic"/>
          <w:b/>
          <w:bCs/>
          <w:sz w:val="36"/>
          <w:szCs w:val="36"/>
          <w:rtl/>
        </w:rPr>
        <w:t>66</w:t>
      </w:r>
      <w:r w:rsidRPr="00A601D7">
        <w:rPr>
          <w:rFonts w:ascii="Traditional Arabic" w:hAnsi="Traditional Arabic" w:cs="Traditional Arabic"/>
          <w:b/>
          <w:bCs/>
          <w:sz w:val="36"/>
          <w:szCs w:val="36"/>
          <w:rtl/>
        </w:rPr>
        <w:t xml:space="preserve">) </w:t>
      </w:r>
      <w:r w:rsidR="007A43F2" w:rsidRPr="00A601D7">
        <w:rPr>
          <w:rFonts w:ascii="Traditional Arabic" w:hAnsi="Traditional Arabic" w:cs="Traditional Arabic"/>
          <w:b/>
          <w:bCs/>
          <w:sz w:val="36"/>
          <w:szCs w:val="36"/>
          <w:rtl/>
        </w:rPr>
        <w:t>قال أب</w:t>
      </w:r>
      <w:r w:rsidR="002175EF">
        <w:rPr>
          <w:rFonts w:ascii="Traditional Arabic" w:hAnsi="Traditional Arabic" w:cs="Traditional Arabic" w:hint="cs"/>
          <w:b/>
          <w:bCs/>
          <w:sz w:val="36"/>
          <w:szCs w:val="36"/>
          <w:rtl/>
        </w:rPr>
        <w:t>و</w:t>
      </w:r>
      <w:r w:rsidR="007A43F2" w:rsidRPr="00A601D7">
        <w:rPr>
          <w:rFonts w:ascii="Traditional Arabic" w:hAnsi="Traditional Arabic" w:cs="Traditional Arabic"/>
          <w:b/>
          <w:bCs/>
          <w:sz w:val="36"/>
          <w:szCs w:val="36"/>
          <w:rtl/>
        </w:rPr>
        <w:t xml:space="preserve"> داود:</w:t>
      </w:r>
    </w:p>
    <w:p w14:paraId="0D592913" w14:textId="715A268E"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4039 – حدثنا عبد الوهاب بن نجدة، حدثنا بشر بن بكر، عن عبد الرحمن بن يزيد بن جابر، قال: حدثنا عطية بن قيس، قال: سمعت عبد الرحمن بن غنم الأشعري، قال: حدثني أبو عامر أو أبو مالك، والله يمين أخرى ما كذبني، أنه سمع رسول الله صلى الله عليه وسلم يقول: «لَيَكُونَنَّ مِنْ أُمَّتِي أَقْوَامٌ يَسْتَحِلُّونَ الْخَزَّ، وَالْحَرِيرَ» وذكر كلاما، قال: «يُمْسَخُ مِنْهُمْ آخَرُونَ قِرَدَةً وَخَنَازِيرَ إِلَى يَوْمِ الْقِيَامَةِ» قال أبو داود: «وعشرون نفسا من أصحاب رسول الله صلى الله عليه وسلم أو أكثر لبسوا الخز منهم أنس، والبراء بن عازب» </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5"/>
      </w:r>
      <w:r w:rsidRPr="00A601D7">
        <w:rPr>
          <w:rFonts w:ascii="Traditional Arabic" w:hAnsi="Traditional Arabic" w:cs="Traditional Arabic"/>
          <w:sz w:val="36"/>
          <w:szCs w:val="36"/>
          <w:vertAlign w:val="superscript"/>
          <w:rtl/>
        </w:rPr>
        <w:t>)</w:t>
      </w:r>
    </w:p>
    <w:p w14:paraId="30898084"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غريب الحديث:</w:t>
      </w:r>
    </w:p>
    <w:p w14:paraId="6A61BCF2" w14:textId="2A8603A8"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يُمْسَخُ:</w:t>
      </w:r>
      <w:r w:rsidRPr="00A601D7">
        <w:rPr>
          <w:rFonts w:ascii="Traditional Arabic" w:hAnsi="Traditional Arabic" w:cs="Traditional Arabic"/>
          <w:sz w:val="36"/>
          <w:szCs w:val="36"/>
          <w:rtl/>
        </w:rPr>
        <w:t xml:space="preserve"> المسخ تحويل خلق عن صورته.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6"/>
      </w:r>
      <w:r w:rsidRPr="00A601D7">
        <w:rPr>
          <w:rFonts w:ascii="Traditional Arabic" w:hAnsi="Traditional Arabic" w:cs="Traditional Arabic"/>
          <w:sz w:val="36"/>
          <w:szCs w:val="36"/>
          <w:vertAlign w:val="superscript"/>
          <w:rtl/>
        </w:rPr>
        <w:t>)</w:t>
      </w:r>
    </w:p>
    <w:p w14:paraId="3CB1D66D" w14:textId="56B01062" w:rsidR="003330A8" w:rsidRPr="00A601D7" w:rsidRDefault="000932E6"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Pr="00A601D7">
        <w:rPr>
          <w:rFonts w:ascii="Traditional Arabic" w:hAnsi="Traditional Arabic" w:cs="Traditional Arabic"/>
          <w:b/>
          <w:bCs/>
          <w:sz w:val="36"/>
          <w:szCs w:val="36"/>
          <w:rtl/>
        </w:rPr>
        <w:t xml:space="preserve"> </w:t>
      </w:r>
      <w:r w:rsidR="003330A8" w:rsidRPr="00A601D7">
        <w:rPr>
          <w:rFonts w:ascii="Traditional Arabic" w:hAnsi="Traditional Arabic" w:cs="Traditional Arabic"/>
          <w:b/>
          <w:bCs/>
          <w:sz w:val="36"/>
          <w:szCs w:val="36"/>
          <w:rtl/>
        </w:rPr>
        <w:t>تراجم الرواة:</w:t>
      </w:r>
    </w:p>
    <w:p w14:paraId="0D7BF2E9"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عبد الوهاب بن نجده</w:t>
      </w:r>
      <w:r w:rsidRPr="00A601D7">
        <w:rPr>
          <w:rFonts w:ascii="Traditional Arabic" w:hAnsi="Traditional Arabic" w:cs="Traditional Arabic"/>
          <w:b/>
          <w:bCs/>
          <w:sz w:val="36"/>
          <w:szCs w:val="36"/>
          <w:rtl/>
        </w:rPr>
        <w:fldChar w:fldCharType="begin"/>
      </w:r>
      <w:r w:rsidRPr="00A601D7">
        <w:rPr>
          <w:rFonts w:ascii="Traditional Arabic" w:hAnsi="Traditional Arabic" w:cs="Traditional Arabic"/>
          <w:sz w:val="36"/>
          <w:szCs w:val="36"/>
        </w:rPr>
        <w:instrText xml:space="preserve"> XE "</w:instrText>
      </w:r>
      <w:r w:rsidRPr="00A601D7">
        <w:rPr>
          <w:rFonts w:ascii="Traditional Arabic" w:hAnsi="Traditional Arabic" w:cs="Traditional Arabic"/>
          <w:b/>
          <w:bCs/>
          <w:sz w:val="36"/>
          <w:szCs w:val="36"/>
          <w:rtl/>
        </w:rPr>
        <w:instrText>عبد الوهاب بن نجده</w:instrText>
      </w:r>
      <w:r w:rsidRPr="00A601D7">
        <w:rPr>
          <w:rFonts w:ascii="Traditional Arabic" w:hAnsi="Traditional Arabic" w:cs="Traditional Arabic"/>
          <w:sz w:val="36"/>
          <w:szCs w:val="36"/>
        </w:rPr>
        <w:instrText xml:space="preserve">" </w:instrText>
      </w:r>
      <w:r w:rsidRPr="00A601D7">
        <w:rPr>
          <w:rFonts w:ascii="Traditional Arabic" w:hAnsi="Traditional Arabic" w:cs="Traditional Arabic"/>
          <w:b/>
          <w:bCs/>
          <w:sz w:val="36"/>
          <w:szCs w:val="36"/>
          <w:rtl/>
        </w:rPr>
        <w:fldChar w:fldCharType="end"/>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7"/>
      </w:r>
      <w:r w:rsidRPr="00A601D7">
        <w:rPr>
          <w:rFonts w:ascii="Traditional Arabic" w:hAnsi="Traditional Arabic" w:cs="Traditional Arabic"/>
          <w:sz w:val="36"/>
          <w:szCs w:val="36"/>
          <w:vertAlign w:val="superscript"/>
          <w:rtl/>
        </w:rPr>
        <w:t>)</w:t>
      </w:r>
    </w:p>
    <w:p w14:paraId="3311DBD5" w14:textId="7247176C"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p>
    <w:p w14:paraId="4F2B3D97"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بشر بن بكر</w:t>
      </w:r>
      <w:r w:rsidRPr="00A601D7">
        <w:rPr>
          <w:rFonts w:ascii="Traditional Arabic" w:hAnsi="Traditional Arabic" w:cs="Traditional Arabic"/>
          <w:b/>
          <w:bCs/>
          <w:sz w:val="36"/>
          <w:szCs w:val="36"/>
          <w:rtl/>
        </w:rPr>
        <w:fldChar w:fldCharType="begin"/>
      </w:r>
      <w:r w:rsidRPr="00A601D7">
        <w:rPr>
          <w:rFonts w:ascii="Traditional Arabic" w:hAnsi="Traditional Arabic" w:cs="Traditional Arabic"/>
          <w:sz w:val="36"/>
          <w:szCs w:val="36"/>
        </w:rPr>
        <w:instrText xml:space="preserve"> XE "</w:instrText>
      </w:r>
      <w:r w:rsidRPr="00A601D7">
        <w:rPr>
          <w:rFonts w:ascii="Traditional Arabic" w:hAnsi="Traditional Arabic" w:cs="Traditional Arabic"/>
          <w:b/>
          <w:bCs/>
          <w:sz w:val="36"/>
          <w:szCs w:val="36"/>
          <w:rtl/>
        </w:rPr>
        <w:instrText>بشر بن بكر</w:instrText>
      </w:r>
      <w:r w:rsidRPr="00A601D7">
        <w:rPr>
          <w:rFonts w:ascii="Traditional Arabic" w:hAnsi="Traditional Arabic" w:cs="Traditional Arabic"/>
          <w:sz w:val="36"/>
          <w:szCs w:val="36"/>
        </w:rPr>
        <w:instrText xml:space="preserve">" </w:instrText>
      </w:r>
      <w:r w:rsidRPr="00A601D7">
        <w:rPr>
          <w:rFonts w:ascii="Traditional Arabic" w:hAnsi="Traditional Arabic" w:cs="Traditional Arabic"/>
          <w:b/>
          <w:bCs/>
          <w:sz w:val="36"/>
          <w:szCs w:val="36"/>
          <w:rtl/>
        </w:rPr>
        <w:fldChar w:fldCharType="end"/>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 xml:space="preserve"> </w:t>
      </w:r>
      <w:r w:rsidRPr="00A601D7">
        <w:rPr>
          <w:rFonts w:ascii="Traditional Arabic" w:hAnsi="Traditional Arabic" w:cs="Traditional Arabic"/>
          <w:sz w:val="36"/>
          <w:szCs w:val="36"/>
          <w:rtl/>
        </w:rPr>
        <w:t>أبو عبد الله، البجلي، التنيسي، الشامي، توفي سنة: (200ه)، وقيل: (205ه). روى عن: عبد الرحمن بن يزيد بن جابر، وعبد الرحمن بن عمرو بن أبي عمرو، روى عنه: عبد الوهاب بن نجده الحوطي، والربيع بن سليمان بن عبد الجبار، روى له البخاري، وأبي داود، والنسائي، وابن ماجه.</w:t>
      </w:r>
    </w:p>
    <w:p w14:paraId="52BE19DD" w14:textId="28411E79"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يغرب</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8"/>
      </w:r>
      <w:r w:rsidRPr="00A601D7">
        <w:rPr>
          <w:rFonts w:ascii="Traditional Arabic" w:hAnsi="Traditional Arabic" w:cs="Traditional Arabic"/>
          <w:sz w:val="36"/>
          <w:szCs w:val="36"/>
          <w:vertAlign w:val="superscript"/>
          <w:rtl/>
        </w:rPr>
        <w:t>)</w:t>
      </w:r>
    </w:p>
    <w:p w14:paraId="61F30375"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3- </w:t>
      </w:r>
      <w:r w:rsidRPr="00A601D7">
        <w:rPr>
          <w:rFonts w:ascii="Traditional Arabic" w:hAnsi="Traditional Arabic" w:cs="Traditional Arabic"/>
          <w:b/>
          <w:bCs/>
          <w:sz w:val="36"/>
          <w:szCs w:val="36"/>
          <w:rtl/>
        </w:rPr>
        <w:t>عبد الرحمن بن يزيد بن جابر</w:t>
      </w:r>
      <w:r w:rsidRPr="00A601D7">
        <w:rPr>
          <w:rFonts w:ascii="Traditional Arabic" w:hAnsi="Traditional Arabic" w:cs="Traditional Arabic"/>
          <w:b/>
          <w:bCs/>
          <w:sz w:val="36"/>
          <w:szCs w:val="36"/>
          <w:rtl/>
        </w:rPr>
        <w:fldChar w:fldCharType="begin"/>
      </w:r>
      <w:r w:rsidRPr="00A601D7">
        <w:rPr>
          <w:rFonts w:ascii="Traditional Arabic" w:hAnsi="Traditional Arabic" w:cs="Traditional Arabic"/>
          <w:sz w:val="36"/>
          <w:szCs w:val="36"/>
        </w:rPr>
        <w:instrText xml:space="preserve"> XE "</w:instrText>
      </w:r>
      <w:r w:rsidRPr="00A601D7">
        <w:rPr>
          <w:rFonts w:ascii="Traditional Arabic" w:hAnsi="Traditional Arabic" w:cs="Traditional Arabic"/>
          <w:b/>
          <w:bCs/>
          <w:sz w:val="36"/>
          <w:szCs w:val="36"/>
          <w:rtl/>
        </w:rPr>
        <w:instrText>عبد الرحمن بن يزيد بن جابر</w:instrText>
      </w:r>
      <w:r w:rsidRPr="00A601D7">
        <w:rPr>
          <w:rFonts w:ascii="Traditional Arabic" w:hAnsi="Traditional Arabic" w:cs="Traditional Arabic"/>
          <w:sz w:val="36"/>
          <w:szCs w:val="36"/>
        </w:rPr>
        <w:instrText xml:space="preserve">" </w:instrText>
      </w:r>
      <w:r w:rsidRPr="00A601D7">
        <w:rPr>
          <w:rFonts w:ascii="Traditional Arabic" w:hAnsi="Traditional Arabic" w:cs="Traditional Arabic"/>
          <w:b/>
          <w:bCs/>
          <w:sz w:val="36"/>
          <w:szCs w:val="36"/>
          <w:rtl/>
        </w:rPr>
        <w:fldChar w:fldCharType="end"/>
      </w:r>
      <w:r w:rsidRPr="00A601D7">
        <w:rPr>
          <w:rFonts w:ascii="Traditional Arabic" w:hAnsi="Traditional Arabic" w:cs="Traditional Arabic"/>
          <w:sz w:val="36"/>
          <w:szCs w:val="36"/>
          <w:rtl/>
        </w:rPr>
        <w:t>: أبو عتبة، السلمي، الأزدي، الدمشقي، توفي سنة: (153ه)، وقيل: (154ه)، وقيل: (155ه)، وقيل: (156ه). روى عن: عطية بن قاسم الكلابي، ومكحول الشامي، روى عنه: صدقة بن خالد القرشي، وأيوب بن حسان الجرشي، روى له الجماعة.</w:t>
      </w:r>
    </w:p>
    <w:p w14:paraId="07BF1F1B" w14:textId="653AD368"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29"/>
      </w:r>
      <w:r w:rsidRPr="00A601D7">
        <w:rPr>
          <w:rFonts w:ascii="Traditional Arabic" w:hAnsi="Traditional Arabic" w:cs="Traditional Arabic"/>
          <w:sz w:val="36"/>
          <w:szCs w:val="36"/>
          <w:vertAlign w:val="superscript"/>
          <w:rtl/>
        </w:rPr>
        <w:t>)</w:t>
      </w:r>
    </w:p>
    <w:p w14:paraId="4A191311"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4- </w:t>
      </w:r>
      <w:r w:rsidRPr="00A601D7">
        <w:rPr>
          <w:rFonts w:ascii="Traditional Arabic" w:hAnsi="Traditional Arabic" w:cs="Traditional Arabic"/>
          <w:b/>
          <w:bCs/>
          <w:sz w:val="36"/>
          <w:szCs w:val="36"/>
          <w:rtl/>
        </w:rPr>
        <w:t>عطية بن قيس</w:t>
      </w:r>
      <w:r w:rsidRPr="00A601D7">
        <w:rPr>
          <w:rFonts w:ascii="Traditional Arabic" w:hAnsi="Traditional Arabic" w:cs="Traditional Arabic"/>
          <w:sz w:val="36"/>
          <w:szCs w:val="36"/>
          <w:rtl/>
        </w:rPr>
        <w:fldChar w:fldCharType="begin"/>
      </w:r>
      <w:r w:rsidRPr="00A601D7">
        <w:rPr>
          <w:rFonts w:ascii="Traditional Arabic" w:hAnsi="Traditional Arabic" w:cs="Traditional Arabic"/>
          <w:sz w:val="36"/>
          <w:szCs w:val="36"/>
        </w:rPr>
        <w:instrText xml:space="preserve"> XE "</w:instrText>
      </w:r>
      <w:r w:rsidRPr="00A601D7">
        <w:rPr>
          <w:rFonts w:ascii="Traditional Arabic" w:hAnsi="Traditional Arabic" w:cs="Traditional Arabic"/>
          <w:b/>
          <w:bCs/>
          <w:sz w:val="36"/>
          <w:szCs w:val="36"/>
          <w:rtl/>
        </w:rPr>
        <w:instrText>عطية بن قيس</w:instrText>
      </w:r>
      <w:r w:rsidRPr="00A601D7">
        <w:rPr>
          <w:rFonts w:ascii="Traditional Arabic" w:hAnsi="Traditional Arabic" w:cs="Traditional Arabic"/>
          <w:sz w:val="36"/>
          <w:szCs w:val="36"/>
        </w:rPr>
        <w:instrText xml:space="preserve">" </w:instrText>
      </w:r>
      <w:r w:rsidRPr="00A601D7">
        <w:rPr>
          <w:rFonts w:ascii="Traditional Arabic" w:hAnsi="Traditional Arabic" w:cs="Traditional Arabic"/>
          <w:sz w:val="36"/>
          <w:szCs w:val="36"/>
          <w:rtl/>
        </w:rPr>
        <w:fldChar w:fldCharType="end"/>
      </w:r>
      <w:r w:rsidRPr="00A601D7">
        <w:rPr>
          <w:rFonts w:ascii="Traditional Arabic" w:hAnsi="Traditional Arabic" w:cs="Traditional Arabic"/>
          <w:sz w:val="36"/>
          <w:szCs w:val="36"/>
          <w:rtl/>
        </w:rPr>
        <w:t>: أبو يحيى، الكلابي، وقيل: الكلاعي، الدمشقي، وقيل: الحمصي، توفي سنة: (110ه)، وقيل: (121ه). روى عن: عبد الرحمن بن غنم الأشعري، وأمية بن عبد الله بن خالد، روى عنه: عبد الرحمن بن يزيد بن جابر، وداود بن عمرو الأودي، استشهد له البخاري بحديث واحد، وروى له الباقون.</w:t>
      </w:r>
    </w:p>
    <w:p w14:paraId="3EFD5F39"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ذكره ابن حبان في الثقات، وقال أبو حاتم: "صالح الحديث".</w:t>
      </w:r>
    </w:p>
    <w:p w14:paraId="03647C73" w14:textId="1CCD399D"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0"/>
      </w:r>
      <w:r w:rsidRPr="00A601D7">
        <w:rPr>
          <w:rFonts w:ascii="Traditional Arabic" w:hAnsi="Traditional Arabic" w:cs="Traditional Arabic"/>
          <w:sz w:val="36"/>
          <w:szCs w:val="36"/>
          <w:vertAlign w:val="superscript"/>
          <w:rtl/>
        </w:rPr>
        <w:t>)</w:t>
      </w:r>
    </w:p>
    <w:p w14:paraId="4106FDF3"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5- </w:t>
      </w:r>
      <w:r w:rsidRPr="00A601D7">
        <w:rPr>
          <w:rFonts w:ascii="Traditional Arabic" w:hAnsi="Traditional Arabic" w:cs="Traditional Arabic"/>
          <w:b/>
          <w:bCs/>
          <w:sz w:val="36"/>
          <w:szCs w:val="36"/>
          <w:rtl/>
        </w:rPr>
        <w:t>عبد الرحمن بن غنم</w:t>
      </w:r>
      <w:r w:rsidRPr="00A601D7">
        <w:rPr>
          <w:rFonts w:ascii="Traditional Arabic" w:hAnsi="Traditional Arabic" w:cs="Traditional Arabic"/>
          <w:b/>
          <w:bCs/>
          <w:sz w:val="36"/>
          <w:szCs w:val="36"/>
          <w:rtl/>
        </w:rPr>
        <w:fldChar w:fldCharType="begin"/>
      </w:r>
      <w:r w:rsidRPr="00A601D7">
        <w:rPr>
          <w:rFonts w:ascii="Traditional Arabic" w:hAnsi="Traditional Arabic" w:cs="Traditional Arabic"/>
          <w:sz w:val="36"/>
          <w:szCs w:val="36"/>
        </w:rPr>
        <w:instrText xml:space="preserve"> XE "</w:instrText>
      </w:r>
      <w:r w:rsidRPr="00A601D7">
        <w:rPr>
          <w:rFonts w:ascii="Traditional Arabic" w:hAnsi="Traditional Arabic" w:cs="Traditional Arabic"/>
          <w:b/>
          <w:bCs/>
          <w:sz w:val="36"/>
          <w:szCs w:val="36"/>
          <w:rtl/>
        </w:rPr>
        <w:instrText>عبد الرحمن بن غنم</w:instrText>
      </w:r>
      <w:r w:rsidRPr="00A601D7">
        <w:rPr>
          <w:rFonts w:ascii="Traditional Arabic" w:hAnsi="Traditional Arabic" w:cs="Traditional Arabic"/>
          <w:sz w:val="36"/>
          <w:szCs w:val="36"/>
        </w:rPr>
        <w:instrText xml:space="preserve">" </w:instrText>
      </w:r>
      <w:r w:rsidRPr="00A601D7">
        <w:rPr>
          <w:rFonts w:ascii="Traditional Arabic" w:hAnsi="Traditional Arabic" w:cs="Traditional Arabic"/>
          <w:b/>
          <w:bCs/>
          <w:sz w:val="36"/>
          <w:szCs w:val="36"/>
          <w:rtl/>
        </w:rPr>
        <w:fldChar w:fldCharType="end"/>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1"/>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xml:space="preserve"> الأشعري، الشامي، توفي سنة: (78ه). روى عن: أبي مالك الأشعري، وعمرو بن خارجه بن المنتفق، روى عنه: عطية بن قيس الكلابي، وشهر بن حوشب، استشهد به البخاري، وروى له الأربعة.</w:t>
      </w:r>
    </w:p>
    <w:p w14:paraId="4834B3F9" w14:textId="0828070B"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مختلف في صحبته</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2"/>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xml:space="preserve"> </w:t>
      </w:r>
    </w:p>
    <w:p w14:paraId="28E9332C"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6- </w:t>
      </w:r>
      <w:r w:rsidRPr="00A601D7">
        <w:rPr>
          <w:rFonts w:ascii="Traditional Arabic" w:hAnsi="Traditional Arabic" w:cs="Traditional Arabic"/>
          <w:b/>
          <w:bCs/>
          <w:sz w:val="36"/>
          <w:szCs w:val="36"/>
          <w:rtl/>
        </w:rPr>
        <w:t>عبيد بن وهب</w:t>
      </w:r>
      <w:r w:rsidRPr="00A601D7">
        <w:rPr>
          <w:rFonts w:ascii="Traditional Arabic" w:hAnsi="Traditional Arabic" w:cs="Traditional Arabic"/>
          <w:sz w:val="36"/>
          <w:szCs w:val="36"/>
          <w:rtl/>
        </w:rPr>
        <w:t>: وقيل: عبد الله بن هانئ، أبو عامر، الأشعري، توفي في خلافة عبد الملك بن مروان. روى عن: النبي صلى الله عليه وسلم، وعبد الله بن قيس بن سليم، روى عنه: عبد الرحمن بن غنم الأشعري، وعلي بن مدرك، روى له الترمذي، والبخاري تعليقا.</w:t>
      </w:r>
    </w:p>
    <w:p w14:paraId="26E5B4D0" w14:textId="02A2DDA8"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صحابي</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3"/>
      </w:r>
      <w:r w:rsidRPr="00A601D7">
        <w:rPr>
          <w:rFonts w:ascii="Traditional Arabic" w:hAnsi="Traditional Arabic" w:cs="Traditional Arabic"/>
          <w:sz w:val="36"/>
          <w:szCs w:val="36"/>
          <w:vertAlign w:val="superscript"/>
          <w:rtl/>
        </w:rPr>
        <w:t>)</w:t>
      </w:r>
    </w:p>
    <w:p w14:paraId="51D26F96" w14:textId="7574CE83" w:rsidR="003330A8" w:rsidRPr="00A601D7" w:rsidRDefault="00E96DB9"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3330A8" w:rsidRPr="00A601D7">
        <w:rPr>
          <w:rFonts w:ascii="Traditional Arabic" w:hAnsi="Traditional Arabic" w:cs="Traditional Arabic"/>
          <w:sz w:val="36"/>
          <w:szCs w:val="36"/>
          <w:rtl/>
        </w:rPr>
        <w:t xml:space="preserve"> </w:t>
      </w:r>
      <w:r w:rsidR="003330A8" w:rsidRPr="00A601D7">
        <w:rPr>
          <w:rFonts w:ascii="Traditional Arabic" w:hAnsi="Traditional Arabic" w:cs="Traditional Arabic"/>
          <w:b/>
          <w:bCs/>
          <w:sz w:val="36"/>
          <w:szCs w:val="36"/>
          <w:rtl/>
        </w:rPr>
        <w:t>تخريج الحديث:</w:t>
      </w:r>
    </w:p>
    <w:p w14:paraId="2447CEE0" w14:textId="2972115E"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 أخرجه البخاري -معلقا- ح(5590)، من طريق </w:t>
      </w:r>
      <w:r w:rsidRPr="00A601D7">
        <w:rPr>
          <w:rFonts w:ascii="Traditional Arabic" w:hAnsi="Traditional Arabic" w:cs="Traditional Arabic"/>
          <w:b/>
          <w:bCs/>
          <w:sz w:val="36"/>
          <w:szCs w:val="36"/>
          <w:rtl/>
        </w:rPr>
        <w:t>صدقة بن خالد القرشي</w:t>
      </w:r>
      <w:r w:rsidRPr="00A601D7">
        <w:rPr>
          <w:rFonts w:ascii="Traditional Arabic" w:hAnsi="Traditional Arabic" w:cs="Traditional Arabic"/>
          <w:sz w:val="36"/>
          <w:szCs w:val="36"/>
          <w:rtl/>
        </w:rPr>
        <w:t>، عن عبد الرحمن بن يزيد بن جابر به، بنحوه.</w:t>
      </w:r>
    </w:p>
    <w:p w14:paraId="0DA44B2D" w14:textId="1A616821" w:rsidR="003330A8" w:rsidRPr="00A601D7" w:rsidRDefault="00E96DB9"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3330A8" w:rsidRPr="00A601D7">
        <w:rPr>
          <w:rFonts w:ascii="Traditional Arabic" w:hAnsi="Traditional Arabic" w:cs="Traditional Arabic"/>
          <w:sz w:val="36"/>
          <w:szCs w:val="36"/>
          <w:rtl/>
        </w:rPr>
        <w:t xml:space="preserve"> </w:t>
      </w:r>
      <w:r w:rsidR="003330A8" w:rsidRPr="00A601D7">
        <w:rPr>
          <w:rFonts w:ascii="Traditional Arabic" w:hAnsi="Traditional Arabic" w:cs="Traditional Arabic"/>
          <w:b/>
          <w:bCs/>
          <w:sz w:val="36"/>
          <w:szCs w:val="36"/>
          <w:rtl/>
        </w:rPr>
        <w:t>الحكم على الحديث:</w:t>
      </w:r>
    </w:p>
    <w:p w14:paraId="72E4BE02" w14:textId="77777777" w:rsidR="003330A8" w:rsidRPr="00A601D7" w:rsidRDefault="003330A8"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اسناده صحيح، لأنه متصل ورواته ثقات والشك الذي ورد في إسناده هل هو أبي مالك أو أبي عامر قال عنه ابن حجر: " وقع الشك فيه من صدقة بن خالد راوي الحديث عن عبد الرحمن بن يزيد عن جابر عن عطية"</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4"/>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w:t>
      </w:r>
    </w:p>
    <w:p w14:paraId="7FCD03C3" w14:textId="0FE33900" w:rsidR="009E1FBF" w:rsidRPr="00A601D7" w:rsidRDefault="009E1FBF" w:rsidP="00A601D7">
      <w:pPr>
        <w:pStyle w:val="ad"/>
        <w:bidi w:val="0"/>
        <w:ind w:firstLine="720"/>
        <w:rPr>
          <w:rFonts w:ascii="Traditional Arabic" w:hAnsi="Traditional Arabic" w:cs="Traditional Arabic"/>
          <w:b/>
          <w:bCs/>
          <w:sz w:val="36"/>
          <w:szCs w:val="36"/>
        </w:rPr>
      </w:pPr>
    </w:p>
    <w:p w14:paraId="0C1B611E" w14:textId="610B5714" w:rsidR="009E1FBF" w:rsidRPr="00A601D7" w:rsidRDefault="00E96DB9" w:rsidP="00A601D7">
      <w:pPr>
        <w:pStyle w:val="ad"/>
        <w:bidi w:val="0"/>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br w:type="page"/>
      </w:r>
    </w:p>
    <w:p w14:paraId="1D06B6FD" w14:textId="5F9A0D87" w:rsidR="00E96DB9" w:rsidRPr="00A601D7" w:rsidRDefault="00E96DB9"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lastRenderedPageBreak/>
        <w:t>الحديث الخامس:</w:t>
      </w:r>
    </w:p>
    <w:p w14:paraId="47A61964" w14:textId="6ED2ABE8" w:rsidR="00E96DB9" w:rsidRPr="00A601D7" w:rsidRDefault="009E1FBF"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tl/>
        </w:rPr>
        <w:t>(</w:t>
      </w:r>
      <w:r w:rsidR="00113080" w:rsidRPr="00A601D7">
        <w:rPr>
          <w:rFonts w:ascii="Traditional Arabic" w:hAnsi="Traditional Arabic" w:cs="Traditional Arabic"/>
          <w:b/>
          <w:bCs/>
          <w:sz w:val="36"/>
          <w:szCs w:val="36"/>
          <w:rtl/>
        </w:rPr>
        <w:t>6</w:t>
      </w:r>
      <w:r w:rsidR="005D7877" w:rsidRPr="00A601D7">
        <w:rPr>
          <w:rFonts w:ascii="Traditional Arabic" w:hAnsi="Traditional Arabic" w:cs="Traditional Arabic"/>
          <w:b/>
          <w:bCs/>
          <w:sz w:val="36"/>
          <w:szCs w:val="36"/>
          <w:rtl/>
        </w:rPr>
        <w:t>7</w:t>
      </w:r>
      <w:r w:rsidRPr="00A601D7">
        <w:rPr>
          <w:rFonts w:ascii="Traditional Arabic" w:hAnsi="Traditional Arabic" w:cs="Traditional Arabic"/>
          <w:b/>
          <w:bCs/>
          <w:sz w:val="36"/>
          <w:szCs w:val="36"/>
          <w:rtl/>
        </w:rPr>
        <w:t>) قال أحمد:</w:t>
      </w:r>
    </w:p>
    <w:p w14:paraId="0E10647D" w14:textId="5FABF3A7" w:rsidR="00A6005B" w:rsidRPr="00A601D7" w:rsidRDefault="00A6005B" w:rsidP="00A7021A">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6556 – حدثنا محمد بن جعفر، حدثنا عوف، عن ميمون بن أستاذ الهزاني، عن عبد الله بن عمرو الهزاني،</w:t>
      </w:r>
      <w:r w:rsidR="004662A3" w:rsidRPr="00A601D7">
        <w:rPr>
          <w:rFonts w:ascii="Traditional Arabic" w:hAnsi="Traditional Arabic" w:cs="Traditional Arabic"/>
          <w:sz w:val="36"/>
          <w:szCs w:val="36"/>
          <w:vertAlign w:val="superscript"/>
          <w:rtl/>
        </w:rPr>
        <w:t>(</w:t>
      </w:r>
      <w:r w:rsidR="004662A3" w:rsidRPr="00A601D7">
        <w:rPr>
          <w:rStyle w:val="a6"/>
          <w:rFonts w:ascii="Traditional Arabic" w:hAnsi="Traditional Arabic" w:cs="Traditional Arabic"/>
          <w:sz w:val="36"/>
          <w:szCs w:val="36"/>
          <w:rtl/>
        </w:rPr>
        <w:footnoteReference w:id="935"/>
      </w:r>
      <w:r w:rsidR="004662A3"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xml:space="preserve"> عن عبد الله بن عمرو بن العاصي، عن رسول الله صلى الله عليه وسلم أنه قال: «مَنْ لَبِسَ الذَّهَبَ مِنْ أُمَّتِي، فَمَاتَ وَهُوَ يَلْبَسُهُ، حَرَّمَ اللَّهُ عَلَيْهِ ذَهَبَ الْجَنَّةِ، وَمَنْ لَبِسَ الْحَرِيرَ مِنْ أُمَّتِي، فَمَاتَ وَهُوَ يَلْبَسُهُ، حَرَّمَ اللَّهُ عَلَيْهِ حَرِيرَ الْجَنَّةِ»</w:t>
      </w:r>
      <w:r w:rsidR="00C41F35" w:rsidRPr="00A601D7">
        <w:rPr>
          <w:rFonts w:ascii="Traditional Arabic" w:hAnsi="Traditional Arabic" w:cs="Traditional Arabic"/>
          <w:sz w:val="36"/>
          <w:szCs w:val="36"/>
          <w:vertAlign w:val="superscript"/>
          <w:rtl/>
        </w:rPr>
        <w:t>(</w:t>
      </w:r>
      <w:r w:rsidR="00C41F35" w:rsidRPr="00A601D7">
        <w:rPr>
          <w:rStyle w:val="a6"/>
          <w:rFonts w:ascii="Traditional Arabic" w:hAnsi="Traditional Arabic" w:cs="Traditional Arabic"/>
          <w:sz w:val="36"/>
          <w:szCs w:val="36"/>
          <w:rtl/>
        </w:rPr>
        <w:footnoteReference w:id="936"/>
      </w:r>
      <w:r w:rsidR="00C41F35" w:rsidRPr="00A601D7">
        <w:rPr>
          <w:rFonts w:ascii="Traditional Arabic" w:hAnsi="Traditional Arabic" w:cs="Traditional Arabic"/>
          <w:sz w:val="36"/>
          <w:szCs w:val="36"/>
          <w:vertAlign w:val="superscript"/>
          <w:rtl/>
        </w:rPr>
        <w:t>)</w:t>
      </w:r>
    </w:p>
    <w:p w14:paraId="6FA8708B" w14:textId="74CC7CCF" w:rsidR="00EF2D3F" w:rsidRPr="00A601D7" w:rsidRDefault="00E96DB9" w:rsidP="00A601D7">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EF2D3F" w:rsidRPr="00A601D7">
        <w:rPr>
          <w:rFonts w:ascii="Traditional Arabic" w:hAnsi="Traditional Arabic" w:cs="Traditional Arabic"/>
          <w:b/>
          <w:bCs/>
          <w:sz w:val="36"/>
          <w:szCs w:val="36"/>
          <w:rtl/>
        </w:rPr>
        <w:t xml:space="preserve"> تراجم الرواة:</w:t>
      </w:r>
    </w:p>
    <w:p w14:paraId="2BF2665B" w14:textId="338B798E" w:rsidR="00EF2D3F" w:rsidRPr="00A601D7" w:rsidRDefault="00EF2D3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1- </w:t>
      </w:r>
      <w:r w:rsidRPr="00A601D7">
        <w:rPr>
          <w:rFonts w:ascii="Traditional Arabic" w:hAnsi="Traditional Arabic" w:cs="Traditional Arabic"/>
          <w:b/>
          <w:bCs/>
          <w:sz w:val="36"/>
          <w:szCs w:val="36"/>
          <w:rtl/>
        </w:rPr>
        <w:t>محمد بن جعفر</w:t>
      </w:r>
      <w:r w:rsidR="004662A3"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7"/>
      </w:r>
      <w:r w:rsidRPr="00A601D7">
        <w:rPr>
          <w:rFonts w:ascii="Traditional Arabic" w:hAnsi="Traditional Arabic" w:cs="Traditional Arabic"/>
          <w:sz w:val="36"/>
          <w:szCs w:val="36"/>
          <w:vertAlign w:val="superscript"/>
          <w:rtl/>
        </w:rPr>
        <w:t>)</w:t>
      </w:r>
    </w:p>
    <w:p w14:paraId="0D4D6D3B" w14:textId="63DD09E8" w:rsidR="00EF2D3F" w:rsidRPr="00A601D7" w:rsidRDefault="004662A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w:t>
      </w:r>
      <w:r w:rsidRPr="00A601D7">
        <w:rPr>
          <w:rFonts w:ascii="Traditional Arabic" w:hAnsi="Traditional Arabic" w:cs="Traditional Arabic"/>
          <w:sz w:val="36"/>
          <w:szCs w:val="36"/>
          <w:rtl/>
        </w:rPr>
        <w:t>".</w:t>
      </w:r>
    </w:p>
    <w:p w14:paraId="6E641E70" w14:textId="77777777" w:rsidR="00EF2D3F" w:rsidRPr="00A601D7" w:rsidRDefault="00EF2D3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2- </w:t>
      </w:r>
      <w:r w:rsidRPr="00A601D7">
        <w:rPr>
          <w:rFonts w:ascii="Traditional Arabic" w:hAnsi="Traditional Arabic" w:cs="Traditional Arabic"/>
          <w:b/>
          <w:bCs/>
          <w:sz w:val="36"/>
          <w:szCs w:val="36"/>
          <w:rtl/>
        </w:rPr>
        <w:t>عوف بن أبي جميلة</w:t>
      </w:r>
      <w:r w:rsidRPr="00A601D7">
        <w:rPr>
          <w:rFonts w:ascii="Traditional Arabic" w:hAnsi="Traditional Arabic" w:cs="Traditional Arabic"/>
          <w:sz w:val="36"/>
          <w:szCs w:val="36"/>
          <w:rtl/>
        </w:rPr>
        <w:t>: وقيل اسم أبي جميلة: بندوية، وقيل: رزينة، أبو سهل، العبدي، الهجري، البصري، الأعرابي، توفي سنة: (146ه) وقيل: (147ه). روى عن: ميمون بن أستاذ الهزاني، والحسن بن أبي الحسن، روى عنه: محمد بن جعفر الهذلي، وهوذة بن خليفة بن عبد الله، روى له الجماعة.</w:t>
      </w:r>
    </w:p>
    <w:p w14:paraId="11F09CC3" w14:textId="77777777" w:rsidR="00EF2D3F" w:rsidRPr="00A601D7" w:rsidRDefault="00EF2D3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علي بن المديني: "ثقة ثبت"، وقال ابن سعد: "وكان ثقة، كثير الحديث وقال بعضهم يرفع أمره ويقول : إنه ليجيء عن الحسن بشيء ما يجيء به أحد ، وكان يتشيع"، وقال إسحاق بن منصور، عن يحيى بن معين: "ثقة"، وقال النسائي: "ثقة، ثبت"، وذكره ابن حبان في الثقات، وقال الوليد بن عتبة عن مروان بن معاوية: " كان يسمى الصدوق"، وقال عبد الله بن أحمد بن حنبل، عن أبيه: "ثقة، صالح الحديث"، وقال أبو حاتم: "صدوق، صالح"، وقال محمد بن عبد الله الأنصاري: حدثني عوف بن أبي جميلة، وكان يقال له: "عوف الصدوق، وكان من أثبتهم جميعا ولكنه كان قدريا"</w:t>
      </w:r>
    </w:p>
    <w:p w14:paraId="5E915EDF" w14:textId="31D1FB19" w:rsidR="00EF2D3F" w:rsidRPr="00A601D7" w:rsidRDefault="00EF2D3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ابن حجر: "</w:t>
      </w:r>
      <w:r w:rsidRPr="00A601D7">
        <w:rPr>
          <w:rFonts w:ascii="Traditional Arabic" w:hAnsi="Traditional Arabic" w:cs="Traditional Arabic"/>
          <w:b/>
          <w:bCs/>
          <w:sz w:val="36"/>
          <w:szCs w:val="36"/>
          <w:rtl/>
        </w:rPr>
        <w:t>ثقة رمي بالقدر وبالتشيع</w:t>
      </w:r>
      <w:r w:rsidRPr="00A601D7">
        <w:rPr>
          <w:rFonts w:ascii="Traditional Arabic" w:hAnsi="Traditional Arabic" w:cs="Traditional Arabic"/>
          <w:sz w:val="36"/>
          <w:szCs w:val="36"/>
          <w:rtl/>
        </w:rPr>
        <w:t>"</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38"/>
      </w:r>
      <w:r w:rsidRPr="00A601D7">
        <w:rPr>
          <w:rFonts w:ascii="Traditional Arabic" w:hAnsi="Traditional Arabic" w:cs="Traditional Arabic"/>
          <w:sz w:val="36"/>
          <w:szCs w:val="36"/>
          <w:vertAlign w:val="superscript"/>
          <w:rtl/>
        </w:rPr>
        <w:t>)</w:t>
      </w:r>
    </w:p>
    <w:p w14:paraId="6B1E39FD" w14:textId="77777777" w:rsidR="004662A3" w:rsidRPr="00A601D7" w:rsidRDefault="00EF2D3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lastRenderedPageBreak/>
        <w:t xml:space="preserve">3- </w:t>
      </w:r>
      <w:r w:rsidR="004662A3" w:rsidRPr="00A601D7">
        <w:rPr>
          <w:rFonts w:ascii="Traditional Arabic" w:hAnsi="Traditional Arabic" w:cs="Traditional Arabic"/>
          <w:b/>
          <w:bCs/>
          <w:sz w:val="36"/>
          <w:szCs w:val="36"/>
          <w:rtl/>
        </w:rPr>
        <w:t>ميمون</w:t>
      </w:r>
      <w:r w:rsidR="004662A3" w:rsidRPr="00A601D7">
        <w:rPr>
          <w:rFonts w:ascii="Traditional Arabic" w:hAnsi="Traditional Arabic" w:cs="Traditional Arabic"/>
          <w:sz w:val="36"/>
          <w:szCs w:val="36"/>
          <w:rtl/>
        </w:rPr>
        <w:t xml:space="preserve"> </w:t>
      </w:r>
      <w:r w:rsidR="004662A3" w:rsidRPr="00A601D7">
        <w:rPr>
          <w:rFonts w:ascii="Traditional Arabic" w:hAnsi="Traditional Arabic" w:cs="Traditional Arabic"/>
          <w:b/>
          <w:bCs/>
          <w:sz w:val="36"/>
          <w:szCs w:val="36"/>
          <w:rtl/>
        </w:rPr>
        <w:t>بن أستاذ:</w:t>
      </w:r>
      <w:r w:rsidR="004662A3" w:rsidRPr="00A601D7">
        <w:rPr>
          <w:rFonts w:ascii="Traditional Arabic" w:hAnsi="Traditional Arabic" w:cs="Traditional Arabic"/>
          <w:sz w:val="36"/>
          <w:szCs w:val="36"/>
          <w:vertAlign w:val="superscript"/>
          <w:rtl/>
        </w:rPr>
        <w:t>(</w:t>
      </w:r>
      <w:r w:rsidR="004662A3" w:rsidRPr="00A601D7">
        <w:rPr>
          <w:rStyle w:val="a6"/>
          <w:rFonts w:ascii="Traditional Arabic" w:hAnsi="Traditional Arabic" w:cs="Traditional Arabic"/>
          <w:sz w:val="36"/>
          <w:szCs w:val="36"/>
          <w:rtl/>
        </w:rPr>
        <w:footnoteReference w:id="939"/>
      </w:r>
      <w:r w:rsidR="004662A3" w:rsidRPr="00A601D7">
        <w:rPr>
          <w:rFonts w:ascii="Traditional Arabic" w:hAnsi="Traditional Arabic" w:cs="Traditional Arabic"/>
          <w:sz w:val="36"/>
          <w:szCs w:val="36"/>
          <w:vertAlign w:val="superscript"/>
          <w:rtl/>
        </w:rPr>
        <w:t>)</w:t>
      </w:r>
      <w:r w:rsidR="004662A3" w:rsidRPr="00A601D7">
        <w:rPr>
          <w:rFonts w:ascii="Traditional Arabic" w:hAnsi="Traditional Arabic" w:cs="Traditional Arabic"/>
          <w:sz w:val="36"/>
          <w:szCs w:val="36"/>
          <w:rtl/>
        </w:rPr>
        <w:t xml:space="preserve"> الهزاني، البصري. روى عن: عبد الله بن عمرو بن العاص، وزيد بن الأرقم، روى عنه: عوف بن أبي جميلة الأعرابي، وسعيد بن إياس الجريري، روى له أحمد.</w:t>
      </w:r>
    </w:p>
    <w:p w14:paraId="68178ED1" w14:textId="5F9AC48C" w:rsidR="00324CBE" w:rsidRPr="00A601D7" w:rsidRDefault="004662A3"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قال يحيى بن معين: "ثقة"، وذكره ابن حبان في الثقات، وقال علي ابن المديني: "كان يحيى القطان لا يحدث عنه".</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40"/>
      </w:r>
      <w:r w:rsidRPr="00A601D7">
        <w:rPr>
          <w:rFonts w:ascii="Traditional Arabic" w:hAnsi="Traditional Arabic" w:cs="Traditional Arabic"/>
          <w:sz w:val="36"/>
          <w:szCs w:val="36"/>
          <w:vertAlign w:val="superscript"/>
          <w:rtl/>
        </w:rPr>
        <w:t>)</w:t>
      </w:r>
    </w:p>
    <w:p w14:paraId="3CEAD08D" w14:textId="7454F15B" w:rsidR="00EF2D3F" w:rsidRPr="00A601D7" w:rsidRDefault="00E96DB9" w:rsidP="00A7021A">
      <w:pPr>
        <w:pStyle w:val="ad"/>
        <w:ind w:firstLine="720"/>
        <w:rPr>
          <w:rFonts w:ascii="Traditional Arabic" w:hAnsi="Traditional Arabic" w:cs="Traditional Arabic"/>
          <w:b/>
          <w:bCs/>
          <w:sz w:val="36"/>
          <w:szCs w:val="36"/>
          <w:rtl/>
        </w:rPr>
      </w:pPr>
      <w:r w:rsidRPr="00A601D7">
        <w:rPr>
          <w:rFonts w:ascii="Traditional Arabic" w:hAnsi="Traditional Arabic" w:cs="Traditional Arabic"/>
          <w:b/>
          <w:bCs/>
          <w:sz w:val="36"/>
          <w:szCs w:val="36"/>
        </w:rPr>
        <w:sym w:font="Wingdings" w:char="F05D"/>
      </w:r>
      <w:r w:rsidR="00EF2D3F" w:rsidRPr="00A601D7">
        <w:rPr>
          <w:rFonts w:ascii="Traditional Arabic" w:hAnsi="Traditional Arabic" w:cs="Traditional Arabic"/>
          <w:b/>
          <w:bCs/>
          <w:sz w:val="36"/>
          <w:szCs w:val="36"/>
          <w:rtl/>
        </w:rPr>
        <w:t xml:space="preserve"> تخريج الحديث:</w:t>
      </w:r>
    </w:p>
    <w:p w14:paraId="174F83CC" w14:textId="77777777" w:rsidR="00EF2D3F" w:rsidRPr="00A601D7" w:rsidRDefault="00EF2D3F"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أخرجه أحمد في "المسند" ح(6947)، عن </w:t>
      </w:r>
      <w:r w:rsidRPr="00A601D7">
        <w:rPr>
          <w:rFonts w:ascii="Traditional Arabic" w:hAnsi="Traditional Arabic" w:cs="Traditional Arabic"/>
          <w:b/>
          <w:bCs/>
          <w:sz w:val="36"/>
          <w:szCs w:val="36"/>
          <w:rtl/>
        </w:rPr>
        <w:t>إسحاق بن يوسف الأزرق</w:t>
      </w:r>
      <w:r w:rsidRPr="00A601D7">
        <w:rPr>
          <w:rFonts w:ascii="Traditional Arabic" w:hAnsi="Traditional Arabic" w:cs="Traditional Arabic"/>
          <w:sz w:val="36"/>
          <w:szCs w:val="36"/>
          <w:rtl/>
        </w:rPr>
        <w:t xml:space="preserve">، </w:t>
      </w:r>
      <w:r w:rsidRPr="00A601D7">
        <w:rPr>
          <w:rFonts w:ascii="Traditional Arabic" w:hAnsi="Traditional Arabic" w:cs="Traditional Arabic"/>
          <w:b/>
          <w:bCs/>
          <w:sz w:val="36"/>
          <w:szCs w:val="36"/>
          <w:rtl/>
        </w:rPr>
        <w:t>وهوذة بن خليفة الثقفي</w:t>
      </w:r>
      <w:r w:rsidRPr="00A601D7">
        <w:rPr>
          <w:rFonts w:ascii="Traditional Arabic" w:hAnsi="Traditional Arabic" w:cs="Traditional Arabic"/>
          <w:sz w:val="36"/>
          <w:szCs w:val="36"/>
          <w:rtl/>
        </w:rPr>
        <w:t>، عن عوف به، بمثله.</w:t>
      </w:r>
    </w:p>
    <w:p w14:paraId="58281EF8" w14:textId="3F503FF1" w:rsidR="00F3308E" w:rsidRPr="00A601D7" w:rsidRDefault="00EF2D3F" w:rsidP="00A7021A">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 xml:space="preserve">* </w:t>
      </w:r>
      <w:r w:rsidR="00A76840">
        <w:rPr>
          <w:rFonts w:ascii="Traditional Arabic" w:hAnsi="Traditional Arabic" w:cs="Traditional Arabic" w:hint="cs"/>
          <w:sz w:val="36"/>
          <w:szCs w:val="36"/>
          <w:rtl/>
        </w:rPr>
        <w:t>و</w:t>
      </w:r>
      <w:r w:rsidRPr="00A601D7">
        <w:rPr>
          <w:rFonts w:ascii="Traditional Arabic" w:hAnsi="Traditional Arabic" w:cs="Traditional Arabic"/>
          <w:sz w:val="36"/>
          <w:szCs w:val="36"/>
          <w:rtl/>
        </w:rPr>
        <w:t>أخرجه أحمد في "المسند" ح(6948)</w:t>
      </w:r>
      <w:r w:rsidRPr="00A601D7">
        <w:rPr>
          <w:rFonts w:ascii="Traditional Arabic" w:hAnsi="Traditional Arabic" w:cs="Traditional Arabic"/>
          <w:sz w:val="36"/>
          <w:szCs w:val="36"/>
          <w:vertAlign w:val="superscript"/>
          <w:rtl/>
        </w:rPr>
        <w:t>(</w:t>
      </w:r>
      <w:r w:rsidRPr="00A601D7">
        <w:rPr>
          <w:rStyle w:val="a6"/>
          <w:rFonts w:ascii="Traditional Arabic" w:hAnsi="Traditional Arabic" w:cs="Traditional Arabic"/>
          <w:sz w:val="36"/>
          <w:szCs w:val="36"/>
          <w:rtl/>
        </w:rPr>
        <w:footnoteReference w:id="941"/>
      </w:r>
      <w:r w:rsidRPr="00A601D7">
        <w:rPr>
          <w:rFonts w:ascii="Traditional Arabic" w:hAnsi="Traditional Arabic" w:cs="Traditional Arabic"/>
          <w:sz w:val="36"/>
          <w:szCs w:val="36"/>
          <w:vertAlign w:val="superscript"/>
          <w:rtl/>
        </w:rPr>
        <w:t>)</w:t>
      </w:r>
      <w:r w:rsidRPr="00A601D7">
        <w:rPr>
          <w:rFonts w:ascii="Traditional Arabic" w:hAnsi="Traditional Arabic" w:cs="Traditional Arabic"/>
          <w:sz w:val="36"/>
          <w:szCs w:val="36"/>
          <w:rtl/>
        </w:rPr>
        <w:t xml:space="preserve">، من طريق </w:t>
      </w:r>
      <w:r w:rsidRPr="00A601D7">
        <w:rPr>
          <w:rFonts w:ascii="Traditional Arabic" w:hAnsi="Traditional Arabic" w:cs="Traditional Arabic"/>
          <w:b/>
          <w:bCs/>
          <w:sz w:val="36"/>
          <w:szCs w:val="36"/>
          <w:rtl/>
        </w:rPr>
        <w:t>سعيد بن إياس الجريري</w:t>
      </w:r>
      <w:r w:rsidRPr="00A601D7">
        <w:rPr>
          <w:rFonts w:ascii="Traditional Arabic" w:hAnsi="Traditional Arabic" w:cs="Traditional Arabic"/>
          <w:sz w:val="36"/>
          <w:szCs w:val="36"/>
          <w:rtl/>
        </w:rPr>
        <w:t>، عن ميمون بن أستاذ به، بنحوه.</w:t>
      </w:r>
    </w:p>
    <w:p w14:paraId="2130FEF6" w14:textId="5D5B9EC3" w:rsidR="00F3308E" w:rsidRPr="00A601D7" w:rsidRDefault="00E96DB9"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b/>
          <w:bCs/>
          <w:sz w:val="36"/>
          <w:szCs w:val="36"/>
        </w:rPr>
        <w:sym w:font="Wingdings" w:char="F05D"/>
      </w:r>
      <w:r w:rsidR="00F3308E" w:rsidRPr="00A601D7">
        <w:rPr>
          <w:rFonts w:ascii="Traditional Arabic" w:hAnsi="Traditional Arabic" w:cs="Traditional Arabic"/>
          <w:sz w:val="36"/>
          <w:szCs w:val="36"/>
          <w:rtl/>
        </w:rPr>
        <w:t xml:space="preserve"> </w:t>
      </w:r>
      <w:r w:rsidR="00F3308E" w:rsidRPr="00A601D7">
        <w:rPr>
          <w:rFonts w:ascii="Traditional Arabic" w:hAnsi="Traditional Arabic" w:cs="Traditional Arabic"/>
          <w:b/>
          <w:bCs/>
          <w:sz w:val="36"/>
          <w:szCs w:val="36"/>
          <w:rtl/>
        </w:rPr>
        <w:t>الحكم على الحديث:</w:t>
      </w:r>
    </w:p>
    <w:p w14:paraId="7199623C" w14:textId="4BA3D96C" w:rsidR="00F3308E" w:rsidRPr="00A601D7" w:rsidRDefault="00F3308E" w:rsidP="00A601D7">
      <w:pPr>
        <w:pStyle w:val="ad"/>
        <w:ind w:firstLine="720"/>
        <w:rPr>
          <w:rFonts w:ascii="Traditional Arabic" w:hAnsi="Traditional Arabic" w:cs="Traditional Arabic"/>
          <w:sz w:val="36"/>
          <w:szCs w:val="36"/>
          <w:rtl/>
        </w:rPr>
      </w:pPr>
      <w:r w:rsidRPr="00A601D7">
        <w:rPr>
          <w:rFonts w:ascii="Traditional Arabic" w:hAnsi="Traditional Arabic" w:cs="Traditional Arabic"/>
          <w:sz w:val="36"/>
          <w:szCs w:val="36"/>
          <w:rtl/>
        </w:rPr>
        <w:t>إسناده صحيح، لأنه متصل ورواته ثقات.</w:t>
      </w:r>
    </w:p>
    <w:p w14:paraId="50E46F17" w14:textId="0D4906D6" w:rsidR="00A6005B" w:rsidRDefault="00A6005B" w:rsidP="00A6005B">
      <w:pPr>
        <w:ind w:firstLine="720"/>
        <w:rPr>
          <w:rFonts w:ascii="Traditional Arabic" w:hAnsi="Traditional Arabic" w:cs="Traditional Arabic"/>
          <w:sz w:val="36"/>
          <w:szCs w:val="36"/>
          <w:rtl/>
        </w:rPr>
      </w:pPr>
    </w:p>
    <w:p w14:paraId="1684C831" w14:textId="77777777" w:rsidR="00A6005B" w:rsidRDefault="00A6005B">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78EFA121" w14:textId="3BEEB5BD" w:rsidR="00A6005B" w:rsidRDefault="00057A41" w:rsidP="00A6005B">
      <w:pPr>
        <w:ind w:firstLine="720"/>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الدراسة الموضوعية</w:t>
      </w:r>
      <w:r w:rsidR="00A6005B" w:rsidRPr="00A6005B">
        <w:rPr>
          <w:rFonts w:ascii="Traditional Arabic" w:hAnsi="Traditional Arabic" w:cs="PT Bold Heading" w:hint="cs"/>
          <w:sz w:val="36"/>
          <w:szCs w:val="36"/>
          <w:rtl/>
        </w:rPr>
        <w:t>.</w:t>
      </w:r>
    </w:p>
    <w:p w14:paraId="79E7B329" w14:textId="52696379" w:rsidR="00057A41" w:rsidRDefault="00D457D8" w:rsidP="006D1DB4">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تدل الأحاديث الواردة في هذا المبحث على أن الشريعة جاءت بتنظيم شؤون الناس كلها، ومنها مايتعلق بالأكل والشرب واللباس، فجعلتها في الأصل من المباحات التي تقوم بها حياة الإنسان، غير أن هذه الإباحة ليست مطلقة بل قيدت بضوابط تمنع الإنحراف عن مقاصد الشارع، وتحول دون تحويل هذه النعم إلى وسائل </w:t>
      </w:r>
      <w:r w:rsidR="000445A9">
        <w:rPr>
          <w:rFonts w:ascii="Traditional Arabic" w:hAnsi="Traditional Arabic" w:cs="Traditional Arabic" w:hint="cs"/>
          <w:sz w:val="36"/>
          <w:szCs w:val="36"/>
          <w:rtl/>
        </w:rPr>
        <w:t>للكبر أو الإسراف أو الإضرار بالنفس والغير.</w:t>
      </w:r>
    </w:p>
    <w:p w14:paraId="05A13E51" w14:textId="77777777" w:rsidR="00103081" w:rsidRPr="00057A41" w:rsidRDefault="00103081" w:rsidP="00103081">
      <w:pPr>
        <w:pStyle w:val="ad"/>
        <w:ind w:firstLine="720"/>
        <w:rPr>
          <w:rFonts w:ascii="Traditional Arabic" w:hAnsi="Traditional Arabic" w:cs="Traditional Arabic"/>
          <w:b/>
          <w:bCs/>
          <w:sz w:val="36"/>
          <w:szCs w:val="36"/>
          <w:rtl/>
        </w:rPr>
      </w:pPr>
      <w:r w:rsidRPr="00057A41">
        <w:rPr>
          <w:rFonts w:ascii="Traditional Arabic" w:hAnsi="Traditional Arabic" w:cs="Traditional Arabic" w:hint="cs"/>
          <w:b/>
          <w:bCs/>
          <w:sz w:val="36"/>
          <w:szCs w:val="36"/>
          <w:rtl/>
        </w:rPr>
        <w:t xml:space="preserve">- </w:t>
      </w:r>
      <w:r>
        <w:rPr>
          <w:rFonts w:ascii="Traditional Arabic" w:hAnsi="Traditional Arabic" w:cs="Traditional Arabic" w:hint="cs"/>
          <w:b/>
          <w:bCs/>
          <w:sz w:val="36"/>
          <w:szCs w:val="36"/>
          <w:rtl/>
        </w:rPr>
        <w:t xml:space="preserve">تحريم </w:t>
      </w:r>
      <w:r w:rsidRPr="00057A41">
        <w:rPr>
          <w:rFonts w:ascii="Traditional Arabic" w:hAnsi="Traditional Arabic" w:cs="Traditional Arabic" w:hint="cs"/>
          <w:b/>
          <w:bCs/>
          <w:sz w:val="36"/>
          <w:szCs w:val="36"/>
          <w:rtl/>
        </w:rPr>
        <w:t>شرب الخمر:</w:t>
      </w:r>
    </w:p>
    <w:p w14:paraId="15E059AF" w14:textId="77777777" w:rsidR="00103081" w:rsidRPr="004F481C" w:rsidRDefault="00103081" w:rsidP="00103081">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شرب الخمر محرم وهو من الكبائر، لما له من المفاسد والأضرار الوخيمة سواء على الفرد أو على المجتمع، قال تعالى: ﴿</w:t>
      </w:r>
      <w:r w:rsidRPr="006D1DB4">
        <w:rPr>
          <w:rFonts w:ascii="Traditional Arabic" w:hAnsi="Traditional Arabic" w:cs="Traditional Arabic"/>
          <w:sz w:val="36"/>
          <w:szCs w:val="36"/>
          <w:rtl/>
        </w:rPr>
        <w:t xml:space="preserve">يَٰٓأَيُّهَا ٱلَّذِينَ ءَامَنُوٓاْ إِنَّمَا ٱلۡخَمۡرُ وَٱلۡمَيۡسِرُ وَٱلۡأَنصَابُ وَٱلۡأَزۡلَٰمُ رِجۡس </w:t>
      </w:r>
      <w:r w:rsidRPr="006D1DB4">
        <w:rPr>
          <w:rFonts w:ascii="Traditional Arabic" w:hAnsi="Traditional Arabic" w:cs="Traditional Arabic" w:hint="cs"/>
          <w:sz w:val="36"/>
          <w:szCs w:val="36"/>
          <w:rtl/>
        </w:rPr>
        <w:t>مِّنۡ</w:t>
      </w:r>
      <w:r w:rsidRPr="006D1DB4">
        <w:rPr>
          <w:rFonts w:ascii="Traditional Arabic" w:hAnsi="Traditional Arabic" w:cs="Traditional Arabic"/>
          <w:sz w:val="36"/>
          <w:szCs w:val="36"/>
          <w:rtl/>
        </w:rPr>
        <w:t xml:space="preserve"> </w:t>
      </w:r>
      <w:r w:rsidRPr="006D1DB4">
        <w:rPr>
          <w:rFonts w:ascii="Traditional Arabic" w:hAnsi="Traditional Arabic" w:cs="Traditional Arabic" w:hint="cs"/>
          <w:sz w:val="36"/>
          <w:szCs w:val="36"/>
          <w:rtl/>
        </w:rPr>
        <w:t>عَمَلِ</w:t>
      </w:r>
      <w:r w:rsidRPr="006D1DB4">
        <w:rPr>
          <w:rFonts w:ascii="Traditional Arabic" w:hAnsi="Traditional Arabic" w:cs="Traditional Arabic"/>
          <w:sz w:val="36"/>
          <w:szCs w:val="36"/>
          <w:rtl/>
        </w:rPr>
        <w:t xml:space="preserve"> </w:t>
      </w:r>
      <w:r w:rsidRPr="006D1DB4">
        <w:rPr>
          <w:rFonts w:ascii="Traditional Arabic" w:hAnsi="Traditional Arabic" w:cs="Traditional Arabic" w:hint="cs"/>
          <w:sz w:val="36"/>
          <w:szCs w:val="36"/>
          <w:rtl/>
        </w:rPr>
        <w:t>ٱلشَّيۡطَٰنِ</w:t>
      </w:r>
      <w:r w:rsidRPr="006D1DB4">
        <w:rPr>
          <w:rFonts w:ascii="Traditional Arabic" w:hAnsi="Traditional Arabic" w:cs="Traditional Arabic"/>
          <w:sz w:val="36"/>
          <w:szCs w:val="36"/>
          <w:rtl/>
        </w:rPr>
        <w:t xml:space="preserve"> </w:t>
      </w:r>
      <w:r w:rsidRPr="006D1DB4">
        <w:rPr>
          <w:rFonts w:ascii="Traditional Arabic" w:hAnsi="Traditional Arabic" w:cs="Traditional Arabic" w:hint="cs"/>
          <w:sz w:val="36"/>
          <w:szCs w:val="36"/>
          <w:rtl/>
        </w:rPr>
        <w:t>فَٱجۡتَنِبُوهُ</w:t>
      </w:r>
      <w:r w:rsidRPr="006D1DB4">
        <w:rPr>
          <w:rFonts w:ascii="Traditional Arabic" w:hAnsi="Traditional Arabic" w:cs="Traditional Arabic"/>
          <w:sz w:val="36"/>
          <w:szCs w:val="36"/>
          <w:rtl/>
        </w:rPr>
        <w:t xml:space="preserve"> </w:t>
      </w:r>
      <w:r w:rsidRPr="006D1DB4">
        <w:rPr>
          <w:rFonts w:ascii="Traditional Arabic" w:hAnsi="Traditional Arabic" w:cs="Traditional Arabic" w:hint="cs"/>
          <w:sz w:val="36"/>
          <w:szCs w:val="36"/>
          <w:rtl/>
        </w:rPr>
        <w:t>لَعَلَّكُمۡ</w:t>
      </w:r>
      <w:r w:rsidRPr="006D1DB4">
        <w:rPr>
          <w:rFonts w:ascii="Traditional Arabic" w:hAnsi="Traditional Arabic" w:cs="Traditional Arabic"/>
          <w:sz w:val="36"/>
          <w:szCs w:val="36"/>
          <w:rtl/>
        </w:rPr>
        <w:t xml:space="preserve"> </w:t>
      </w:r>
      <w:r w:rsidRPr="006D1DB4">
        <w:rPr>
          <w:rFonts w:ascii="Traditional Arabic" w:hAnsi="Traditional Arabic" w:cs="Traditional Arabic" w:hint="cs"/>
          <w:sz w:val="36"/>
          <w:szCs w:val="36"/>
          <w:rtl/>
        </w:rPr>
        <w:t>تُفۡلِحُونَ</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 xml:space="preserve"> (</w:t>
      </w:r>
      <w:r w:rsidRPr="00A7021A">
        <w:rPr>
          <w:rStyle w:val="a6"/>
          <w:rFonts w:ascii="Traditional Arabic" w:hAnsi="Traditional Arabic" w:cs="Traditional Arabic"/>
          <w:sz w:val="36"/>
          <w:szCs w:val="36"/>
          <w:rtl/>
        </w:rPr>
        <w:footnoteReference w:id="942"/>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والأحاديث الدالة على تحريم الخمر وأنها ام الخبائث كثيرة جدا، وحذر النبي صلى الله عليه وسلم أن من شربها وادمنها ولم يتب منها أنه يحرم منها في الآخرة</w:t>
      </w:r>
      <w:r>
        <w:rPr>
          <w:rFonts w:ascii="Traditional Arabic" w:hAnsi="Traditional Arabic" w:cs="Traditional Arabic" w:hint="cs"/>
          <w:sz w:val="36"/>
          <w:szCs w:val="36"/>
          <w:rtl/>
        </w:rPr>
        <w:t xml:space="preserve">، </w:t>
      </w:r>
      <w:r w:rsidRPr="00A7021A">
        <w:rPr>
          <w:rFonts w:ascii="Traditional Arabic" w:hAnsi="Traditional Arabic" w:cs="Traditional Arabic"/>
          <w:sz w:val="36"/>
          <w:szCs w:val="36"/>
          <w:rtl/>
        </w:rPr>
        <w:t xml:space="preserve">وأن من شربها </w:t>
      </w:r>
      <w:r>
        <w:rPr>
          <w:rFonts w:ascii="Traditional Arabic" w:hAnsi="Traditional Arabic" w:cs="Traditional Arabic" w:hint="cs"/>
          <w:sz w:val="36"/>
          <w:szCs w:val="36"/>
          <w:rtl/>
        </w:rPr>
        <w:t>يأتي</w:t>
      </w:r>
      <w:r w:rsidRPr="00A7021A">
        <w:rPr>
          <w:rFonts w:ascii="Traditional Arabic" w:hAnsi="Traditional Arabic" w:cs="Traditional Arabic"/>
          <w:sz w:val="36"/>
          <w:szCs w:val="36"/>
          <w:rtl/>
        </w:rPr>
        <w:t xml:space="preserve"> عطشان يوم القيامة "وذلك لأن الخمر تدفع العطش فلما شربها مع تحريمها عليه في الدنيا فقد استعجل ما يدفع العطش فيحرم منها يوم القيامة جزاءا وفاقا </w:t>
      </w:r>
      <w:r w:rsidRPr="00A7021A">
        <w:rPr>
          <w:rFonts w:ascii="Traditional Arabic" w:hAnsi="Traditional Arabic" w:cs="Traditional Arabic"/>
          <w:b/>
          <w:bCs/>
          <w:sz w:val="36"/>
          <w:szCs w:val="36"/>
          <w:rtl/>
        </w:rPr>
        <w:t xml:space="preserve">ومن استعجل الشيء قبل أوانه عوقب بحرمانه </w:t>
      </w:r>
      <w:r w:rsidRPr="00A7021A">
        <w:rPr>
          <w:rFonts w:ascii="Traditional Arabic" w:hAnsi="Traditional Arabic" w:cs="Traditional Arabic"/>
          <w:sz w:val="36"/>
          <w:szCs w:val="36"/>
          <w:rtl/>
        </w:rPr>
        <w:t>فيا لها من حسرة وندامة حيث باع أنهارا من خمرة لذة للشاربين بشراب نجس مذهب للعقل مفسد للدنيا والدين"</w:t>
      </w:r>
      <w:r w:rsidRPr="004F481C">
        <w:rPr>
          <w:rFonts w:ascii="Traditional Arabic" w:hAnsi="Traditional Arabic" w:cs="Traditional Arabic"/>
          <w:sz w:val="36"/>
          <w:szCs w:val="36"/>
          <w:vertAlign w:val="superscript"/>
          <w:rtl/>
        </w:rPr>
        <w:t>(</w:t>
      </w:r>
      <w:r w:rsidRPr="004F481C">
        <w:rPr>
          <w:rStyle w:val="a6"/>
          <w:rFonts w:ascii="Traditional Arabic" w:hAnsi="Traditional Arabic" w:cs="Traditional Arabic"/>
          <w:sz w:val="36"/>
          <w:szCs w:val="36"/>
          <w:rtl/>
        </w:rPr>
        <w:footnoteReference w:id="943"/>
      </w:r>
      <w:r w:rsidRPr="004F481C">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xml:space="preserve"> "عقوبة له على شربها في الدنيا لأن </w:t>
      </w:r>
      <w:r w:rsidRPr="00A7021A">
        <w:rPr>
          <w:rFonts w:ascii="Traditional Arabic" w:hAnsi="Traditional Arabic" w:cs="Traditional Arabic"/>
          <w:b/>
          <w:bCs/>
          <w:sz w:val="36"/>
          <w:szCs w:val="36"/>
          <w:rtl/>
        </w:rPr>
        <w:t>من استعجل بالشيء قبل أوانه عوقب بحرمانه</w:t>
      </w:r>
      <w:r w:rsidRPr="00A7021A">
        <w:rPr>
          <w:rFonts w:ascii="Traditional Arabic" w:hAnsi="Traditional Arabic" w:cs="Traditional Arabic"/>
          <w:sz w:val="36"/>
          <w:szCs w:val="36"/>
          <w:rtl/>
        </w:rPr>
        <w:t xml:space="preserve"> كوارث قتل مورثه استعجالًا لإرثه لا يرثه"</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44"/>
      </w:r>
      <w:r w:rsidRPr="00A7021A">
        <w:rPr>
          <w:rFonts w:ascii="Traditional Arabic" w:hAnsi="Traditional Arabic" w:cs="Traditional Arabic"/>
          <w:sz w:val="36"/>
          <w:szCs w:val="36"/>
          <w:vertAlign w:val="superscript"/>
          <w:rtl/>
        </w:rPr>
        <w:t>)</w:t>
      </w:r>
    </w:p>
    <w:p w14:paraId="5ADD4126" w14:textId="77777777" w:rsidR="00103081" w:rsidRPr="00057A41" w:rsidRDefault="00103081" w:rsidP="00103081">
      <w:pPr>
        <w:pStyle w:val="ad"/>
        <w:ind w:firstLine="720"/>
        <w:rPr>
          <w:rFonts w:ascii="Traditional Arabic" w:hAnsi="Traditional Arabic" w:cs="Traditional Arabic"/>
          <w:b/>
          <w:bCs/>
          <w:sz w:val="36"/>
          <w:szCs w:val="36"/>
          <w:rtl/>
        </w:rPr>
      </w:pPr>
      <w:r w:rsidRPr="00057A41">
        <w:rPr>
          <w:rFonts w:ascii="Traditional Arabic" w:hAnsi="Traditional Arabic" w:cs="Traditional Arabic" w:hint="cs"/>
          <w:b/>
          <w:bCs/>
          <w:sz w:val="36"/>
          <w:szCs w:val="36"/>
          <w:rtl/>
        </w:rPr>
        <w:t>- انقلاب الخمر خلا:</w:t>
      </w:r>
    </w:p>
    <w:p w14:paraId="75193FF2" w14:textId="77777777" w:rsidR="00103081" w:rsidRPr="00D457D8" w:rsidRDefault="00103081" w:rsidP="00103081">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اتفق الفقهاء على أن الخمر اذا انقلبت بنفسها خلا أنها تطهر، أما اذا قصد تخليلها اختلفوا فيه على أقوال والجمهور على أنها لا تطهر</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45"/>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xml:space="preserve">، قال النووي:  "قوله (إن النبي صلى الله عليه وسلم سئل عن الخمر تتخذ خلا فقال لا) هذا دليل الشافعي والجمهور أنه لايجوز تخليل الخمر ولاتطهر بالتخليل هذا إذا خللها بخبز أو بصل أوخميرة أو غير ذلك، مما يلقى فيها فهي باقية على نجاستها وينجس ما ألقي فيها </w:t>
      </w:r>
      <w:r w:rsidRPr="00A7021A">
        <w:rPr>
          <w:rFonts w:ascii="Traditional Arabic" w:hAnsi="Traditional Arabic" w:cs="Traditional Arabic"/>
          <w:sz w:val="36"/>
          <w:szCs w:val="36"/>
          <w:rtl/>
        </w:rPr>
        <w:lastRenderedPageBreak/>
        <w:t>ولايطهر هذا الخل بعده أبدا لا بغسل ولا بغيره"</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46"/>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xml:space="preserve">، "ولأنه استعجل الخل بفعل محرم </w:t>
      </w:r>
      <w:r w:rsidRPr="00A7021A">
        <w:rPr>
          <w:rFonts w:ascii="Traditional Arabic" w:hAnsi="Traditional Arabic" w:cs="Traditional Arabic"/>
          <w:b/>
          <w:bCs/>
          <w:sz w:val="36"/>
          <w:szCs w:val="36"/>
          <w:rtl/>
        </w:rPr>
        <w:t>فعوقب بنقيض قصده،</w:t>
      </w:r>
      <w:r w:rsidRPr="00A7021A">
        <w:rPr>
          <w:rFonts w:ascii="Traditional Arabic" w:hAnsi="Traditional Arabic" w:cs="Traditional Arabic"/>
          <w:sz w:val="36"/>
          <w:szCs w:val="36"/>
          <w:rtl/>
        </w:rPr>
        <w:t xml:space="preserve"> كما لو قتل مورثه، أو نفر صيدا من الحرم إلى الحل وأراد أخذه"</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47"/>
      </w:r>
      <w:r w:rsidRPr="00A7021A">
        <w:rPr>
          <w:rFonts w:ascii="Traditional Arabic" w:hAnsi="Traditional Arabic" w:cs="Traditional Arabic"/>
          <w:sz w:val="36"/>
          <w:szCs w:val="36"/>
          <w:vertAlign w:val="superscript"/>
          <w:rtl/>
        </w:rPr>
        <w:t>)</w:t>
      </w:r>
    </w:p>
    <w:p w14:paraId="64B70B64" w14:textId="77777777" w:rsidR="00103081" w:rsidRPr="00057A41" w:rsidRDefault="00103081" w:rsidP="00103081">
      <w:pPr>
        <w:pStyle w:val="ad"/>
        <w:ind w:firstLine="720"/>
        <w:rPr>
          <w:rFonts w:ascii="Traditional Arabic" w:hAnsi="Traditional Arabic" w:cs="Traditional Arabic"/>
          <w:b/>
          <w:bCs/>
          <w:sz w:val="36"/>
          <w:szCs w:val="36"/>
          <w:rtl/>
        </w:rPr>
      </w:pPr>
      <w:r w:rsidRPr="00057A41">
        <w:rPr>
          <w:rFonts w:ascii="Traditional Arabic" w:hAnsi="Traditional Arabic" w:cs="Traditional Arabic" w:hint="cs"/>
          <w:b/>
          <w:bCs/>
          <w:sz w:val="36"/>
          <w:szCs w:val="36"/>
          <w:rtl/>
        </w:rPr>
        <w:t>- لباس الشهرة:</w:t>
      </w:r>
    </w:p>
    <w:p w14:paraId="5D3CEB7F" w14:textId="77777777" w:rsidR="00103081" w:rsidRPr="004F481C" w:rsidRDefault="00103081" w:rsidP="00103081">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حذر النبي صلى الله عليه وسلم من لبس ثوب الشهرة، و"الشهرة ظهور الشيء، والمراد أن ثوبه يشتهر بين الناس لمخالفة لونه لألوان ثيابهم فيرفع الناس إليه أبصارهم ويختال عليهم والتكبر"</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48"/>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وأن لابسه يلبسه الله ثوب مذله، أي يشمله بالذل كما يشمل الثوب البدن ويصغره في العيون ويحقره في القلوب لأنه لبس شهوة الدنيا ليفتخر بها على غيره فيلبسه الله مثله "</w:t>
      </w:r>
      <w:r w:rsidRPr="00A7021A">
        <w:rPr>
          <w:rFonts w:ascii="Traditional Arabic" w:hAnsi="Traditional Arabic" w:cs="Traditional Arabic"/>
          <w:b/>
          <w:bCs/>
          <w:sz w:val="36"/>
          <w:szCs w:val="36"/>
          <w:rtl/>
        </w:rPr>
        <w:t>عقوبة له بنقيض فعله والجزاء من جنس العمل</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49"/>
      </w:r>
      <w:r w:rsidRPr="00A7021A">
        <w:rPr>
          <w:rFonts w:ascii="Traditional Arabic" w:hAnsi="Traditional Arabic" w:cs="Traditional Arabic"/>
          <w:sz w:val="36"/>
          <w:szCs w:val="36"/>
          <w:vertAlign w:val="superscript"/>
          <w:rtl/>
        </w:rPr>
        <w:t>)</w:t>
      </w:r>
    </w:p>
    <w:p w14:paraId="05233DC2" w14:textId="77777777" w:rsidR="00103081" w:rsidRPr="00057A41" w:rsidRDefault="00103081" w:rsidP="00103081">
      <w:pPr>
        <w:pStyle w:val="ad"/>
        <w:ind w:firstLine="720"/>
        <w:rPr>
          <w:rFonts w:ascii="Traditional Arabic" w:hAnsi="Traditional Arabic" w:cs="Traditional Arabic"/>
          <w:b/>
          <w:bCs/>
          <w:sz w:val="36"/>
          <w:szCs w:val="36"/>
          <w:rtl/>
        </w:rPr>
      </w:pPr>
      <w:r w:rsidRPr="00057A41">
        <w:rPr>
          <w:rFonts w:ascii="Traditional Arabic" w:hAnsi="Traditional Arabic" w:cs="Traditional Arabic" w:hint="cs"/>
          <w:b/>
          <w:bCs/>
          <w:sz w:val="36"/>
          <w:szCs w:val="36"/>
          <w:rtl/>
        </w:rPr>
        <w:t>- إسبال الثوب للرجل:</w:t>
      </w:r>
    </w:p>
    <w:p w14:paraId="3404EE0E" w14:textId="77777777" w:rsidR="00103081" w:rsidRPr="004F481C" w:rsidRDefault="00103081" w:rsidP="00103081">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نهي عن إسبال الثياب للرجال لقول النبي صلى الله عليه وسلم: «مَا أَسْفَلَ مِنَ الكَعْبَيْنِ مِنَ الإِزَارِ فَفِي النَّارِ»</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0"/>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واخبر النبي صلى الله عليه وسلم عن انه ثلاثة من العاصين لا يكلمهم الله يوم القيامة ولا ينظر إليهم، ولا يزكيهم، ولهم عذاب أليم، واحدهما المسبل إزاره أو ثوبه أو رداءه إعجابا بنفسه وكبرا على غيره، وخيلاء بين الناس، يتعالى على من حوله من العباد فيذله الله يوم القيامة، ويهينه ويحقره جزاء وفاقا، وهذا "</w:t>
      </w:r>
      <w:r w:rsidRPr="00A7021A">
        <w:rPr>
          <w:rFonts w:ascii="Traditional Arabic" w:hAnsi="Traditional Arabic" w:cs="Traditional Arabic"/>
          <w:b/>
          <w:bCs/>
          <w:sz w:val="36"/>
          <w:szCs w:val="36"/>
          <w:rtl/>
        </w:rPr>
        <w:t>من قبيل المعاملة بنقيض القصد، وجعل العقوبة من جنس العمل</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1"/>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w:t>
      </w:r>
    </w:p>
    <w:p w14:paraId="3C2D59DD" w14:textId="77777777" w:rsidR="00103081" w:rsidRPr="00057A41" w:rsidRDefault="00103081" w:rsidP="00103081">
      <w:pPr>
        <w:pStyle w:val="ad"/>
        <w:ind w:firstLine="720"/>
        <w:rPr>
          <w:rFonts w:ascii="Traditional Arabic" w:hAnsi="Traditional Arabic" w:cs="Traditional Arabic"/>
          <w:b/>
          <w:bCs/>
          <w:sz w:val="36"/>
          <w:szCs w:val="36"/>
          <w:rtl/>
        </w:rPr>
      </w:pPr>
      <w:r w:rsidRPr="00057A41">
        <w:rPr>
          <w:rFonts w:ascii="Traditional Arabic" w:hAnsi="Traditional Arabic" w:cs="Traditional Arabic" w:hint="cs"/>
          <w:b/>
          <w:bCs/>
          <w:sz w:val="36"/>
          <w:szCs w:val="36"/>
          <w:rtl/>
        </w:rPr>
        <w:t>- تحريم الذهب والحرير على الرجال:</w:t>
      </w:r>
    </w:p>
    <w:p w14:paraId="32DD57C4" w14:textId="77777777" w:rsidR="00103081" w:rsidRPr="00A7021A" w:rsidRDefault="00103081" w:rsidP="00103081">
      <w:pPr>
        <w:pStyle w:val="ad"/>
        <w:ind w:firstLine="720"/>
        <w:rPr>
          <w:rFonts w:ascii="Traditional Arabic" w:hAnsi="Traditional Arabic" w:cs="Traditional Arabic"/>
          <w:b/>
          <w:bCs/>
          <w:sz w:val="36"/>
          <w:szCs w:val="36"/>
          <w:u w:val="single"/>
          <w:rtl/>
        </w:rPr>
      </w:pPr>
      <w:r w:rsidRPr="00A7021A">
        <w:rPr>
          <w:rFonts w:ascii="Traditional Arabic" w:hAnsi="Traditional Arabic" w:cs="Traditional Arabic"/>
          <w:sz w:val="36"/>
          <w:szCs w:val="36"/>
          <w:rtl/>
        </w:rPr>
        <w:t xml:space="preserve"> الحرير والذهب حلان لنساء الأمة حرامان على ذكورها، لقول النبي صلى الله عليه وسلم: «أُحِلَّ الذَّهَبُ وَالْحَرِيرُ لِإِنَاثِ أُمَّتِي، وَحُرِّمَ عَلَى ذُكُورِهَا»</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2"/>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وأن من لبسه في الدنيا لن يلبسه في الآخرة، "</w:t>
      </w:r>
      <w:r w:rsidRPr="00A7021A">
        <w:rPr>
          <w:rFonts w:ascii="Traditional Arabic" w:hAnsi="Traditional Arabic" w:cs="Traditional Arabic"/>
          <w:b/>
          <w:bCs/>
          <w:sz w:val="36"/>
          <w:szCs w:val="36"/>
          <w:rtl/>
        </w:rPr>
        <w:t>لأن من استعجل بالشيء قبل أوانه عوقب بحرمانه</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3"/>
      </w:r>
      <w:r w:rsidRPr="00A7021A">
        <w:rPr>
          <w:rFonts w:ascii="Traditional Arabic" w:hAnsi="Traditional Arabic" w:cs="Traditional Arabic"/>
          <w:sz w:val="36"/>
          <w:szCs w:val="36"/>
          <w:vertAlign w:val="superscript"/>
          <w:rtl/>
        </w:rPr>
        <w:t>)</w:t>
      </w:r>
    </w:p>
    <w:p w14:paraId="0C2CD5DA" w14:textId="707CC3EE" w:rsidR="0041205B" w:rsidRPr="00A7021A" w:rsidRDefault="00103081" w:rsidP="00103081">
      <w:pPr>
        <w:pStyle w:val="ad"/>
        <w:ind w:firstLine="720"/>
        <w:rPr>
          <w:rFonts w:ascii="Traditional Arabic" w:hAnsi="Traditional Arabic" w:cs="Traditional Arabic"/>
          <w:sz w:val="36"/>
          <w:szCs w:val="36"/>
        </w:rPr>
      </w:pPr>
      <w:r w:rsidRPr="00A7021A">
        <w:rPr>
          <w:rFonts w:ascii="Traditional Arabic" w:hAnsi="Traditional Arabic" w:cs="Traditional Arabic"/>
          <w:sz w:val="36"/>
          <w:szCs w:val="36"/>
          <w:rtl/>
        </w:rPr>
        <w:lastRenderedPageBreak/>
        <w:t>و قال الألباني رحمه الله: " واعلم أن الأحاديث في تحريم لبس الحرير، وشرب الخمر، والشرب في أواني الذهب والفضة، هي أكثر من أن تحصر، (...) فمن استعجل التمتع بذلك غير مبال ولا تائب عوقب بحرمانه منها في الآخرة جزاءً وفاقاً"</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4"/>
      </w:r>
      <w:r w:rsidRPr="00A7021A">
        <w:rPr>
          <w:rFonts w:ascii="Traditional Arabic" w:hAnsi="Traditional Arabic" w:cs="Traditional Arabic"/>
          <w:sz w:val="36"/>
          <w:szCs w:val="36"/>
          <w:vertAlign w:val="superscript"/>
          <w:rtl/>
        </w:rPr>
        <w:t>)</w:t>
      </w:r>
    </w:p>
    <w:p w14:paraId="3BC70A03" w14:textId="0E79660E" w:rsidR="00113080" w:rsidRDefault="0041205B" w:rsidP="0041205B">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br w:type="page"/>
      </w:r>
    </w:p>
    <w:p w14:paraId="73C93AF1"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02FDA970"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08B5D5BE"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13D08E20"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051A3E42"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73325FB7" w14:textId="77777777" w:rsidR="00E06D7B" w:rsidRDefault="00E06D7B" w:rsidP="00473FAF">
      <w:pPr>
        <w:spacing w:after="120" w:line="460" w:lineRule="exact"/>
        <w:ind w:firstLine="397"/>
        <w:jc w:val="center"/>
        <w:rPr>
          <w:rFonts w:ascii="Traditional Arabic" w:hAnsi="Traditional Arabic" w:cs="PT Bold Heading"/>
          <w:b/>
          <w:bCs/>
          <w:sz w:val="36"/>
          <w:szCs w:val="36"/>
          <w:rtl/>
        </w:rPr>
      </w:pPr>
    </w:p>
    <w:p w14:paraId="6D439DA9"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7C33DB6F" w14:textId="77777777" w:rsidR="00E96DB9" w:rsidRDefault="00E96DB9" w:rsidP="00473FAF">
      <w:pPr>
        <w:spacing w:after="120" w:line="460" w:lineRule="exact"/>
        <w:ind w:firstLine="397"/>
        <w:jc w:val="center"/>
        <w:rPr>
          <w:rFonts w:ascii="Traditional Arabic" w:hAnsi="Traditional Arabic" w:cs="PT Bold Heading"/>
          <w:b/>
          <w:bCs/>
          <w:sz w:val="36"/>
          <w:szCs w:val="36"/>
          <w:rtl/>
        </w:rPr>
      </w:pPr>
    </w:p>
    <w:p w14:paraId="5E8D7935" w14:textId="560440B9" w:rsidR="00473FAF" w:rsidRDefault="00473FAF" w:rsidP="00473FAF">
      <w:pPr>
        <w:spacing w:after="120" w:line="460" w:lineRule="exact"/>
        <w:ind w:firstLine="397"/>
        <w:jc w:val="center"/>
        <w:rPr>
          <w:rFonts w:ascii="Traditional Arabic" w:hAnsi="Traditional Arabic" w:cs="PT Bold Heading"/>
          <w:b/>
          <w:bCs/>
          <w:sz w:val="36"/>
          <w:szCs w:val="36"/>
          <w:rtl/>
        </w:rPr>
      </w:pPr>
      <w:r w:rsidRPr="008E3028">
        <w:rPr>
          <w:rFonts w:ascii="Traditional Arabic" w:hAnsi="Traditional Arabic" w:cs="PT Bold Heading" w:hint="cs"/>
          <w:b/>
          <w:bCs/>
          <w:sz w:val="36"/>
          <w:szCs w:val="36"/>
          <w:rtl/>
        </w:rPr>
        <w:t xml:space="preserve">الفصل الثالث: </w:t>
      </w:r>
    </w:p>
    <w:p w14:paraId="2BC75FCC" w14:textId="77777777" w:rsidR="00473FAF" w:rsidRDefault="00473FAF" w:rsidP="00473FAF">
      <w:pPr>
        <w:spacing w:after="120" w:line="460" w:lineRule="exact"/>
        <w:ind w:firstLine="397"/>
        <w:jc w:val="center"/>
        <w:rPr>
          <w:rFonts w:ascii="Traditional Arabic" w:hAnsi="Traditional Arabic" w:cs="PT Bold Heading"/>
          <w:b/>
          <w:bCs/>
          <w:sz w:val="36"/>
          <w:szCs w:val="36"/>
          <w:rtl/>
        </w:rPr>
      </w:pPr>
      <w:r w:rsidRPr="008E3028">
        <w:rPr>
          <w:rFonts w:ascii="Traditional Arabic" w:hAnsi="Traditional Arabic" w:cs="PT Bold Heading" w:hint="cs"/>
          <w:b/>
          <w:bCs/>
          <w:sz w:val="36"/>
          <w:szCs w:val="36"/>
          <w:rtl/>
        </w:rPr>
        <w:t>المعاملة بنقيض المقصود في الأخلاق والآداب</w:t>
      </w:r>
      <w:r>
        <w:rPr>
          <w:rFonts w:ascii="Traditional Arabic" w:hAnsi="Traditional Arabic" w:cs="PT Bold Heading" w:hint="cs"/>
          <w:b/>
          <w:bCs/>
          <w:sz w:val="36"/>
          <w:szCs w:val="36"/>
          <w:rtl/>
        </w:rPr>
        <w:t>.</w:t>
      </w:r>
    </w:p>
    <w:p w14:paraId="5B130E24" w14:textId="77777777" w:rsidR="00473FAF" w:rsidRDefault="00473FAF" w:rsidP="00473FAF">
      <w:pPr>
        <w:spacing w:after="120" w:line="460" w:lineRule="exact"/>
        <w:ind w:firstLine="397"/>
        <w:jc w:val="center"/>
        <w:rPr>
          <w:rFonts w:ascii="Traditional Arabic" w:hAnsi="Traditional Arabic" w:cs="PT Bold Heading"/>
          <w:b/>
          <w:bCs/>
          <w:sz w:val="36"/>
          <w:szCs w:val="36"/>
          <w:rtl/>
        </w:rPr>
      </w:pPr>
    </w:p>
    <w:p w14:paraId="3CA7267A" w14:textId="1AB2DE9E" w:rsidR="00473FAF" w:rsidRPr="00473FAF" w:rsidRDefault="00473FAF" w:rsidP="00473FAF">
      <w:pPr>
        <w:spacing w:after="120" w:line="460" w:lineRule="exact"/>
        <w:ind w:firstLine="397"/>
        <w:rPr>
          <w:rFonts w:ascii="Traditional Arabic" w:hAnsi="Traditional Arabic" w:cs="Traditional Arabic"/>
          <w:sz w:val="36"/>
          <w:szCs w:val="36"/>
          <w:rtl/>
        </w:rPr>
      </w:pPr>
      <w:r w:rsidRPr="00473FAF">
        <w:rPr>
          <w:rFonts w:ascii="Traditional Arabic" w:hAnsi="Traditional Arabic" w:cs="Traditional Arabic"/>
          <w:sz w:val="36"/>
          <w:szCs w:val="36"/>
          <w:rtl/>
        </w:rPr>
        <w:t xml:space="preserve"> ويشتمل على مبحثين:</w:t>
      </w:r>
    </w:p>
    <w:p w14:paraId="737BF5C7" w14:textId="43114706" w:rsidR="00473FAF" w:rsidRPr="00473FAF" w:rsidRDefault="00473FAF" w:rsidP="00473FAF">
      <w:pPr>
        <w:spacing w:after="120" w:line="460" w:lineRule="exact"/>
        <w:ind w:firstLine="397"/>
        <w:rPr>
          <w:rFonts w:ascii="Traditional Arabic" w:hAnsi="Traditional Arabic" w:cs="Traditional Arabic"/>
          <w:sz w:val="36"/>
          <w:szCs w:val="36"/>
          <w:rtl/>
        </w:rPr>
      </w:pPr>
      <w:r w:rsidRPr="00473FAF">
        <w:rPr>
          <w:rFonts w:ascii="Traditional Arabic" w:hAnsi="Traditional Arabic" w:cs="Traditional Arabic"/>
          <w:b/>
          <w:bCs/>
          <w:sz w:val="36"/>
          <w:szCs w:val="36"/>
          <w:rtl/>
        </w:rPr>
        <w:t>المبحث ال</w:t>
      </w:r>
      <w:r w:rsidRPr="00473FAF">
        <w:rPr>
          <w:rFonts w:ascii="Traditional Arabic" w:hAnsi="Traditional Arabic" w:cs="Traditional Arabic" w:hint="cs"/>
          <w:b/>
          <w:bCs/>
          <w:sz w:val="36"/>
          <w:szCs w:val="36"/>
          <w:rtl/>
        </w:rPr>
        <w:t>أول</w:t>
      </w:r>
      <w:r w:rsidRPr="00473FAF">
        <w:rPr>
          <w:rFonts w:ascii="Traditional Arabic" w:hAnsi="Traditional Arabic" w:cs="Traditional Arabic"/>
          <w:b/>
          <w:bCs/>
          <w:sz w:val="36"/>
          <w:szCs w:val="36"/>
          <w:rtl/>
        </w:rPr>
        <w:t>:</w:t>
      </w:r>
      <w:r w:rsidRPr="00DB395F">
        <w:rPr>
          <w:rFonts w:ascii="Traditional Arabic" w:hAnsi="Traditional Arabic" w:cs="Traditional Arabic"/>
          <w:sz w:val="36"/>
          <w:szCs w:val="36"/>
          <w:rtl/>
        </w:rPr>
        <w:t xml:space="preserve"> </w:t>
      </w:r>
      <w:r w:rsidRPr="00473FAF">
        <w:rPr>
          <w:rFonts w:ascii="Traditional Arabic" w:hAnsi="Traditional Arabic" w:cs="Traditional Arabic"/>
          <w:sz w:val="36"/>
          <w:szCs w:val="36"/>
          <w:rtl/>
        </w:rPr>
        <w:t>المعاملة بنقيض المقصود في الأخلاق</w:t>
      </w:r>
      <w:r w:rsidRPr="00473FAF">
        <w:rPr>
          <w:rFonts w:ascii="Traditional Arabic" w:hAnsi="Traditional Arabic" w:cs="Traditional Arabic" w:hint="cs"/>
          <w:sz w:val="36"/>
          <w:szCs w:val="36"/>
          <w:rtl/>
        </w:rPr>
        <w:t>.</w:t>
      </w:r>
    </w:p>
    <w:p w14:paraId="17DDBB0A" w14:textId="5FCDBA3C" w:rsidR="00DB7026" w:rsidRDefault="00473FAF" w:rsidP="00473FAF">
      <w:pPr>
        <w:spacing w:after="120" w:line="460" w:lineRule="exact"/>
        <w:ind w:firstLine="397"/>
        <w:rPr>
          <w:rFonts w:ascii="Traditional Arabic" w:hAnsi="Traditional Arabic" w:cs="Traditional Arabic"/>
          <w:sz w:val="36"/>
          <w:szCs w:val="36"/>
        </w:rPr>
      </w:pPr>
      <w:r w:rsidRPr="00473FAF">
        <w:rPr>
          <w:rFonts w:ascii="Traditional Arabic" w:hAnsi="Traditional Arabic" w:cs="Traditional Arabic"/>
          <w:b/>
          <w:bCs/>
          <w:sz w:val="36"/>
          <w:szCs w:val="36"/>
          <w:rtl/>
        </w:rPr>
        <w:t>المبحث ال</w:t>
      </w:r>
      <w:r w:rsidRPr="00473FAF">
        <w:rPr>
          <w:rFonts w:ascii="Traditional Arabic" w:hAnsi="Traditional Arabic" w:cs="Traditional Arabic" w:hint="cs"/>
          <w:b/>
          <w:bCs/>
          <w:sz w:val="36"/>
          <w:szCs w:val="36"/>
          <w:rtl/>
        </w:rPr>
        <w:t>ثاني:</w:t>
      </w:r>
      <w:r w:rsidRPr="00473FAF">
        <w:rPr>
          <w:rFonts w:ascii="Traditional Arabic" w:hAnsi="Traditional Arabic" w:cs="Traditional Arabic"/>
          <w:sz w:val="36"/>
          <w:szCs w:val="36"/>
          <w:rtl/>
        </w:rPr>
        <w:t xml:space="preserve"> المعاملة بنقيض المقصود في الآداب</w:t>
      </w:r>
      <w:r w:rsidRPr="00473FAF">
        <w:rPr>
          <w:rFonts w:ascii="Traditional Arabic" w:hAnsi="Traditional Arabic" w:cs="Traditional Arabic" w:hint="cs"/>
          <w:sz w:val="36"/>
          <w:szCs w:val="36"/>
          <w:rtl/>
        </w:rPr>
        <w:t>.</w:t>
      </w:r>
    </w:p>
    <w:p w14:paraId="726E6E47" w14:textId="77777777" w:rsidR="00DB7026" w:rsidRDefault="00DB7026">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Pr>
        <w:br w:type="page"/>
      </w:r>
    </w:p>
    <w:p w14:paraId="0E177134"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2AFB5C7A"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073A74A9"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5010E659" w14:textId="77777777" w:rsidR="001A1020" w:rsidRDefault="001A1020" w:rsidP="00DB7026">
      <w:pPr>
        <w:spacing w:after="120" w:line="460" w:lineRule="exact"/>
        <w:ind w:firstLine="397"/>
        <w:jc w:val="center"/>
        <w:rPr>
          <w:rFonts w:ascii="Traditional Arabic" w:hAnsi="Traditional Arabic" w:cs="PT Bold Heading"/>
          <w:b/>
          <w:bCs/>
          <w:sz w:val="36"/>
          <w:szCs w:val="36"/>
          <w:rtl/>
        </w:rPr>
      </w:pPr>
    </w:p>
    <w:p w14:paraId="7F14EB8A"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0499A80B"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7788817F"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140152D7" w14:textId="77777777" w:rsidR="00E96DB9" w:rsidRDefault="00E96DB9" w:rsidP="00DB7026">
      <w:pPr>
        <w:spacing w:after="120" w:line="460" w:lineRule="exact"/>
        <w:ind w:firstLine="397"/>
        <w:jc w:val="center"/>
        <w:rPr>
          <w:rFonts w:ascii="Traditional Arabic" w:hAnsi="Traditional Arabic" w:cs="PT Bold Heading"/>
          <w:b/>
          <w:bCs/>
          <w:sz w:val="36"/>
          <w:szCs w:val="36"/>
          <w:rtl/>
        </w:rPr>
      </w:pPr>
    </w:p>
    <w:p w14:paraId="3CA3DD9C" w14:textId="4ADCCF16" w:rsidR="00DB7026" w:rsidRPr="00DB7026" w:rsidRDefault="00DB7026" w:rsidP="00DB7026">
      <w:pPr>
        <w:spacing w:after="120" w:line="460" w:lineRule="exact"/>
        <w:ind w:firstLine="397"/>
        <w:jc w:val="center"/>
        <w:rPr>
          <w:rFonts w:ascii="Traditional Arabic" w:hAnsi="Traditional Arabic" w:cs="PT Bold Heading"/>
          <w:sz w:val="36"/>
          <w:szCs w:val="36"/>
          <w:rtl/>
        </w:rPr>
      </w:pPr>
      <w:r w:rsidRPr="00DB7026">
        <w:rPr>
          <w:rFonts w:ascii="Traditional Arabic" w:hAnsi="Traditional Arabic" w:cs="PT Bold Heading"/>
          <w:b/>
          <w:bCs/>
          <w:sz w:val="36"/>
          <w:szCs w:val="36"/>
          <w:rtl/>
        </w:rPr>
        <w:t>المبحث ال</w:t>
      </w:r>
      <w:r w:rsidRPr="00DB7026">
        <w:rPr>
          <w:rFonts w:ascii="Traditional Arabic" w:hAnsi="Traditional Arabic" w:cs="PT Bold Heading" w:hint="cs"/>
          <w:b/>
          <w:bCs/>
          <w:sz w:val="36"/>
          <w:szCs w:val="36"/>
          <w:rtl/>
        </w:rPr>
        <w:t>أول</w:t>
      </w:r>
      <w:r w:rsidRPr="00DB7026">
        <w:rPr>
          <w:rFonts w:ascii="Traditional Arabic" w:hAnsi="Traditional Arabic" w:cs="PT Bold Heading"/>
          <w:b/>
          <w:bCs/>
          <w:sz w:val="36"/>
          <w:szCs w:val="36"/>
          <w:rtl/>
        </w:rPr>
        <w:t>:</w:t>
      </w:r>
    </w:p>
    <w:p w14:paraId="641D4323" w14:textId="33040796" w:rsidR="00DB7026" w:rsidRPr="00DB7026" w:rsidRDefault="00DB7026" w:rsidP="00DB7026">
      <w:pPr>
        <w:spacing w:after="120" w:line="460" w:lineRule="exact"/>
        <w:ind w:firstLine="397"/>
        <w:jc w:val="center"/>
        <w:rPr>
          <w:rFonts w:ascii="Traditional Arabic" w:hAnsi="Traditional Arabic" w:cs="PT Bold Heading"/>
          <w:sz w:val="36"/>
          <w:szCs w:val="36"/>
          <w:rtl/>
        </w:rPr>
      </w:pPr>
      <w:r w:rsidRPr="00DB7026">
        <w:rPr>
          <w:rFonts w:ascii="Traditional Arabic" w:hAnsi="Traditional Arabic" w:cs="PT Bold Heading"/>
          <w:b/>
          <w:bCs/>
          <w:sz w:val="36"/>
          <w:szCs w:val="36"/>
          <w:rtl/>
        </w:rPr>
        <w:t>المعاملة بنقيض المقصود في الأخلاق</w:t>
      </w:r>
      <w:r w:rsidRPr="00DB7026">
        <w:rPr>
          <w:rFonts w:ascii="Traditional Arabic" w:hAnsi="Traditional Arabic" w:cs="PT Bold Heading" w:hint="cs"/>
          <w:sz w:val="36"/>
          <w:szCs w:val="36"/>
          <w:rtl/>
        </w:rPr>
        <w:t>.</w:t>
      </w:r>
    </w:p>
    <w:p w14:paraId="5461B8FD" w14:textId="77777777" w:rsidR="00DB7026" w:rsidRDefault="00DB7026" w:rsidP="00DB7026">
      <w:pPr>
        <w:spacing w:after="120" w:line="460" w:lineRule="exact"/>
        <w:ind w:firstLine="397"/>
        <w:rPr>
          <w:rFonts w:ascii="Traditional Arabic" w:hAnsi="Traditional Arabic" w:cs="Traditional Arabic"/>
          <w:sz w:val="36"/>
          <w:szCs w:val="36"/>
          <w:rtl/>
        </w:rPr>
      </w:pPr>
    </w:p>
    <w:p w14:paraId="672D7A13" w14:textId="51A57AB8" w:rsidR="00DB7026" w:rsidRPr="00DB395F" w:rsidRDefault="00DB7026" w:rsidP="00DB7026">
      <w:pPr>
        <w:spacing w:after="120" w:line="460" w:lineRule="exact"/>
        <w:ind w:firstLine="397"/>
        <w:rPr>
          <w:rFonts w:ascii="Traditional Arabic" w:hAnsi="Traditional Arabic" w:cs="Traditional Arabic"/>
          <w:sz w:val="36"/>
          <w:szCs w:val="36"/>
          <w:rtl/>
        </w:rPr>
      </w:pPr>
      <w:r w:rsidRPr="00DB395F">
        <w:rPr>
          <w:rFonts w:ascii="Traditional Arabic" w:hAnsi="Traditional Arabic" w:cs="Traditional Arabic"/>
          <w:sz w:val="36"/>
          <w:szCs w:val="36"/>
          <w:rtl/>
        </w:rPr>
        <w:t>ويشتمل على مطلبين:</w:t>
      </w:r>
    </w:p>
    <w:p w14:paraId="56B1105B" w14:textId="77777777" w:rsidR="00DB7026" w:rsidRPr="00DB395F" w:rsidRDefault="00DB7026" w:rsidP="00DB7026">
      <w:pPr>
        <w:spacing w:after="120" w:line="46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الأول:</w:t>
      </w:r>
      <w:r w:rsidRPr="00DB395F">
        <w:rPr>
          <w:rFonts w:ascii="Traditional Arabic" w:hAnsi="Traditional Arabic" w:cs="Traditional Arabic"/>
          <w:sz w:val="36"/>
          <w:szCs w:val="36"/>
          <w:rtl/>
        </w:rPr>
        <w:t xml:space="preserve"> المعاملة بنقيض المقصود في الإعجاب بالنفس.</w:t>
      </w:r>
    </w:p>
    <w:p w14:paraId="4316E14A" w14:textId="19A74C76" w:rsidR="00DD4E16" w:rsidRDefault="00DB7026" w:rsidP="00DB7026">
      <w:pPr>
        <w:spacing w:after="120" w:line="460" w:lineRule="exact"/>
        <w:ind w:firstLine="397"/>
        <w:rPr>
          <w:rFonts w:ascii="Traditional Arabic" w:hAnsi="Traditional Arabic" w:cs="Traditional Arabic"/>
          <w:sz w:val="36"/>
          <w:szCs w:val="36"/>
        </w:rPr>
      </w:pPr>
      <w:r w:rsidRPr="00DB395F">
        <w:rPr>
          <w:rFonts w:ascii="Traditional Arabic" w:hAnsi="Traditional Arabic" w:cs="Traditional Arabic"/>
          <w:b/>
          <w:bCs/>
          <w:sz w:val="36"/>
          <w:szCs w:val="36"/>
          <w:rtl/>
        </w:rPr>
        <w:t>المطلب ا</w:t>
      </w:r>
      <w:r w:rsidRPr="00DB395F">
        <w:rPr>
          <w:rFonts w:ascii="Traditional Arabic" w:hAnsi="Traditional Arabic" w:cs="Traditional Arabic" w:hint="cs"/>
          <w:b/>
          <w:bCs/>
          <w:sz w:val="36"/>
          <w:szCs w:val="36"/>
          <w:rtl/>
        </w:rPr>
        <w:t>لثاني</w:t>
      </w:r>
      <w:r w:rsidRPr="00DB395F">
        <w:rPr>
          <w:rFonts w:ascii="Traditional Arabic" w:hAnsi="Traditional Arabic" w:cs="Traditional Arabic"/>
          <w:b/>
          <w:bCs/>
          <w:sz w:val="36"/>
          <w:szCs w:val="36"/>
          <w:rtl/>
        </w:rPr>
        <w:t>:</w:t>
      </w:r>
      <w:r w:rsidRPr="00DB395F">
        <w:rPr>
          <w:rFonts w:ascii="Traditional Arabic" w:hAnsi="Traditional Arabic" w:cs="Traditional Arabic"/>
          <w:sz w:val="36"/>
          <w:szCs w:val="36"/>
          <w:rtl/>
        </w:rPr>
        <w:t xml:space="preserve"> المعاملة بنقيض المقصود في </w:t>
      </w:r>
      <w:r w:rsidRPr="00DB395F">
        <w:rPr>
          <w:rFonts w:ascii="Traditional Arabic" w:hAnsi="Traditional Arabic" w:cs="Traditional Arabic" w:hint="cs"/>
          <w:sz w:val="36"/>
          <w:szCs w:val="36"/>
          <w:rtl/>
        </w:rPr>
        <w:t>التجسس والتتبع</w:t>
      </w:r>
      <w:r w:rsidRPr="00DB395F">
        <w:rPr>
          <w:rFonts w:ascii="Traditional Arabic" w:hAnsi="Traditional Arabic" w:cs="Traditional Arabic"/>
          <w:sz w:val="36"/>
          <w:szCs w:val="36"/>
          <w:rtl/>
        </w:rPr>
        <w:t>.</w:t>
      </w:r>
    </w:p>
    <w:p w14:paraId="422D0011" w14:textId="77777777" w:rsidR="00DD4E16" w:rsidRDefault="00DD4E16">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Pr>
        <w:br w:type="page"/>
      </w:r>
    </w:p>
    <w:p w14:paraId="562627FB" w14:textId="77777777" w:rsidR="00DD4E16" w:rsidRPr="00DD4E16" w:rsidRDefault="00DD4E16" w:rsidP="00DD4E16">
      <w:pPr>
        <w:spacing w:after="120" w:line="460" w:lineRule="exact"/>
        <w:ind w:firstLine="397"/>
        <w:jc w:val="center"/>
        <w:rPr>
          <w:rFonts w:ascii="Traditional Arabic" w:hAnsi="Traditional Arabic" w:cs="PT Bold Heading"/>
          <w:sz w:val="36"/>
          <w:szCs w:val="36"/>
          <w:rtl/>
        </w:rPr>
      </w:pPr>
      <w:r w:rsidRPr="00DD4E16">
        <w:rPr>
          <w:rFonts w:ascii="Traditional Arabic" w:hAnsi="Traditional Arabic" w:cs="PT Bold Heading"/>
          <w:b/>
          <w:bCs/>
          <w:sz w:val="36"/>
          <w:szCs w:val="36"/>
          <w:rtl/>
        </w:rPr>
        <w:lastRenderedPageBreak/>
        <w:t>المطلب الأول:</w:t>
      </w:r>
      <w:r w:rsidRPr="00DD4E16">
        <w:rPr>
          <w:rFonts w:ascii="Traditional Arabic" w:hAnsi="Traditional Arabic" w:cs="PT Bold Heading"/>
          <w:sz w:val="36"/>
          <w:szCs w:val="36"/>
          <w:rtl/>
        </w:rPr>
        <w:t xml:space="preserve"> </w:t>
      </w:r>
    </w:p>
    <w:p w14:paraId="536864AA" w14:textId="66EABB73" w:rsidR="00DD4E16" w:rsidRDefault="00DD4E16" w:rsidP="00DD4E16">
      <w:pPr>
        <w:spacing w:after="120" w:line="460" w:lineRule="exact"/>
        <w:ind w:firstLine="397"/>
        <w:jc w:val="center"/>
        <w:rPr>
          <w:rFonts w:ascii="Traditional Arabic" w:hAnsi="Traditional Arabic" w:cs="PT Bold Heading"/>
          <w:sz w:val="36"/>
          <w:szCs w:val="36"/>
          <w:rtl/>
        </w:rPr>
      </w:pPr>
      <w:r w:rsidRPr="00DD4E16">
        <w:rPr>
          <w:rFonts w:ascii="Traditional Arabic" w:hAnsi="Traditional Arabic" w:cs="PT Bold Heading"/>
          <w:sz w:val="36"/>
          <w:szCs w:val="36"/>
          <w:rtl/>
        </w:rPr>
        <w:t>المعاملة بنقيض المقصود في الإعجاب بالنفس.</w:t>
      </w:r>
    </w:p>
    <w:p w14:paraId="3646521D" w14:textId="77777777" w:rsidR="00DD4E16" w:rsidRDefault="00DD4E16" w:rsidP="00DD4E16">
      <w:pPr>
        <w:spacing w:after="120" w:line="460" w:lineRule="exact"/>
        <w:ind w:firstLine="397"/>
        <w:jc w:val="center"/>
        <w:rPr>
          <w:rFonts w:ascii="Traditional Arabic" w:hAnsi="Traditional Arabic" w:cs="PT Bold Heading"/>
          <w:sz w:val="36"/>
          <w:szCs w:val="36"/>
          <w:rtl/>
        </w:rPr>
      </w:pPr>
    </w:p>
    <w:p w14:paraId="31D1D435" w14:textId="46399ED8" w:rsidR="00DD4E16" w:rsidRPr="00A7021A" w:rsidRDefault="00DD4E1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وفيه س</w:t>
      </w:r>
      <w:r w:rsidR="00320F99" w:rsidRPr="00A7021A">
        <w:rPr>
          <w:rFonts w:ascii="Traditional Arabic" w:hAnsi="Traditional Arabic" w:cs="Traditional Arabic"/>
          <w:sz w:val="36"/>
          <w:szCs w:val="36"/>
          <w:rtl/>
        </w:rPr>
        <w:t>تة</w:t>
      </w:r>
      <w:r w:rsidRPr="00A7021A">
        <w:rPr>
          <w:rFonts w:ascii="Traditional Arabic" w:hAnsi="Traditional Arabic" w:cs="Traditional Arabic"/>
          <w:sz w:val="36"/>
          <w:szCs w:val="36"/>
          <w:rtl/>
        </w:rPr>
        <w:t xml:space="preserve"> أحاديث:</w:t>
      </w:r>
    </w:p>
    <w:p w14:paraId="5D91B8F1" w14:textId="74844657" w:rsidR="00DD4E16" w:rsidRPr="00A7021A" w:rsidRDefault="00DD4E16"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الحديث الأول:</w:t>
      </w:r>
    </w:p>
    <w:p w14:paraId="2BDF7036" w14:textId="324D2866" w:rsidR="00DD4E16" w:rsidRPr="00A7021A" w:rsidRDefault="00DD4E16"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w:t>
      </w:r>
      <w:r w:rsidR="00CB5A67" w:rsidRPr="00A7021A">
        <w:rPr>
          <w:rFonts w:ascii="Traditional Arabic" w:hAnsi="Traditional Arabic" w:cs="Traditional Arabic"/>
          <w:b/>
          <w:bCs/>
          <w:sz w:val="36"/>
          <w:szCs w:val="36"/>
          <w:rtl/>
        </w:rPr>
        <w:t>6</w:t>
      </w:r>
      <w:r w:rsidR="005D7877" w:rsidRPr="00A7021A">
        <w:rPr>
          <w:rFonts w:ascii="Traditional Arabic" w:hAnsi="Traditional Arabic" w:cs="Traditional Arabic"/>
          <w:b/>
          <w:bCs/>
          <w:sz w:val="36"/>
          <w:szCs w:val="36"/>
          <w:rtl/>
        </w:rPr>
        <w:t>8</w:t>
      </w:r>
      <w:r w:rsidRPr="00A7021A">
        <w:rPr>
          <w:rFonts w:ascii="Traditional Arabic" w:hAnsi="Traditional Arabic" w:cs="Traditional Arabic"/>
          <w:b/>
          <w:bCs/>
          <w:sz w:val="36"/>
          <w:szCs w:val="36"/>
          <w:rtl/>
        </w:rPr>
        <w:t>) قال البخاري:</w:t>
      </w:r>
    </w:p>
    <w:p w14:paraId="769E73C5" w14:textId="22B8F4A0" w:rsidR="00A94504" w:rsidRPr="00A7021A" w:rsidRDefault="00DD4E1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5789 – حدثنا آدم، حدثنا شعبة، حدثنا محمد بن زياد، قال: سمعت أبا هريرة، يقول: قال النبي صلى الله عليه وسلم أو قال أبو القاسم صلى الله عليه وسلم: </w:t>
      </w:r>
      <w:r w:rsidR="00A94504" w:rsidRPr="00A7021A">
        <w:rPr>
          <w:rFonts w:ascii="Traditional Arabic" w:hAnsi="Traditional Arabic" w:cs="Traditional Arabic"/>
          <w:sz w:val="36"/>
          <w:szCs w:val="36"/>
          <w:rtl/>
        </w:rPr>
        <w:t>«بَيْنَمَا رَجُلٌ يَمْشِي فِي حُلَّةٍ، تُعْجِبُهُ نَفْسُهُ، مُرَجِّلٌ جُمَّتَهُ، إِذْ خَسَفَ اللَّهُ بِهِ، فَهُوَ يَتَجَلْجَلُ إِلَى يَوْمِ القِيَامَةِ»</w:t>
      </w:r>
      <w:r w:rsidR="00BE7B87" w:rsidRPr="00A7021A">
        <w:rPr>
          <w:rFonts w:ascii="Traditional Arabic" w:hAnsi="Traditional Arabic" w:cs="Traditional Arabic"/>
          <w:sz w:val="36"/>
          <w:szCs w:val="36"/>
          <w:vertAlign w:val="superscript"/>
          <w:rtl/>
        </w:rPr>
        <w:t>(</w:t>
      </w:r>
      <w:r w:rsidR="00BE7B87" w:rsidRPr="00A7021A">
        <w:rPr>
          <w:rStyle w:val="a6"/>
          <w:rFonts w:ascii="Traditional Arabic" w:hAnsi="Traditional Arabic" w:cs="Traditional Arabic"/>
          <w:sz w:val="36"/>
          <w:szCs w:val="36"/>
          <w:rtl/>
        </w:rPr>
        <w:footnoteReference w:id="955"/>
      </w:r>
      <w:r w:rsidR="00BE7B87" w:rsidRPr="00A7021A">
        <w:rPr>
          <w:rFonts w:ascii="Traditional Arabic" w:hAnsi="Traditional Arabic" w:cs="Traditional Arabic"/>
          <w:sz w:val="36"/>
          <w:szCs w:val="36"/>
          <w:vertAlign w:val="superscript"/>
          <w:rtl/>
        </w:rPr>
        <w:t>)</w:t>
      </w:r>
    </w:p>
    <w:p w14:paraId="7DCE49CB" w14:textId="733D0879" w:rsidR="00A94504" w:rsidRPr="00A7021A" w:rsidRDefault="00A94504"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Pr>
        <w:sym w:font="Wingdings" w:char="F05D"/>
      </w:r>
      <w:r w:rsidRPr="00A7021A">
        <w:rPr>
          <w:rFonts w:ascii="Traditional Arabic" w:hAnsi="Traditional Arabic" w:cs="Traditional Arabic"/>
          <w:sz w:val="36"/>
          <w:szCs w:val="36"/>
          <w:rtl/>
        </w:rPr>
        <w:t xml:space="preserve"> </w:t>
      </w:r>
      <w:r w:rsidRPr="00A7021A">
        <w:rPr>
          <w:rFonts w:ascii="Traditional Arabic" w:hAnsi="Traditional Arabic" w:cs="Traditional Arabic"/>
          <w:b/>
          <w:bCs/>
          <w:sz w:val="36"/>
          <w:szCs w:val="36"/>
          <w:rtl/>
        </w:rPr>
        <w:t>غريب الحديث:</w:t>
      </w:r>
    </w:p>
    <w:p w14:paraId="5008E42E" w14:textId="73033861" w:rsidR="00612572" w:rsidRPr="00A7021A" w:rsidRDefault="0019339B"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w:t>
      </w:r>
      <w:r w:rsidR="00A94504" w:rsidRPr="00A7021A">
        <w:rPr>
          <w:rFonts w:ascii="Traditional Arabic" w:hAnsi="Traditional Arabic" w:cs="Traditional Arabic"/>
          <w:b/>
          <w:bCs/>
          <w:sz w:val="36"/>
          <w:szCs w:val="36"/>
          <w:rtl/>
        </w:rPr>
        <w:t>مُرَجِّلٌ جُمَّتَهُ:</w:t>
      </w:r>
      <w:r w:rsidR="00612572" w:rsidRPr="00A7021A">
        <w:rPr>
          <w:rFonts w:ascii="Traditional Arabic" w:hAnsi="Traditional Arabic" w:cs="Traditional Arabic"/>
          <w:sz w:val="36"/>
          <w:szCs w:val="36"/>
          <w:rtl/>
        </w:rPr>
        <w:t xml:space="preserve"> مجمع شعر ناصيته اذا تدلى إلى المنكبين.</w:t>
      </w:r>
      <w:r w:rsidR="00612572" w:rsidRPr="00A7021A">
        <w:rPr>
          <w:rFonts w:ascii="Traditional Arabic" w:hAnsi="Traditional Arabic" w:cs="Traditional Arabic"/>
          <w:sz w:val="36"/>
          <w:szCs w:val="36"/>
          <w:vertAlign w:val="superscript"/>
          <w:rtl/>
        </w:rPr>
        <w:t>(</w:t>
      </w:r>
      <w:r w:rsidR="00612572" w:rsidRPr="00A7021A">
        <w:rPr>
          <w:rStyle w:val="a6"/>
          <w:rFonts w:ascii="Traditional Arabic" w:hAnsi="Traditional Arabic" w:cs="Traditional Arabic"/>
          <w:sz w:val="36"/>
          <w:szCs w:val="36"/>
          <w:rtl/>
        </w:rPr>
        <w:footnoteReference w:id="956"/>
      </w:r>
      <w:r w:rsidR="00612572" w:rsidRPr="00A7021A">
        <w:rPr>
          <w:rFonts w:ascii="Traditional Arabic" w:hAnsi="Traditional Arabic" w:cs="Traditional Arabic"/>
          <w:sz w:val="36"/>
          <w:szCs w:val="36"/>
          <w:vertAlign w:val="superscript"/>
          <w:rtl/>
        </w:rPr>
        <w:t>)</w:t>
      </w:r>
    </w:p>
    <w:p w14:paraId="6DC9C47A" w14:textId="2C8D75CB" w:rsidR="004071E7" w:rsidRPr="00A7021A" w:rsidRDefault="0019339B"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w:t>
      </w:r>
      <w:r w:rsidR="00612572" w:rsidRPr="00A7021A">
        <w:rPr>
          <w:rFonts w:ascii="Traditional Arabic" w:hAnsi="Traditional Arabic" w:cs="Traditional Arabic"/>
          <w:b/>
          <w:bCs/>
          <w:sz w:val="36"/>
          <w:szCs w:val="36"/>
          <w:rtl/>
        </w:rPr>
        <w:t>يَتَجَلْجَلُ:</w:t>
      </w:r>
      <w:r w:rsidR="00612572" w:rsidRPr="00A7021A">
        <w:rPr>
          <w:rFonts w:ascii="Traditional Arabic" w:hAnsi="Traditional Arabic" w:cs="Traditional Arabic"/>
          <w:sz w:val="36"/>
          <w:szCs w:val="36"/>
          <w:rtl/>
        </w:rPr>
        <w:t xml:space="preserve"> </w:t>
      </w:r>
      <w:r w:rsidR="00587A06" w:rsidRPr="00A7021A">
        <w:rPr>
          <w:rFonts w:ascii="Traditional Arabic" w:hAnsi="Traditional Arabic" w:cs="Traditional Arabic"/>
          <w:sz w:val="36"/>
          <w:szCs w:val="36"/>
          <w:rtl/>
        </w:rPr>
        <w:t xml:space="preserve">يتحرك ويتخلط مع بعضه حركة مزعجة. </w:t>
      </w:r>
      <w:r w:rsidR="00587A06" w:rsidRPr="00A7021A">
        <w:rPr>
          <w:rFonts w:ascii="Traditional Arabic" w:hAnsi="Traditional Arabic" w:cs="Traditional Arabic"/>
          <w:sz w:val="36"/>
          <w:szCs w:val="36"/>
          <w:vertAlign w:val="superscript"/>
          <w:rtl/>
        </w:rPr>
        <w:t>(</w:t>
      </w:r>
      <w:r w:rsidR="00587A06" w:rsidRPr="00A7021A">
        <w:rPr>
          <w:rStyle w:val="a6"/>
          <w:rFonts w:ascii="Traditional Arabic" w:hAnsi="Traditional Arabic" w:cs="Traditional Arabic"/>
          <w:sz w:val="36"/>
          <w:szCs w:val="36"/>
          <w:rtl/>
        </w:rPr>
        <w:footnoteReference w:id="957"/>
      </w:r>
      <w:r w:rsidR="00587A06" w:rsidRPr="00A7021A">
        <w:rPr>
          <w:rFonts w:ascii="Traditional Arabic" w:hAnsi="Traditional Arabic" w:cs="Traditional Arabic"/>
          <w:sz w:val="36"/>
          <w:szCs w:val="36"/>
          <w:vertAlign w:val="superscript"/>
          <w:rtl/>
        </w:rPr>
        <w:t>)</w:t>
      </w:r>
    </w:p>
    <w:p w14:paraId="55D16E10" w14:textId="49ECB427" w:rsidR="00DD4E16"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DD4E16" w:rsidRPr="00A7021A">
        <w:rPr>
          <w:rFonts w:ascii="Traditional Arabic" w:hAnsi="Traditional Arabic" w:cs="Traditional Arabic"/>
          <w:b/>
          <w:bCs/>
          <w:sz w:val="36"/>
          <w:szCs w:val="36"/>
          <w:rtl/>
        </w:rPr>
        <w:t xml:space="preserve"> تراجم الرواة:</w:t>
      </w:r>
    </w:p>
    <w:p w14:paraId="5E78466F" w14:textId="0F0B21AD" w:rsidR="00DD4E16" w:rsidRPr="00A7021A" w:rsidRDefault="00DD4E16" w:rsidP="00A7021A">
      <w:pPr>
        <w:pStyle w:val="ad"/>
        <w:ind w:firstLine="720"/>
        <w:rPr>
          <w:rFonts w:ascii="Traditional Arabic" w:hAnsi="Traditional Arabic" w:cs="Traditional Arabic"/>
          <w:sz w:val="36"/>
          <w:szCs w:val="36"/>
          <w:vertAlign w:val="superscript"/>
          <w:rtl/>
        </w:rPr>
      </w:pPr>
      <w:r w:rsidRPr="00A7021A">
        <w:rPr>
          <w:rFonts w:ascii="Traditional Arabic" w:hAnsi="Traditional Arabic" w:cs="Traditional Arabic"/>
          <w:sz w:val="36"/>
          <w:szCs w:val="36"/>
          <w:rtl/>
        </w:rPr>
        <w:t xml:space="preserve">1- </w:t>
      </w:r>
      <w:r w:rsidRPr="00A7021A">
        <w:rPr>
          <w:rFonts w:ascii="Traditional Arabic" w:hAnsi="Traditional Arabic" w:cs="Traditional Arabic"/>
          <w:b/>
          <w:bCs/>
          <w:sz w:val="36"/>
          <w:szCs w:val="36"/>
          <w:rtl/>
        </w:rPr>
        <w:t>آدم بن أبي إياس</w:t>
      </w:r>
      <w:r w:rsidR="00D9075D" w:rsidRPr="00A7021A">
        <w:rPr>
          <w:rFonts w:ascii="Traditional Arabic" w:hAnsi="Traditional Arabic" w:cs="Traditional Arabic"/>
          <w:b/>
          <w:bCs/>
          <w:sz w:val="36"/>
          <w:szCs w:val="36"/>
          <w:rtl/>
        </w:rPr>
        <w:t xml:space="preserve"> بن محمد</w:t>
      </w:r>
      <w:r w:rsidR="00E377F6"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8"/>
      </w:r>
      <w:r w:rsidRPr="00A7021A">
        <w:rPr>
          <w:rFonts w:ascii="Traditional Arabic" w:hAnsi="Traditional Arabic" w:cs="Traditional Arabic"/>
          <w:sz w:val="36"/>
          <w:szCs w:val="36"/>
          <w:vertAlign w:val="superscript"/>
          <w:rtl/>
        </w:rPr>
        <w:t>)</w:t>
      </w:r>
    </w:p>
    <w:p w14:paraId="4732FC5F" w14:textId="73504F89" w:rsidR="00DD4E16" w:rsidRPr="00A7021A" w:rsidRDefault="00E377F6" w:rsidP="00A7021A">
      <w:pPr>
        <w:pStyle w:val="ad"/>
        <w:ind w:firstLine="720"/>
        <w:rPr>
          <w:rFonts w:ascii="Traditional Arabic" w:hAnsi="Traditional Arabic" w:cs="Traditional Arabic"/>
          <w:sz w:val="36"/>
          <w:szCs w:val="36"/>
          <w:vertAlign w:val="superscript"/>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 عابد</w:t>
      </w:r>
      <w:r w:rsidRPr="00A7021A">
        <w:rPr>
          <w:rFonts w:ascii="Traditional Arabic" w:hAnsi="Traditional Arabic" w:cs="Traditional Arabic"/>
          <w:sz w:val="36"/>
          <w:szCs w:val="36"/>
          <w:rtl/>
        </w:rPr>
        <w:t>"</w:t>
      </w:r>
    </w:p>
    <w:p w14:paraId="0A089F82" w14:textId="022F37F0" w:rsidR="00DD4E16" w:rsidRPr="00A7021A" w:rsidRDefault="00DD4E16" w:rsidP="00A7021A">
      <w:pPr>
        <w:pStyle w:val="ad"/>
        <w:ind w:firstLine="720"/>
        <w:rPr>
          <w:rFonts w:ascii="Traditional Arabic" w:hAnsi="Traditional Arabic" w:cs="Traditional Arabic"/>
          <w:sz w:val="36"/>
          <w:szCs w:val="36"/>
          <w:vertAlign w:val="superscript"/>
          <w:rtl/>
        </w:rPr>
      </w:pPr>
      <w:r w:rsidRPr="00A7021A">
        <w:rPr>
          <w:rFonts w:ascii="Traditional Arabic" w:hAnsi="Traditional Arabic" w:cs="Traditional Arabic"/>
          <w:sz w:val="36"/>
          <w:szCs w:val="36"/>
          <w:rtl/>
        </w:rPr>
        <w:t xml:space="preserve">2- </w:t>
      </w:r>
      <w:r w:rsidRPr="00A7021A">
        <w:rPr>
          <w:rFonts w:ascii="Traditional Arabic" w:hAnsi="Traditional Arabic" w:cs="Traditional Arabic"/>
          <w:b/>
          <w:bCs/>
          <w:sz w:val="36"/>
          <w:szCs w:val="36"/>
          <w:rtl/>
        </w:rPr>
        <w:t>شعبة بن الحجاج</w:t>
      </w:r>
      <w:r w:rsidR="00D9075D" w:rsidRPr="00A7021A">
        <w:rPr>
          <w:rFonts w:ascii="Traditional Arabic" w:hAnsi="Traditional Arabic" w:cs="Traditional Arabic"/>
          <w:b/>
          <w:bCs/>
          <w:sz w:val="36"/>
          <w:szCs w:val="36"/>
          <w:rtl/>
        </w:rPr>
        <w:t xml:space="preserve"> بن ورد</w:t>
      </w:r>
      <w:r w:rsidR="00A660CD"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59"/>
      </w:r>
      <w:r w:rsidRPr="00A7021A">
        <w:rPr>
          <w:rFonts w:ascii="Traditional Arabic" w:hAnsi="Traditional Arabic" w:cs="Traditional Arabic"/>
          <w:sz w:val="36"/>
          <w:szCs w:val="36"/>
          <w:vertAlign w:val="superscript"/>
          <w:rtl/>
        </w:rPr>
        <w:t>)</w:t>
      </w:r>
    </w:p>
    <w:p w14:paraId="07DBED49" w14:textId="35A8B5C2" w:rsidR="00DD4E16" w:rsidRPr="00A7021A" w:rsidRDefault="00A660CD" w:rsidP="00A7021A">
      <w:pPr>
        <w:pStyle w:val="ad"/>
        <w:ind w:firstLine="720"/>
        <w:rPr>
          <w:rFonts w:ascii="Traditional Arabic" w:hAnsi="Traditional Arabic" w:cs="Traditional Arabic"/>
          <w:sz w:val="36"/>
          <w:szCs w:val="36"/>
          <w:vertAlign w:val="superscript"/>
          <w:rtl/>
        </w:rPr>
      </w:pPr>
      <w:r w:rsidRPr="00A7021A">
        <w:rPr>
          <w:rFonts w:ascii="Traditional Arabic" w:hAnsi="Traditional Arabic" w:cs="Traditional Arabic"/>
          <w:sz w:val="36"/>
          <w:szCs w:val="36"/>
          <w:rtl/>
        </w:rPr>
        <w:t>- قال ابن حجر:</w:t>
      </w:r>
      <w:r w:rsidR="00E96DB9" w:rsidRPr="00A7021A">
        <w:rPr>
          <w:rFonts w:ascii="Traditional Arabic" w:hAnsi="Traditional Arabic" w:cs="Traditional Arabic"/>
          <w:sz w:val="36"/>
          <w:szCs w:val="36"/>
          <w:rtl/>
        </w:rPr>
        <w:t xml:space="preserve"> </w:t>
      </w:r>
      <w:r w:rsidRPr="00A7021A">
        <w:rPr>
          <w:rFonts w:ascii="Traditional Arabic" w:hAnsi="Traditional Arabic" w:cs="Traditional Arabic"/>
          <w:sz w:val="36"/>
          <w:szCs w:val="36"/>
          <w:rtl/>
        </w:rPr>
        <w:t>"</w:t>
      </w:r>
      <w:r w:rsidRPr="00A7021A">
        <w:rPr>
          <w:rFonts w:ascii="Traditional Arabic" w:hAnsi="Traditional Arabic" w:cs="Traditional Arabic"/>
          <w:b/>
          <w:bCs/>
          <w:sz w:val="36"/>
          <w:szCs w:val="36"/>
          <w:rtl/>
        </w:rPr>
        <w:t>ثقة، حافظ متقن</w:t>
      </w:r>
      <w:r w:rsidRPr="00A7021A">
        <w:rPr>
          <w:rFonts w:ascii="Traditional Arabic" w:hAnsi="Traditional Arabic" w:cs="Traditional Arabic"/>
          <w:sz w:val="36"/>
          <w:szCs w:val="36"/>
          <w:vertAlign w:val="superscript"/>
          <w:rtl/>
        </w:rPr>
        <w:t>"</w:t>
      </w:r>
    </w:p>
    <w:p w14:paraId="1B2ABFB2" w14:textId="77777777" w:rsidR="00DD4E16" w:rsidRPr="00A7021A" w:rsidRDefault="00DD4E1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3-</w:t>
      </w:r>
      <w:r w:rsidRPr="00A7021A">
        <w:rPr>
          <w:rFonts w:ascii="Traditional Arabic" w:hAnsi="Traditional Arabic" w:cs="Traditional Arabic"/>
          <w:b/>
          <w:bCs/>
          <w:sz w:val="36"/>
          <w:szCs w:val="36"/>
          <w:rtl/>
        </w:rPr>
        <w:t xml:space="preserve"> محمد بن زياد</w:t>
      </w:r>
      <w:r w:rsidRPr="00A7021A">
        <w:rPr>
          <w:rFonts w:ascii="Traditional Arabic" w:hAnsi="Traditional Arabic" w:cs="Traditional Arabic"/>
          <w:sz w:val="36"/>
          <w:szCs w:val="36"/>
          <w:rtl/>
        </w:rPr>
        <w:t>: أبو الحارث، القرشي، الجمحي-مولاهم، البصري ثم المدني، من الطبقة: الثالثة. روى عن: أبي هريرة الدوسي، والفضل بن العباس، روى عنه: شعبة بن الحجاج العتكي، وابنه الحارث بن محمد الجمحي، روى له الجماعة.</w:t>
      </w:r>
    </w:p>
    <w:p w14:paraId="72926BE1" w14:textId="245198A3" w:rsidR="00DD4E16" w:rsidRPr="00A7021A" w:rsidRDefault="00DD4E1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lastRenderedPageBreak/>
        <w:t>- قال ابن حجر: "</w:t>
      </w:r>
      <w:r w:rsidRPr="00A7021A">
        <w:rPr>
          <w:rFonts w:ascii="Traditional Arabic" w:hAnsi="Traditional Arabic" w:cs="Traditional Arabic"/>
          <w:b/>
          <w:bCs/>
          <w:sz w:val="36"/>
          <w:szCs w:val="36"/>
          <w:rtl/>
        </w:rPr>
        <w:t>ثقة ثبت، ربما أرسل</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0"/>
      </w:r>
      <w:r w:rsidRPr="00A7021A">
        <w:rPr>
          <w:rFonts w:ascii="Traditional Arabic" w:hAnsi="Traditional Arabic" w:cs="Traditional Arabic"/>
          <w:sz w:val="36"/>
          <w:szCs w:val="36"/>
          <w:vertAlign w:val="superscript"/>
          <w:rtl/>
        </w:rPr>
        <w:t>)</w:t>
      </w:r>
    </w:p>
    <w:p w14:paraId="44EF378E" w14:textId="72A96E37" w:rsidR="007E09E1" w:rsidRPr="00A7021A" w:rsidRDefault="00E96DB9"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Pr>
        <w:sym w:font="Wingdings" w:char="F05D"/>
      </w:r>
      <w:r w:rsidR="007E09E1" w:rsidRPr="00A7021A">
        <w:rPr>
          <w:rFonts w:ascii="Traditional Arabic" w:hAnsi="Traditional Arabic" w:cs="Traditional Arabic"/>
          <w:sz w:val="36"/>
          <w:szCs w:val="36"/>
          <w:rtl/>
        </w:rPr>
        <w:t xml:space="preserve"> </w:t>
      </w:r>
      <w:r w:rsidR="007E09E1" w:rsidRPr="00A7021A">
        <w:rPr>
          <w:rFonts w:ascii="Traditional Arabic" w:hAnsi="Traditional Arabic" w:cs="Traditional Arabic"/>
          <w:b/>
          <w:bCs/>
          <w:sz w:val="36"/>
          <w:szCs w:val="36"/>
          <w:rtl/>
        </w:rPr>
        <w:t>تخريج الحديث:</w:t>
      </w:r>
    </w:p>
    <w:p w14:paraId="283326FE"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أخرجه مسلم في "الصحيح" ح(2088)، من طريق </w:t>
      </w:r>
      <w:r w:rsidRPr="00A7021A">
        <w:rPr>
          <w:rFonts w:ascii="Traditional Arabic" w:hAnsi="Traditional Arabic" w:cs="Traditional Arabic"/>
          <w:b/>
          <w:bCs/>
          <w:sz w:val="36"/>
          <w:szCs w:val="36"/>
          <w:rtl/>
        </w:rPr>
        <w:t>محمد بن إبراهيم السلمي</w:t>
      </w:r>
      <w:r w:rsidRPr="00A7021A">
        <w:rPr>
          <w:rFonts w:ascii="Traditional Arabic" w:hAnsi="Traditional Arabic" w:cs="Traditional Arabic"/>
          <w:sz w:val="36"/>
          <w:szCs w:val="36"/>
          <w:rtl/>
        </w:rPr>
        <w:t>،</w:t>
      </w:r>
    </w:p>
    <w:p w14:paraId="4D6BA109"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ومسلم في "الصحيح" ح(2088)، وأحمد في "المسند" ح(9886)، من طريق </w:t>
      </w:r>
      <w:r w:rsidRPr="00A7021A">
        <w:rPr>
          <w:rFonts w:ascii="Traditional Arabic" w:hAnsi="Traditional Arabic" w:cs="Traditional Arabic"/>
          <w:b/>
          <w:bCs/>
          <w:sz w:val="36"/>
          <w:szCs w:val="36"/>
          <w:rtl/>
        </w:rPr>
        <w:t>محمد بن جعفر الهذلي</w:t>
      </w:r>
      <w:r w:rsidRPr="00A7021A">
        <w:rPr>
          <w:rFonts w:ascii="Traditional Arabic" w:hAnsi="Traditional Arabic" w:cs="Traditional Arabic"/>
          <w:sz w:val="36"/>
          <w:szCs w:val="36"/>
          <w:rtl/>
        </w:rPr>
        <w:t>،</w:t>
      </w:r>
    </w:p>
    <w:p w14:paraId="350DAA0A"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وأحمد في "المسند" ح(9886)، من طريق </w:t>
      </w:r>
      <w:r w:rsidRPr="00A7021A">
        <w:rPr>
          <w:rFonts w:ascii="Traditional Arabic" w:hAnsi="Traditional Arabic" w:cs="Traditional Arabic"/>
          <w:b/>
          <w:bCs/>
          <w:sz w:val="36"/>
          <w:szCs w:val="36"/>
          <w:rtl/>
        </w:rPr>
        <w:t>الحجاج بن محمد المصيصي</w:t>
      </w:r>
      <w:r w:rsidRPr="00A7021A">
        <w:rPr>
          <w:rFonts w:ascii="Traditional Arabic" w:hAnsi="Traditional Arabic" w:cs="Traditional Arabic"/>
          <w:sz w:val="36"/>
          <w:szCs w:val="36"/>
          <w:rtl/>
        </w:rPr>
        <w:t>،</w:t>
      </w:r>
    </w:p>
    <w:p w14:paraId="68411E51"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ثلاثتهم: (محمد بن إبراهيم، ومحمد بن جعفر، والحجاج) عن شعبة بن الحجاج به، بنحوه.</w:t>
      </w:r>
    </w:p>
    <w:p w14:paraId="2534FDB7"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وأخرجه مسلم في "الصحيح" ح(49 - (2088)، من طريق </w:t>
      </w:r>
      <w:r w:rsidRPr="00A7021A">
        <w:rPr>
          <w:rFonts w:ascii="Traditional Arabic" w:hAnsi="Traditional Arabic" w:cs="Traditional Arabic"/>
          <w:b/>
          <w:bCs/>
          <w:sz w:val="36"/>
          <w:szCs w:val="36"/>
          <w:rtl/>
        </w:rPr>
        <w:t>الربيع بن مسلم الجمحي</w:t>
      </w:r>
      <w:r w:rsidRPr="00A7021A">
        <w:rPr>
          <w:rFonts w:ascii="Traditional Arabic" w:hAnsi="Traditional Arabic" w:cs="Traditional Arabic"/>
          <w:sz w:val="36"/>
          <w:szCs w:val="36"/>
          <w:rtl/>
        </w:rPr>
        <w:t>،</w:t>
      </w:r>
    </w:p>
    <w:p w14:paraId="7CF62BB8"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وأحمد في "المسند" ح(7630)، من طريق </w:t>
      </w:r>
      <w:r w:rsidRPr="00A7021A">
        <w:rPr>
          <w:rFonts w:ascii="Traditional Arabic" w:hAnsi="Traditional Arabic" w:cs="Traditional Arabic"/>
          <w:b/>
          <w:bCs/>
          <w:sz w:val="36"/>
          <w:szCs w:val="36"/>
          <w:rtl/>
        </w:rPr>
        <w:t>معمر بن راشد الأزدي</w:t>
      </w:r>
      <w:r w:rsidRPr="00A7021A">
        <w:rPr>
          <w:rFonts w:ascii="Traditional Arabic" w:hAnsi="Traditional Arabic" w:cs="Traditional Arabic"/>
          <w:sz w:val="36"/>
          <w:szCs w:val="36"/>
          <w:rtl/>
        </w:rPr>
        <w:t>،</w:t>
      </w:r>
    </w:p>
    <w:p w14:paraId="0AF834AC"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وأحمد في "المسند" ح(10033)، من طريق </w:t>
      </w:r>
      <w:r w:rsidRPr="00A7021A">
        <w:rPr>
          <w:rFonts w:ascii="Traditional Arabic" w:hAnsi="Traditional Arabic" w:cs="Traditional Arabic"/>
          <w:b/>
          <w:bCs/>
          <w:sz w:val="36"/>
          <w:szCs w:val="36"/>
          <w:rtl/>
        </w:rPr>
        <w:t>حماد بن سلمة بن دينار</w:t>
      </w:r>
      <w:r w:rsidRPr="00A7021A">
        <w:rPr>
          <w:rFonts w:ascii="Traditional Arabic" w:hAnsi="Traditional Arabic" w:cs="Traditional Arabic"/>
          <w:sz w:val="36"/>
          <w:szCs w:val="36"/>
          <w:rtl/>
        </w:rPr>
        <w:t>،</w:t>
      </w:r>
    </w:p>
    <w:p w14:paraId="6F0963A7" w14:textId="77777777"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ثلاثتهم: (الربيع، ومعمر، وحماد) عن محمد بن زياد به، بنحوه.</w:t>
      </w:r>
    </w:p>
    <w:p w14:paraId="5640EE36" w14:textId="16578AB6"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وأخرجه البخاري في "الصحيح" (7/141)، وأحمد في "المسند" ح(9065)، من طريق </w:t>
      </w:r>
      <w:r w:rsidRPr="00A7021A">
        <w:rPr>
          <w:rFonts w:ascii="Traditional Arabic" w:hAnsi="Traditional Arabic" w:cs="Traditional Arabic"/>
          <w:b/>
          <w:bCs/>
          <w:sz w:val="36"/>
          <w:szCs w:val="36"/>
          <w:rtl/>
        </w:rPr>
        <w:t>سالم بن عبد الله العدوي</w:t>
      </w:r>
      <w:r w:rsidRPr="00A7021A">
        <w:rPr>
          <w:rFonts w:ascii="Traditional Arabic" w:hAnsi="Traditional Arabic" w:cs="Traditional Arabic"/>
          <w:sz w:val="36"/>
          <w:szCs w:val="36"/>
          <w:rtl/>
        </w:rPr>
        <w:t>،</w:t>
      </w:r>
    </w:p>
    <w:p w14:paraId="4733D08E" w14:textId="011B9504"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ومسلم في "الصحيح" ح(50 - (2088)، وأحمد في "المسند" ح(10869</w:t>
      </w:r>
      <w:r w:rsidR="00AD79BB" w:rsidRPr="00A7021A">
        <w:rPr>
          <w:rFonts w:ascii="Traditional Arabic" w:hAnsi="Traditional Arabic" w:cs="Traditional Arabic"/>
          <w:sz w:val="36"/>
          <w:szCs w:val="36"/>
          <w:rtl/>
        </w:rPr>
        <w:t>)</w:t>
      </w:r>
      <w:r w:rsidR="00925D53" w:rsidRPr="00A7021A">
        <w:rPr>
          <w:rFonts w:ascii="Traditional Arabic" w:hAnsi="Traditional Arabic" w:cs="Traditional Arabic"/>
          <w:sz w:val="36"/>
          <w:szCs w:val="36"/>
          <w:rtl/>
        </w:rPr>
        <w:t>،</w:t>
      </w:r>
      <w:r w:rsidR="00AD79BB" w:rsidRPr="00A7021A">
        <w:rPr>
          <w:rFonts w:ascii="Traditional Arabic" w:hAnsi="Traditional Arabic" w:cs="Traditional Arabic"/>
          <w:sz w:val="36"/>
          <w:szCs w:val="36"/>
          <w:rtl/>
        </w:rPr>
        <w:t xml:space="preserve"> م</w:t>
      </w:r>
      <w:r w:rsidRPr="00A7021A">
        <w:rPr>
          <w:rFonts w:ascii="Traditional Arabic" w:hAnsi="Traditional Arabic" w:cs="Traditional Arabic"/>
          <w:sz w:val="36"/>
          <w:szCs w:val="36"/>
          <w:rtl/>
        </w:rPr>
        <w:t xml:space="preserve">ن طريق </w:t>
      </w:r>
      <w:r w:rsidRPr="00A7021A">
        <w:rPr>
          <w:rFonts w:ascii="Traditional Arabic" w:hAnsi="Traditional Arabic" w:cs="Traditional Arabic"/>
          <w:b/>
          <w:bCs/>
          <w:sz w:val="36"/>
          <w:szCs w:val="36"/>
          <w:rtl/>
        </w:rPr>
        <w:t>عبد الرحمن بن هرمز الأعرج</w:t>
      </w:r>
      <w:r w:rsidRPr="00A7021A">
        <w:rPr>
          <w:rFonts w:ascii="Traditional Arabic" w:hAnsi="Traditional Arabic" w:cs="Traditional Arabic"/>
          <w:sz w:val="36"/>
          <w:szCs w:val="36"/>
          <w:rtl/>
        </w:rPr>
        <w:t>،</w:t>
      </w:r>
    </w:p>
    <w:p w14:paraId="29D4C25C" w14:textId="0B47905B"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ومسلم في "الصحيح" ح(2)، وأحمد في "المسند" ح(9346)، من طريق </w:t>
      </w:r>
      <w:r w:rsidRPr="00A7021A">
        <w:rPr>
          <w:rFonts w:ascii="Traditional Arabic" w:hAnsi="Traditional Arabic" w:cs="Traditional Arabic"/>
          <w:b/>
          <w:bCs/>
          <w:sz w:val="36"/>
          <w:szCs w:val="36"/>
          <w:rtl/>
        </w:rPr>
        <w:t>نافع بن رافع المدني</w:t>
      </w:r>
      <w:r w:rsidRPr="00A7021A">
        <w:rPr>
          <w:rFonts w:ascii="Traditional Arabic" w:hAnsi="Traditional Arabic" w:cs="Traditional Arabic"/>
          <w:sz w:val="36"/>
          <w:szCs w:val="36"/>
          <w:rtl/>
        </w:rPr>
        <w:t>،</w:t>
      </w:r>
    </w:p>
    <w:p w14:paraId="43B38ECC" w14:textId="7F7A8A78"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وأحمد في "المسند" ح(10455)، من طريق </w:t>
      </w:r>
      <w:r w:rsidRPr="00A7021A">
        <w:rPr>
          <w:rFonts w:ascii="Traditional Arabic" w:hAnsi="Traditional Arabic" w:cs="Traditional Arabic"/>
          <w:b/>
          <w:bCs/>
          <w:sz w:val="36"/>
          <w:szCs w:val="36"/>
          <w:rtl/>
        </w:rPr>
        <w:t>الحسن بن يسار البصري</w:t>
      </w:r>
      <w:r w:rsidRPr="00A7021A">
        <w:rPr>
          <w:rFonts w:ascii="Traditional Arabic" w:hAnsi="Traditional Arabic" w:cs="Traditional Arabic"/>
          <w:sz w:val="36"/>
          <w:szCs w:val="36"/>
          <w:rtl/>
        </w:rPr>
        <w:t>،</w:t>
      </w:r>
    </w:p>
    <w:p w14:paraId="5A7A070B" w14:textId="1359B1C6"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وأحمد في "المسند" ح(10383)، من طريق </w:t>
      </w:r>
      <w:r w:rsidRPr="00A7021A">
        <w:rPr>
          <w:rFonts w:ascii="Traditional Arabic" w:hAnsi="Traditional Arabic" w:cs="Traditional Arabic"/>
          <w:b/>
          <w:bCs/>
          <w:sz w:val="36"/>
          <w:szCs w:val="36"/>
          <w:rtl/>
        </w:rPr>
        <w:t>خلاس بن عمرو الهجري</w:t>
      </w:r>
      <w:r w:rsidRPr="00A7021A">
        <w:rPr>
          <w:rFonts w:ascii="Traditional Arabic" w:hAnsi="Traditional Arabic" w:cs="Traditional Arabic"/>
          <w:sz w:val="36"/>
          <w:szCs w:val="36"/>
          <w:rtl/>
        </w:rPr>
        <w:t>،</w:t>
      </w:r>
    </w:p>
    <w:p w14:paraId="71119C3B" w14:textId="7305B612" w:rsidR="007E09E1" w:rsidRPr="00A7021A" w:rsidRDefault="007E09E1"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والدارمي في "السنن" ح(451)، من طريق </w:t>
      </w:r>
      <w:r w:rsidRPr="00A7021A">
        <w:rPr>
          <w:rFonts w:ascii="Traditional Arabic" w:hAnsi="Traditional Arabic" w:cs="Traditional Arabic"/>
          <w:b/>
          <w:bCs/>
          <w:sz w:val="36"/>
          <w:szCs w:val="36"/>
          <w:rtl/>
        </w:rPr>
        <w:t>عجلان مولى فاطمة</w:t>
      </w:r>
      <w:r w:rsidRPr="00A7021A">
        <w:rPr>
          <w:rFonts w:ascii="Traditional Arabic" w:hAnsi="Traditional Arabic" w:cs="Traditional Arabic"/>
          <w:sz w:val="36"/>
          <w:szCs w:val="36"/>
          <w:rtl/>
        </w:rPr>
        <w:t>،</w:t>
      </w:r>
    </w:p>
    <w:p w14:paraId="631782B3" w14:textId="6748A264" w:rsidR="007E09E1" w:rsidRPr="00A7021A" w:rsidRDefault="00CC7E77"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ستتهم: </w:t>
      </w:r>
      <w:r w:rsidR="007E09E1" w:rsidRPr="00A7021A">
        <w:rPr>
          <w:rFonts w:ascii="Traditional Arabic" w:hAnsi="Traditional Arabic" w:cs="Traditional Arabic"/>
          <w:sz w:val="36"/>
          <w:szCs w:val="36"/>
          <w:rtl/>
        </w:rPr>
        <w:t>(سالم</w:t>
      </w:r>
      <w:r w:rsidRPr="00A7021A">
        <w:rPr>
          <w:rFonts w:ascii="Traditional Arabic" w:hAnsi="Traditional Arabic" w:cs="Traditional Arabic"/>
          <w:sz w:val="36"/>
          <w:szCs w:val="36"/>
          <w:rtl/>
        </w:rPr>
        <w:t xml:space="preserve">، </w:t>
      </w:r>
      <w:r w:rsidR="007E09E1" w:rsidRPr="00A7021A">
        <w:rPr>
          <w:rFonts w:ascii="Traditional Arabic" w:hAnsi="Traditional Arabic" w:cs="Traditional Arabic"/>
          <w:sz w:val="36"/>
          <w:szCs w:val="36"/>
          <w:rtl/>
        </w:rPr>
        <w:t>وعبد الرحمن</w:t>
      </w:r>
      <w:r w:rsidRPr="00A7021A">
        <w:rPr>
          <w:rFonts w:ascii="Traditional Arabic" w:hAnsi="Traditional Arabic" w:cs="Traditional Arabic"/>
          <w:sz w:val="36"/>
          <w:szCs w:val="36"/>
          <w:rtl/>
        </w:rPr>
        <w:t>،</w:t>
      </w:r>
      <w:r w:rsidR="007E09E1" w:rsidRPr="00A7021A">
        <w:rPr>
          <w:rFonts w:ascii="Traditional Arabic" w:hAnsi="Traditional Arabic" w:cs="Traditional Arabic"/>
          <w:sz w:val="36"/>
          <w:szCs w:val="36"/>
          <w:rtl/>
        </w:rPr>
        <w:t xml:space="preserve"> ونافع، والحسن، وخلاس، وعجلان،</w:t>
      </w:r>
      <w:r w:rsidRPr="00A7021A">
        <w:rPr>
          <w:rFonts w:ascii="Traditional Arabic" w:hAnsi="Traditional Arabic" w:cs="Traditional Arabic"/>
          <w:sz w:val="36"/>
          <w:szCs w:val="36"/>
          <w:rtl/>
        </w:rPr>
        <w:t xml:space="preserve">) </w:t>
      </w:r>
      <w:r w:rsidR="007E09E1" w:rsidRPr="00A7021A">
        <w:rPr>
          <w:rFonts w:ascii="Traditional Arabic" w:hAnsi="Traditional Arabic" w:cs="Traditional Arabic"/>
          <w:sz w:val="36"/>
          <w:szCs w:val="36"/>
          <w:rtl/>
        </w:rPr>
        <w:t>عن أبي هريرة به، بنحوه.</w:t>
      </w:r>
    </w:p>
    <w:p w14:paraId="5D92DA7F" w14:textId="77777777" w:rsidR="00DD4E16" w:rsidRPr="00A7021A" w:rsidRDefault="00DD4E16" w:rsidP="00A7021A">
      <w:pPr>
        <w:pStyle w:val="ad"/>
        <w:bidi w:val="0"/>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br w:type="page"/>
      </w:r>
    </w:p>
    <w:p w14:paraId="3FDF92AD" w14:textId="0A2CD3AB" w:rsidR="00DD4E16" w:rsidRPr="00A7021A" w:rsidRDefault="00DD4E16"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lastRenderedPageBreak/>
        <w:t>الحديث الثاني:</w:t>
      </w:r>
    </w:p>
    <w:p w14:paraId="2D8DCC66" w14:textId="64453EE0" w:rsidR="00DD4E16" w:rsidRPr="00A7021A" w:rsidRDefault="00DD4E16"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w:t>
      </w:r>
      <w:r w:rsidR="005D7877" w:rsidRPr="00A7021A">
        <w:rPr>
          <w:rFonts w:ascii="Traditional Arabic" w:hAnsi="Traditional Arabic" w:cs="Traditional Arabic"/>
          <w:b/>
          <w:bCs/>
          <w:sz w:val="36"/>
          <w:szCs w:val="36"/>
          <w:rtl/>
        </w:rPr>
        <w:t>69</w:t>
      </w:r>
      <w:r w:rsidRPr="00A7021A">
        <w:rPr>
          <w:rFonts w:ascii="Traditional Arabic" w:hAnsi="Traditional Arabic" w:cs="Traditional Arabic"/>
          <w:b/>
          <w:bCs/>
          <w:sz w:val="36"/>
          <w:szCs w:val="36"/>
          <w:rtl/>
        </w:rPr>
        <w:t>) قال البخاري:</w:t>
      </w:r>
    </w:p>
    <w:p w14:paraId="2842CBBF" w14:textId="4F99758B" w:rsidR="0019339B" w:rsidRPr="00A7021A" w:rsidRDefault="00DD4E1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6205 - حدثنا أبو اليمان، أخبرنا شعيب، حدثنا أبو الزناد، عن الأعرج، عن أبي هريرة، قال: قال رسول الله صلى الله عليه وسلم: </w:t>
      </w:r>
      <w:r w:rsidR="00A24486" w:rsidRPr="00A7021A">
        <w:rPr>
          <w:rFonts w:ascii="Traditional Arabic" w:hAnsi="Traditional Arabic" w:cs="Traditional Arabic"/>
          <w:sz w:val="36"/>
          <w:szCs w:val="36"/>
          <w:rtl/>
        </w:rPr>
        <w:t>«أَخْنَى الأَسْمَاءِ يَوْمَ القِيَامَةِ عِنْدَ اللَّهِ رَجُلٌ تَسَمَّى مَلِكَ الأَمْلاَكِ»</w:t>
      </w:r>
      <w:r w:rsidR="006C2FD2" w:rsidRPr="00A7021A">
        <w:rPr>
          <w:rFonts w:ascii="Traditional Arabic" w:hAnsi="Traditional Arabic" w:cs="Traditional Arabic"/>
          <w:sz w:val="36"/>
          <w:szCs w:val="36"/>
          <w:vertAlign w:val="superscript"/>
          <w:rtl/>
        </w:rPr>
        <w:t>(</w:t>
      </w:r>
      <w:r w:rsidR="006C2FD2" w:rsidRPr="00A7021A">
        <w:rPr>
          <w:rStyle w:val="a6"/>
          <w:rFonts w:ascii="Traditional Arabic" w:hAnsi="Traditional Arabic" w:cs="Traditional Arabic"/>
          <w:sz w:val="36"/>
          <w:szCs w:val="36"/>
          <w:rtl/>
        </w:rPr>
        <w:footnoteReference w:id="961"/>
      </w:r>
      <w:r w:rsidR="006C2FD2" w:rsidRPr="00A7021A">
        <w:rPr>
          <w:rFonts w:ascii="Traditional Arabic" w:hAnsi="Traditional Arabic" w:cs="Traditional Arabic"/>
          <w:sz w:val="36"/>
          <w:szCs w:val="36"/>
          <w:vertAlign w:val="superscript"/>
          <w:rtl/>
        </w:rPr>
        <w:t>)</w:t>
      </w:r>
    </w:p>
    <w:p w14:paraId="718C0476" w14:textId="77777777" w:rsidR="00A24486" w:rsidRPr="00A7021A" w:rsidRDefault="00A2448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Pr>
        <w:sym w:font="Wingdings" w:char="F05D"/>
      </w:r>
      <w:r w:rsidRPr="00A7021A">
        <w:rPr>
          <w:rFonts w:ascii="Traditional Arabic" w:hAnsi="Traditional Arabic" w:cs="Traditional Arabic"/>
          <w:sz w:val="36"/>
          <w:szCs w:val="36"/>
          <w:rtl/>
        </w:rPr>
        <w:t xml:space="preserve"> </w:t>
      </w:r>
      <w:r w:rsidRPr="00A7021A">
        <w:rPr>
          <w:rFonts w:ascii="Traditional Arabic" w:hAnsi="Traditional Arabic" w:cs="Traditional Arabic"/>
          <w:b/>
          <w:bCs/>
          <w:sz w:val="36"/>
          <w:szCs w:val="36"/>
          <w:rtl/>
        </w:rPr>
        <w:t>غريب الحديث:</w:t>
      </w:r>
    </w:p>
    <w:p w14:paraId="23C2F23E" w14:textId="2633E4BC" w:rsidR="00A24486" w:rsidRPr="00A7021A" w:rsidRDefault="00A2448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w:t>
      </w:r>
      <w:r w:rsidRPr="00A7021A">
        <w:rPr>
          <w:rFonts w:ascii="Traditional Arabic" w:hAnsi="Traditional Arabic" w:cs="Traditional Arabic"/>
          <w:b/>
          <w:bCs/>
          <w:sz w:val="36"/>
          <w:szCs w:val="36"/>
          <w:rtl/>
        </w:rPr>
        <w:t>أَخْنَى:</w:t>
      </w:r>
      <w:r w:rsidRPr="00A7021A">
        <w:rPr>
          <w:rFonts w:ascii="Traditional Arabic" w:hAnsi="Traditional Arabic" w:cs="Traditional Arabic"/>
          <w:sz w:val="36"/>
          <w:szCs w:val="36"/>
          <w:rtl/>
        </w:rPr>
        <w:t xml:space="preserve"> </w:t>
      </w:r>
      <w:r w:rsidR="00F92000" w:rsidRPr="00A7021A">
        <w:rPr>
          <w:rFonts w:ascii="Traditional Arabic" w:hAnsi="Traditional Arabic" w:cs="Traditional Arabic"/>
          <w:sz w:val="36"/>
          <w:szCs w:val="36"/>
          <w:rtl/>
        </w:rPr>
        <w:t>الخن</w:t>
      </w:r>
      <w:r w:rsidR="00667CBB" w:rsidRPr="00A7021A">
        <w:rPr>
          <w:rFonts w:ascii="Traditional Arabic" w:hAnsi="Traditional Arabic" w:cs="Traditional Arabic"/>
          <w:sz w:val="36"/>
          <w:szCs w:val="36"/>
          <w:rtl/>
        </w:rPr>
        <w:t>ا</w:t>
      </w:r>
      <w:r w:rsidR="00F92000" w:rsidRPr="00A7021A">
        <w:rPr>
          <w:rFonts w:ascii="Traditional Arabic" w:hAnsi="Traditional Arabic" w:cs="Traditional Arabic"/>
          <w:sz w:val="36"/>
          <w:szCs w:val="36"/>
          <w:rtl/>
        </w:rPr>
        <w:t xml:space="preserve"> الفحش في القول</w:t>
      </w:r>
      <w:r w:rsidR="0015421E" w:rsidRPr="00A7021A">
        <w:rPr>
          <w:rFonts w:ascii="Traditional Arabic" w:hAnsi="Traditional Arabic" w:cs="Traditional Arabic"/>
          <w:sz w:val="36"/>
          <w:szCs w:val="36"/>
          <w:rtl/>
        </w:rPr>
        <w:t>، ومن اخنى عليه الدهر اذا مال عليه واهلكه</w:t>
      </w:r>
      <w:r w:rsidR="00F92000" w:rsidRPr="00A7021A">
        <w:rPr>
          <w:rFonts w:ascii="Traditional Arabic" w:hAnsi="Traditional Arabic" w:cs="Traditional Arabic"/>
          <w:sz w:val="36"/>
          <w:szCs w:val="36"/>
          <w:rtl/>
        </w:rPr>
        <w:t>.</w:t>
      </w:r>
      <w:r w:rsidR="00F92000" w:rsidRPr="00A7021A">
        <w:rPr>
          <w:rFonts w:ascii="Traditional Arabic" w:hAnsi="Traditional Arabic" w:cs="Traditional Arabic"/>
          <w:sz w:val="36"/>
          <w:szCs w:val="36"/>
          <w:vertAlign w:val="superscript"/>
          <w:rtl/>
        </w:rPr>
        <w:t>(</w:t>
      </w:r>
      <w:r w:rsidR="00F92000" w:rsidRPr="00A7021A">
        <w:rPr>
          <w:rStyle w:val="a6"/>
          <w:rFonts w:ascii="Traditional Arabic" w:hAnsi="Traditional Arabic" w:cs="Traditional Arabic"/>
          <w:sz w:val="36"/>
          <w:szCs w:val="36"/>
          <w:rtl/>
        </w:rPr>
        <w:footnoteReference w:id="962"/>
      </w:r>
      <w:r w:rsidR="00F92000" w:rsidRPr="00A7021A">
        <w:rPr>
          <w:rFonts w:ascii="Traditional Arabic" w:hAnsi="Traditional Arabic" w:cs="Traditional Arabic"/>
          <w:sz w:val="36"/>
          <w:szCs w:val="36"/>
          <w:vertAlign w:val="superscript"/>
          <w:rtl/>
        </w:rPr>
        <w:t>)</w:t>
      </w:r>
    </w:p>
    <w:p w14:paraId="303934AF" w14:textId="79577A65" w:rsidR="00AE523A"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AE523A" w:rsidRPr="00A7021A">
        <w:rPr>
          <w:rFonts w:ascii="Traditional Arabic" w:hAnsi="Traditional Arabic" w:cs="Traditional Arabic"/>
          <w:sz w:val="36"/>
          <w:szCs w:val="36"/>
          <w:rtl/>
        </w:rPr>
        <w:t xml:space="preserve"> </w:t>
      </w:r>
      <w:r w:rsidR="00AE523A" w:rsidRPr="00A7021A">
        <w:rPr>
          <w:rFonts w:ascii="Traditional Arabic" w:hAnsi="Traditional Arabic" w:cs="Traditional Arabic"/>
          <w:b/>
          <w:bCs/>
          <w:sz w:val="36"/>
          <w:szCs w:val="36"/>
          <w:rtl/>
        </w:rPr>
        <w:t>تراجم الرواة:</w:t>
      </w:r>
    </w:p>
    <w:p w14:paraId="1DA6F8B0" w14:textId="6CE8F642" w:rsidR="00AE523A" w:rsidRPr="00A7021A" w:rsidRDefault="00AE523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1- </w:t>
      </w:r>
      <w:r w:rsidRPr="00A7021A">
        <w:rPr>
          <w:rFonts w:ascii="Traditional Arabic" w:hAnsi="Traditional Arabic" w:cs="Traditional Arabic"/>
          <w:b/>
          <w:bCs/>
          <w:sz w:val="36"/>
          <w:szCs w:val="36"/>
          <w:rtl/>
        </w:rPr>
        <w:t>الحكم بن نافع</w:t>
      </w:r>
      <w:r w:rsidR="00E377F6"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3"/>
      </w:r>
      <w:r w:rsidRPr="00A7021A">
        <w:rPr>
          <w:rFonts w:ascii="Traditional Arabic" w:hAnsi="Traditional Arabic" w:cs="Traditional Arabic"/>
          <w:sz w:val="36"/>
          <w:szCs w:val="36"/>
          <w:vertAlign w:val="superscript"/>
          <w:rtl/>
        </w:rPr>
        <w:t>)</w:t>
      </w:r>
    </w:p>
    <w:p w14:paraId="299F4CFC" w14:textId="2BFF5F2B" w:rsidR="00AE523A" w:rsidRPr="00A7021A" w:rsidRDefault="00E377F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color w:val="000000"/>
          <w:sz w:val="36"/>
          <w:szCs w:val="36"/>
          <w:rtl/>
        </w:rPr>
        <w:t>ثقة ثبت يقال إن أكثر حديثه عن شعيب مناولة"</w:t>
      </w:r>
    </w:p>
    <w:p w14:paraId="5F59193D" w14:textId="3D7F6E0D" w:rsidR="00AE523A" w:rsidRPr="00A7021A" w:rsidRDefault="00AE523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2- </w:t>
      </w:r>
      <w:r w:rsidRPr="00A7021A">
        <w:rPr>
          <w:rFonts w:ascii="Traditional Arabic" w:hAnsi="Traditional Arabic" w:cs="Traditional Arabic"/>
          <w:b/>
          <w:bCs/>
          <w:sz w:val="36"/>
          <w:szCs w:val="36"/>
          <w:rtl/>
        </w:rPr>
        <w:t>شعيب بن أبي حمزة</w:t>
      </w:r>
      <w:r w:rsidR="00E377F6"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4"/>
      </w:r>
      <w:r w:rsidRPr="00A7021A">
        <w:rPr>
          <w:rFonts w:ascii="Traditional Arabic" w:hAnsi="Traditional Arabic" w:cs="Traditional Arabic"/>
          <w:sz w:val="36"/>
          <w:szCs w:val="36"/>
          <w:vertAlign w:val="superscript"/>
          <w:rtl/>
        </w:rPr>
        <w:t>)</w:t>
      </w:r>
    </w:p>
    <w:p w14:paraId="782A341D" w14:textId="0DB9D464" w:rsidR="00AE523A" w:rsidRPr="00A7021A" w:rsidRDefault="00E377F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color w:val="000000"/>
          <w:sz w:val="36"/>
          <w:szCs w:val="36"/>
          <w:rtl/>
        </w:rPr>
        <w:t>- قال ابن حجر: "</w:t>
      </w:r>
      <w:r w:rsidRPr="00A7021A">
        <w:rPr>
          <w:rFonts w:ascii="Traditional Arabic" w:hAnsi="Traditional Arabic" w:cs="Traditional Arabic"/>
          <w:b/>
          <w:bCs/>
          <w:color w:val="000000"/>
          <w:sz w:val="36"/>
          <w:szCs w:val="36"/>
          <w:rtl/>
        </w:rPr>
        <w:t>ثقة عابد قال ابن معين من أثبت الناس في الزهري</w:t>
      </w:r>
      <w:r w:rsidRPr="00A7021A">
        <w:rPr>
          <w:rFonts w:ascii="Traditional Arabic" w:hAnsi="Traditional Arabic" w:cs="Traditional Arabic"/>
          <w:sz w:val="36"/>
          <w:szCs w:val="36"/>
          <w:rtl/>
        </w:rPr>
        <w:t>"</w:t>
      </w:r>
    </w:p>
    <w:p w14:paraId="061E3F83" w14:textId="006DE28A" w:rsidR="00AE523A" w:rsidRPr="00A7021A" w:rsidRDefault="00AE523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3- </w:t>
      </w:r>
      <w:r w:rsidRPr="00A7021A">
        <w:rPr>
          <w:rFonts w:ascii="Traditional Arabic" w:hAnsi="Traditional Arabic" w:cs="Traditional Arabic"/>
          <w:b/>
          <w:bCs/>
          <w:sz w:val="36"/>
          <w:szCs w:val="36"/>
          <w:rtl/>
        </w:rPr>
        <w:t>عبد الله بن ذكوان</w:t>
      </w:r>
      <w:r w:rsidR="007103D2"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5"/>
      </w:r>
      <w:r w:rsidRPr="00A7021A">
        <w:rPr>
          <w:rFonts w:ascii="Traditional Arabic" w:hAnsi="Traditional Arabic" w:cs="Traditional Arabic"/>
          <w:sz w:val="36"/>
          <w:szCs w:val="36"/>
          <w:vertAlign w:val="superscript"/>
          <w:rtl/>
        </w:rPr>
        <w:t>)</w:t>
      </w:r>
    </w:p>
    <w:p w14:paraId="51774B8C" w14:textId="7EF2AC70" w:rsidR="00AE523A" w:rsidRPr="00A7021A" w:rsidRDefault="007103D2"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color w:val="000000"/>
          <w:sz w:val="36"/>
          <w:szCs w:val="36"/>
          <w:rtl/>
        </w:rPr>
        <w:t>-قال ابن حجر: "</w:t>
      </w:r>
      <w:r w:rsidRPr="00A7021A">
        <w:rPr>
          <w:rFonts w:ascii="Traditional Arabic" w:hAnsi="Traditional Arabic" w:cs="Traditional Arabic"/>
          <w:b/>
          <w:bCs/>
          <w:color w:val="000000"/>
          <w:sz w:val="36"/>
          <w:szCs w:val="36"/>
          <w:rtl/>
        </w:rPr>
        <w:t>ثقة فقيه</w:t>
      </w:r>
      <w:r w:rsidRPr="00A7021A">
        <w:rPr>
          <w:rFonts w:ascii="Traditional Arabic" w:hAnsi="Traditional Arabic" w:cs="Traditional Arabic"/>
          <w:sz w:val="36"/>
          <w:szCs w:val="36"/>
          <w:rtl/>
        </w:rPr>
        <w:t>"</w:t>
      </w:r>
    </w:p>
    <w:p w14:paraId="689A1439" w14:textId="3CB21C05" w:rsidR="00AE523A" w:rsidRPr="00A7021A" w:rsidRDefault="00AE523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4- </w:t>
      </w:r>
      <w:r w:rsidRPr="00A7021A">
        <w:rPr>
          <w:rFonts w:ascii="Traditional Arabic" w:hAnsi="Traditional Arabic" w:cs="Traditional Arabic"/>
          <w:b/>
          <w:bCs/>
          <w:sz w:val="36"/>
          <w:szCs w:val="36"/>
          <w:rtl/>
        </w:rPr>
        <w:t>عبد الرحمن بن هرمز</w:t>
      </w:r>
      <w:r w:rsidR="007103D2"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6"/>
      </w:r>
      <w:r w:rsidRPr="00A7021A">
        <w:rPr>
          <w:rFonts w:ascii="Traditional Arabic" w:hAnsi="Traditional Arabic" w:cs="Traditional Arabic"/>
          <w:sz w:val="36"/>
          <w:szCs w:val="36"/>
          <w:vertAlign w:val="superscript"/>
          <w:rtl/>
        </w:rPr>
        <w:t>)</w:t>
      </w:r>
    </w:p>
    <w:p w14:paraId="7A06AACA" w14:textId="5C2337D9" w:rsidR="00AE523A" w:rsidRPr="00A7021A" w:rsidRDefault="007103D2"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color w:val="000000"/>
          <w:sz w:val="36"/>
          <w:szCs w:val="36"/>
          <w:rtl/>
        </w:rPr>
        <w:t>- ق</w:t>
      </w:r>
      <w:r w:rsidR="00E96DB9" w:rsidRPr="00A7021A">
        <w:rPr>
          <w:rFonts w:ascii="Traditional Arabic" w:hAnsi="Traditional Arabic" w:cs="Traditional Arabic"/>
          <w:color w:val="000000"/>
          <w:sz w:val="36"/>
          <w:szCs w:val="36"/>
          <w:rtl/>
        </w:rPr>
        <w:t>ا</w:t>
      </w:r>
      <w:r w:rsidRPr="00A7021A">
        <w:rPr>
          <w:rFonts w:ascii="Traditional Arabic" w:hAnsi="Traditional Arabic" w:cs="Traditional Arabic"/>
          <w:color w:val="000000"/>
          <w:sz w:val="36"/>
          <w:szCs w:val="36"/>
          <w:rtl/>
        </w:rPr>
        <w:t>ل ابن حجر: "</w:t>
      </w:r>
      <w:r w:rsidRPr="00A7021A">
        <w:rPr>
          <w:rFonts w:ascii="Traditional Arabic" w:hAnsi="Traditional Arabic" w:cs="Traditional Arabic"/>
          <w:b/>
          <w:bCs/>
          <w:color w:val="000000"/>
          <w:sz w:val="36"/>
          <w:szCs w:val="36"/>
          <w:rtl/>
        </w:rPr>
        <w:t>ثقة ثبت عالم</w:t>
      </w:r>
      <w:r w:rsidRPr="00A7021A">
        <w:rPr>
          <w:rFonts w:ascii="Traditional Arabic" w:hAnsi="Traditional Arabic" w:cs="Traditional Arabic"/>
          <w:sz w:val="36"/>
          <w:szCs w:val="36"/>
          <w:rtl/>
        </w:rPr>
        <w:t>"</w:t>
      </w:r>
    </w:p>
    <w:p w14:paraId="2BF05A03" w14:textId="5DCA4BA5" w:rsidR="00AE523A" w:rsidRPr="00A7021A" w:rsidRDefault="00E96DB9"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Pr>
        <w:sym w:font="Wingdings" w:char="F05D"/>
      </w:r>
      <w:r w:rsidR="00AE523A" w:rsidRPr="00A7021A">
        <w:rPr>
          <w:rFonts w:ascii="Traditional Arabic" w:hAnsi="Traditional Arabic" w:cs="Traditional Arabic"/>
          <w:sz w:val="36"/>
          <w:szCs w:val="36"/>
          <w:rtl/>
        </w:rPr>
        <w:t xml:space="preserve"> </w:t>
      </w:r>
      <w:r w:rsidR="00AE523A" w:rsidRPr="00A7021A">
        <w:rPr>
          <w:rFonts w:ascii="Traditional Arabic" w:hAnsi="Traditional Arabic" w:cs="Traditional Arabic"/>
          <w:b/>
          <w:bCs/>
          <w:sz w:val="36"/>
          <w:szCs w:val="36"/>
          <w:rtl/>
        </w:rPr>
        <w:t>تخريج الحديث:</w:t>
      </w:r>
    </w:p>
    <w:p w14:paraId="3EB9EF92" w14:textId="77777777" w:rsidR="00AE523A" w:rsidRPr="00A7021A" w:rsidRDefault="00AE523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أخرجه البخاري في "الصحيح" ح(</w:t>
      </w:r>
      <w:r w:rsidRPr="00A7021A">
        <w:rPr>
          <w:rFonts w:ascii="Traditional Arabic" w:hAnsi="Traditional Arabic" w:cs="Traditional Arabic"/>
          <w:sz w:val="36"/>
          <w:szCs w:val="36"/>
        </w:rPr>
        <w:t>6206</w:t>
      </w:r>
      <w:r w:rsidRPr="00A7021A">
        <w:rPr>
          <w:rFonts w:ascii="Traditional Arabic" w:hAnsi="Traditional Arabic" w:cs="Traditional Arabic"/>
          <w:sz w:val="36"/>
          <w:szCs w:val="36"/>
          <w:rtl/>
        </w:rPr>
        <w:t>)، ومسلم في "الصحيح" ح(</w:t>
      </w:r>
      <w:r w:rsidRPr="00A7021A">
        <w:rPr>
          <w:rFonts w:ascii="Traditional Arabic" w:hAnsi="Traditional Arabic" w:cs="Traditional Arabic"/>
          <w:sz w:val="36"/>
          <w:szCs w:val="36"/>
        </w:rPr>
        <w:t>20</w:t>
      </w:r>
      <w:r w:rsidRPr="00A7021A">
        <w:rPr>
          <w:rFonts w:ascii="Traditional Arabic" w:hAnsi="Traditional Arabic" w:cs="Traditional Arabic"/>
          <w:sz w:val="36"/>
          <w:szCs w:val="36"/>
          <w:rtl/>
        </w:rPr>
        <w:t xml:space="preserve"> - (2143)، وأبي داود في "السنن" ح(</w:t>
      </w:r>
      <w:r w:rsidRPr="00A7021A">
        <w:rPr>
          <w:rFonts w:ascii="Traditional Arabic" w:hAnsi="Traditional Arabic" w:cs="Traditional Arabic"/>
          <w:sz w:val="36"/>
          <w:szCs w:val="36"/>
        </w:rPr>
        <w:t>4961</w:t>
      </w:r>
      <w:r w:rsidRPr="00A7021A">
        <w:rPr>
          <w:rFonts w:ascii="Traditional Arabic" w:hAnsi="Traditional Arabic" w:cs="Traditional Arabic"/>
          <w:sz w:val="36"/>
          <w:szCs w:val="36"/>
          <w:rtl/>
        </w:rPr>
        <w:t>)، والترمذي في "السنن" ح(</w:t>
      </w:r>
      <w:r w:rsidRPr="00A7021A">
        <w:rPr>
          <w:rFonts w:ascii="Traditional Arabic" w:hAnsi="Traditional Arabic" w:cs="Traditional Arabic"/>
          <w:sz w:val="36"/>
          <w:szCs w:val="36"/>
        </w:rPr>
        <w:t>2837</w:t>
      </w:r>
      <w:r w:rsidRPr="00A7021A">
        <w:rPr>
          <w:rFonts w:ascii="Traditional Arabic" w:hAnsi="Traditional Arabic" w:cs="Traditional Arabic"/>
          <w:sz w:val="36"/>
          <w:szCs w:val="36"/>
          <w:rtl/>
        </w:rPr>
        <w:t>)، وأحمد في "المسند" ح(</w:t>
      </w:r>
      <w:r w:rsidRPr="00A7021A">
        <w:rPr>
          <w:rFonts w:ascii="Traditional Arabic" w:hAnsi="Traditional Arabic" w:cs="Traditional Arabic"/>
          <w:sz w:val="36"/>
          <w:szCs w:val="36"/>
        </w:rPr>
        <w:t>7329</w:t>
      </w:r>
      <w:r w:rsidRPr="00A7021A">
        <w:rPr>
          <w:rFonts w:ascii="Traditional Arabic" w:hAnsi="Traditional Arabic" w:cs="Traditional Arabic"/>
          <w:sz w:val="36"/>
          <w:szCs w:val="36"/>
          <w:rtl/>
        </w:rPr>
        <w:t xml:space="preserve">)، من طريق </w:t>
      </w:r>
      <w:r w:rsidRPr="00A7021A">
        <w:rPr>
          <w:rFonts w:ascii="Traditional Arabic" w:hAnsi="Traditional Arabic" w:cs="Traditional Arabic"/>
          <w:b/>
          <w:bCs/>
          <w:sz w:val="36"/>
          <w:szCs w:val="36"/>
          <w:rtl/>
        </w:rPr>
        <w:t>سفيان بن عيينة الهلالي،</w:t>
      </w:r>
      <w:r w:rsidRPr="00A7021A">
        <w:rPr>
          <w:rFonts w:ascii="Traditional Arabic" w:hAnsi="Traditional Arabic" w:cs="Traditional Arabic"/>
          <w:sz w:val="36"/>
          <w:szCs w:val="36"/>
          <w:rtl/>
        </w:rPr>
        <w:t xml:space="preserve"> عن أبي الزناد به، بنحوه.</w:t>
      </w:r>
    </w:p>
    <w:p w14:paraId="5B2F3047" w14:textId="04B1E5C8" w:rsidR="00AE523A" w:rsidRPr="00A7021A" w:rsidRDefault="00AE523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lastRenderedPageBreak/>
        <w:t xml:space="preserve">* </w:t>
      </w:r>
      <w:r w:rsidR="00A76840">
        <w:rPr>
          <w:rFonts w:ascii="Traditional Arabic" w:hAnsi="Traditional Arabic" w:cs="Traditional Arabic" w:hint="cs"/>
          <w:sz w:val="36"/>
          <w:szCs w:val="36"/>
          <w:rtl/>
        </w:rPr>
        <w:t>و</w:t>
      </w:r>
      <w:r w:rsidRPr="00A7021A">
        <w:rPr>
          <w:rFonts w:ascii="Traditional Arabic" w:hAnsi="Traditional Arabic" w:cs="Traditional Arabic"/>
          <w:sz w:val="36"/>
          <w:szCs w:val="36"/>
          <w:rtl/>
        </w:rPr>
        <w:t xml:space="preserve">أخرجه أحمد في "المسند" ح(10384)، من طريق </w:t>
      </w:r>
      <w:r w:rsidRPr="00A7021A">
        <w:rPr>
          <w:rFonts w:ascii="Traditional Arabic" w:hAnsi="Traditional Arabic" w:cs="Traditional Arabic"/>
          <w:b/>
          <w:bCs/>
          <w:sz w:val="36"/>
          <w:szCs w:val="36"/>
          <w:rtl/>
        </w:rPr>
        <w:t>خلاس بن عمرو الهجري</w:t>
      </w:r>
      <w:r w:rsidRPr="00A7021A">
        <w:rPr>
          <w:rFonts w:ascii="Traditional Arabic" w:hAnsi="Traditional Arabic" w:cs="Traditional Arabic"/>
          <w:sz w:val="36"/>
          <w:szCs w:val="36"/>
          <w:rtl/>
        </w:rPr>
        <w:t>،</w:t>
      </w:r>
      <w:r w:rsidR="00925D53" w:rsidRPr="00A7021A">
        <w:rPr>
          <w:rFonts w:ascii="Traditional Arabic" w:hAnsi="Traditional Arabic" w:cs="Traditional Arabic"/>
          <w:sz w:val="36"/>
          <w:szCs w:val="36"/>
          <w:rtl/>
        </w:rPr>
        <w:t xml:space="preserve"> </w:t>
      </w:r>
      <w:r w:rsidRPr="00A7021A">
        <w:rPr>
          <w:rFonts w:ascii="Traditional Arabic" w:hAnsi="Traditional Arabic" w:cs="Traditional Arabic"/>
          <w:sz w:val="36"/>
          <w:szCs w:val="36"/>
          <w:rtl/>
        </w:rPr>
        <w:t>عن أبي هريرة به، بنحوه.</w:t>
      </w:r>
    </w:p>
    <w:p w14:paraId="3C3CA328" w14:textId="77777777" w:rsidR="00DD4E16" w:rsidRPr="00A7021A" w:rsidRDefault="00DD4E16" w:rsidP="00A7021A">
      <w:pPr>
        <w:pStyle w:val="ad"/>
        <w:bidi w:val="0"/>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br w:type="page"/>
      </w:r>
    </w:p>
    <w:p w14:paraId="4829385A" w14:textId="18B3AA1D" w:rsidR="00DD4E16" w:rsidRPr="00A7021A" w:rsidRDefault="00DD4E16"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lastRenderedPageBreak/>
        <w:t>الحديث الثالث:</w:t>
      </w:r>
    </w:p>
    <w:p w14:paraId="569F0603" w14:textId="7D617555" w:rsidR="00DD4E16" w:rsidRPr="00A7021A" w:rsidRDefault="00DD4E16"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(7</w:t>
      </w:r>
      <w:r w:rsidR="005D7877" w:rsidRPr="00A7021A">
        <w:rPr>
          <w:rFonts w:ascii="Traditional Arabic" w:hAnsi="Traditional Arabic" w:cs="Traditional Arabic"/>
          <w:b/>
          <w:bCs/>
          <w:sz w:val="36"/>
          <w:szCs w:val="36"/>
          <w:rtl/>
        </w:rPr>
        <w:t>0</w:t>
      </w:r>
      <w:r w:rsidRPr="00A7021A">
        <w:rPr>
          <w:rFonts w:ascii="Traditional Arabic" w:hAnsi="Traditional Arabic" w:cs="Traditional Arabic"/>
          <w:b/>
          <w:bCs/>
          <w:sz w:val="36"/>
          <w:szCs w:val="36"/>
          <w:rtl/>
        </w:rPr>
        <w:t>) قال مسلم:</w:t>
      </w:r>
    </w:p>
    <w:p w14:paraId="5E51E84C" w14:textId="3349A6E6" w:rsidR="00667CBB" w:rsidRPr="00A7021A" w:rsidRDefault="00656E4C" w:rsidP="00A7021A">
      <w:pPr>
        <w:pStyle w:val="ad"/>
        <w:ind w:firstLine="720"/>
        <w:rPr>
          <w:rFonts w:ascii="Traditional Arabic" w:hAnsi="Traditional Arabic" w:cs="Traditional Arabic"/>
          <w:sz w:val="36"/>
          <w:szCs w:val="36"/>
          <w:rtl/>
        </w:rPr>
      </w:pPr>
      <w:bookmarkStart w:id="35" w:name="_Toc198378184"/>
      <w:r w:rsidRPr="00A7021A">
        <w:rPr>
          <w:rFonts w:ascii="Traditional Arabic" w:hAnsi="Traditional Arabic" w:cs="Traditional Arabic"/>
          <w:sz w:val="36"/>
          <w:szCs w:val="36"/>
          <w:rtl/>
        </w:rPr>
        <w:t xml:space="preserve">137 - (2621) حدثنا سويد بن سعيد، عن معتمر بن سليمان، عن أبيه، حدثنا أبو عمران الجوني، عن جندب، أن رسول الله صلى الله عليه وسلم، حدث </w:t>
      </w:r>
      <w:r w:rsidR="00667CBB" w:rsidRPr="00A7021A">
        <w:rPr>
          <w:rFonts w:ascii="Traditional Arabic" w:hAnsi="Traditional Arabic" w:cs="Traditional Arabic"/>
          <w:sz w:val="36"/>
          <w:szCs w:val="36"/>
          <w:rtl/>
        </w:rPr>
        <w:t xml:space="preserve">أَنَّ رَجُلًا قَالَ: وَاللهِ لَا يَغْفِرُ اللهُ لِفُلَانٍ، وَإِنَّ اللهَ تَعَالَى قَالَ: مَنْ ذَا الَّذِي يَتَأَلَّى عَلَيَّ أَنْ لَا أَغْفِرَ لِفُلَانٍ، فَإِنِّي قَدْ غَفَرْتُ لِفُلَانٍ، وَأَحْبَطْتُ عَمَلَكَ </w:t>
      </w:r>
      <w:r w:rsidRPr="00A7021A">
        <w:rPr>
          <w:rFonts w:ascii="Traditional Arabic" w:hAnsi="Traditional Arabic" w:cs="Traditional Arabic"/>
          <w:sz w:val="36"/>
          <w:szCs w:val="36"/>
          <w:rtl/>
        </w:rPr>
        <w:t>" أو كما قال</w:t>
      </w:r>
      <w:bookmarkEnd w:id="35"/>
      <w:r w:rsidR="002533E1" w:rsidRPr="00A7021A">
        <w:rPr>
          <w:rFonts w:ascii="Traditional Arabic" w:hAnsi="Traditional Arabic" w:cs="Traditional Arabic"/>
          <w:sz w:val="36"/>
          <w:szCs w:val="36"/>
          <w:rtl/>
        </w:rPr>
        <w:t>.</w:t>
      </w:r>
      <w:r w:rsidR="009308FA" w:rsidRPr="00A7021A">
        <w:rPr>
          <w:rFonts w:ascii="Traditional Arabic" w:hAnsi="Traditional Arabic" w:cs="Traditional Arabic"/>
          <w:sz w:val="36"/>
          <w:szCs w:val="36"/>
          <w:vertAlign w:val="superscript"/>
          <w:rtl/>
        </w:rPr>
        <w:t>(</w:t>
      </w:r>
      <w:r w:rsidR="009308FA" w:rsidRPr="00A7021A">
        <w:rPr>
          <w:rStyle w:val="a6"/>
          <w:rFonts w:ascii="Traditional Arabic" w:hAnsi="Traditional Arabic" w:cs="Traditional Arabic"/>
          <w:sz w:val="36"/>
          <w:szCs w:val="36"/>
          <w:rtl/>
        </w:rPr>
        <w:footnoteReference w:id="967"/>
      </w:r>
      <w:r w:rsidR="009308FA" w:rsidRPr="00A7021A">
        <w:rPr>
          <w:rFonts w:ascii="Traditional Arabic" w:hAnsi="Traditional Arabic" w:cs="Traditional Arabic"/>
          <w:sz w:val="36"/>
          <w:szCs w:val="36"/>
          <w:vertAlign w:val="superscript"/>
          <w:rtl/>
        </w:rPr>
        <w:t>)</w:t>
      </w:r>
    </w:p>
    <w:p w14:paraId="731E657C" w14:textId="3B089475" w:rsidR="00656E4C"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656E4C" w:rsidRPr="00A7021A">
        <w:rPr>
          <w:rFonts w:ascii="Traditional Arabic" w:hAnsi="Traditional Arabic" w:cs="Traditional Arabic"/>
          <w:b/>
          <w:bCs/>
          <w:sz w:val="36"/>
          <w:szCs w:val="36"/>
          <w:rtl/>
        </w:rPr>
        <w:t xml:space="preserve"> تراجم الرواة:</w:t>
      </w:r>
    </w:p>
    <w:p w14:paraId="70284D5E"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1- </w:t>
      </w:r>
      <w:r w:rsidRPr="00A7021A">
        <w:rPr>
          <w:rFonts w:ascii="Traditional Arabic" w:hAnsi="Traditional Arabic" w:cs="Traditional Arabic"/>
          <w:b/>
          <w:bCs/>
          <w:sz w:val="36"/>
          <w:szCs w:val="36"/>
          <w:rtl/>
        </w:rPr>
        <w:t>سويد بن سعيد بن سهل</w:t>
      </w:r>
      <w:r w:rsidRPr="00A7021A">
        <w:rPr>
          <w:rFonts w:ascii="Traditional Arabic" w:hAnsi="Traditional Arabic" w:cs="Traditional Arabic"/>
          <w:sz w:val="36"/>
          <w:szCs w:val="36"/>
          <w:rtl/>
        </w:rPr>
        <w:t>: أبو محمد، الهروي، الأنباري، الحدثاني، توفي سنة: (239ه)، وقيل: (240ه). روى عن: معتمر بن سليمان التيمي، وعلي بن مسهر بن علي، روى عنه: مسلم، وأحمد بن علي بن المثنى، روى له مسلم وابن ماجه.</w:t>
      </w:r>
    </w:p>
    <w:p w14:paraId="552D01B6" w14:textId="37D2628C"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عبد الله بن أحمد بن حنبل: عرضت على أبي أحاديث لسويد بن سعيد عن ضمام بن إسماعيل، فقال لي: اكتبها كلها أو قال: تتبعها فإنه صالح أو قال: "ثقة"، وقال في رواية أخرى: "ما علمت الا خيرا"، وقال العجلي: "ثقة من أروى الناس عن علي بن مسهر"، وقال مسلمة بن القاسم: "ثقة ثقة"، وقال أحمد في رواية أخرى: "أرجو أن يكون صدوقا"، أو "لا بأس به"، وقال يعقوب بن شيبة: "صدوق مضطرب الحفظ ولا سيما بعدما عمي"، وقال أبو حاتم: "كان صدوقا وكان يدلس ويكثر ذلك، يعني: التدليس"، وقال صالح بن محمد: "صدوق إلا أنه كان قد عمي فكان يلقن أحاديث ليست من حديثه"، وقال عبد الله بن علي ابن المديني: سئل أبي عن سويد الأنباري فحرك رأسه وقال: "ليس بشيء"، وقال يحيى بن معين: "ليس بشيء إلا أن يحدث من حفظه"، وفي رواية أخرى قال: "كذاب ساقط لو كان لي فرس ورمح كنت أغزوه"، وقال النسائي: "ليس بثقة ولا مأمون"</w:t>
      </w:r>
      <w:r w:rsidR="00E377F6" w:rsidRPr="00A7021A">
        <w:rPr>
          <w:rFonts w:ascii="Traditional Arabic" w:hAnsi="Traditional Arabic" w:cs="Traditional Arabic"/>
          <w:sz w:val="36"/>
          <w:szCs w:val="36"/>
          <w:rtl/>
        </w:rPr>
        <w:t>.</w:t>
      </w:r>
    </w:p>
    <w:p w14:paraId="207E4039" w14:textId="53342272"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صدوق في نفسه، إلا أنه عمي فصار يتلقن ما ليس في حديثه فأحش ابن معين القول فيه</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8"/>
      </w:r>
      <w:r w:rsidRPr="00A7021A">
        <w:rPr>
          <w:rFonts w:ascii="Traditional Arabic" w:hAnsi="Traditional Arabic" w:cs="Traditional Arabic"/>
          <w:sz w:val="36"/>
          <w:szCs w:val="36"/>
          <w:vertAlign w:val="superscript"/>
          <w:rtl/>
        </w:rPr>
        <w:t>)</w:t>
      </w:r>
    </w:p>
    <w:p w14:paraId="267289B9"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lastRenderedPageBreak/>
        <w:t xml:space="preserve">2- </w:t>
      </w:r>
      <w:r w:rsidRPr="00A7021A">
        <w:rPr>
          <w:rFonts w:ascii="Traditional Arabic" w:hAnsi="Traditional Arabic" w:cs="Traditional Arabic"/>
          <w:b/>
          <w:bCs/>
          <w:sz w:val="36"/>
          <w:szCs w:val="36"/>
          <w:rtl/>
        </w:rPr>
        <w:t>معتمر بن سليمان بن طرخان</w:t>
      </w:r>
      <w:r w:rsidRPr="00A7021A">
        <w:rPr>
          <w:rFonts w:ascii="Traditional Arabic" w:hAnsi="Traditional Arabic" w:cs="Traditional Arabic"/>
          <w:sz w:val="36"/>
          <w:szCs w:val="36"/>
          <w:rtl/>
        </w:rPr>
        <w:t>: أبو محمد، التيمي، البصري، لقبه: طفيل، توفي سنة: (187ه)، وقيل: (188ه). روى عن: أبيه سليمان بن طرخان التيمي، وليث بن بن أبي سليم بن زنيم، روى عنه: سويد بن سعيد الهروي، وعبد الرزاق بن همام بن نافع، روى له الجماعة.</w:t>
      </w:r>
    </w:p>
    <w:p w14:paraId="39A3A9BF" w14:textId="121A565E"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69"/>
      </w:r>
      <w:r w:rsidRPr="00A7021A">
        <w:rPr>
          <w:rFonts w:ascii="Traditional Arabic" w:hAnsi="Traditional Arabic" w:cs="Traditional Arabic"/>
          <w:sz w:val="36"/>
          <w:szCs w:val="36"/>
          <w:vertAlign w:val="superscript"/>
          <w:rtl/>
        </w:rPr>
        <w:t>)</w:t>
      </w:r>
    </w:p>
    <w:p w14:paraId="56B3CB0B"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3- </w:t>
      </w:r>
      <w:r w:rsidRPr="00A7021A">
        <w:rPr>
          <w:rFonts w:ascii="Traditional Arabic" w:hAnsi="Traditional Arabic" w:cs="Traditional Arabic"/>
          <w:b/>
          <w:bCs/>
          <w:sz w:val="36"/>
          <w:szCs w:val="36"/>
          <w:rtl/>
        </w:rPr>
        <w:t>سليمان بن طرخان</w:t>
      </w:r>
      <w:r w:rsidRPr="00A7021A">
        <w:rPr>
          <w:rFonts w:ascii="Traditional Arabic" w:hAnsi="Traditional Arabic" w:cs="Traditional Arabic"/>
          <w:sz w:val="36"/>
          <w:szCs w:val="36"/>
          <w:rtl/>
        </w:rPr>
        <w:t>: أبو المعتمر، التيمي، البصري، توفي سنة: (143ه)، وقيل: (144ه). روى عن: عبد الملك بن حبيب الأسدي، وأنس بن مالك بن النظر رضي الله عنه، روى عنه: أبنه معتمر بن سليمان بن التيمي، وعبد الله بن المبارك بن واضح، روى له الجماعة.</w:t>
      </w:r>
    </w:p>
    <w:p w14:paraId="5CFAF667" w14:textId="17701DA8"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70"/>
      </w:r>
      <w:r w:rsidRPr="00A7021A">
        <w:rPr>
          <w:rFonts w:ascii="Traditional Arabic" w:hAnsi="Traditional Arabic" w:cs="Traditional Arabic"/>
          <w:sz w:val="36"/>
          <w:szCs w:val="36"/>
          <w:vertAlign w:val="superscript"/>
          <w:rtl/>
        </w:rPr>
        <w:t>)</w:t>
      </w:r>
    </w:p>
    <w:p w14:paraId="22CBAED4"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4- </w:t>
      </w:r>
      <w:r w:rsidRPr="00A7021A">
        <w:rPr>
          <w:rFonts w:ascii="Traditional Arabic" w:hAnsi="Traditional Arabic" w:cs="Traditional Arabic"/>
          <w:b/>
          <w:bCs/>
          <w:sz w:val="36"/>
          <w:szCs w:val="36"/>
          <w:rtl/>
        </w:rPr>
        <w:t>عبد الملك بن حبيب</w:t>
      </w:r>
      <w:r w:rsidRPr="00A7021A">
        <w:rPr>
          <w:rFonts w:ascii="Traditional Arabic" w:hAnsi="Traditional Arabic" w:cs="Traditional Arabic"/>
          <w:sz w:val="36"/>
          <w:szCs w:val="36"/>
          <w:rtl/>
        </w:rPr>
        <w:t>: أبو عمران، الأسدي، وقيل: الكندي، الجوني، البصري، توفي سنة: (106ه)، وقيل: (123ه)، وقيل: (127ه)، وقيل: (128ه)، وقيل: (129ه). روى عن: جندب بن عبد الله البجلي رضي الله عنه، وأنس بن مالك بن النظر رضي الله عنه، روى عنه: سليمان بن طرخان التيمي، وشعبة بن الحجاج بن ورد، روى له الجماعة.</w:t>
      </w:r>
    </w:p>
    <w:p w14:paraId="183C60A7" w14:textId="2B9496A1"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71"/>
      </w:r>
      <w:r w:rsidRPr="00A7021A">
        <w:rPr>
          <w:rFonts w:ascii="Traditional Arabic" w:hAnsi="Traditional Arabic" w:cs="Traditional Arabic"/>
          <w:sz w:val="36"/>
          <w:szCs w:val="36"/>
          <w:vertAlign w:val="superscript"/>
          <w:rtl/>
        </w:rPr>
        <w:t>)</w:t>
      </w:r>
    </w:p>
    <w:p w14:paraId="4F9E2197" w14:textId="63D67D56" w:rsidR="00656E4C"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656E4C" w:rsidRPr="00A7021A">
        <w:rPr>
          <w:rFonts w:ascii="Traditional Arabic" w:hAnsi="Traditional Arabic" w:cs="Traditional Arabic"/>
          <w:b/>
          <w:bCs/>
          <w:sz w:val="36"/>
          <w:szCs w:val="36"/>
          <w:rtl/>
        </w:rPr>
        <w:t xml:space="preserve"> تخريج الحديث:</w:t>
      </w:r>
    </w:p>
    <w:p w14:paraId="744EB320" w14:textId="43A23651"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أخرجه البيهقي في "شعب الإيمان" ح(6260)، من طريق </w:t>
      </w:r>
      <w:r w:rsidRPr="00A7021A">
        <w:rPr>
          <w:rFonts w:ascii="Traditional Arabic" w:hAnsi="Traditional Arabic" w:cs="Traditional Arabic"/>
          <w:b/>
          <w:bCs/>
          <w:sz w:val="36"/>
          <w:szCs w:val="36"/>
          <w:rtl/>
        </w:rPr>
        <w:t>محمد بن أبي بكر المقدمي</w:t>
      </w:r>
      <w:r w:rsidRPr="00A7021A">
        <w:rPr>
          <w:rFonts w:ascii="Traditional Arabic" w:hAnsi="Traditional Arabic" w:cs="Traditional Arabic"/>
          <w:sz w:val="36"/>
          <w:szCs w:val="36"/>
          <w:rtl/>
        </w:rPr>
        <w:t>،</w:t>
      </w:r>
      <w:r w:rsidR="00457E75" w:rsidRPr="00A7021A">
        <w:rPr>
          <w:rFonts w:ascii="Traditional Arabic" w:hAnsi="Traditional Arabic" w:cs="Traditional Arabic"/>
          <w:sz w:val="36"/>
          <w:szCs w:val="36"/>
          <w:rtl/>
        </w:rPr>
        <w:t xml:space="preserve"> </w:t>
      </w:r>
      <w:r w:rsidRPr="00A7021A">
        <w:rPr>
          <w:rFonts w:ascii="Traditional Arabic" w:hAnsi="Traditional Arabic" w:cs="Traditional Arabic"/>
          <w:sz w:val="36"/>
          <w:szCs w:val="36"/>
          <w:rtl/>
        </w:rPr>
        <w:t>عن المعتمر بن سليمان به، بنحوه.</w:t>
      </w:r>
    </w:p>
    <w:p w14:paraId="0A3AB7A2" w14:textId="191F410A" w:rsidR="00656E4C" w:rsidRPr="00A7021A" w:rsidRDefault="00457E75"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وروايته:</w:t>
      </w:r>
      <w:r w:rsidR="00656E4C" w:rsidRPr="00A7021A">
        <w:rPr>
          <w:rFonts w:ascii="Traditional Arabic" w:hAnsi="Traditional Arabic" w:cs="Traditional Arabic"/>
          <w:sz w:val="36"/>
          <w:szCs w:val="36"/>
          <w:rtl/>
        </w:rPr>
        <w:t xml:space="preserve"> عن معتمر بن سليمان، عن أبيه، عن أبي عمران، عن جندب موقوفا.</w:t>
      </w:r>
    </w:p>
    <w:p w14:paraId="09A36FA3"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وأخرجه ابن أبي الدنيا في "حسن الظن بالله" ح(47)، من طريق </w:t>
      </w:r>
      <w:r w:rsidRPr="00A7021A">
        <w:rPr>
          <w:rFonts w:ascii="Traditional Arabic" w:hAnsi="Traditional Arabic" w:cs="Traditional Arabic"/>
          <w:b/>
          <w:bCs/>
          <w:sz w:val="36"/>
          <w:szCs w:val="36"/>
          <w:rtl/>
        </w:rPr>
        <w:t>جعفر بن سليمان الضبعي</w:t>
      </w:r>
      <w:r w:rsidRPr="00A7021A">
        <w:rPr>
          <w:rFonts w:ascii="Traditional Arabic" w:hAnsi="Traditional Arabic" w:cs="Traditional Arabic"/>
          <w:sz w:val="36"/>
          <w:szCs w:val="36"/>
          <w:rtl/>
        </w:rPr>
        <w:t>،</w:t>
      </w:r>
    </w:p>
    <w:p w14:paraId="5DFE7304"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والطبراني في "المعجم الكبير" ح(1680)، من طريق </w:t>
      </w:r>
      <w:r w:rsidRPr="00A7021A">
        <w:rPr>
          <w:rFonts w:ascii="Traditional Arabic" w:hAnsi="Traditional Arabic" w:cs="Traditional Arabic"/>
          <w:b/>
          <w:bCs/>
          <w:sz w:val="36"/>
          <w:szCs w:val="36"/>
          <w:rtl/>
        </w:rPr>
        <w:t>حماد بن سلمة البصري</w:t>
      </w:r>
      <w:r w:rsidRPr="00A7021A">
        <w:rPr>
          <w:rFonts w:ascii="Traditional Arabic" w:hAnsi="Traditional Arabic" w:cs="Traditional Arabic"/>
          <w:sz w:val="36"/>
          <w:szCs w:val="36"/>
          <w:rtl/>
        </w:rPr>
        <w:t>،</w:t>
      </w:r>
    </w:p>
    <w:p w14:paraId="058F4024" w14:textId="77777777"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كلاهما: (جعفر، وحماد) عن عبد الملك بن حبيب به، بنحوه.</w:t>
      </w:r>
    </w:p>
    <w:p w14:paraId="0E7384FA" w14:textId="1D1B694E" w:rsidR="00656E4C" w:rsidRPr="00A7021A" w:rsidRDefault="00656E4C"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ورواية كليهما</w:t>
      </w:r>
      <w:r w:rsidR="00E377F6" w:rsidRPr="00A7021A">
        <w:rPr>
          <w:rFonts w:ascii="Traditional Arabic" w:hAnsi="Traditional Arabic" w:cs="Traditional Arabic"/>
          <w:sz w:val="36"/>
          <w:szCs w:val="36"/>
          <w:rtl/>
        </w:rPr>
        <w:t>:</w:t>
      </w:r>
      <w:r w:rsidRPr="00A7021A">
        <w:rPr>
          <w:rFonts w:ascii="Traditional Arabic" w:hAnsi="Traditional Arabic" w:cs="Traditional Arabic"/>
          <w:sz w:val="36"/>
          <w:szCs w:val="36"/>
          <w:rtl/>
        </w:rPr>
        <w:t xml:space="preserve"> عن عبد الملك بن حبيب عن جندب موقوفا.</w:t>
      </w:r>
    </w:p>
    <w:p w14:paraId="04F2FBCC" w14:textId="77777777" w:rsidR="00656E4C" w:rsidRPr="00A7021A" w:rsidRDefault="00656E4C" w:rsidP="00A7021A">
      <w:pPr>
        <w:pStyle w:val="ad"/>
        <w:bidi w:val="0"/>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br w:type="page"/>
      </w:r>
    </w:p>
    <w:p w14:paraId="3839FCFE" w14:textId="4612DAD8" w:rsidR="00150F61" w:rsidRPr="00A7021A" w:rsidRDefault="00656E4C"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lastRenderedPageBreak/>
        <w:t>الحديث الرابع:</w:t>
      </w:r>
    </w:p>
    <w:p w14:paraId="31DD4AC0" w14:textId="77462763" w:rsidR="003E7427" w:rsidRPr="00A7021A" w:rsidRDefault="003E7427"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(7</w:t>
      </w:r>
      <w:r w:rsidR="005D7877" w:rsidRPr="00A7021A">
        <w:rPr>
          <w:rFonts w:ascii="Traditional Arabic" w:hAnsi="Traditional Arabic" w:cs="Traditional Arabic"/>
          <w:b/>
          <w:bCs/>
          <w:sz w:val="36"/>
          <w:szCs w:val="36"/>
          <w:rtl/>
        </w:rPr>
        <w:t>1</w:t>
      </w:r>
      <w:r w:rsidRPr="00A7021A">
        <w:rPr>
          <w:rFonts w:ascii="Traditional Arabic" w:hAnsi="Traditional Arabic" w:cs="Traditional Arabic"/>
          <w:b/>
          <w:bCs/>
          <w:sz w:val="36"/>
          <w:szCs w:val="36"/>
          <w:rtl/>
        </w:rPr>
        <w:t>) قال الترمذي:</w:t>
      </w:r>
    </w:p>
    <w:p w14:paraId="526C97D6" w14:textId="711DB821" w:rsidR="003E7427" w:rsidRPr="00A7021A" w:rsidRDefault="003E7427"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2000 – حدثنا أبو كريب قال: حدثنا أبو معاوية، عن عمر بن راشد، عن إياس بن سلمة </w:t>
      </w:r>
      <w:r w:rsidR="00C3725A">
        <w:rPr>
          <w:rFonts w:ascii="Traditional Arabic" w:hAnsi="Traditional Arabic" w:cs="Traditional Arabic" w:hint="cs"/>
          <w:sz w:val="36"/>
          <w:szCs w:val="36"/>
          <w:rtl/>
        </w:rPr>
        <w:t xml:space="preserve">بن </w:t>
      </w:r>
      <w:r w:rsidRPr="00A7021A">
        <w:rPr>
          <w:rFonts w:ascii="Traditional Arabic" w:hAnsi="Traditional Arabic" w:cs="Traditional Arabic"/>
          <w:sz w:val="36"/>
          <w:szCs w:val="36"/>
          <w:rtl/>
        </w:rPr>
        <w:t>الأكوع، عن أبيه قال، قال رسول الله صلى الله عليه وسلم: «لَا يَزَالُ الرَّجُلُ يَذْهَبُ بِنَفْسِهِ حَتَّى يُكْتَبَ فِي الجَبَّارِينَ فَيُصِيبُهُ مَا أَصَابَهُمْ»</w:t>
      </w:r>
      <w:r w:rsidR="002533E1" w:rsidRPr="00A7021A">
        <w:rPr>
          <w:rFonts w:ascii="Traditional Arabic" w:hAnsi="Traditional Arabic" w:cs="Traditional Arabic"/>
          <w:sz w:val="36"/>
          <w:szCs w:val="36"/>
          <w:vertAlign w:val="superscript"/>
          <w:rtl/>
        </w:rPr>
        <w:t>(</w:t>
      </w:r>
      <w:r w:rsidR="002533E1" w:rsidRPr="00A7021A">
        <w:rPr>
          <w:rStyle w:val="a6"/>
          <w:rFonts w:ascii="Traditional Arabic" w:hAnsi="Traditional Arabic" w:cs="Traditional Arabic"/>
          <w:sz w:val="36"/>
          <w:szCs w:val="36"/>
          <w:rtl/>
        </w:rPr>
        <w:footnoteReference w:id="972"/>
      </w:r>
      <w:r w:rsidR="002533E1" w:rsidRPr="00A7021A">
        <w:rPr>
          <w:rFonts w:ascii="Traditional Arabic" w:hAnsi="Traditional Arabic" w:cs="Traditional Arabic"/>
          <w:sz w:val="36"/>
          <w:szCs w:val="36"/>
          <w:vertAlign w:val="superscript"/>
          <w:rtl/>
        </w:rPr>
        <w:t>)</w:t>
      </w:r>
    </w:p>
    <w:p w14:paraId="22603B2D" w14:textId="4BEA7448" w:rsidR="00495CF0"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495CF0" w:rsidRPr="00A7021A">
        <w:rPr>
          <w:rFonts w:ascii="Traditional Arabic" w:hAnsi="Traditional Arabic" w:cs="Traditional Arabic"/>
          <w:b/>
          <w:bCs/>
          <w:sz w:val="36"/>
          <w:szCs w:val="36"/>
          <w:rtl/>
        </w:rPr>
        <w:t xml:space="preserve"> تراجم الرواة:</w:t>
      </w:r>
    </w:p>
    <w:p w14:paraId="60CAF9FF" w14:textId="39080368"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1- </w:t>
      </w:r>
      <w:r w:rsidRPr="00A7021A">
        <w:rPr>
          <w:rFonts w:ascii="Traditional Arabic" w:hAnsi="Traditional Arabic" w:cs="Traditional Arabic"/>
          <w:b/>
          <w:bCs/>
          <w:sz w:val="36"/>
          <w:szCs w:val="36"/>
          <w:rtl/>
        </w:rPr>
        <w:t>محمد بن العلاء بن كريب</w:t>
      </w:r>
      <w:r w:rsidR="00240B20"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73"/>
      </w:r>
      <w:r w:rsidRPr="00A7021A">
        <w:rPr>
          <w:rFonts w:ascii="Traditional Arabic" w:hAnsi="Traditional Arabic" w:cs="Traditional Arabic"/>
          <w:sz w:val="36"/>
          <w:szCs w:val="36"/>
          <w:vertAlign w:val="superscript"/>
          <w:rtl/>
        </w:rPr>
        <w:t>)</w:t>
      </w:r>
    </w:p>
    <w:p w14:paraId="35F2D4CE" w14:textId="7C7BC4EB"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 حافظ</w:t>
      </w:r>
      <w:r w:rsidRPr="00A7021A">
        <w:rPr>
          <w:rFonts w:ascii="Traditional Arabic" w:hAnsi="Traditional Arabic" w:cs="Traditional Arabic"/>
          <w:sz w:val="36"/>
          <w:szCs w:val="36"/>
          <w:rtl/>
        </w:rPr>
        <w:t>"</w:t>
      </w:r>
    </w:p>
    <w:p w14:paraId="3FDABBDA" w14:textId="77777777"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2- </w:t>
      </w:r>
      <w:r w:rsidRPr="00A7021A">
        <w:rPr>
          <w:rFonts w:ascii="Traditional Arabic" w:hAnsi="Traditional Arabic" w:cs="Traditional Arabic"/>
          <w:b/>
          <w:bCs/>
          <w:sz w:val="36"/>
          <w:szCs w:val="36"/>
          <w:rtl/>
        </w:rPr>
        <w:t>محمد بن خازم</w:t>
      </w:r>
      <w:r w:rsidRPr="00A7021A">
        <w:rPr>
          <w:rFonts w:ascii="Traditional Arabic" w:hAnsi="Traditional Arabic" w:cs="Traditional Arabic"/>
          <w:sz w:val="36"/>
          <w:szCs w:val="36"/>
          <w:rtl/>
        </w:rPr>
        <w:t>: أبو معاوية، التميمي السعدي-مولاهم، الكوفي، لقبه: فافاه، توفي سنة: (194ه) أو (195ه). روى عن: عمر بن راشد اليمامي، وعاصم بن سليمان، روى عنه: محمد بن العلاء الهمداني، وعبد الله بن محمد بن أبي شيبة، روى له الجماعة.</w:t>
      </w:r>
    </w:p>
    <w:p w14:paraId="5EEADCE8" w14:textId="49953671"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 أحفظ الناس لحديث الأعمش وقد يهم في حديث غيره وقد رمي بالإرجاء</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74"/>
      </w:r>
      <w:r w:rsidRPr="00A7021A">
        <w:rPr>
          <w:rFonts w:ascii="Traditional Arabic" w:hAnsi="Traditional Arabic" w:cs="Traditional Arabic"/>
          <w:sz w:val="36"/>
          <w:szCs w:val="36"/>
          <w:vertAlign w:val="superscript"/>
          <w:rtl/>
        </w:rPr>
        <w:t>)</w:t>
      </w:r>
    </w:p>
    <w:p w14:paraId="7329A0BF" w14:textId="77777777"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3- </w:t>
      </w:r>
      <w:r w:rsidRPr="00A7021A">
        <w:rPr>
          <w:rFonts w:ascii="Traditional Arabic" w:hAnsi="Traditional Arabic" w:cs="Traditional Arabic"/>
          <w:b/>
          <w:bCs/>
          <w:sz w:val="36"/>
          <w:szCs w:val="36"/>
          <w:rtl/>
        </w:rPr>
        <w:t>عمر بن راشد بن شجرة</w:t>
      </w:r>
      <w:r w:rsidRPr="00A7021A">
        <w:rPr>
          <w:rFonts w:ascii="Traditional Arabic" w:hAnsi="Traditional Arabic" w:cs="Traditional Arabic"/>
          <w:sz w:val="36"/>
          <w:szCs w:val="36"/>
          <w:rtl/>
        </w:rPr>
        <w:t>: أبو حفص، اليمامي، من الطبقة: السابعة. روى عن: إياس بن سلمة الأسلمي، وعمرو بن سعد الفدكي، روى عنه: محمد بن خازم الضرير، وعبد الرزاق بن همام بن نافع، روى له الترمذي وابن ماجه.</w:t>
      </w:r>
    </w:p>
    <w:p w14:paraId="3978C371" w14:textId="333E789D"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ضعيف، ووهم من قال إن اسمه عمرو وكذا من زعم أنه ابن أبي خثعم</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75"/>
      </w:r>
      <w:r w:rsidRPr="00A7021A">
        <w:rPr>
          <w:rFonts w:ascii="Traditional Arabic" w:hAnsi="Traditional Arabic" w:cs="Traditional Arabic"/>
          <w:sz w:val="36"/>
          <w:szCs w:val="36"/>
          <w:vertAlign w:val="superscript"/>
          <w:rtl/>
        </w:rPr>
        <w:t>)</w:t>
      </w:r>
    </w:p>
    <w:p w14:paraId="68EE9C71" w14:textId="70B77B9A"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lastRenderedPageBreak/>
        <w:t xml:space="preserve">4- </w:t>
      </w:r>
      <w:r w:rsidRPr="00A7021A">
        <w:rPr>
          <w:rFonts w:ascii="Traditional Arabic" w:hAnsi="Traditional Arabic" w:cs="Traditional Arabic"/>
          <w:b/>
          <w:bCs/>
          <w:sz w:val="36"/>
          <w:szCs w:val="36"/>
          <w:rtl/>
        </w:rPr>
        <w:t>إياس بن سلمة بن الأكوع</w:t>
      </w:r>
      <w:r w:rsidRPr="00A7021A">
        <w:rPr>
          <w:rFonts w:ascii="Traditional Arabic" w:hAnsi="Traditional Arabic" w:cs="Traditional Arabic"/>
          <w:sz w:val="36"/>
          <w:szCs w:val="36"/>
          <w:rtl/>
        </w:rPr>
        <w:t>: أبو سلمة، وقيل: أبي بكر، الأسلمي، المدني، توفي سنة: (119ه). روى عن: أبيه سلمة بن الأكوع، وابن لعمار بن ياسر، روى عنه: عمر بن راشد اليمامي، وعكرمة بن عمار بن عقبة، روى له الجماعة.</w:t>
      </w:r>
    </w:p>
    <w:p w14:paraId="53B063EB" w14:textId="7EA5E1A5"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76"/>
      </w:r>
      <w:r w:rsidRPr="00A7021A">
        <w:rPr>
          <w:rFonts w:ascii="Traditional Arabic" w:hAnsi="Traditional Arabic" w:cs="Traditional Arabic"/>
          <w:sz w:val="36"/>
          <w:szCs w:val="36"/>
          <w:vertAlign w:val="superscript"/>
          <w:rtl/>
        </w:rPr>
        <w:t>)</w:t>
      </w:r>
    </w:p>
    <w:p w14:paraId="3A27E1AF" w14:textId="66F998D9" w:rsidR="00D9075D"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495CF0" w:rsidRPr="00A7021A">
        <w:rPr>
          <w:rFonts w:ascii="Traditional Arabic" w:hAnsi="Traditional Arabic" w:cs="Traditional Arabic"/>
          <w:b/>
          <w:bCs/>
          <w:sz w:val="36"/>
          <w:szCs w:val="36"/>
          <w:rtl/>
        </w:rPr>
        <w:t xml:space="preserve"> تخريج الحديث:</w:t>
      </w:r>
      <w:r w:rsidR="00495CF0" w:rsidRPr="00A7021A">
        <w:rPr>
          <w:rFonts w:ascii="Traditional Arabic" w:hAnsi="Traditional Arabic" w:cs="Traditional Arabic"/>
          <w:b/>
          <w:bCs/>
          <w:sz w:val="36"/>
          <w:szCs w:val="36"/>
          <w:vertAlign w:val="superscript"/>
          <w:rtl/>
        </w:rPr>
        <w:t>(</w:t>
      </w:r>
      <w:r w:rsidR="00495CF0" w:rsidRPr="00A7021A">
        <w:rPr>
          <w:rStyle w:val="a6"/>
          <w:rFonts w:ascii="Traditional Arabic" w:hAnsi="Traditional Arabic" w:cs="Traditional Arabic"/>
          <w:sz w:val="36"/>
          <w:szCs w:val="36"/>
          <w:rtl/>
        </w:rPr>
        <w:footnoteReference w:id="977"/>
      </w:r>
      <w:r w:rsidR="00495CF0" w:rsidRPr="00A7021A">
        <w:rPr>
          <w:rFonts w:ascii="Traditional Arabic" w:hAnsi="Traditional Arabic" w:cs="Traditional Arabic"/>
          <w:b/>
          <w:bCs/>
          <w:sz w:val="36"/>
          <w:szCs w:val="36"/>
          <w:vertAlign w:val="superscript"/>
          <w:rtl/>
        </w:rPr>
        <w:t>)</w:t>
      </w:r>
    </w:p>
    <w:p w14:paraId="120994A6" w14:textId="77777777"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tl/>
        </w:rPr>
        <w:t xml:space="preserve">* </w:t>
      </w:r>
      <w:r w:rsidRPr="00A7021A">
        <w:rPr>
          <w:rFonts w:ascii="Traditional Arabic" w:hAnsi="Traditional Arabic" w:cs="Traditional Arabic"/>
          <w:sz w:val="36"/>
          <w:szCs w:val="36"/>
          <w:rtl/>
        </w:rPr>
        <w:t xml:space="preserve">أخرجه </w:t>
      </w:r>
      <w:r w:rsidRPr="00A7021A">
        <w:rPr>
          <w:rFonts w:ascii="Traditional Arabic" w:hAnsi="Traditional Arabic" w:cs="Traditional Arabic"/>
          <w:b/>
          <w:bCs/>
          <w:sz w:val="36"/>
          <w:szCs w:val="36"/>
          <w:rtl/>
        </w:rPr>
        <w:t>الروياني</w:t>
      </w:r>
      <w:r w:rsidRPr="00A7021A">
        <w:rPr>
          <w:rFonts w:ascii="Traditional Arabic" w:hAnsi="Traditional Arabic" w:cs="Traditional Arabic"/>
          <w:sz w:val="36"/>
          <w:szCs w:val="36"/>
          <w:rtl/>
        </w:rPr>
        <w:t xml:space="preserve"> في "المسند" ح(1167)، عن محمد بن العلاء به، بمثله.</w:t>
      </w:r>
    </w:p>
    <w:p w14:paraId="14986845" w14:textId="77777777"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وأخرجه ابن أبي الدنيا في "التواضع والخمول" ح(198)، عن </w:t>
      </w:r>
      <w:r w:rsidRPr="00A7021A">
        <w:rPr>
          <w:rFonts w:ascii="Traditional Arabic" w:hAnsi="Traditional Arabic" w:cs="Traditional Arabic"/>
          <w:b/>
          <w:bCs/>
          <w:sz w:val="36"/>
          <w:szCs w:val="36"/>
          <w:rtl/>
        </w:rPr>
        <w:t>إسحاق بن إسماعيل الطالقاني</w:t>
      </w:r>
      <w:r w:rsidRPr="00A7021A">
        <w:rPr>
          <w:rFonts w:ascii="Traditional Arabic" w:hAnsi="Traditional Arabic" w:cs="Traditional Arabic"/>
          <w:sz w:val="36"/>
          <w:szCs w:val="36"/>
          <w:rtl/>
        </w:rPr>
        <w:t>،</w:t>
      </w:r>
    </w:p>
    <w:p w14:paraId="35E4C8E1" w14:textId="77777777"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والطبراني في "المعجم الكبير" ح(6254)، من طريق </w:t>
      </w:r>
      <w:r w:rsidRPr="00A7021A">
        <w:rPr>
          <w:rFonts w:ascii="Traditional Arabic" w:hAnsi="Traditional Arabic" w:cs="Traditional Arabic"/>
          <w:b/>
          <w:bCs/>
          <w:sz w:val="36"/>
          <w:szCs w:val="36"/>
          <w:rtl/>
        </w:rPr>
        <w:t>أسد بن موسى الأموي</w:t>
      </w:r>
      <w:r w:rsidRPr="00A7021A">
        <w:rPr>
          <w:rFonts w:ascii="Traditional Arabic" w:hAnsi="Traditional Arabic" w:cs="Traditional Arabic"/>
          <w:sz w:val="36"/>
          <w:szCs w:val="36"/>
          <w:rtl/>
        </w:rPr>
        <w:t>،</w:t>
      </w:r>
    </w:p>
    <w:p w14:paraId="24FB20DA" w14:textId="09D53B2A"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وأب</w:t>
      </w:r>
      <w:r w:rsidR="00C3725A">
        <w:rPr>
          <w:rFonts w:ascii="Traditional Arabic" w:hAnsi="Traditional Arabic" w:cs="Traditional Arabic" w:hint="cs"/>
          <w:sz w:val="36"/>
          <w:szCs w:val="36"/>
          <w:rtl/>
        </w:rPr>
        <w:t>و</w:t>
      </w:r>
      <w:r w:rsidRPr="00A7021A">
        <w:rPr>
          <w:rFonts w:ascii="Traditional Arabic" w:hAnsi="Traditional Arabic" w:cs="Traditional Arabic"/>
          <w:sz w:val="36"/>
          <w:szCs w:val="36"/>
          <w:rtl/>
        </w:rPr>
        <w:t xml:space="preserve"> الفضل الزهري في "حديثه" ح(453)، وأب</w:t>
      </w:r>
      <w:r w:rsidR="00C3725A">
        <w:rPr>
          <w:rFonts w:ascii="Traditional Arabic" w:hAnsi="Traditional Arabic" w:cs="Traditional Arabic" w:hint="cs"/>
          <w:sz w:val="36"/>
          <w:szCs w:val="36"/>
          <w:rtl/>
        </w:rPr>
        <w:t>و</w:t>
      </w:r>
      <w:r w:rsidRPr="00A7021A">
        <w:rPr>
          <w:rFonts w:ascii="Traditional Arabic" w:hAnsi="Traditional Arabic" w:cs="Traditional Arabic"/>
          <w:sz w:val="36"/>
          <w:szCs w:val="36"/>
          <w:rtl/>
        </w:rPr>
        <w:t xml:space="preserve"> طاهر المخلص "سبعة مجالس من الأمالي" ح(54)، من طريق </w:t>
      </w:r>
      <w:r w:rsidRPr="00A7021A">
        <w:rPr>
          <w:rFonts w:ascii="Traditional Arabic" w:hAnsi="Traditional Arabic" w:cs="Traditional Arabic"/>
          <w:b/>
          <w:bCs/>
          <w:sz w:val="36"/>
          <w:szCs w:val="36"/>
          <w:rtl/>
        </w:rPr>
        <w:t>إبراهيم بن سعيد الجوهري</w:t>
      </w:r>
      <w:r w:rsidRPr="00A7021A">
        <w:rPr>
          <w:rFonts w:ascii="Traditional Arabic" w:hAnsi="Traditional Arabic" w:cs="Traditional Arabic"/>
          <w:sz w:val="36"/>
          <w:szCs w:val="36"/>
          <w:rtl/>
        </w:rPr>
        <w:t>،</w:t>
      </w:r>
    </w:p>
    <w:p w14:paraId="51281F1D" w14:textId="77777777" w:rsidR="00495CF0" w:rsidRPr="00A7021A"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والبغوي في "شرح السنة" ح(3589)، من طريق </w:t>
      </w:r>
      <w:r w:rsidRPr="00A7021A">
        <w:rPr>
          <w:rFonts w:ascii="Traditional Arabic" w:hAnsi="Traditional Arabic" w:cs="Traditional Arabic"/>
          <w:b/>
          <w:bCs/>
          <w:sz w:val="36"/>
          <w:szCs w:val="36"/>
          <w:rtl/>
        </w:rPr>
        <w:t>إبراهيم بن موسى الفراء</w:t>
      </w:r>
      <w:r w:rsidRPr="00A7021A">
        <w:rPr>
          <w:rFonts w:ascii="Traditional Arabic" w:hAnsi="Traditional Arabic" w:cs="Traditional Arabic"/>
          <w:sz w:val="36"/>
          <w:szCs w:val="36"/>
          <w:rtl/>
        </w:rPr>
        <w:t>،</w:t>
      </w:r>
    </w:p>
    <w:p w14:paraId="36C33CC2" w14:textId="1069A4FC" w:rsidR="00495CF0" w:rsidRDefault="00495CF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أربعتهم: (إسحاق، وأسد، وإبراهيم بن سعيد، وإبراهيم بن موسى) عن محمد بن خازم به، بنحوه.</w:t>
      </w:r>
    </w:p>
    <w:p w14:paraId="2E98146C" w14:textId="054E3306" w:rsidR="000B0C9C" w:rsidRPr="000B0C9C" w:rsidRDefault="000B0C9C" w:rsidP="00A7021A">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 xml:space="preserve">ورواية أسد بن موسى بلفظ: </w:t>
      </w:r>
      <w:r w:rsidRPr="000B0C9C">
        <w:rPr>
          <w:rFonts w:ascii="Traditional Arabic" w:hAnsi="Traditional Arabic" w:cs="Traditional Arabic"/>
          <w:sz w:val="36"/>
          <w:szCs w:val="36"/>
          <w:rtl/>
        </w:rPr>
        <w:t>«لَا يَزَالُ الرَّجُلُ يَتَكَبَّرُ وَيَذْهَبُ بِنَفْسِهِ حَتَّى يُكْتَبَ مِنَ الْجَبَّارِينَ، فَيُصِيبَهُ مَا أَصَابَهُمْ»</w:t>
      </w:r>
      <w:r w:rsidRPr="000B0C9C">
        <w:rPr>
          <w:rFonts w:ascii="Traditional Arabic" w:hAnsi="Traditional Arabic" w:cs="Traditional Arabic" w:hint="cs"/>
          <w:sz w:val="36"/>
          <w:szCs w:val="36"/>
          <w:rtl/>
        </w:rPr>
        <w:t>.</w:t>
      </w:r>
    </w:p>
    <w:p w14:paraId="684F4DE3" w14:textId="2184801D" w:rsidR="000B0C9C" w:rsidRPr="000B0C9C" w:rsidRDefault="000B0C9C" w:rsidP="00A7021A">
      <w:pPr>
        <w:pStyle w:val="ad"/>
        <w:ind w:firstLine="720"/>
        <w:rPr>
          <w:rFonts w:ascii="Traditional Arabic" w:hAnsi="Traditional Arabic" w:cs="Traditional Arabic"/>
          <w:sz w:val="36"/>
          <w:szCs w:val="36"/>
          <w:rtl/>
        </w:rPr>
      </w:pPr>
      <w:r w:rsidRPr="000B0C9C">
        <w:rPr>
          <w:rFonts w:ascii="Traditional Arabic" w:hAnsi="Traditional Arabic" w:cs="Traditional Arabic" w:hint="cs"/>
          <w:sz w:val="36"/>
          <w:szCs w:val="36"/>
          <w:rtl/>
        </w:rPr>
        <w:t xml:space="preserve">ورواية إبراهيم بن سعيد بلفظ: </w:t>
      </w:r>
      <w:r w:rsidRPr="000B0C9C">
        <w:rPr>
          <w:rFonts w:ascii="Traditional Arabic" w:hAnsi="Traditional Arabic" w:cs="Traditional Arabic"/>
          <w:sz w:val="36"/>
          <w:szCs w:val="36"/>
          <w:rtl/>
        </w:rPr>
        <w:t>«لَا يَزَالُ الرَّجُلُ يَذْهَبُ بِنَفْسِهِ حَتَّى يُكْتَبَ مَعَ الْجَبَّارِينَ، فَيُصِيبُهُ مَا أَصَابَهُمْ مِنَ الْعَذَابِ»</w:t>
      </w:r>
      <w:r w:rsidRPr="000B0C9C">
        <w:rPr>
          <w:rFonts w:ascii="Traditional Arabic" w:hAnsi="Traditional Arabic" w:cs="Traditional Arabic" w:hint="cs"/>
          <w:sz w:val="36"/>
          <w:szCs w:val="36"/>
          <w:rtl/>
        </w:rPr>
        <w:t>.</w:t>
      </w:r>
    </w:p>
    <w:p w14:paraId="184B149A" w14:textId="43CB03F9" w:rsidR="00495CF0"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495CF0" w:rsidRPr="00A7021A">
        <w:rPr>
          <w:rFonts w:ascii="Traditional Arabic" w:hAnsi="Traditional Arabic" w:cs="Traditional Arabic"/>
          <w:b/>
          <w:bCs/>
          <w:sz w:val="36"/>
          <w:szCs w:val="36"/>
          <w:rtl/>
        </w:rPr>
        <w:t xml:space="preserve"> الحكم على الحديث:</w:t>
      </w:r>
    </w:p>
    <w:p w14:paraId="1A43809E" w14:textId="12EF4859" w:rsidR="00656E4C" w:rsidRPr="00A7021A" w:rsidRDefault="00240B20"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اسناده ضعيف، لحال عمر بن راشد فهو: "ضعيف" كما تقدم في ترجمته.</w:t>
      </w:r>
      <w:r w:rsidR="00656E4C" w:rsidRPr="00A7021A">
        <w:rPr>
          <w:rFonts w:ascii="Traditional Arabic" w:hAnsi="Traditional Arabic" w:cs="Traditional Arabic"/>
          <w:b/>
          <w:bCs/>
          <w:sz w:val="36"/>
          <w:szCs w:val="36"/>
          <w:rtl/>
        </w:rPr>
        <w:br w:type="page"/>
      </w:r>
    </w:p>
    <w:p w14:paraId="2670782E" w14:textId="4928738F" w:rsidR="00656E4C" w:rsidRPr="00A7021A" w:rsidRDefault="00656E4C"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lastRenderedPageBreak/>
        <w:t>الحديث ال</w:t>
      </w:r>
      <w:r w:rsidR="00320F99" w:rsidRPr="00A7021A">
        <w:rPr>
          <w:rFonts w:ascii="Traditional Arabic" w:hAnsi="Traditional Arabic" w:cs="Traditional Arabic"/>
          <w:b/>
          <w:bCs/>
          <w:sz w:val="36"/>
          <w:szCs w:val="36"/>
          <w:rtl/>
        </w:rPr>
        <w:t>خامس</w:t>
      </w:r>
      <w:r w:rsidRPr="00A7021A">
        <w:rPr>
          <w:rFonts w:ascii="Traditional Arabic" w:hAnsi="Traditional Arabic" w:cs="Traditional Arabic"/>
          <w:b/>
          <w:bCs/>
          <w:sz w:val="36"/>
          <w:szCs w:val="36"/>
          <w:rtl/>
        </w:rPr>
        <w:t>:</w:t>
      </w:r>
    </w:p>
    <w:p w14:paraId="13391F5D" w14:textId="1F4C8660" w:rsidR="008C33E9" w:rsidRPr="00A7021A" w:rsidRDefault="00656E4C"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(7</w:t>
      </w:r>
      <w:r w:rsidR="005D7877" w:rsidRPr="00A7021A">
        <w:rPr>
          <w:rFonts w:ascii="Traditional Arabic" w:hAnsi="Traditional Arabic" w:cs="Traditional Arabic"/>
          <w:b/>
          <w:bCs/>
          <w:sz w:val="36"/>
          <w:szCs w:val="36"/>
          <w:rtl/>
        </w:rPr>
        <w:t>2</w:t>
      </w:r>
      <w:r w:rsidRPr="00A7021A">
        <w:rPr>
          <w:rFonts w:ascii="Traditional Arabic" w:hAnsi="Traditional Arabic" w:cs="Traditional Arabic"/>
          <w:b/>
          <w:bCs/>
          <w:sz w:val="36"/>
          <w:szCs w:val="36"/>
          <w:rtl/>
        </w:rPr>
        <w:t>) قال الترمذي:</w:t>
      </w:r>
    </w:p>
    <w:p w14:paraId="65641A56" w14:textId="6A9A1653" w:rsidR="00A45BB8" w:rsidRPr="00A7021A" w:rsidRDefault="0058131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2492 – حدثنا سويد بن نصر قال: أخبرنا عبد الله بن المبارك، عن محمد بن عجلان، عن عمرو بن شعيب، عن أبيه، عن جده،</w:t>
      </w:r>
      <w:r w:rsidR="00DE476D" w:rsidRPr="00A7021A">
        <w:rPr>
          <w:rFonts w:ascii="Traditional Arabic" w:hAnsi="Traditional Arabic" w:cs="Traditional Arabic"/>
          <w:sz w:val="36"/>
          <w:szCs w:val="36"/>
          <w:rtl/>
        </w:rPr>
        <w:t xml:space="preserve"> </w:t>
      </w:r>
      <w:r w:rsidRPr="00A7021A">
        <w:rPr>
          <w:rFonts w:ascii="Traditional Arabic" w:hAnsi="Traditional Arabic" w:cs="Traditional Arabic"/>
          <w:sz w:val="36"/>
          <w:szCs w:val="36"/>
          <w:rtl/>
        </w:rPr>
        <w:t>عن النبي صلى الله عليه وسلم، قال: «يُحْشَرُ المُتَكَبِّرُونَ يَوْمَ القِيَامَةِ أَمْثَالَ الذَّرِّ فِي صُوَرِ الرِّجَالِ يَغْشَاهُمُ الذُّلُّ مِنْ كُلِّ مَكَانٍ، فَيُسَاقُونَ إِلَى سِجْنٍ فِي جَهَنَّمَ يُسَمَّى بُولَسَ تَعْلُوهُمْ نَارُ الأَنْيَارِ يُسْقَوْنَ مِنْ عُصَارَةِ أَهْلِ النَّارِ طِينَةَ الخَبَالِ»</w:t>
      </w:r>
      <w:r w:rsidR="002533E1" w:rsidRPr="00A7021A">
        <w:rPr>
          <w:rFonts w:ascii="Traditional Arabic" w:hAnsi="Traditional Arabic" w:cs="Traditional Arabic"/>
          <w:sz w:val="36"/>
          <w:szCs w:val="36"/>
          <w:vertAlign w:val="superscript"/>
          <w:rtl/>
        </w:rPr>
        <w:t>(</w:t>
      </w:r>
      <w:r w:rsidR="002533E1" w:rsidRPr="00A7021A">
        <w:rPr>
          <w:rStyle w:val="a6"/>
          <w:rFonts w:ascii="Traditional Arabic" w:hAnsi="Traditional Arabic" w:cs="Traditional Arabic"/>
          <w:sz w:val="36"/>
          <w:szCs w:val="36"/>
          <w:rtl/>
        </w:rPr>
        <w:footnoteReference w:id="978"/>
      </w:r>
      <w:r w:rsidR="002533E1" w:rsidRPr="00A7021A">
        <w:rPr>
          <w:rFonts w:ascii="Traditional Arabic" w:hAnsi="Traditional Arabic" w:cs="Traditional Arabic"/>
          <w:sz w:val="36"/>
          <w:szCs w:val="36"/>
          <w:vertAlign w:val="superscript"/>
          <w:rtl/>
        </w:rPr>
        <w:t>)</w:t>
      </w:r>
    </w:p>
    <w:p w14:paraId="0F5FFAB3" w14:textId="34B8DD61" w:rsidR="00A45BB8" w:rsidRPr="00A7021A" w:rsidRDefault="00F83A04"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Pr>
        <w:sym w:font="Wingdings" w:char="F05D"/>
      </w:r>
      <w:r w:rsidRPr="00A7021A">
        <w:rPr>
          <w:rFonts w:ascii="Traditional Arabic" w:hAnsi="Traditional Arabic" w:cs="Traditional Arabic"/>
          <w:sz w:val="36"/>
          <w:szCs w:val="36"/>
          <w:rtl/>
        </w:rPr>
        <w:t xml:space="preserve"> </w:t>
      </w:r>
      <w:r w:rsidRPr="00A7021A">
        <w:rPr>
          <w:rFonts w:ascii="Traditional Arabic" w:hAnsi="Traditional Arabic" w:cs="Traditional Arabic"/>
          <w:b/>
          <w:bCs/>
          <w:sz w:val="36"/>
          <w:szCs w:val="36"/>
          <w:rtl/>
        </w:rPr>
        <w:t>غريب الحديث:</w:t>
      </w:r>
    </w:p>
    <w:p w14:paraId="2683292B" w14:textId="39D5D70A" w:rsidR="0058131E" w:rsidRPr="00A7021A" w:rsidRDefault="00F83A04"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w:t>
      </w:r>
      <w:r w:rsidRPr="00A7021A">
        <w:rPr>
          <w:rFonts w:ascii="Traditional Arabic" w:hAnsi="Traditional Arabic" w:cs="Traditional Arabic"/>
          <w:b/>
          <w:bCs/>
          <w:sz w:val="36"/>
          <w:szCs w:val="36"/>
          <w:rtl/>
        </w:rPr>
        <w:t>طِينَةَ الخَبَالِ</w:t>
      </w:r>
      <w:r w:rsidRPr="00A7021A">
        <w:rPr>
          <w:rFonts w:ascii="Traditional Arabic" w:hAnsi="Traditional Arabic" w:cs="Traditional Arabic"/>
          <w:sz w:val="36"/>
          <w:szCs w:val="36"/>
          <w:rtl/>
        </w:rPr>
        <w:t>:</w:t>
      </w:r>
      <w:r w:rsidR="008E2B5B" w:rsidRPr="00A7021A">
        <w:rPr>
          <w:rFonts w:ascii="Traditional Arabic" w:hAnsi="Traditional Arabic" w:cs="Traditional Arabic"/>
          <w:sz w:val="36"/>
          <w:szCs w:val="36"/>
          <w:rtl/>
        </w:rPr>
        <w:t xml:space="preserve"> عصارة أهل النار، وسميت طينة الخبال لأنها من فساد أجسامهم وصديدهم.</w:t>
      </w:r>
      <w:r w:rsidR="008E2B5B" w:rsidRPr="00A7021A">
        <w:rPr>
          <w:rFonts w:ascii="Traditional Arabic" w:hAnsi="Traditional Arabic" w:cs="Traditional Arabic"/>
          <w:sz w:val="36"/>
          <w:szCs w:val="36"/>
          <w:vertAlign w:val="superscript"/>
          <w:rtl/>
        </w:rPr>
        <w:t>(</w:t>
      </w:r>
      <w:r w:rsidR="008E2B5B" w:rsidRPr="00A7021A">
        <w:rPr>
          <w:rStyle w:val="a6"/>
          <w:rFonts w:ascii="Traditional Arabic" w:hAnsi="Traditional Arabic" w:cs="Traditional Arabic"/>
          <w:sz w:val="36"/>
          <w:szCs w:val="36"/>
          <w:rtl/>
        </w:rPr>
        <w:footnoteReference w:id="979"/>
      </w:r>
      <w:r w:rsidR="008E2B5B" w:rsidRPr="00A7021A">
        <w:rPr>
          <w:rFonts w:ascii="Traditional Arabic" w:hAnsi="Traditional Arabic" w:cs="Traditional Arabic"/>
          <w:sz w:val="36"/>
          <w:szCs w:val="36"/>
          <w:vertAlign w:val="superscript"/>
          <w:rtl/>
        </w:rPr>
        <w:t>)</w:t>
      </w:r>
    </w:p>
    <w:p w14:paraId="031A2A88" w14:textId="16D47360" w:rsidR="00EA46A6" w:rsidRPr="00A7021A" w:rsidRDefault="00E96DB9"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Pr>
        <w:sym w:font="Wingdings" w:char="F05D"/>
      </w:r>
      <w:r w:rsidR="00EA46A6" w:rsidRPr="00A7021A">
        <w:rPr>
          <w:rFonts w:ascii="Traditional Arabic" w:hAnsi="Traditional Arabic" w:cs="Traditional Arabic"/>
          <w:b/>
          <w:bCs/>
          <w:sz w:val="36"/>
          <w:szCs w:val="36"/>
          <w:rtl/>
        </w:rPr>
        <w:t xml:space="preserve"> تراجم الرواة:</w:t>
      </w:r>
    </w:p>
    <w:p w14:paraId="1DDE5C47" w14:textId="77777777"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1- </w:t>
      </w:r>
      <w:r w:rsidRPr="00A7021A">
        <w:rPr>
          <w:rFonts w:ascii="Traditional Arabic" w:hAnsi="Traditional Arabic" w:cs="Traditional Arabic"/>
          <w:b/>
          <w:bCs/>
          <w:sz w:val="36"/>
          <w:szCs w:val="36"/>
          <w:rtl/>
        </w:rPr>
        <w:t>سويد بن نصر</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0"/>
      </w:r>
      <w:r w:rsidRPr="00A7021A">
        <w:rPr>
          <w:rFonts w:ascii="Traditional Arabic" w:hAnsi="Traditional Arabic" w:cs="Traditional Arabic"/>
          <w:sz w:val="36"/>
          <w:szCs w:val="36"/>
          <w:vertAlign w:val="superscript"/>
          <w:rtl/>
        </w:rPr>
        <w:t>)</w:t>
      </w:r>
    </w:p>
    <w:p w14:paraId="2FF77D74" w14:textId="6F5AEAFC"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w:t>
      </w:r>
      <w:r w:rsidRPr="00A7021A">
        <w:rPr>
          <w:rFonts w:ascii="Traditional Arabic" w:hAnsi="Traditional Arabic" w:cs="Traditional Arabic"/>
          <w:sz w:val="36"/>
          <w:szCs w:val="36"/>
          <w:rtl/>
        </w:rPr>
        <w:t>"</w:t>
      </w:r>
    </w:p>
    <w:p w14:paraId="449484E9" w14:textId="77777777"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2- </w:t>
      </w:r>
      <w:r w:rsidRPr="00A7021A">
        <w:rPr>
          <w:rFonts w:ascii="Traditional Arabic" w:hAnsi="Traditional Arabic" w:cs="Traditional Arabic"/>
          <w:b/>
          <w:bCs/>
          <w:sz w:val="36"/>
          <w:szCs w:val="36"/>
          <w:rtl/>
        </w:rPr>
        <w:t>عبد الله بن المبارك</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1"/>
      </w:r>
      <w:r w:rsidRPr="00A7021A">
        <w:rPr>
          <w:rFonts w:ascii="Traditional Arabic" w:hAnsi="Traditional Arabic" w:cs="Traditional Arabic"/>
          <w:sz w:val="36"/>
          <w:szCs w:val="36"/>
          <w:vertAlign w:val="superscript"/>
          <w:rtl/>
        </w:rPr>
        <w:t>)</w:t>
      </w:r>
    </w:p>
    <w:p w14:paraId="0CE35BBF" w14:textId="5BA763B0"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 ثبت، فقيه عالم، جواد مجاهد، جمعت فيه خصال الخير</w:t>
      </w:r>
      <w:r w:rsidRPr="00A7021A">
        <w:rPr>
          <w:rFonts w:ascii="Traditional Arabic" w:hAnsi="Traditional Arabic" w:cs="Traditional Arabic"/>
          <w:sz w:val="36"/>
          <w:szCs w:val="36"/>
          <w:rtl/>
        </w:rPr>
        <w:t>"</w:t>
      </w:r>
    </w:p>
    <w:p w14:paraId="094375B9" w14:textId="77777777"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3- </w:t>
      </w:r>
      <w:r w:rsidRPr="00A7021A">
        <w:rPr>
          <w:rFonts w:ascii="Traditional Arabic" w:hAnsi="Traditional Arabic" w:cs="Traditional Arabic"/>
          <w:b/>
          <w:bCs/>
          <w:sz w:val="36"/>
          <w:szCs w:val="36"/>
          <w:rtl/>
        </w:rPr>
        <w:t>محمد بن عجلان</w:t>
      </w:r>
      <w:r w:rsidRPr="00A7021A">
        <w:rPr>
          <w:rFonts w:ascii="Traditional Arabic" w:hAnsi="Traditional Arabic" w:cs="Traditional Arabic"/>
          <w:sz w:val="36"/>
          <w:szCs w:val="36"/>
          <w:rtl/>
        </w:rPr>
        <w:t>: أبو عبد الله، القرشي-مولاهم، المدني، توفي سنة: (148ه)، أو (149ه). روى عن: عمرو بن شعيب القرشي، وأبيه عجلان، روى عنه: عبد الله بن المبارك الحنظلي، وصالح بن كيسان، استشهد به البخاري في "الصحيح"، وروى له في "القراءة خلف الإمام "، وغيره، وروى له الباقون.</w:t>
      </w:r>
    </w:p>
    <w:p w14:paraId="7C07EAAF" w14:textId="77777777"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وثقه ابن عيينة، ويحيى بن معين، وأحمد بن حنبل، والعجلي، ويعقوب بن شيبة، وابن أبي حاتم، والنسائي، وذكره ابن حبان في الثقات، وقال الساجي: "هو من أهل الصدق لم يحدث عنه مالك إلا يسيرا"، وقال أحمد مرة: "ليس به بأس"، وقال يعقوب بن شيبة: "صدوق وسط".</w:t>
      </w:r>
    </w:p>
    <w:p w14:paraId="35CFB02A" w14:textId="0DF5BFD5"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صدوق إلا أنه اختلطت عليه أحاديث أبي هريرة</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2"/>
      </w:r>
      <w:r w:rsidRPr="00A7021A">
        <w:rPr>
          <w:rFonts w:ascii="Traditional Arabic" w:hAnsi="Traditional Arabic" w:cs="Traditional Arabic"/>
          <w:sz w:val="36"/>
          <w:szCs w:val="36"/>
          <w:vertAlign w:val="superscript"/>
          <w:rtl/>
        </w:rPr>
        <w:t>)</w:t>
      </w:r>
    </w:p>
    <w:p w14:paraId="2DC92EA7" w14:textId="64FD2570"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lastRenderedPageBreak/>
        <w:t xml:space="preserve">4- </w:t>
      </w:r>
      <w:r w:rsidRPr="00A7021A">
        <w:rPr>
          <w:rFonts w:ascii="Traditional Arabic" w:hAnsi="Traditional Arabic" w:cs="Traditional Arabic"/>
          <w:b/>
          <w:bCs/>
          <w:sz w:val="36"/>
          <w:szCs w:val="36"/>
          <w:rtl/>
        </w:rPr>
        <w:t>عمرو بن شعيب بن محمد</w:t>
      </w:r>
      <w:r w:rsidR="003F6359" w:rsidRPr="00A7021A">
        <w:rPr>
          <w:rFonts w:ascii="Traditional Arabic" w:hAnsi="Traditional Arabic" w:cs="Traditional Arabic"/>
          <w:sz w:val="36"/>
          <w:szCs w:val="36"/>
          <w:rtl/>
        </w:rPr>
        <w:t>.</w:t>
      </w:r>
    </w:p>
    <w:p w14:paraId="1A0F8008" w14:textId="5878F7E0"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صدوق</w:t>
      </w:r>
      <w:r w:rsidRPr="00A7021A">
        <w:rPr>
          <w:rFonts w:ascii="Traditional Arabic" w:hAnsi="Traditional Arabic" w:cs="Traditional Arabic"/>
          <w:sz w:val="36"/>
          <w:szCs w:val="36"/>
          <w:rtl/>
        </w:rPr>
        <w:t>"</w:t>
      </w:r>
    </w:p>
    <w:p w14:paraId="29601A22" w14:textId="20A7BE3D"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5- </w:t>
      </w:r>
      <w:r w:rsidRPr="00A7021A">
        <w:rPr>
          <w:rFonts w:ascii="Traditional Arabic" w:hAnsi="Traditional Arabic" w:cs="Traditional Arabic"/>
          <w:b/>
          <w:bCs/>
          <w:sz w:val="36"/>
          <w:szCs w:val="36"/>
          <w:rtl/>
        </w:rPr>
        <w:t>شعيب بن محمد بن عبد الله</w:t>
      </w:r>
      <w:r w:rsidR="003F6359" w:rsidRPr="00A7021A">
        <w:rPr>
          <w:rFonts w:ascii="Traditional Arabic" w:hAnsi="Traditional Arabic" w:cs="Traditional Arabic"/>
          <w:sz w:val="36"/>
          <w:szCs w:val="36"/>
          <w:rtl/>
        </w:rPr>
        <w:t>.</w:t>
      </w:r>
    </w:p>
    <w:p w14:paraId="6EDB2C9A" w14:textId="50B6FBBA"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صدوق، ثبت سماعة من جدة</w:t>
      </w:r>
      <w:r w:rsidRPr="00A7021A">
        <w:rPr>
          <w:rFonts w:ascii="Traditional Arabic" w:hAnsi="Traditional Arabic" w:cs="Traditional Arabic"/>
          <w:sz w:val="36"/>
          <w:szCs w:val="36"/>
          <w:rtl/>
        </w:rPr>
        <w:t>"</w:t>
      </w:r>
    </w:p>
    <w:p w14:paraId="11428EC7" w14:textId="32F6AD5F" w:rsidR="00EA46A6"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EA46A6" w:rsidRPr="00A7021A">
        <w:rPr>
          <w:rFonts w:ascii="Traditional Arabic" w:hAnsi="Traditional Arabic" w:cs="Traditional Arabic"/>
          <w:b/>
          <w:bCs/>
          <w:sz w:val="36"/>
          <w:szCs w:val="36"/>
          <w:rtl/>
        </w:rPr>
        <w:t xml:space="preserve"> تخريج الحديث:</w:t>
      </w:r>
    </w:p>
    <w:p w14:paraId="6E7D2330" w14:textId="3C65DC8B"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أخرجه أحمد في "المسند" ح(6677)، عن </w:t>
      </w:r>
      <w:r w:rsidRPr="00A7021A">
        <w:rPr>
          <w:rFonts w:ascii="Traditional Arabic" w:hAnsi="Traditional Arabic" w:cs="Traditional Arabic"/>
          <w:b/>
          <w:bCs/>
          <w:sz w:val="36"/>
          <w:szCs w:val="36"/>
          <w:rtl/>
        </w:rPr>
        <w:t>يحيى بن سعيد القطان</w:t>
      </w:r>
      <w:r w:rsidRPr="00A7021A">
        <w:rPr>
          <w:rFonts w:ascii="Traditional Arabic" w:hAnsi="Traditional Arabic" w:cs="Traditional Arabic"/>
          <w:sz w:val="36"/>
          <w:szCs w:val="36"/>
          <w:rtl/>
        </w:rPr>
        <w:t>، عن محمد بن عجلان به، بنحوه.</w:t>
      </w:r>
    </w:p>
    <w:p w14:paraId="30239566" w14:textId="180E6DA6" w:rsidR="00EA46A6"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EA46A6" w:rsidRPr="00A7021A">
        <w:rPr>
          <w:rFonts w:ascii="Traditional Arabic" w:hAnsi="Traditional Arabic" w:cs="Traditional Arabic"/>
          <w:b/>
          <w:bCs/>
          <w:sz w:val="36"/>
          <w:szCs w:val="36"/>
          <w:rtl/>
        </w:rPr>
        <w:t xml:space="preserve"> الحكم على الحديث:</w:t>
      </w:r>
    </w:p>
    <w:p w14:paraId="60273A87" w14:textId="0814AA00" w:rsidR="00EA46A6" w:rsidRPr="00A7021A" w:rsidRDefault="00EA46A6"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اسناده حسن</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3"/>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xml:space="preserve">، </w:t>
      </w:r>
      <w:r w:rsidR="00BA3E53" w:rsidRPr="00A7021A">
        <w:rPr>
          <w:rFonts w:ascii="Traditional Arabic" w:hAnsi="Traditional Arabic" w:cs="Traditional Arabic"/>
          <w:sz w:val="36"/>
          <w:szCs w:val="36"/>
          <w:rtl/>
        </w:rPr>
        <w:t>لأنه متصل و</w:t>
      </w:r>
      <w:r w:rsidRPr="00A7021A">
        <w:rPr>
          <w:rFonts w:ascii="Traditional Arabic" w:hAnsi="Traditional Arabic" w:cs="Traditional Arabic"/>
          <w:sz w:val="36"/>
          <w:szCs w:val="36"/>
          <w:rtl/>
        </w:rPr>
        <w:t xml:space="preserve">رواته ثقات ما عدا محمد بن عجلان وعمرو بن شعيب وشعيب </w:t>
      </w:r>
      <w:r w:rsidR="000F1885" w:rsidRPr="00A7021A">
        <w:rPr>
          <w:rFonts w:ascii="Traditional Arabic" w:hAnsi="Traditional Arabic" w:cs="Traditional Arabic"/>
          <w:sz w:val="36"/>
          <w:szCs w:val="36"/>
          <w:rtl/>
        </w:rPr>
        <w:t>جميعهم قال عنهم ابن حجر</w:t>
      </w:r>
      <w:r w:rsidRPr="00A7021A">
        <w:rPr>
          <w:rFonts w:ascii="Traditional Arabic" w:hAnsi="Traditional Arabic" w:cs="Traditional Arabic"/>
          <w:sz w:val="36"/>
          <w:szCs w:val="36"/>
          <w:rtl/>
        </w:rPr>
        <w:t>: "صدوق"، وقال الترمذي: "حديث حسن"</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4"/>
      </w:r>
      <w:r w:rsidRPr="00A7021A">
        <w:rPr>
          <w:rFonts w:ascii="Traditional Arabic" w:hAnsi="Traditional Arabic" w:cs="Traditional Arabic"/>
          <w:sz w:val="36"/>
          <w:szCs w:val="36"/>
          <w:vertAlign w:val="superscript"/>
          <w:rtl/>
        </w:rPr>
        <w:t>)</w:t>
      </w:r>
    </w:p>
    <w:p w14:paraId="40AB447A" w14:textId="77777777" w:rsidR="003234A9" w:rsidRPr="00A7021A" w:rsidRDefault="003234A9" w:rsidP="00A7021A">
      <w:pPr>
        <w:pStyle w:val="ad"/>
        <w:ind w:firstLine="720"/>
        <w:rPr>
          <w:rFonts w:ascii="Traditional Arabic" w:hAnsi="Traditional Arabic" w:cs="Traditional Arabic"/>
          <w:b/>
          <w:bCs/>
          <w:sz w:val="36"/>
          <w:szCs w:val="36"/>
          <w:rtl/>
        </w:rPr>
      </w:pPr>
    </w:p>
    <w:p w14:paraId="79D734B0" w14:textId="77777777" w:rsidR="008C33E9" w:rsidRPr="00A7021A" w:rsidRDefault="008C33E9" w:rsidP="00A7021A">
      <w:pPr>
        <w:pStyle w:val="ad"/>
        <w:bidi w:val="0"/>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br w:type="page"/>
      </w:r>
    </w:p>
    <w:p w14:paraId="0EAF29A6" w14:textId="1F892A97" w:rsidR="00656E4C" w:rsidRPr="00A7021A" w:rsidRDefault="008C33E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lastRenderedPageBreak/>
        <w:t>الحديث الس</w:t>
      </w:r>
      <w:r w:rsidR="00320F99" w:rsidRPr="00A7021A">
        <w:rPr>
          <w:rFonts w:ascii="Traditional Arabic" w:hAnsi="Traditional Arabic" w:cs="Traditional Arabic"/>
          <w:b/>
          <w:bCs/>
          <w:sz w:val="36"/>
          <w:szCs w:val="36"/>
          <w:rtl/>
        </w:rPr>
        <w:t>ادس:</w:t>
      </w:r>
    </w:p>
    <w:p w14:paraId="670BF0D6" w14:textId="056F1FEA" w:rsidR="008C33E9" w:rsidRPr="00A7021A" w:rsidRDefault="008C33E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tl/>
        </w:rPr>
        <w:t>(7</w:t>
      </w:r>
      <w:r w:rsidR="005D7877" w:rsidRPr="00A7021A">
        <w:rPr>
          <w:rFonts w:ascii="Traditional Arabic" w:hAnsi="Traditional Arabic" w:cs="Traditional Arabic"/>
          <w:b/>
          <w:bCs/>
          <w:sz w:val="36"/>
          <w:szCs w:val="36"/>
          <w:rtl/>
        </w:rPr>
        <w:t>3</w:t>
      </w:r>
      <w:r w:rsidRPr="00A7021A">
        <w:rPr>
          <w:rFonts w:ascii="Traditional Arabic" w:hAnsi="Traditional Arabic" w:cs="Traditional Arabic"/>
          <w:b/>
          <w:bCs/>
          <w:sz w:val="36"/>
          <w:szCs w:val="36"/>
          <w:rtl/>
        </w:rPr>
        <w:t>) قال ابن ماجه:</w:t>
      </w:r>
    </w:p>
    <w:p w14:paraId="48F0BF6F" w14:textId="7FCFE332" w:rsidR="000C5C53" w:rsidRPr="00A7021A" w:rsidRDefault="000C5C53" w:rsidP="00F7652B">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4176 – حدثنا حرملة بن يحيى قال: حدثنا ابن وهب قال: أخبرني عمرو بن الحارث، أن دراجا حدثه، عن أبي الهيثم، عن أبي سعيد، عن رسول الله صلى الله عليه وسلم، قال: «مَنْ يَتَوَاضَعُ لِلَّهِ دَرَجَةً، يَرْفَعُهُ اللَّهُ بِهِ دَرَجَةً، وَمَنْ يَتَكَبَّرُ عَلَى اللَّهِ دَرَجَةً، يَضَعُهُ اللَّهُ بِهِ دَرَجَةً، حَتَّى يَجْعَلَهُ فِي أَسْفَلِ السَّافِلِينَ»</w:t>
      </w:r>
      <w:r w:rsidR="009F386D" w:rsidRPr="00A7021A">
        <w:rPr>
          <w:rFonts w:ascii="Traditional Arabic" w:hAnsi="Traditional Arabic" w:cs="Traditional Arabic"/>
          <w:sz w:val="36"/>
          <w:szCs w:val="36"/>
          <w:vertAlign w:val="superscript"/>
          <w:rtl/>
        </w:rPr>
        <w:t>(</w:t>
      </w:r>
      <w:r w:rsidR="009F386D" w:rsidRPr="00A7021A">
        <w:rPr>
          <w:rStyle w:val="a6"/>
          <w:rFonts w:ascii="Traditional Arabic" w:hAnsi="Traditional Arabic" w:cs="Traditional Arabic"/>
          <w:sz w:val="36"/>
          <w:szCs w:val="36"/>
          <w:rtl/>
        </w:rPr>
        <w:footnoteReference w:id="985"/>
      </w:r>
      <w:r w:rsidR="009F386D" w:rsidRPr="00A7021A">
        <w:rPr>
          <w:rFonts w:ascii="Traditional Arabic" w:hAnsi="Traditional Arabic" w:cs="Traditional Arabic"/>
          <w:sz w:val="36"/>
          <w:szCs w:val="36"/>
          <w:vertAlign w:val="superscript"/>
          <w:rtl/>
        </w:rPr>
        <w:t>)</w:t>
      </w:r>
    </w:p>
    <w:p w14:paraId="73DDBCA8" w14:textId="6F36EE41" w:rsidR="00EA017E"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EA017E" w:rsidRPr="00A7021A">
        <w:rPr>
          <w:rFonts w:ascii="Traditional Arabic" w:hAnsi="Traditional Arabic" w:cs="Traditional Arabic"/>
          <w:b/>
          <w:bCs/>
          <w:sz w:val="36"/>
          <w:szCs w:val="36"/>
          <w:rtl/>
        </w:rPr>
        <w:t xml:space="preserve"> تراجم الرواة: </w:t>
      </w:r>
    </w:p>
    <w:p w14:paraId="1C9B7E2E"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1- </w:t>
      </w:r>
      <w:r w:rsidRPr="00A7021A">
        <w:rPr>
          <w:rFonts w:ascii="Traditional Arabic" w:hAnsi="Traditional Arabic" w:cs="Traditional Arabic"/>
          <w:b/>
          <w:bCs/>
          <w:sz w:val="36"/>
          <w:szCs w:val="36"/>
          <w:rtl/>
        </w:rPr>
        <w:t>حرملة بن يحيى بن عبد الله</w:t>
      </w:r>
      <w:r w:rsidRPr="00A7021A">
        <w:rPr>
          <w:rFonts w:ascii="Traditional Arabic" w:hAnsi="Traditional Arabic" w:cs="Traditional Arabic"/>
          <w:sz w:val="36"/>
          <w:szCs w:val="36"/>
          <w:rtl/>
        </w:rPr>
        <w:t>: أبو حفص، التجيبي، المصري، صاحب الشافعي، توفي سنة: (243ه)، وقيل: (244ه). روى عن: عبد الله بن وهب القرشي، وأيوب بن سويد الرملي، روى عنه: ابن ماجه، وأحمد بن إبراهيم المصري، روى له مسلم والنسائي وابن ماجه.</w:t>
      </w:r>
    </w:p>
    <w:p w14:paraId="14447C03"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صدوق</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6"/>
      </w:r>
      <w:r w:rsidRPr="00A7021A">
        <w:rPr>
          <w:rFonts w:ascii="Traditional Arabic" w:hAnsi="Traditional Arabic" w:cs="Traditional Arabic"/>
          <w:sz w:val="36"/>
          <w:szCs w:val="36"/>
          <w:vertAlign w:val="superscript"/>
          <w:rtl/>
        </w:rPr>
        <w:t>)</w:t>
      </w:r>
    </w:p>
    <w:p w14:paraId="6054910B"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2- </w:t>
      </w:r>
      <w:r w:rsidRPr="00A7021A">
        <w:rPr>
          <w:rFonts w:ascii="Traditional Arabic" w:hAnsi="Traditional Arabic" w:cs="Traditional Arabic"/>
          <w:b/>
          <w:bCs/>
          <w:sz w:val="36"/>
          <w:szCs w:val="36"/>
          <w:rtl/>
        </w:rPr>
        <w:t>عبد الله بن وهب بن مسلم</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7"/>
      </w:r>
      <w:r w:rsidRPr="00A7021A">
        <w:rPr>
          <w:rFonts w:ascii="Traditional Arabic" w:hAnsi="Traditional Arabic" w:cs="Traditional Arabic"/>
          <w:sz w:val="36"/>
          <w:szCs w:val="36"/>
          <w:vertAlign w:val="superscript"/>
          <w:rtl/>
        </w:rPr>
        <w:t>)</w:t>
      </w:r>
    </w:p>
    <w:p w14:paraId="274D433E"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 حافظ، عابد فقيه</w:t>
      </w:r>
      <w:r w:rsidRPr="00A7021A">
        <w:rPr>
          <w:rFonts w:ascii="Traditional Arabic" w:hAnsi="Traditional Arabic" w:cs="Traditional Arabic"/>
          <w:sz w:val="36"/>
          <w:szCs w:val="36"/>
          <w:rtl/>
        </w:rPr>
        <w:t>"</w:t>
      </w:r>
    </w:p>
    <w:p w14:paraId="3C39F868"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3- </w:t>
      </w:r>
      <w:r w:rsidRPr="00A7021A">
        <w:rPr>
          <w:rFonts w:ascii="Traditional Arabic" w:hAnsi="Traditional Arabic" w:cs="Traditional Arabic"/>
          <w:b/>
          <w:bCs/>
          <w:sz w:val="36"/>
          <w:szCs w:val="36"/>
          <w:rtl/>
        </w:rPr>
        <w:t>عمرو بن الحارث بن يعقوب</w:t>
      </w:r>
      <w:r w:rsidRPr="00A7021A">
        <w:rPr>
          <w:rFonts w:ascii="Traditional Arabic" w:hAnsi="Traditional Arabic" w:cs="Traditional Arabic"/>
          <w:sz w:val="36"/>
          <w:szCs w:val="36"/>
          <w:rtl/>
        </w:rPr>
        <w:t>: أبو أمية، الأنصاري، المدني، المصري، توفي سنة: (147ه)، وقيل: (148ه)، وقيل: (149ه). روى عن: دراج أبي السمح، وبكير بن عبد الله بن الأشج، روى عنه: عبد الله بن وهب القرشي، وبكر بن مضر بن محمد، روى له الجماعة.</w:t>
      </w:r>
    </w:p>
    <w:p w14:paraId="16FB8EBE"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 فقيه حافظ</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8"/>
      </w:r>
      <w:r w:rsidRPr="00A7021A">
        <w:rPr>
          <w:rFonts w:ascii="Traditional Arabic" w:hAnsi="Traditional Arabic" w:cs="Traditional Arabic"/>
          <w:sz w:val="36"/>
          <w:szCs w:val="36"/>
          <w:vertAlign w:val="superscript"/>
          <w:rtl/>
        </w:rPr>
        <w:t>)</w:t>
      </w:r>
    </w:p>
    <w:p w14:paraId="4B34B754" w14:textId="613C9659"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4- </w:t>
      </w:r>
      <w:r w:rsidR="00CA61FD">
        <w:rPr>
          <w:rFonts w:ascii="Traditional Arabic" w:hAnsi="Traditional Arabic" w:cs="Traditional Arabic" w:hint="cs"/>
          <w:b/>
          <w:bCs/>
          <w:sz w:val="36"/>
          <w:szCs w:val="36"/>
          <w:rtl/>
        </w:rPr>
        <w:t>عبد الله</w:t>
      </w:r>
      <w:r w:rsidRPr="00A7021A">
        <w:rPr>
          <w:rFonts w:ascii="Traditional Arabic" w:hAnsi="Traditional Arabic" w:cs="Traditional Arabic"/>
          <w:b/>
          <w:bCs/>
          <w:sz w:val="36"/>
          <w:szCs w:val="36"/>
          <w:rtl/>
        </w:rPr>
        <w:t xml:space="preserve"> بن سمعان</w:t>
      </w:r>
      <w:r w:rsidRPr="00A7021A">
        <w:rPr>
          <w:rFonts w:ascii="Traditional Arabic" w:hAnsi="Traditional Arabic" w:cs="Traditional Arabic"/>
          <w:sz w:val="36"/>
          <w:szCs w:val="36"/>
          <w:rtl/>
        </w:rPr>
        <w:t>:</w:t>
      </w:r>
      <w:r w:rsidR="00CA61FD">
        <w:rPr>
          <w:rFonts w:ascii="Traditional Arabic" w:hAnsi="Traditional Arabic" w:cs="Traditional Arabic" w:hint="cs"/>
          <w:sz w:val="36"/>
          <w:szCs w:val="36"/>
          <w:rtl/>
        </w:rPr>
        <w:t xml:space="preserve"> وقيل: عبد الرحمن، </w:t>
      </w:r>
      <w:r w:rsidRPr="00A7021A">
        <w:rPr>
          <w:rFonts w:ascii="Traditional Arabic" w:hAnsi="Traditional Arabic" w:cs="Traditional Arabic"/>
          <w:sz w:val="36"/>
          <w:szCs w:val="36"/>
          <w:rtl/>
        </w:rPr>
        <w:t xml:space="preserve"> أبو السمح، القرشي، السهمي-مولاهم، المصري، لقبه: دراج، توفي سنة: (126ه) وقيل: (182ه). روى عن: سليمان بن عمرو الليثي، وعبد الله بن الحارث الزبيدي، روى عنه: عمرو بن الحارث الأنصاري، وعبد الله بن لهيعة بن عقبة، روى له البخاري في الأدب وغيره، والأربعة.</w:t>
      </w:r>
    </w:p>
    <w:p w14:paraId="4069DCF8"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 وثقه يحيى بن معين، وذكره ابن حبان في الثقات، وقال ابن عدي: "وسائر أخبار دراج غير ما ذكرت من هذه الأحاديث يتابعه الناس عليها وأرجو أن أخرجت دراج وبرأته من هذه الأحاديث التي </w:t>
      </w:r>
      <w:r w:rsidRPr="00A7021A">
        <w:rPr>
          <w:rFonts w:ascii="Traditional Arabic" w:hAnsi="Traditional Arabic" w:cs="Traditional Arabic"/>
          <w:sz w:val="36"/>
          <w:szCs w:val="36"/>
          <w:rtl/>
        </w:rPr>
        <w:lastRenderedPageBreak/>
        <w:t>أنكرت عليه إن سائر أحاديثه لا بأس بها ويقرب صورته ما قال فيه يحيى بن معين"، وقال النسائي: "ليس بالقوي"، وقال أبو حاتم: "في حديثه ضعف"، وقال في موضع آخر: "في حديثة صنعة"، وقال الدارقطني: "ضعيف"، وقال في رواية أخرى: "متروك"، وقال عبد الله بن أحمد عن أبيه: "حديثه منكر"وقال النسائي في موضع آخر: "منكر الحديث".</w:t>
      </w:r>
    </w:p>
    <w:p w14:paraId="1EE2C573" w14:textId="295F2522"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صدوق في حديثه عن أبي الهيثم ضعف</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89"/>
      </w:r>
      <w:r w:rsidRPr="00A7021A">
        <w:rPr>
          <w:rFonts w:ascii="Traditional Arabic" w:hAnsi="Traditional Arabic" w:cs="Traditional Arabic"/>
          <w:sz w:val="36"/>
          <w:szCs w:val="36"/>
          <w:vertAlign w:val="superscript"/>
          <w:rtl/>
        </w:rPr>
        <w:t>)</w:t>
      </w:r>
    </w:p>
    <w:p w14:paraId="7CBD8A24" w14:textId="77777777"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xml:space="preserve">5- </w:t>
      </w:r>
      <w:r w:rsidRPr="00A7021A">
        <w:rPr>
          <w:rFonts w:ascii="Traditional Arabic" w:hAnsi="Traditional Arabic" w:cs="Traditional Arabic"/>
          <w:b/>
          <w:bCs/>
          <w:sz w:val="36"/>
          <w:szCs w:val="36"/>
          <w:rtl/>
        </w:rPr>
        <w:t>سليمان بن عمرو بن عبد</w:t>
      </w:r>
      <w:r w:rsidRPr="00A7021A">
        <w:rPr>
          <w:rFonts w:ascii="Traditional Arabic" w:hAnsi="Traditional Arabic" w:cs="Traditional Arabic"/>
          <w:sz w:val="36"/>
          <w:szCs w:val="36"/>
          <w:rtl/>
        </w:rPr>
        <w:t>: وقيل: بن عبيد، أبو الهيثم، الليثي، العتواري، المصري، من الطبقة: الرابعة. روى عنه: أبي سعيد الخدري رضي الله عنه، وحميل بن بصرة بن وقاص، روى عنه: دارج أبي السمح، وعبيد الله بن المغيرة بن معيقيب، روى له البخاري في الأدب، والباقون سوى مسلم.</w:t>
      </w:r>
    </w:p>
    <w:p w14:paraId="001BD6A1" w14:textId="42204405" w:rsidR="00EA017E" w:rsidRPr="00A7021A" w:rsidRDefault="00EA017E"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 قال ابن حجر: "</w:t>
      </w:r>
      <w:r w:rsidRPr="00A7021A">
        <w:rPr>
          <w:rFonts w:ascii="Traditional Arabic" w:hAnsi="Traditional Arabic" w:cs="Traditional Arabic"/>
          <w:b/>
          <w:bCs/>
          <w:sz w:val="36"/>
          <w:szCs w:val="36"/>
          <w:rtl/>
        </w:rPr>
        <w:t>ثقة</w:t>
      </w:r>
      <w:r w:rsidRPr="00A7021A">
        <w:rPr>
          <w:rFonts w:ascii="Traditional Arabic" w:hAnsi="Traditional Arabic" w:cs="Traditional Arabic"/>
          <w:sz w:val="36"/>
          <w:szCs w:val="36"/>
          <w:rtl/>
        </w:rPr>
        <w:t>"</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90"/>
      </w:r>
      <w:r w:rsidRPr="00A7021A">
        <w:rPr>
          <w:rFonts w:ascii="Traditional Arabic" w:hAnsi="Traditional Arabic" w:cs="Traditional Arabic"/>
          <w:sz w:val="36"/>
          <w:szCs w:val="36"/>
          <w:vertAlign w:val="superscript"/>
          <w:rtl/>
        </w:rPr>
        <w:t>)</w:t>
      </w:r>
    </w:p>
    <w:p w14:paraId="0B7C9BA0" w14:textId="6EA088D4" w:rsidR="00EA017E"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EA017E" w:rsidRPr="00A7021A">
        <w:rPr>
          <w:rFonts w:ascii="Traditional Arabic" w:hAnsi="Traditional Arabic" w:cs="Traditional Arabic"/>
          <w:b/>
          <w:bCs/>
          <w:sz w:val="36"/>
          <w:szCs w:val="36"/>
          <w:rtl/>
        </w:rPr>
        <w:t xml:space="preserve"> تخريج الحديث:</w:t>
      </w:r>
    </w:p>
    <w:p w14:paraId="3A5469DB" w14:textId="2FD43484" w:rsidR="00EA017E" w:rsidRPr="00A7021A" w:rsidRDefault="00EA017E" w:rsidP="00F7652B">
      <w:pPr>
        <w:pStyle w:val="ad"/>
        <w:ind w:firstLine="720"/>
        <w:rPr>
          <w:rFonts w:ascii="Traditional Arabic" w:hAnsi="Traditional Arabic" w:cs="Traditional Arabic"/>
          <w:sz w:val="36"/>
          <w:szCs w:val="36"/>
          <w:rtl/>
        </w:rPr>
      </w:pPr>
      <w:r w:rsidRPr="00A7021A">
        <w:rPr>
          <w:rFonts w:ascii="Traditional Arabic" w:hAnsi="Traditional Arabic" w:cs="Traditional Arabic"/>
          <w:b/>
          <w:bCs/>
          <w:sz w:val="36"/>
          <w:szCs w:val="36"/>
          <w:rtl/>
        </w:rPr>
        <w:t xml:space="preserve">* </w:t>
      </w:r>
      <w:r w:rsidRPr="00A7021A">
        <w:rPr>
          <w:rFonts w:ascii="Traditional Arabic" w:hAnsi="Traditional Arabic" w:cs="Traditional Arabic"/>
          <w:sz w:val="36"/>
          <w:szCs w:val="36"/>
          <w:rtl/>
        </w:rPr>
        <w:t xml:space="preserve">أخرجه أحمد في "المسند" ح(11724)، من طريق </w:t>
      </w:r>
      <w:r w:rsidRPr="00A7021A">
        <w:rPr>
          <w:rFonts w:ascii="Traditional Arabic" w:hAnsi="Traditional Arabic" w:cs="Traditional Arabic"/>
          <w:b/>
          <w:bCs/>
          <w:sz w:val="36"/>
          <w:szCs w:val="36"/>
          <w:rtl/>
        </w:rPr>
        <w:t>عبد الله بن لهيعة الحضرمي</w:t>
      </w:r>
      <w:r w:rsidRPr="00A7021A">
        <w:rPr>
          <w:rFonts w:ascii="Traditional Arabic" w:hAnsi="Traditional Arabic" w:cs="Traditional Arabic"/>
          <w:sz w:val="36"/>
          <w:szCs w:val="36"/>
          <w:rtl/>
        </w:rPr>
        <w:t>، عن دارج به، بنحوه.</w:t>
      </w:r>
    </w:p>
    <w:p w14:paraId="536DDBDC" w14:textId="75F2E724" w:rsidR="00EA017E" w:rsidRPr="00A7021A" w:rsidRDefault="00E96DB9" w:rsidP="00A7021A">
      <w:pPr>
        <w:pStyle w:val="ad"/>
        <w:ind w:firstLine="720"/>
        <w:rPr>
          <w:rFonts w:ascii="Traditional Arabic" w:hAnsi="Traditional Arabic" w:cs="Traditional Arabic"/>
          <w:b/>
          <w:bCs/>
          <w:sz w:val="36"/>
          <w:szCs w:val="36"/>
          <w:rtl/>
        </w:rPr>
      </w:pPr>
      <w:r w:rsidRPr="00A7021A">
        <w:rPr>
          <w:rFonts w:ascii="Traditional Arabic" w:hAnsi="Traditional Arabic" w:cs="Traditional Arabic"/>
          <w:b/>
          <w:bCs/>
          <w:sz w:val="36"/>
          <w:szCs w:val="36"/>
        </w:rPr>
        <w:sym w:font="Wingdings" w:char="F05D"/>
      </w:r>
      <w:r w:rsidR="00EA017E" w:rsidRPr="00A7021A">
        <w:rPr>
          <w:rFonts w:ascii="Traditional Arabic" w:hAnsi="Traditional Arabic" w:cs="Traditional Arabic"/>
          <w:b/>
          <w:bCs/>
          <w:sz w:val="36"/>
          <w:szCs w:val="36"/>
          <w:rtl/>
        </w:rPr>
        <w:t xml:space="preserve"> الحكم على الحديث:</w:t>
      </w:r>
    </w:p>
    <w:p w14:paraId="0A5F4F2F" w14:textId="533E01FC" w:rsidR="000C5C53" w:rsidRPr="00A7021A" w:rsidRDefault="007D417A" w:rsidP="00A7021A">
      <w:pPr>
        <w:pStyle w:val="ad"/>
        <w:ind w:firstLine="720"/>
        <w:rPr>
          <w:rFonts w:ascii="Traditional Arabic" w:hAnsi="Traditional Arabic" w:cs="Traditional Arabic"/>
          <w:sz w:val="36"/>
          <w:szCs w:val="36"/>
          <w:rtl/>
        </w:rPr>
      </w:pPr>
      <w:r w:rsidRPr="00A7021A">
        <w:rPr>
          <w:rFonts w:ascii="Traditional Arabic" w:hAnsi="Traditional Arabic" w:cs="Traditional Arabic"/>
          <w:sz w:val="36"/>
          <w:szCs w:val="36"/>
          <w:rtl/>
        </w:rPr>
        <w:t>اسناده ضعيف، لتفرد دراج به قال عنه ابن حجر: "صدوق في حديثه عن أبي الهيثم ضعف"</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91"/>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وضعف الأئمة روايته عن أبي الهيثم عن أبي سعيد، قال أب</w:t>
      </w:r>
      <w:r w:rsidR="002175EF">
        <w:rPr>
          <w:rFonts w:ascii="Traditional Arabic" w:hAnsi="Traditional Arabic" w:cs="Traditional Arabic" w:hint="cs"/>
          <w:sz w:val="36"/>
          <w:szCs w:val="36"/>
          <w:rtl/>
        </w:rPr>
        <w:t>و</w:t>
      </w:r>
      <w:r w:rsidRPr="00A7021A">
        <w:rPr>
          <w:rFonts w:ascii="Traditional Arabic" w:hAnsi="Traditional Arabic" w:cs="Traditional Arabic"/>
          <w:sz w:val="36"/>
          <w:szCs w:val="36"/>
          <w:rtl/>
        </w:rPr>
        <w:t xml:space="preserve"> داود: " أحاديثه مستقيمة إلا ما كان عن أبي الهيثم، عن أبي سعيد"</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92"/>
      </w:r>
      <w:r w:rsidRPr="00A7021A">
        <w:rPr>
          <w:rFonts w:ascii="Traditional Arabic" w:hAnsi="Traditional Arabic" w:cs="Traditional Arabic"/>
          <w:sz w:val="36"/>
          <w:szCs w:val="36"/>
          <w:vertAlign w:val="superscript"/>
          <w:rtl/>
        </w:rPr>
        <w:t>)</w:t>
      </w:r>
      <w:r w:rsidRPr="00A7021A">
        <w:rPr>
          <w:rFonts w:ascii="Traditional Arabic" w:hAnsi="Traditional Arabic" w:cs="Traditional Arabic"/>
          <w:sz w:val="36"/>
          <w:szCs w:val="36"/>
          <w:rtl/>
        </w:rPr>
        <w:t>، وقال أحمد بن حنبل: "أحاديث دراج، عن أبي الهيثم، عن أبي سعيد فيها ضعف".</w:t>
      </w:r>
      <w:r w:rsidRPr="00A7021A">
        <w:rPr>
          <w:rFonts w:ascii="Traditional Arabic" w:hAnsi="Traditional Arabic" w:cs="Traditional Arabic"/>
          <w:sz w:val="36"/>
          <w:szCs w:val="36"/>
          <w:vertAlign w:val="superscript"/>
          <w:rtl/>
        </w:rPr>
        <w:t>(</w:t>
      </w:r>
      <w:r w:rsidRPr="00A7021A">
        <w:rPr>
          <w:rStyle w:val="a6"/>
          <w:rFonts w:ascii="Traditional Arabic" w:hAnsi="Traditional Arabic" w:cs="Traditional Arabic"/>
          <w:sz w:val="36"/>
          <w:szCs w:val="36"/>
          <w:rtl/>
        </w:rPr>
        <w:footnoteReference w:id="993"/>
      </w:r>
      <w:r w:rsidRPr="00A7021A">
        <w:rPr>
          <w:rFonts w:ascii="Traditional Arabic" w:hAnsi="Traditional Arabic" w:cs="Traditional Arabic"/>
          <w:sz w:val="36"/>
          <w:szCs w:val="36"/>
          <w:vertAlign w:val="superscript"/>
          <w:rtl/>
        </w:rPr>
        <w:t>)</w:t>
      </w:r>
      <w:r w:rsidR="000C5C53" w:rsidRPr="00A7021A">
        <w:rPr>
          <w:rFonts w:ascii="Traditional Arabic" w:hAnsi="Traditional Arabic" w:cs="Traditional Arabic"/>
          <w:sz w:val="36"/>
          <w:szCs w:val="36"/>
          <w:rtl/>
        </w:rPr>
        <w:br w:type="page"/>
      </w:r>
    </w:p>
    <w:p w14:paraId="45F60B98" w14:textId="05B7D26C" w:rsidR="000C5C53" w:rsidRPr="000C5C53" w:rsidRDefault="000C5C53" w:rsidP="000C5C53">
      <w:pPr>
        <w:ind w:firstLine="720"/>
        <w:jc w:val="center"/>
        <w:rPr>
          <w:rFonts w:ascii="Traditional Arabic" w:hAnsi="Traditional Arabic" w:cs="PT Bold Heading"/>
          <w:sz w:val="36"/>
          <w:szCs w:val="36"/>
          <w:rtl/>
        </w:rPr>
      </w:pPr>
      <w:r w:rsidRPr="000C5C53">
        <w:rPr>
          <w:rFonts w:ascii="Traditional Arabic" w:hAnsi="Traditional Arabic" w:cs="PT Bold Heading" w:hint="cs"/>
          <w:sz w:val="36"/>
          <w:szCs w:val="36"/>
          <w:rtl/>
        </w:rPr>
        <w:lastRenderedPageBreak/>
        <w:t>المطلب الثاني:</w:t>
      </w:r>
    </w:p>
    <w:p w14:paraId="1D796BD9" w14:textId="4EA3F4AC" w:rsidR="000C5C53" w:rsidRDefault="000C5C53" w:rsidP="000C5C53">
      <w:pPr>
        <w:ind w:firstLine="720"/>
        <w:jc w:val="center"/>
        <w:rPr>
          <w:rFonts w:ascii="Traditional Arabic" w:hAnsi="Traditional Arabic" w:cs="Traditional Arabic"/>
          <w:sz w:val="36"/>
          <w:szCs w:val="36"/>
          <w:rtl/>
        </w:rPr>
      </w:pPr>
      <w:r w:rsidRPr="000C5C53">
        <w:rPr>
          <w:rFonts w:ascii="Traditional Arabic" w:hAnsi="Traditional Arabic" w:cs="PT Bold Heading" w:hint="cs"/>
          <w:sz w:val="36"/>
          <w:szCs w:val="36"/>
          <w:rtl/>
        </w:rPr>
        <w:t>المعاملة بنقيض المقصود في التجسس والتتبع</w:t>
      </w:r>
      <w:r>
        <w:rPr>
          <w:rFonts w:ascii="Traditional Arabic" w:hAnsi="Traditional Arabic" w:cs="Traditional Arabic" w:hint="cs"/>
          <w:sz w:val="36"/>
          <w:szCs w:val="36"/>
          <w:rtl/>
        </w:rPr>
        <w:t>.</w:t>
      </w:r>
    </w:p>
    <w:p w14:paraId="569D9866" w14:textId="77777777" w:rsidR="00F349F9" w:rsidRDefault="00F349F9" w:rsidP="000C5C53">
      <w:pPr>
        <w:ind w:firstLine="720"/>
        <w:jc w:val="center"/>
        <w:rPr>
          <w:rFonts w:ascii="Traditional Arabic" w:hAnsi="Traditional Arabic" w:cs="Traditional Arabic"/>
          <w:sz w:val="36"/>
          <w:szCs w:val="36"/>
          <w:rtl/>
        </w:rPr>
      </w:pPr>
    </w:p>
    <w:p w14:paraId="652B4C11" w14:textId="14A3D0DA" w:rsidR="00F349F9" w:rsidRPr="00F7652B" w:rsidRDefault="00F349F9"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وفيه حد</w:t>
      </w:r>
      <w:r w:rsidR="00A1789A" w:rsidRPr="00F7652B">
        <w:rPr>
          <w:rFonts w:ascii="Traditional Arabic" w:hAnsi="Traditional Arabic" w:cs="Traditional Arabic"/>
          <w:sz w:val="36"/>
          <w:szCs w:val="36"/>
          <w:rtl/>
        </w:rPr>
        <w:t>ي</w:t>
      </w:r>
      <w:r w:rsidR="00291F1A" w:rsidRPr="00F7652B">
        <w:rPr>
          <w:rFonts w:ascii="Traditional Arabic" w:hAnsi="Traditional Arabic" w:cs="Traditional Arabic"/>
          <w:sz w:val="36"/>
          <w:szCs w:val="36"/>
          <w:rtl/>
        </w:rPr>
        <w:t>ث واحد</w:t>
      </w:r>
      <w:r w:rsidRPr="00F7652B">
        <w:rPr>
          <w:rFonts w:ascii="Traditional Arabic" w:hAnsi="Traditional Arabic" w:cs="Traditional Arabic"/>
          <w:sz w:val="36"/>
          <w:szCs w:val="36"/>
          <w:rtl/>
        </w:rPr>
        <w:t>:</w:t>
      </w:r>
    </w:p>
    <w:p w14:paraId="7F4910EA" w14:textId="07D47A0D" w:rsidR="00A1789A" w:rsidRPr="00F7652B" w:rsidRDefault="00A1789A" w:rsidP="00F7652B">
      <w:pPr>
        <w:pStyle w:val="ad"/>
        <w:ind w:firstLine="720"/>
        <w:rPr>
          <w:rFonts w:ascii="Traditional Arabic" w:hAnsi="Traditional Arabic" w:cs="Traditional Arabic"/>
          <w:b/>
          <w:bCs/>
          <w:sz w:val="36"/>
          <w:szCs w:val="36"/>
          <w:rtl/>
        </w:rPr>
      </w:pPr>
      <w:r w:rsidRPr="00F7652B">
        <w:rPr>
          <w:rFonts w:ascii="Traditional Arabic" w:hAnsi="Traditional Arabic" w:cs="Traditional Arabic"/>
          <w:b/>
          <w:bCs/>
          <w:sz w:val="36"/>
          <w:szCs w:val="36"/>
          <w:rtl/>
        </w:rPr>
        <w:t>الحديث الأول:</w:t>
      </w:r>
    </w:p>
    <w:p w14:paraId="45BB6C02" w14:textId="7544EC72" w:rsidR="00F349F9" w:rsidRPr="00F7652B" w:rsidRDefault="00453178" w:rsidP="00F7652B">
      <w:pPr>
        <w:pStyle w:val="ad"/>
        <w:ind w:firstLine="720"/>
        <w:rPr>
          <w:rFonts w:ascii="Traditional Arabic" w:hAnsi="Traditional Arabic" w:cs="Traditional Arabic"/>
          <w:b/>
          <w:bCs/>
          <w:sz w:val="36"/>
          <w:szCs w:val="36"/>
          <w:rtl/>
        </w:rPr>
      </w:pPr>
      <w:r w:rsidRPr="00F7652B">
        <w:rPr>
          <w:rFonts w:ascii="Traditional Arabic" w:hAnsi="Traditional Arabic" w:cs="Traditional Arabic"/>
          <w:b/>
          <w:bCs/>
          <w:sz w:val="36"/>
          <w:szCs w:val="36"/>
          <w:rtl/>
        </w:rPr>
        <w:t>(</w:t>
      </w:r>
      <w:r w:rsidR="005D7877" w:rsidRPr="00F7652B">
        <w:rPr>
          <w:rFonts w:ascii="Traditional Arabic" w:hAnsi="Traditional Arabic" w:cs="Traditional Arabic"/>
          <w:b/>
          <w:bCs/>
          <w:sz w:val="36"/>
          <w:szCs w:val="36"/>
          <w:rtl/>
        </w:rPr>
        <w:t>74</w:t>
      </w:r>
      <w:r w:rsidRPr="00F7652B">
        <w:rPr>
          <w:rFonts w:ascii="Traditional Arabic" w:hAnsi="Traditional Arabic" w:cs="Traditional Arabic"/>
          <w:b/>
          <w:bCs/>
          <w:sz w:val="36"/>
          <w:szCs w:val="36"/>
          <w:rtl/>
        </w:rPr>
        <w:t xml:space="preserve">) </w:t>
      </w:r>
      <w:r w:rsidR="00F349F9" w:rsidRPr="00F7652B">
        <w:rPr>
          <w:rFonts w:ascii="Traditional Arabic" w:hAnsi="Traditional Arabic" w:cs="Traditional Arabic"/>
          <w:b/>
          <w:bCs/>
          <w:sz w:val="36"/>
          <w:szCs w:val="36"/>
          <w:rtl/>
        </w:rPr>
        <w:t>قال أب</w:t>
      </w:r>
      <w:r w:rsidR="002175EF">
        <w:rPr>
          <w:rFonts w:ascii="Traditional Arabic" w:hAnsi="Traditional Arabic" w:cs="Traditional Arabic" w:hint="cs"/>
          <w:b/>
          <w:bCs/>
          <w:sz w:val="36"/>
          <w:szCs w:val="36"/>
          <w:rtl/>
        </w:rPr>
        <w:t>و</w:t>
      </w:r>
      <w:r w:rsidR="00F349F9" w:rsidRPr="00F7652B">
        <w:rPr>
          <w:rFonts w:ascii="Traditional Arabic" w:hAnsi="Traditional Arabic" w:cs="Traditional Arabic"/>
          <w:b/>
          <w:bCs/>
          <w:sz w:val="36"/>
          <w:szCs w:val="36"/>
          <w:rtl/>
        </w:rPr>
        <w:t xml:space="preserve"> داود:</w:t>
      </w:r>
    </w:p>
    <w:p w14:paraId="26319A86" w14:textId="163AD881"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4880 - حدثنا عثمان بن أبي شيبة، حدثنا الأسود بن عامر، حدثنا أبو بكر بن عياش، عن الأعمش، عن سعيد بن عبد الله بن جريج، عن أبي برزة الأسلمي، قال: قال رسول الله صلى الله عليه وسلم: «يَا مَعْشَرَ مَنْ آمَنَ بِلِسَانِهِ، وَلَمْ يَدْخُلِ الْإِيمَانُ قَلْبَهُ، لَا تَغْتَابُوا الْمُسْلِمِينَ، وَلَا تَتَّبِعُوا عَوْرَاتِهِمْ، فَإِنَّهُ مَنِ اتَّبَعَ عَوْرَاتِهِمْ يَتَّبِعُ اللَّهُ عَوْرَتَهُ، وَمَنْ يَتَّبِعِ اللَّهُ عَوْرَتَهُ يَفْضَحْهُ فِي بَيْتِهِ»</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994"/>
      </w:r>
      <w:r w:rsidRPr="00F7652B">
        <w:rPr>
          <w:rFonts w:ascii="Traditional Arabic" w:hAnsi="Traditional Arabic" w:cs="Traditional Arabic"/>
          <w:sz w:val="36"/>
          <w:szCs w:val="36"/>
          <w:vertAlign w:val="superscript"/>
          <w:rtl/>
        </w:rPr>
        <w:t>)</w:t>
      </w:r>
    </w:p>
    <w:p w14:paraId="5801D162"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Pr>
        <w:sym w:font="Wingdings" w:char="F05D"/>
      </w:r>
      <w:r w:rsidRPr="00F7652B">
        <w:rPr>
          <w:rFonts w:ascii="Traditional Arabic" w:hAnsi="Traditional Arabic" w:cs="Traditional Arabic"/>
          <w:sz w:val="36"/>
          <w:szCs w:val="36"/>
          <w:rtl/>
        </w:rPr>
        <w:t xml:space="preserve"> </w:t>
      </w:r>
      <w:r w:rsidRPr="00F7652B">
        <w:rPr>
          <w:rFonts w:ascii="Traditional Arabic" w:hAnsi="Traditional Arabic" w:cs="Traditional Arabic"/>
          <w:b/>
          <w:bCs/>
          <w:sz w:val="36"/>
          <w:szCs w:val="36"/>
          <w:rtl/>
        </w:rPr>
        <w:t>غريب الحديث:</w:t>
      </w:r>
    </w:p>
    <w:p w14:paraId="6ABB7862" w14:textId="6A909744"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 </w:t>
      </w:r>
      <w:r w:rsidRPr="00F7652B">
        <w:rPr>
          <w:rFonts w:ascii="Traditional Arabic" w:hAnsi="Traditional Arabic" w:cs="Traditional Arabic"/>
          <w:b/>
          <w:bCs/>
          <w:sz w:val="36"/>
          <w:szCs w:val="36"/>
          <w:rtl/>
        </w:rPr>
        <w:t>تَغْتَابُوا:</w:t>
      </w:r>
      <w:r w:rsidRPr="00F7652B">
        <w:rPr>
          <w:rFonts w:ascii="Traditional Arabic" w:hAnsi="Traditional Arabic" w:cs="Traditional Arabic"/>
          <w:sz w:val="36"/>
          <w:szCs w:val="36"/>
          <w:rtl/>
        </w:rPr>
        <w:t xml:space="preserve"> ذكر الانسان في غيبته بسوء وإن كان فيه.</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995"/>
      </w:r>
      <w:r w:rsidRPr="00F7652B">
        <w:rPr>
          <w:rFonts w:ascii="Traditional Arabic" w:hAnsi="Traditional Arabic" w:cs="Traditional Arabic"/>
          <w:sz w:val="36"/>
          <w:szCs w:val="36"/>
          <w:vertAlign w:val="superscript"/>
          <w:rtl/>
        </w:rPr>
        <w:t>)</w:t>
      </w:r>
    </w:p>
    <w:p w14:paraId="4B682DBE" w14:textId="69BEA777" w:rsidR="00A1789A" w:rsidRPr="00F7652B" w:rsidRDefault="00E96DB9" w:rsidP="00F7652B">
      <w:pPr>
        <w:pStyle w:val="ad"/>
        <w:ind w:firstLine="720"/>
        <w:rPr>
          <w:rFonts w:ascii="Traditional Arabic" w:hAnsi="Traditional Arabic" w:cs="Traditional Arabic"/>
          <w:b/>
          <w:bCs/>
          <w:sz w:val="36"/>
          <w:szCs w:val="36"/>
          <w:rtl/>
        </w:rPr>
      </w:pPr>
      <w:r w:rsidRPr="00F7652B">
        <w:rPr>
          <w:rFonts w:ascii="Traditional Arabic" w:hAnsi="Traditional Arabic" w:cs="Traditional Arabic"/>
          <w:b/>
          <w:bCs/>
          <w:sz w:val="36"/>
          <w:szCs w:val="36"/>
        </w:rPr>
        <w:sym w:font="Wingdings" w:char="F05D"/>
      </w:r>
      <w:r w:rsidR="00A1789A" w:rsidRPr="00F7652B">
        <w:rPr>
          <w:rFonts w:ascii="Traditional Arabic" w:hAnsi="Traditional Arabic" w:cs="Traditional Arabic"/>
          <w:b/>
          <w:bCs/>
          <w:sz w:val="36"/>
          <w:szCs w:val="36"/>
          <w:rtl/>
        </w:rPr>
        <w:t xml:space="preserve"> تراجم الرواة:</w:t>
      </w:r>
    </w:p>
    <w:p w14:paraId="76AFB108"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1- </w:t>
      </w:r>
      <w:r w:rsidRPr="00F7652B">
        <w:rPr>
          <w:rFonts w:ascii="Traditional Arabic" w:hAnsi="Traditional Arabic" w:cs="Traditional Arabic"/>
          <w:b/>
          <w:bCs/>
          <w:sz w:val="36"/>
          <w:szCs w:val="36"/>
          <w:rtl/>
        </w:rPr>
        <w:t>عثمان بن محمد بن أبي شيبة</w:t>
      </w:r>
      <w:r w:rsidRPr="00F7652B">
        <w:rPr>
          <w:rFonts w:ascii="Traditional Arabic" w:hAnsi="Traditional Arabic" w:cs="Traditional Arabic"/>
          <w:sz w:val="36"/>
          <w:szCs w:val="36"/>
          <w:rtl/>
        </w:rPr>
        <w:t>: واسم أبي شيبة: إبراهيم، أبو الحسن، العبسي-مولاهم، الكوفي، صاحب المسند والتفسير، توفي سنة: (239ه). روى عن: الأسود بن عامر الشامي، وجرير بن عبد الحميد بن قرط، روى عنه: أبي داود السجستاني، وابنه محمد بن عثمان، روى له الجماعة سوى الترمذي والنسائي روى له في اليوم والليلة وغيرة.</w:t>
      </w:r>
    </w:p>
    <w:p w14:paraId="4D276608"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 قال فضلك الرازي: سألت يحيى بن معين عن محمد بن حميد الرازي، فقال: ثقة، وسألته عن عثمان بن أبي شيبة، فقال: "ثقة"، وقال في رواية أخرى : "عثمان وعبد الله ثقتان صدوقان، ليس فيهما شك"، وقال العجلي: "كوفي ثقة، وأخوه عثمان كوفي ثقة"، وذكره ابن حبان في الثقات، وقال عبد الرحمن </w:t>
      </w:r>
      <w:r w:rsidRPr="00F7652B">
        <w:rPr>
          <w:rFonts w:ascii="Traditional Arabic" w:hAnsi="Traditional Arabic" w:cs="Traditional Arabic"/>
          <w:sz w:val="36"/>
          <w:szCs w:val="36"/>
          <w:rtl/>
        </w:rPr>
        <w:lastRenderedPageBreak/>
        <w:t>بن أبي حاتم: سئل أبي عن عثمان بن أبي شيبة، فقال: كان أكبر من أبي بكر إلا أن أبا بكر صنف ما كان يطلب، وعثمان لم يصنف، قال، وقال أبي: "هو صدوق".</w:t>
      </w:r>
    </w:p>
    <w:p w14:paraId="4C9BBCC7" w14:textId="522B7E09"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قال ابن حجر: "</w:t>
      </w:r>
      <w:r w:rsidRPr="00F7652B">
        <w:rPr>
          <w:rFonts w:ascii="Traditional Arabic" w:hAnsi="Traditional Arabic" w:cs="Traditional Arabic"/>
          <w:b/>
          <w:bCs/>
          <w:sz w:val="36"/>
          <w:szCs w:val="36"/>
          <w:rtl/>
        </w:rPr>
        <w:t>ثقة حافظ شهير وله أوهام وقيل كان لا يحفظ القرآن</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996"/>
      </w:r>
      <w:r w:rsidRPr="00F7652B">
        <w:rPr>
          <w:rFonts w:ascii="Traditional Arabic" w:hAnsi="Traditional Arabic" w:cs="Traditional Arabic"/>
          <w:sz w:val="36"/>
          <w:szCs w:val="36"/>
          <w:vertAlign w:val="superscript"/>
          <w:rtl/>
        </w:rPr>
        <w:t>)</w:t>
      </w:r>
    </w:p>
    <w:p w14:paraId="0DA5FFA1"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2- </w:t>
      </w:r>
      <w:r w:rsidRPr="00F7652B">
        <w:rPr>
          <w:rFonts w:ascii="Traditional Arabic" w:hAnsi="Traditional Arabic" w:cs="Traditional Arabic"/>
          <w:b/>
          <w:bCs/>
          <w:sz w:val="36"/>
          <w:szCs w:val="36"/>
          <w:rtl/>
        </w:rPr>
        <w:t>الأسود بن عامر</w:t>
      </w:r>
      <w:r w:rsidRPr="00F7652B">
        <w:rPr>
          <w:rFonts w:ascii="Traditional Arabic" w:hAnsi="Traditional Arabic" w:cs="Traditional Arabic"/>
          <w:sz w:val="36"/>
          <w:szCs w:val="36"/>
          <w:rtl/>
        </w:rPr>
        <w:t>: أبو عبد الرحمن، الشامي ثم البغدادي، لقبه: شاذان، توفي سنة: (207ه)، أو (208ه). روى عن: أبي بكر بن عياش الأسدي، وشعبة بن الحجاج، روى عنه: عثمان بن محمد بن أبي شيبة، وعبد الله بن محمد بن أبي شيبة، روى له الجماعة.</w:t>
      </w:r>
    </w:p>
    <w:p w14:paraId="344C7518"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 وقال أبو حاتم، عن علي ابن المديني: "ثقة"، وقال حنبل بن إسحاق: سمعت أبا عبد الله يقول: أسود بن عامر ثقة، قلت: ثقة؟ قال: وزاد، وذكره ابن حبان في الثقات، وقال ابن سعد: "كان صالح الحديث"، وقال عثمان بن سعيد الدارمي، عن يحيى بن معين: "لا بأس به"، </w:t>
      </w:r>
      <w:bookmarkStart w:id="37" w:name="_Hlk149696310"/>
      <w:r w:rsidRPr="00F7652B">
        <w:rPr>
          <w:rFonts w:ascii="Traditional Arabic" w:hAnsi="Traditional Arabic" w:cs="Traditional Arabic"/>
          <w:sz w:val="36"/>
          <w:szCs w:val="36"/>
          <w:rtl/>
        </w:rPr>
        <w:t>وقال عبد الرحمن بن أبي حاتم، عن أبيه</w:t>
      </w:r>
      <w:bookmarkEnd w:id="37"/>
      <w:r w:rsidRPr="00F7652B">
        <w:rPr>
          <w:rFonts w:ascii="Traditional Arabic" w:hAnsi="Traditional Arabic" w:cs="Traditional Arabic"/>
          <w:sz w:val="36"/>
          <w:szCs w:val="36"/>
          <w:rtl/>
        </w:rPr>
        <w:t>: "صدوق صالح".</w:t>
      </w:r>
    </w:p>
    <w:p w14:paraId="2A1AF88B" w14:textId="698EF822"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قال ابن حجر: "</w:t>
      </w:r>
      <w:r w:rsidRPr="00F7652B">
        <w:rPr>
          <w:rFonts w:ascii="Traditional Arabic" w:hAnsi="Traditional Arabic" w:cs="Traditional Arabic"/>
          <w:b/>
          <w:bCs/>
          <w:sz w:val="36"/>
          <w:szCs w:val="36"/>
          <w:rtl/>
        </w:rPr>
        <w:t>ثقة</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997"/>
      </w:r>
      <w:r w:rsidRPr="00F7652B">
        <w:rPr>
          <w:rFonts w:ascii="Traditional Arabic" w:hAnsi="Traditional Arabic" w:cs="Traditional Arabic"/>
          <w:sz w:val="36"/>
          <w:szCs w:val="36"/>
          <w:vertAlign w:val="superscript"/>
          <w:rtl/>
        </w:rPr>
        <w:t>)</w:t>
      </w:r>
    </w:p>
    <w:p w14:paraId="67BDB15A"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3- </w:t>
      </w:r>
      <w:r w:rsidRPr="00F7652B">
        <w:rPr>
          <w:rFonts w:ascii="Traditional Arabic" w:hAnsi="Traditional Arabic" w:cs="Traditional Arabic"/>
          <w:b/>
          <w:bCs/>
          <w:sz w:val="36"/>
          <w:szCs w:val="36"/>
          <w:rtl/>
        </w:rPr>
        <w:t>أبو بكر بن عياش بن سالم</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998"/>
      </w:r>
      <w:r w:rsidRPr="00F7652B">
        <w:rPr>
          <w:rFonts w:ascii="Traditional Arabic" w:hAnsi="Traditional Arabic" w:cs="Traditional Arabic"/>
          <w:sz w:val="36"/>
          <w:szCs w:val="36"/>
          <w:vertAlign w:val="superscript"/>
          <w:rtl/>
        </w:rPr>
        <w:t>)</w:t>
      </w:r>
    </w:p>
    <w:p w14:paraId="7068F302" w14:textId="4807F3B4"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قال ابن حجر: "</w:t>
      </w:r>
      <w:r w:rsidRPr="00F7652B">
        <w:rPr>
          <w:rFonts w:ascii="Traditional Arabic" w:hAnsi="Traditional Arabic" w:cs="Traditional Arabic"/>
          <w:b/>
          <w:bCs/>
          <w:sz w:val="36"/>
          <w:szCs w:val="36"/>
          <w:rtl/>
        </w:rPr>
        <w:t>ثقه عابد، ولما كبر ساء حفظه، وكتابه صحيح</w:t>
      </w:r>
      <w:r w:rsidRPr="00F7652B">
        <w:rPr>
          <w:rFonts w:ascii="Traditional Arabic" w:hAnsi="Traditional Arabic" w:cs="Traditional Arabic"/>
          <w:sz w:val="36"/>
          <w:szCs w:val="36"/>
          <w:rtl/>
        </w:rPr>
        <w:t>"</w:t>
      </w:r>
    </w:p>
    <w:p w14:paraId="053F9296"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4- </w:t>
      </w:r>
      <w:r w:rsidRPr="00F7652B">
        <w:rPr>
          <w:rFonts w:ascii="Traditional Arabic" w:hAnsi="Traditional Arabic" w:cs="Traditional Arabic"/>
          <w:b/>
          <w:bCs/>
          <w:sz w:val="36"/>
          <w:szCs w:val="36"/>
          <w:rtl/>
        </w:rPr>
        <w:t>سليمان بن مهران</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 xml:space="preserve"> </w:t>
      </w:r>
      <w:r w:rsidRPr="00F7652B">
        <w:rPr>
          <w:rFonts w:ascii="Traditional Arabic" w:hAnsi="Traditional Arabic" w:cs="Traditional Arabic"/>
          <w:sz w:val="36"/>
          <w:szCs w:val="36"/>
          <w:rtl/>
        </w:rPr>
        <w:t>أبو محمد، الأسدي الكاهلي-مولاهم، الكوفي، لقبه: الأعمش، توفي سنة: (145ه)، وقيل: (146ه)، وقيل: (147ه). روى عن: خيثمة بن عبد الرحمن الجعفي، وزيد بن وهب، روى عنه: محمد بن خازم السعدي، وحفص بن غياث، روى له الجماعة.</w:t>
      </w:r>
    </w:p>
    <w:p w14:paraId="2897D695" w14:textId="2CD21A8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قال ابن حجر: "</w:t>
      </w:r>
      <w:r w:rsidRPr="00F7652B">
        <w:rPr>
          <w:rFonts w:ascii="Traditional Arabic" w:hAnsi="Traditional Arabic" w:cs="Traditional Arabic"/>
          <w:b/>
          <w:bCs/>
          <w:sz w:val="36"/>
          <w:szCs w:val="36"/>
          <w:rtl/>
        </w:rPr>
        <w:t>ثقة، حافظ، عارف بالقراءة ورع لكنه يدلس</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999"/>
      </w:r>
      <w:r w:rsidRPr="00F7652B">
        <w:rPr>
          <w:rFonts w:ascii="Traditional Arabic" w:hAnsi="Traditional Arabic" w:cs="Traditional Arabic"/>
          <w:sz w:val="36"/>
          <w:szCs w:val="36"/>
          <w:vertAlign w:val="superscript"/>
          <w:rtl/>
        </w:rPr>
        <w:t>)</w:t>
      </w:r>
    </w:p>
    <w:p w14:paraId="640FD57D"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5- </w:t>
      </w:r>
      <w:r w:rsidRPr="00F7652B">
        <w:rPr>
          <w:rFonts w:ascii="Traditional Arabic" w:hAnsi="Traditional Arabic" w:cs="Traditional Arabic"/>
          <w:b/>
          <w:bCs/>
          <w:sz w:val="36"/>
          <w:szCs w:val="36"/>
          <w:rtl/>
        </w:rPr>
        <w:t>سعيد بن عبد الله بن جريج</w:t>
      </w:r>
      <w:r w:rsidRPr="00F7652B">
        <w:rPr>
          <w:rFonts w:ascii="Traditional Arabic" w:hAnsi="Traditional Arabic" w:cs="Traditional Arabic"/>
          <w:sz w:val="36"/>
          <w:szCs w:val="36"/>
          <w:rtl/>
        </w:rPr>
        <w:t>: الأسلمي-مولاهم، البصري، من الطبقة: الخامسة. روى عن: نضلة بن عبيد الأسلمي، ونافع مولى ابن عمر روى عنه: سلميان بن مهران الأعمش، وعزرة بن ثابت، روى له أبي داود والترمذي.</w:t>
      </w:r>
    </w:p>
    <w:p w14:paraId="4E7E0190"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lastRenderedPageBreak/>
        <w:t>- ذكره ابن حبان في الثقات، وقال عبد الرحمن بن أبي حاتم، عن أبيه: "هو مجهول"، حدثنا عبد الرحمن قال قرئ على العباس بن محمد الدوري قال سألت يحيى بن معين عن سعيد بن عبد الله فقال: "ما سمعنا أحدا روى عنه إلا الأعمش من رواية أبي بكر بن عياش"، قال ابن حجر: "ذكره ابن المديني في الطبقة السابعة من أصحاب نافع".</w:t>
      </w:r>
    </w:p>
    <w:p w14:paraId="7AD09A9C" w14:textId="472896FD"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قال ابن حجر: "</w:t>
      </w:r>
      <w:r w:rsidRPr="00F7652B">
        <w:rPr>
          <w:rFonts w:ascii="Traditional Arabic" w:hAnsi="Traditional Arabic" w:cs="Traditional Arabic"/>
          <w:b/>
          <w:bCs/>
          <w:sz w:val="36"/>
          <w:szCs w:val="36"/>
          <w:rtl/>
        </w:rPr>
        <w:t>صدوق ربما وهم</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0"/>
      </w:r>
      <w:r w:rsidRPr="00F7652B">
        <w:rPr>
          <w:rFonts w:ascii="Traditional Arabic" w:hAnsi="Traditional Arabic" w:cs="Traditional Arabic"/>
          <w:sz w:val="36"/>
          <w:szCs w:val="36"/>
          <w:vertAlign w:val="superscript"/>
          <w:rtl/>
        </w:rPr>
        <w:t>)</w:t>
      </w:r>
    </w:p>
    <w:p w14:paraId="52CE703F" w14:textId="5BBE78B3" w:rsidR="00A1789A" w:rsidRPr="00F7652B" w:rsidRDefault="000174F5"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Pr>
        <w:sym w:font="Wingdings" w:char="F05D"/>
      </w:r>
      <w:r w:rsidR="00A1789A" w:rsidRPr="00F7652B">
        <w:rPr>
          <w:rFonts w:ascii="Traditional Arabic" w:hAnsi="Traditional Arabic" w:cs="Traditional Arabic"/>
          <w:b/>
          <w:bCs/>
          <w:sz w:val="36"/>
          <w:szCs w:val="36"/>
          <w:rtl/>
        </w:rPr>
        <w:t xml:space="preserve"> تخريج الحديث:</w:t>
      </w:r>
    </w:p>
    <w:p w14:paraId="54B50584"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 أخرجه </w:t>
      </w:r>
      <w:r w:rsidRPr="00F7652B">
        <w:rPr>
          <w:rFonts w:ascii="Traditional Arabic" w:hAnsi="Traditional Arabic" w:cs="Traditional Arabic"/>
          <w:b/>
          <w:bCs/>
          <w:sz w:val="36"/>
          <w:szCs w:val="36"/>
          <w:rtl/>
        </w:rPr>
        <w:t>أحمد</w:t>
      </w:r>
      <w:r w:rsidRPr="00F7652B">
        <w:rPr>
          <w:rFonts w:ascii="Traditional Arabic" w:hAnsi="Traditional Arabic" w:cs="Traditional Arabic"/>
          <w:sz w:val="36"/>
          <w:szCs w:val="36"/>
          <w:rtl/>
        </w:rPr>
        <w:t xml:space="preserve"> في "المسند" ح(19776)، عن الأسود بن عامر به، بنحوه.</w:t>
      </w:r>
    </w:p>
    <w:p w14:paraId="3FA1709F"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 أخرجه إسماعيل بن عبد الله سموية في "الفوائد" ح(35)، والخرائطي في "مساوئ الأخلاق" ح(190)، و "مكارم الأخلاق" ح(427)، والالكائي في "شرح أصول اعتقاد أهل السنة والجماعة" ح(1498)، والقضاعي في "مسند الشهاب" ح(933)، والبيهقي في "الآداب" ح(117)، و"شعب الإيمان" ح(6278)، و"السنن الكبرى" ح(21164)، و"الأربعون الصغرى" ح(105)، والمبارك اللخمي في "تاريخ اربل" (1/91)، والمزي في "تهذيب الكمال (10/517)، من طريق </w:t>
      </w:r>
      <w:r w:rsidRPr="00F7652B">
        <w:rPr>
          <w:rFonts w:ascii="Traditional Arabic" w:hAnsi="Traditional Arabic" w:cs="Traditional Arabic"/>
          <w:b/>
          <w:bCs/>
          <w:sz w:val="36"/>
          <w:szCs w:val="36"/>
          <w:rtl/>
        </w:rPr>
        <w:t>أحمد بن عبد الله بن يونس</w:t>
      </w:r>
      <w:r w:rsidRPr="00F7652B">
        <w:rPr>
          <w:rFonts w:ascii="Traditional Arabic" w:hAnsi="Traditional Arabic" w:cs="Traditional Arabic"/>
          <w:sz w:val="36"/>
          <w:szCs w:val="36"/>
          <w:rtl/>
        </w:rPr>
        <w:t>،</w:t>
      </w:r>
    </w:p>
    <w:p w14:paraId="2F6A4B2B"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وابن أبي الدنيا في "الصمت" ح(168)، و"ذم الغيبة والنميمة" ح(30)، من طريق </w:t>
      </w:r>
      <w:r w:rsidRPr="00F7652B">
        <w:rPr>
          <w:rFonts w:ascii="Traditional Arabic" w:hAnsi="Traditional Arabic" w:cs="Traditional Arabic"/>
          <w:b/>
          <w:bCs/>
          <w:sz w:val="36"/>
          <w:szCs w:val="36"/>
          <w:rtl/>
        </w:rPr>
        <w:t>أحمد بن عمران الأخنسي</w:t>
      </w:r>
      <w:r w:rsidRPr="00F7652B">
        <w:rPr>
          <w:rFonts w:ascii="Traditional Arabic" w:hAnsi="Traditional Arabic" w:cs="Traditional Arabic"/>
          <w:sz w:val="36"/>
          <w:szCs w:val="36"/>
          <w:rtl/>
        </w:rPr>
        <w:t>،</w:t>
      </w:r>
    </w:p>
    <w:p w14:paraId="1BD28E6F"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وابن أبي الدنيا في "الصمت" ح(168)، و"ذم الغيبة والنميمة" ح(30)، وابن عساكر الدمشقي في "تبيين كذب المفتري فيما نسب إلى الأشعري" (0/30)، من طريق </w:t>
      </w:r>
      <w:r w:rsidRPr="00F7652B">
        <w:rPr>
          <w:rFonts w:ascii="Traditional Arabic" w:hAnsi="Traditional Arabic" w:cs="Traditional Arabic"/>
          <w:b/>
          <w:bCs/>
          <w:sz w:val="36"/>
          <w:szCs w:val="36"/>
          <w:rtl/>
        </w:rPr>
        <w:t>يحيى بن عبد الحميد الحماني</w:t>
      </w:r>
      <w:r w:rsidRPr="00F7652B">
        <w:rPr>
          <w:rFonts w:ascii="Traditional Arabic" w:hAnsi="Traditional Arabic" w:cs="Traditional Arabic"/>
          <w:sz w:val="36"/>
          <w:szCs w:val="36"/>
          <w:rtl/>
        </w:rPr>
        <w:t>،</w:t>
      </w:r>
    </w:p>
    <w:p w14:paraId="77AEFBAF"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وأبي يعلى الموصلي في "المسند" ح(7423)، وأبي الشيخ الأصبهاني في "التوبيخ والتنبيه" ح(89)، من طريق </w:t>
      </w:r>
      <w:r w:rsidRPr="00F7652B">
        <w:rPr>
          <w:rFonts w:ascii="Traditional Arabic" w:hAnsi="Traditional Arabic" w:cs="Traditional Arabic"/>
          <w:b/>
          <w:bCs/>
          <w:sz w:val="36"/>
          <w:szCs w:val="36"/>
          <w:rtl/>
        </w:rPr>
        <w:t>مسروق بن المرزبان الكندي</w:t>
      </w:r>
      <w:r w:rsidRPr="00F7652B">
        <w:rPr>
          <w:rFonts w:ascii="Traditional Arabic" w:hAnsi="Traditional Arabic" w:cs="Traditional Arabic"/>
          <w:sz w:val="36"/>
          <w:szCs w:val="36"/>
          <w:rtl/>
        </w:rPr>
        <w:t>،</w:t>
      </w:r>
    </w:p>
    <w:p w14:paraId="0EFA4DBB"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وابن عساكر في "تاريخ دمشق" ح(71/267)، من طريق </w:t>
      </w:r>
      <w:r w:rsidRPr="00F7652B">
        <w:rPr>
          <w:rFonts w:ascii="Traditional Arabic" w:hAnsi="Traditional Arabic" w:cs="Traditional Arabic"/>
          <w:b/>
          <w:bCs/>
          <w:sz w:val="36"/>
          <w:szCs w:val="36"/>
          <w:rtl/>
        </w:rPr>
        <w:t>محمد بن العلاء الهمداني</w:t>
      </w:r>
      <w:r w:rsidRPr="00F7652B">
        <w:rPr>
          <w:rFonts w:ascii="Traditional Arabic" w:hAnsi="Traditional Arabic" w:cs="Traditional Arabic"/>
          <w:sz w:val="36"/>
          <w:szCs w:val="36"/>
          <w:rtl/>
        </w:rPr>
        <w:t>،</w:t>
      </w:r>
    </w:p>
    <w:p w14:paraId="3384BACD"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خمستهم: (أحمد بن عبد الله، وأحمد بن عمران، ويحيى، ومسروق، ومحمد) عن أبي بكر بن عياش به، بنحوه.</w:t>
      </w:r>
    </w:p>
    <w:p w14:paraId="05FF2956"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ورواية محمد بن العلاء: عن أبي بكر بن عياش، عن الأعمش، عن سعيد بن عبد الرحمن، عن أبي برزة.</w:t>
      </w:r>
    </w:p>
    <w:p w14:paraId="28E17A12" w14:textId="37C8EC58"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lastRenderedPageBreak/>
        <w:t xml:space="preserve">* </w:t>
      </w:r>
      <w:r w:rsidR="00A76840">
        <w:rPr>
          <w:rFonts w:ascii="Traditional Arabic" w:hAnsi="Traditional Arabic" w:cs="Traditional Arabic" w:hint="cs"/>
          <w:sz w:val="36"/>
          <w:szCs w:val="36"/>
          <w:rtl/>
        </w:rPr>
        <w:t>و</w:t>
      </w:r>
      <w:r w:rsidRPr="00F7652B">
        <w:rPr>
          <w:rFonts w:ascii="Traditional Arabic" w:hAnsi="Traditional Arabic" w:cs="Traditional Arabic"/>
          <w:sz w:val="36"/>
          <w:szCs w:val="36"/>
          <w:rtl/>
        </w:rPr>
        <w:t xml:space="preserve">أخرجه أحمد في "المسند" ح(19801)، من طريق </w:t>
      </w:r>
      <w:r w:rsidRPr="00F7652B">
        <w:rPr>
          <w:rFonts w:ascii="Traditional Arabic" w:hAnsi="Traditional Arabic" w:cs="Traditional Arabic"/>
          <w:b/>
          <w:bCs/>
          <w:sz w:val="36"/>
          <w:szCs w:val="36"/>
          <w:rtl/>
        </w:rPr>
        <w:t>قطبة بن عبد العزيز الحماني</w:t>
      </w:r>
      <w:r w:rsidRPr="00F7652B">
        <w:rPr>
          <w:rFonts w:ascii="Traditional Arabic" w:hAnsi="Traditional Arabic" w:cs="Traditional Arabic"/>
          <w:sz w:val="36"/>
          <w:szCs w:val="36"/>
          <w:rtl/>
        </w:rPr>
        <w:t>،</w:t>
      </w:r>
    </w:p>
    <w:p w14:paraId="6D14D65C"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وابن أبي الدنيا في "الصمت" ح(169)، و "ذم الغيبة والنميمة" ح(31)، من طريق </w:t>
      </w:r>
      <w:r w:rsidRPr="00F7652B">
        <w:rPr>
          <w:rFonts w:ascii="Traditional Arabic" w:hAnsi="Traditional Arabic" w:cs="Traditional Arabic"/>
          <w:b/>
          <w:bCs/>
          <w:sz w:val="36"/>
          <w:szCs w:val="36"/>
          <w:rtl/>
        </w:rPr>
        <w:t>حفص بن غياث النخعي</w:t>
      </w:r>
      <w:r w:rsidRPr="00F7652B">
        <w:rPr>
          <w:rFonts w:ascii="Traditional Arabic" w:hAnsi="Traditional Arabic" w:cs="Traditional Arabic"/>
          <w:sz w:val="36"/>
          <w:szCs w:val="36"/>
          <w:rtl/>
        </w:rPr>
        <w:t>،</w:t>
      </w:r>
    </w:p>
    <w:p w14:paraId="53706EBF"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وأبي الشيخ الأصبهاني في "التوبيخ والتنبيه" ح(90)، من طريق </w:t>
      </w:r>
      <w:r w:rsidRPr="00F7652B">
        <w:rPr>
          <w:rFonts w:ascii="Traditional Arabic" w:hAnsi="Traditional Arabic" w:cs="Traditional Arabic"/>
          <w:b/>
          <w:bCs/>
          <w:sz w:val="36"/>
          <w:szCs w:val="36"/>
          <w:rtl/>
        </w:rPr>
        <w:t>محمد بن الفضيل الضبي</w:t>
      </w:r>
      <w:r w:rsidRPr="00F7652B">
        <w:rPr>
          <w:rFonts w:ascii="Traditional Arabic" w:hAnsi="Traditional Arabic" w:cs="Traditional Arabic"/>
          <w:sz w:val="36"/>
          <w:szCs w:val="36"/>
          <w:rtl/>
        </w:rPr>
        <w:t>،</w:t>
      </w:r>
    </w:p>
    <w:p w14:paraId="1B5581CF"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وأبي الشيخ الأصبهاني في " التوبيخ والتنبيه" وح(91)، </w:t>
      </w:r>
      <w:r w:rsidRPr="00F7652B">
        <w:rPr>
          <w:rFonts w:ascii="Traditional Arabic" w:hAnsi="Traditional Arabic" w:cs="Traditional Arabic"/>
          <w:b/>
          <w:bCs/>
          <w:sz w:val="36"/>
          <w:szCs w:val="36"/>
          <w:rtl/>
        </w:rPr>
        <w:t>من طريق عبد الله بن عبد القدوس السعدي</w:t>
      </w:r>
      <w:r w:rsidRPr="00F7652B">
        <w:rPr>
          <w:rFonts w:ascii="Traditional Arabic" w:hAnsi="Traditional Arabic" w:cs="Traditional Arabic"/>
          <w:sz w:val="36"/>
          <w:szCs w:val="36"/>
          <w:rtl/>
        </w:rPr>
        <w:t>،</w:t>
      </w:r>
    </w:p>
    <w:p w14:paraId="3A61B5AC"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أربعتهم: (قطبة، وحفص، ومحمد، وعبد الله) عن الأعمش به، بنحوه.</w:t>
      </w:r>
    </w:p>
    <w:p w14:paraId="5183484C"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ورواية قطبة بن عبد العزيز وحفص بن غياث: عن الأعمش، عن رجل من أهل البصرة، عن أبي برزة.</w:t>
      </w:r>
    </w:p>
    <w:p w14:paraId="34796A05"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ورواية محمد بن الفضيل: عن الأعمش، عن سعيد بن عبد الرحمن، عن أبيه عبد الرحمن، عن أبي برزة.</w:t>
      </w:r>
    </w:p>
    <w:p w14:paraId="5F9F567F" w14:textId="0FE1352C" w:rsidR="00A1789A" w:rsidRPr="00F7652B" w:rsidRDefault="000174F5" w:rsidP="00F7652B">
      <w:pPr>
        <w:pStyle w:val="ad"/>
        <w:ind w:firstLine="720"/>
        <w:rPr>
          <w:rFonts w:ascii="Traditional Arabic" w:hAnsi="Traditional Arabic" w:cs="Traditional Arabic"/>
          <w:b/>
          <w:bCs/>
          <w:sz w:val="36"/>
          <w:szCs w:val="36"/>
          <w:rtl/>
        </w:rPr>
      </w:pPr>
      <w:r w:rsidRPr="00F7652B">
        <w:rPr>
          <w:rFonts w:ascii="Traditional Arabic" w:hAnsi="Traditional Arabic" w:cs="Traditional Arabic"/>
          <w:b/>
          <w:bCs/>
          <w:sz w:val="36"/>
          <w:szCs w:val="36"/>
        </w:rPr>
        <w:sym w:font="Wingdings" w:char="F05D"/>
      </w:r>
      <w:r w:rsidR="00A1789A" w:rsidRPr="00F7652B">
        <w:rPr>
          <w:rFonts w:ascii="Traditional Arabic" w:hAnsi="Traditional Arabic" w:cs="Traditional Arabic"/>
          <w:b/>
          <w:bCs/>
          <w:sz w:val="36"/>
          <w:szCs w:val="36"/>
          <w:rtl/>
        </w:rPr>
        <w:t xml:space="preserve"> الحكم على الحديث:</w:t>
      </w:r>
    </w:p>
    <w:p w14:paraId="7EC62B36" w14:textId="62E338B8"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اسناده </w:t>
      </w:r>
      <w:r w:rsidR="007A7FC6">
        <w:rPr>
          <w:rFonts w:ascii="Traditional Arabic" w:hAnsi="Traditional Arabic" w:cs="Traditional Arabic" w:hint="cs"/>
          <w:sz w:val="36"/>
          <w:szCs w:val="36"/>
          <w:rtl/>
        </w:rPr>
        <w:t>حسن</w:t>
      </w:r>
      <w:r w:rsidRPr="00F7652B">
        <w:rPr>
          <w:rFonts w:ascii="Traditional Arabic" w:hAnsi="Traditional Arabic" w:cs="Traditional Arabic"/>
          <w:sz w:val="36"/>
          <w:szCs w:val="36"/>
          <w:rtl/>
        </w:rPr>
        <w:t>، لحال سعيد بن عبد الله فهو "صدوق ربما وهم".</w:t>
      </w:r>
    </w:p>
    <w:p w14:paraId="1374B819"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واختلف على أبي بكر بن عياش على ثلاثة أوجه:</w:t>
      </w:r>
    </w:p>
    <w:p w14:paraId="7FC745C2"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tl/>
        </w:rPr>
        <w:t xml:space="preserve">الوجه الأول: </w:t>
      </w:r>
      <w:r w:rsidRPr="00F7652B">
        <w:rPr>
          <w:rFonts w:ascii="Traditional Arabic" w:hAnsi="Traditional Arabic" w:cs="Traditional Arabic"/>
          <w:sz w:val="36"/>
          <w:szCs w:val="36"/>
          <w:rtl/>
        </w:rPr>
        <w:t>أبي بكر بن عياش، عن الأعمش، عن سعيد بن عبد الله بن جريج، عن أبي برزة.</w:t>
      </w:r>
    </w:p>
    <w:p w14:paraId="1ACC29E7"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يرويه عنه: </w:t>
      </w:r>
      <w:bookmarkStart w:id="38" w:name="_Hlk205252729"/>
      <w:r w:rsidRPr="00F7652B">
        <w:rPr>
          <w:rFonts w:ascii="Traditional Arabic" w:hAnsi="Traditional Arabic" w:cs="Traditional Arabic"/>
          <w:sz w:val="36"/>
          <w:szCs w:val="36"/>
          <w:rtl/>
        </w:rPr>
        <w:t>الأسود بن عامر، وأحمد بن عبد الله، وأحمد بن عمران، ويحيى بن عبد الحميد، ومسروق بن المرزبان.</w:t>
      </w:r>
      <w:bookmarkEnd w:id="38"/>
    </w:p>
    <w:p w14:paraId="2570314D"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tl/>
        </w:rPr>
        <w:t xml:space="preserve">الوجه الثاني: </w:t>
      </w:r>
      <w:r w:rsidRPr="00F7652B">
        <w:rPr>
          <w:rFonts w:ascii="Traditional Arabic" w:hAnsi="Traditional Arabic" w:cs="Traditional Arabic"/>
          <w:sz w:val="36"/>
          <w:szCs w:val="36"/>
          <w:rtl/>
        </w:rPr>
        <w:t>أبي بكر بن عياش، عن الأعمش، عن سالم بن أبي الجعد، عن أبي برزة.</w:t>
      </w:r>
    </w:p>
    <w:p w14:paraId="5C201B28"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يرويه عنه: ثابت بن محمد.</w:t>
      </w:r>
      <w:r w:rsidRPr="00F7652B">
        <w:rPr>
          <w:rFonts w:ascii="Traditional Arabic" w:hAnsi="Traditional Arabic" w:cs="Traditional Arabic"/>
          <w:sz w:val="36"/>
          <w:szCs w:val="36"/>
          <w:vertAlign w:val="superscript"/>
          <w:rtl/>
        </w:rPr>
        <w:t xml:space="preserve"> (</w:t>
      </w:r>
      <w:r w:rsidRPr="00F7652B">
        <w:rPr>
          <w:rStyle w:val="a6"/>
          <w:rFonts w:ascii="Traditional Arabic" w:hAnsi="Traditional Arabic" w:cs="Traditional Arabic"/>
          <w:sz w:val="36"/>
          <w:szCs w:val="36"/>
          <w:rtl/>
        </w:rPr>
        <w:footnoteReference w:id="1001"/>
      </w:r>
      <w:r w:rsidRPr="00F7652B">
        <w:rPr>
          <w:rFonts w:ascii="Traditional Arabic" w:hAnsi="Traditional Arabic" w:cs="Traditional Arabic"/>
          <w:sz w:val="36"/>
          <w:szCs w:val="36"/>
          <w:vertAlign w:val="superscript"/>
          <w:rtl/>
        </w:rPr>
        <w:t>)</w:t>
      </w:r>
    </w:p>
    <w:p w14:paraId="56BEB29C"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tl/>
        </w:rPr>
        <w:t>الوجه الثالث</w:t>
      </w:r>
      <w:r w:rsidRPr="00F7652B">
        <w:rPr>
          <w:rFonts w:ascii="Traditional Arabic" w:hAnsi="Traditional Arabic" w:cs="Traditional Arabic"/>
          <w:sz w:val="36"/>
          <w:szCs w:val="36"/>
          <w:rtl/>
        </w:rPr>
        <w:t>: أبي بكر بن عياش، عن الأعمش، عن سعيد بن عبد الرحمن، عن أبي برزة.</w:t>
      </w:r>
    </w:p>
    <w:p w14:paraId="6CD6E5C8"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يرويه عنه: محمد بن العلاء.</w:t>
      </w:r>
    </w:p>
    <w:p w14:paraId="0B3A2511"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lastRenderedPageBreak/>
        <w:t>الوجه الأول فهو الراجح  لأنه من رواية الثقات والأكثر فالأسود بن عامر: "ثقة"</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2"/>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وأحمد بن عبد الله: "ثقة حافظ"</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3"/>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ويحيى بن عبد الحميد: "حافظ"</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4"/>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ومسروق بن المرزبان: "صدوق له أوهام"</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5"/>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w:t>
      </w:r>
    </w:p>
    <w:p w14:paraId="50ACB6F2"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والوجه الثاني تفرد بروايته ثابت بن محمد قال عنه ابن حجر: "صدوق زاهد يخطىء في أحاديث"</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6"/>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ولم أقف على الرواة فيه.</w:t>
      </w:r>
    </w:p>
    <w:p w14:paraId="0CF33D7B" w14:textId="5F4DFE93"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أما الوجه الثالث تفرد به محمد بن العلاء وهو وإن كان "ثقة حافظ"</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7"/>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إلا أن في الطريق اليه مجاهيل، وفيه الحسن بن علي الأهوازي قال أب</w:t>
      </w:r>
      <w:r w:rsidR="00866E6D">
        <w:rPr>
          <w:rFonts w:ascii="Traditional Arabic" w:hAnsi="Traditional Arabic" w:cs="Traditional Arabic" w:hint="cs"/>
          <w:sz w:val="36"/>
          <w:szCs w:val="36"/>
          <w:rtl/>
        </w:rPr>
        <w:t>و</w:t>
      </w:r>
      <w:r w:rsidRPr="00F7652B">
        <w:rPr>
          <w:rFonts w:ascii="Traditional Arabic" w:hAnsi="Traditional Arabic" w:cs="Traditional Arabic"/>
          <w:sz w:val="36"/>
          <w:szCs w:val="36"/>
          <w:rtl/>
        </w:rPr>
        <w:t xml:space="preserve"> بكر الخطيب عنه: "أبو علي الأهوازي كذاب في الحديث والقراءت جميعا"</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8"/>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xml:space="preserve"> فهو وجه مرجوح.</w:t>
      </w:r>
    </w:p>
    <w:p w14:paraId="6A8A49CF"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اذا فالوجه المحفوظ: الوجه الأول مارواه أبي بكر بن عياش، عن الأعمش، عن سعيد بن عبد الله بن جريج، عن أبي برزة.</w:t>
      </w:r>
    </w:p>
    <w:p w14:paraId="563E77E5"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واختلف على الأعمش على ثلاثة أوجه:</w:t>
      </w:r>
    </w:p>
    <w:p w14:paraId="358A6309"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tl/>
        </w:rPr>
        <w:t>الوجه الأول</w:t>
      </w:r>
      <w:r w:rsidRPr="00F7652B">
        <w:rPr>
          <w:rFonts w:ascii="Traditional Arabic" w:hAnsi="Traditional Arabic" w:cs="Traditional Arabic"/>
          <w:sz w:val="36"/>
          <w:szCs w:val="36"/>
          <w:rtl/>
        </w:rPr>
        <w:t>: الأعمش، عن سعيد بن عبد الله بن جريج، عن أبي برزة.</w:t>
      </w:r>
    </w:p>
    <w:p w14:paraId="190617C1" w14:textId="77777777" w:rsidR="00A1789A" w:rsidRPr="00F7652B" w:rsidRDefault="00A1789A" w:rsidP="00F7652B">
      <w:pPr>
        <w:pStyle w:val="ad"/>
        <w:ind w:firstLine="720"/>
        <w:rPr>
          <w:rFonts w:ascii="Traditional Arabic" w:hAnsi="Traditional Arabic" w:cs="Traditional Arabic"/>
          <w:sz w:val="36"/>
          <w:szCs w:val="36"/>
          <w:vertAlign w:val="superscript"/>
          <w:rtl/>
        </w:rPr>
      </w:pPr>
      <w:r w:rsidRPr="00F7652B">
        <w:rPr>
          <w:rFonts w:ascii="Traditional Arabic" w:hAnsi="Traditional Arabic" w:cs="Traditional Arabic"/>
          <w:sz w:val="36"/>
          <w:szCs w:val="36"/>
          <w:rtl/>
        </w:rPr>
        <w:t>وهذا الوجه يرويه: أبي بكر بن عياش، وعبد الله بن القدوس، وفضيل بن عياض، وأبان بن عياش، وحماد بن زيد</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09"/>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w:t>
      </w:r>
    </w:p>
    <w:p w14:paraId="19CA0588"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tl/>
        </w:rPr>
        <w:t>الوجه الثاني</w:t>
      </w:r>
      <w:r w:rsidRPr="00F7652B">
        <w:rPr>
          <w:rFonts w:ascii="Traditional Arabic" w:hAnsi="Traditional Arabic" w:cs="Traditional Arabic"/>
          <w:sz w:val="36"/>
          <w:szCs w:val="36"/>
          <w:rtl/>
        </w:rPr>
        <w:t>: الأعمش، عن رجل من أهل البصرة، عن أبي برزة.</w:t>
      </w:r>
    </w:p>
    <w:p w14:paraId="7642F1A5"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وهذا الوجه يرويه: قطبة بن عبد العزيز وحفص بن غياث، وعبد الرحمن بن مغراء.</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0"/>
      </w:r>
      <w:r w:rsidRPr="00F7652B">
        <w:rPr>
          <w:rFonts w:ascii="Traditional Arabic" w:hAnsi="Traditional Arabic" w:cs="Traditional Arabic"/>
          <w:sz w:val="36"/>
          <w:szCs w:val="36"/>
          <w:vertAlign w:val="superscript"/>
          <w:rtl/>
        </w:rPr>
        <w:t>)</w:t>
      </w:r>
    </w:p>
    <w:p w14:paraId="013D2C79"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b/>
          <w:bCs/>
          <w:sz w:val="36"/>
          <w:szCs w:val="36"/>
          <w:rtl/>
        </w:rPr>
        <w:t>الوجه الثالث</w:t>
      </w:r>
      <w:r w:rsidRPr="00F7652B">
        <w:rPr>
          <w:rFonts w:ascii="Traditional Arabic" w:hAnsi="Traditional Arabic" w:cs="Traditional Arabic"/>
          <w:sz w:val="36"/>
          <w:szCs w:val="36"/>
          <w:rtl/>
        </w:rPr>
        <w:t>: الأعمش، عن سعيد بن عبد الرحمن، عن أبيه عبد الرحمن، عن أبي برزة.</w:t>
      </w:r>
    </w:p>
    <w:p w14:paraId="22DFD63B"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وهذا الوجه يرويه: محمد بن الفضيل.</w:t>
      </w:r>
    </w:p>
    <w:p w14:paraId="002A58B9"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lastRenderedPageBreak/>
        <w:t>الوجه الأول يرويه أبي بكر وهو: "ثقة عابد، ولما كبر ساء حفظه"، وعبد الله بن القدوس: "صدوق، وكان يخطيء"</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1"/>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وفضيل بن عياض قال عنه ابن حجر: "ثقة عابد إمام"</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2"/>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وحماد بن زيد: "ثقه ثبت فقيه"</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3"/>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فهو الراجح لرواية الأوثق.</w:t>
      </w:r>
    </w:p>
    <w:p w14:paraId="739A7487"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اما الوجه الثاني فقطبة بن عبد العزيز: "صدوق"</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4"/>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وحفص بن غياث: "ثقة فقيه تغير حفظه قليل في الآخر"</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5"/>
      </w:r>
      <w:r w:rsidRPr="00F7652B">
        <w:rPr>
          <w:rFonts w:ascii="Traditional Arabic" w:hAnsi="Traditional Arabic" w:cs="Traditional Arabic"/>
          <w:sz w:val="36"/>
          <w:szCs w:val="36"/>
          <w:vertAlign w:val="superscript"/>
          <w:rtl/>
        </w:rPr>
        <w:t xml:space="preserve">) </w:t>
      </w:r>
      <w:r w:rsidRPr="00F7652B">
        <w:rPr>
          <w:rFonts w:ascii="Traditional Arabic" w:hAnsi="Traditional Arabic" w:cs="Traditional Arabic"/>
          <w:sz w:val="36"/>
          <w:szCs w:val="36"/>
          <w:rtl/>
        </w:rPr>
        <w:t>، وعبد الرحمن بن المغراء: "صدوق تكلم في حديثه عن الأعمش"</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6"/>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ووجه الأختلاف عن الوجه الراجح ابهام الراوي وأنه رجل من أهل البصرة، وسعيد بن عبد الله من أهل البصرة فربما يكونان وجها واحدا والله أعلم.</w:t>
      </w:r>
    </w:p>
    <w:p w14:paraId="077553E6"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والوجه الثالث تفرد بروايته محمد بن الفضيل قال عنه ابن حجر: "صدوق عارف"</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7"/>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وقال البخاري عن روايته: "ولا يصح"</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8"/>
      </w:r>
      <w:r w:rsidRPr="00F7652B">
        <w:rPr>
          <w:rFonts w:ascii="Traditional Arabic" w:hAnsi="Traditional Arabic" w:cs="Traditional Arabic"/>
          <w:sz w:val="36"/>
          <w:szCs w:val="36"/>
          <w:vertAlign w:val="superscript"/>
          <w:rtl/>
        </w:rPr>
        <w:t>)</w:t>
      </w:r>
    </w:p>
    <w:p w14:paraId="62CC8502" w14:textId="7C75B721"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اذا الوجه المحفوظ: الوجه الأول مارواه الجماعة عن الأعمش، عن سعيد بن عبد الله، عن أبي برزه.</w:t>
      </w:r>
    </w:p>
    <w:p w14:paraId="5B177910" w14:textId="77777777" w:rsidR="00A1789A"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وله شاهد عن عبد الله بن عمر رضي الله عنه وفيه: « لَا تُؤْذُوا المُسْلِمِينَ وَلَا تُعَيِّرُوهُمْ وَلَا تَتَّبِعُوا عَوْرَاتِهِمْ، فَإِنَّهُ مَنْ تَتَبَّعَ عَوْرَةَ أَخِيهِ المُسْلِمِ تَتَبَّعَ اللَّهُ عَوْرَتَهُ، وَمَنْ تَتَبَّعَ اللَّهُ عَوْرَتَهُ يَفْضَحْهُ وَلَوْ فِي جَوْفِ رَحْلِهِ»</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19"/>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وإسناده ضعيف ففيه الحسن بن واقد وهو: "صدوق له أوهام"</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20"/>
      </w:r>
      <w:r w:rsidRPr="00F7652B">
        <w:rPr>
          <w:rFonts w:ascii="Traditional Arabic" w:hAnsi="Traditional Arabic" w:cs="Traditional Arabic"/>
          <w:sz w:val="36"/>
          <w:szCs w:val="36"/>
          <w:vertAlign w:val="superscript"/>
          <w:rtl/>
        </w:rPr>
        <w:t>)</w:t>
      </w:r>
    </w:p>
    <w:p w14:paraId="2E8C44C3" w14:textId="77777777" w:rsidR="00A1789A" w:rsidRPr="00F7652B" w:rsidRDefault="00A1789A" w:rsidP="00F7652B">
      <w:pPr>
        <w:pStyle w:val="ad"/>
        <w:ind w:firstLine="720"/>
        <w:rPr>
          <w:rFonts w:ascii="Traditional Arabic" w:hAnsi="Traditional Arabic" w:cs="Traditional Arabic"/>
          <w:sz w:val="36"/>
          <w:szCs w:val="36"/>
        </w:rPr>
      </w:pPr>
      <w:r w:rsidRPr="00F7652B">
        <w:rPr>
          <w:rFonts w:ascii="Traditional Arabic" w:hAnsi="Traditional Arabic" w:cs="Traditional Arabic"/>
          <w:sz w:val="36"/>
          <w:szCs w:val="36"/>
          <w:rtl/>
        </w:rPr>
        <w:t>وآخر عن ثوبان رضي الله عنه: «لَا تُؤْذُوا عِبَادَ اللَّهِ، وَلَا تُعَيِّرُوهُمْ، وَلَا تَطْلُبُوا عَوْرَاتِهِمْ؛ فَإِنَّهُ مَنْ طَلَبَ عَوْرَةَ أَخِيهِ الْمُسْلِمِ طَلَبَ اللَّهُ عَوْرَتَهُ حَتَّى يَفْضَحَهُ فِي بَيْتِهِ»</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21"/>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وإسناده حسن، فيه ميمون بن موسى وهو: "صدوق مدلس"</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22"/>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xml:space="preserve"> وقد صرح بالسماع.</w:t>
      </w:r>
    </w:p>
    <w:p w14:paraId="2649AA31" w14:textId="041080D6" w:rsidR="00F349F9" w:rsidRPr="00F7652B" w:rsidRDefault="00A1789A" w:rsidP="00F7652B">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 xml:space="preserve">فيتقوى الحديث بهذين الشاهدين، ويرتقي إلى </w:t>
      </w:r>
      <w:r w:rsidR="007A7FC6">
        <w:rPr>
          <w:rFonts w:ascii="Traditional Arabic" w:hAnsi="Traditional Arabic" w:cs="Traditional Arabic" w:hint="cs"/>
          <w:sz w:val="36"/>
          <w:szCs w:val="36"/>
          <w:rtl/>
        </w:rPr>
        <w:t>الصحيح لغيره</w:t>
      </w:r>
      <w:r w:rsidRPr="00F7652B">
        <w:rPr>
          <w:rFonts w:ascii="Traditional Arabic" w:hAnsi="Traditional Arabic" w:cs="Traditional Arabic"/>
          <w:sz w:val="36"/>
          <w:szCs w:val="36"/>
          <w:rtl/>
        </w:rPr>
        <w:t xml:space="preserve"> والله أعلم.</w:t>
      </w:r>
    </w:p>
    <w:p w14:paraId="1BB1594D" w14:textId="7F00F21F" w:rsidR="00F349F9" w:rsidRDefault="00F6681D" w:rsidP="00506D1B">
      <w:pPr>
        <w:ind w:firstLine="720"/>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الدراسة الموضوعية.</w:t>
      </w:r>
    </w:p>
    <w:p w14:paraId="1D50572D" w14:textId="77777777" w:rsidR="00F6681D" w:rsidRPr="007B2EC0" w:rsidRDefault="00F6681D" w:rsidP="00F6681D">
      <w:pPr>
        <w:pStyle w:val="ad"/>
        <w:ind w:firstLine="720"/>
        <w:rPr>
          <w:rFonts w:ascii="Traditional Arabic" w:hAnsi="Traditional Arabic" w:cs="Traditional Arabic"/>
          <w:sz w:val="36"/>
          <w:szCs w:val="36"/>
        </w:rPr>
      </w:pPr>
      <w:r w:rsidRPr="007B2EC0">
        <w:rPr>
          <w:rFonts w:ascii="Traditional Arabic" w:hAnsi="Traditional Arabic" w:cs="Traditional Arabic"/>
          <w:sz w:val="36"/>
          <w:szCs w:val="36"/>
          <w:rtl/>
        </w:rPr>
        <w:t>يتناول هذا المبحث قاعدة المعاملة بنقيض المقصود في باب الأكل والشرب واللباس وما يتصل بها من مظاهر الكبر والخيلا، وقد جاءت النصوص الشرعية لتقرر أن النعم الظاهرة، كالمظهر الحسن، واللباس الجميل، والاسم الرفيع، ينبغي أن تُستعمل في طاعة الله دون بطرٍ أو تعاظم، وأن من قصد بها الرفعة على الخلق أو التعالي عليهم عوقب بضد قصده؛ إذ إن الشريعة لا تنظر إلى الظاهر فحسب، بل تعتبر ما انطوى عليه القلب من نية ومقصد.</w:t>
      </w:r>
    </w:p>
    <w:p w14:paraId="2E2D0C00" w14:textId="77777777" w:rsidR="00F6681D" w:rsidRPr="007B2EC0" w:rsidRDefault="00F6681D" w:rsidP="00F6681D">
      <w:pPr>
        <w:pStyle w:val="ad"/>
        <w:ind w:firstLine="720"/>
        <w:rPr>
          <w:rFonts w:ascii="Traditional Arabic" w:hAnsi="Traditional Arabic" w:cs="Traditional Arabic"/>
          <w:b/>
          <w:bCs/>
          <w:sz w:val="36"/>
          <w:szCs w:val="36"/>
        </w:rPr>
      </w:pPr>
      <w:r w:rsidRPr="007B2EC0">
        <w:rPr>
          <w:rFonts w:ascii="Traditional Arabic" w:hAnsi="Traditional Arabic" w:cs="Traditional Arabic"/>
          <w:b/>
          <w:bCs/>
          <w:sz w:val="36"/>
          <w:szCs w:val="36"/>
          <w:rtl/>
        </w:rPr>
        <w:t>- الكبر في المظهر وعاقبته:</w:t>
      </w:r>
    </w:p>
    <w:p w14:paraId="11322DC0" w14:textId="77777777" w:rsidR="00F6681D" w:rsidRPr="007B2EC0" w:rsidRDefault="00F6681D" w:rsidP="00F6681D">
      <w:pPr>
        <w:pStyle w:val="ad"/>
        <w:ind w:firstLine="720"/>
        <w:rPr>
          <w:rFonts w:ascii="Traditional Arabic" w:hAnsi="Traditional Arabic" w:cs="Traditional Arabic"/>
          <w:sz w:val="36"/>
          <w:szCs w:val="36"/>
          <w:rtl/>
        </w:rPr>
      </w:pPr>
      <w:r w:rsidRPr="007B2EC0">
        <w:rPr>
          <w:rFonts w:ascii="Traditional Arabic" w:hAnsi="Traditional Arabic" w:cs="Traditional Arabic"/>
          <w:sz w:val="36"/>
          <w:szCs w:val="36"/>
          <w:rtl/>
        </w:rPr>
        <w:t>أرشدت النصوص إلى أن التجمّل في ذاته ليس مذمومًا، وإنما المذموم ما يصاحبه من إعجاب بالنفس وخيلاء</w:t>
      </w:r>
      <w:r>
        <w:rPr>
          <w:rFonts w:ascii="Traditional Arabic" w:hAnsi="Traditional Arabic" w:cs="Traditional Arabic" w:hint="cs"/>
          <w:sz w:val="36"/>
          <w:szCs w:val="36"/>
          <w:rtl/>
        </w:rPr>
        <w:t>،</w:t>
      </w:r>
      <w:r w:rsidRPr="007B2EC0">
        <w:rPr>
          <w:rFonts w:ascii="Traditional Arabic" w:hAnsi="Traditional Arabic" w:cs="Traditional Arabic"/>
          <w:sz w:val="36"/>
          <w:szCs w:val="36"/>
          <w:rtl/>
        </w:rPr>
        <w:t xml:space="preserve"> فالرجل الذي كان يمشي في حُلّة تعجبه نفسه، مرجّلًا جمّته، عوقب بالخسف، فصار يتجلجل في الأرض إلى يوم القيامة.</w:t>
      </w:r>
    </w:p>
    <w:p w14:paraId="4D11D8BE" w14:textId="77777777" w:rsidR="00F6681D" w:rsidRPr="00F7652B" w:rsidRDefault="00F6681D" w:rsidP="00F6681D">
      <w:pPr>
        <w:pStyle w:val="ad"/>
        <w:ind w:firstLine="720"/>
        <w:rPr>
          <w:rFonts w:ascii="Traditional Arabic" w:hAnsi="Traditional Arabic" w:cs="Traditional Arabic"/>
          <w:sz w:val="36"/>
          <w:szCs w:val="36"/>
          <w:rtl/>
        </w:rPr>
      </w:pPr>
      <w:r>
        <w:rPr>
          <w:rFonts w:ascii="Traditional Arabic" w:hAnsi="Traditional Arabic" w:cs="Traditional Arabic" w:hint="cs"/>
          <w:sz w:val="36"/>
          <w:szCs w:val="36"/>
          <w:rtl/>
        </w:rPr>
        <w:t>و</w:t>
      </w:r>
      <w:r w:rsidRPr="00F7652B">
        <w:rPr>
          <w:rFonts w:ascii="Traditional Arabic" w:hAnsi="Traditional Arabic" w:cs="Traditional Arabic"/>
          <w:sz w:val="36"/>
          <w:szCs w:val="36"/>
          <w:rtl/>
        </w:rPr>
        <w:t>قال تعالى: ﴿</w:t>
      </w:r>
      <w:r w:rsidRPr="00606412">
        <w:rPr>
          <w:rFonts w:ascii="Traditional Arabic" w:hAnsi="Traditional Arabic" w:cs="Traditional Arabic"/>
          <w:sz w:val="36"/>
          <w:szCs w:val="36"/>
          <w:rtl/>
        </w:rPr>
        <w:t>وَلَا تُصَعِّرۡ خَدَّكَ لِلنَّاسِ وَلَا تَمۡشِ فِي ٱلۡأَرۡضِ مَرَحًاۖ إِنَّ ٱللَّهَ لَا يُحِبُّ كُلَّ مُخۡتَال</w:t>
      </w:r>
      <w:r>
        <w:rPr>
          <w:rFonts w:ascii="Times New Roman" w:hAnsi="Times New Roman" w:cs="Times New Roman" w:hint="cs"/>
          <w:sz w:val="36"/>
          <w:szCs w:val="36"/>
          <w:rtl/>
        </w:rPr>
        <w:t xml:space="preserve"> </w:t>
      </w:r>
      <w:r w:rsidRPr="00606412">
        <w:rPr>
          <w:rFonts w:ascii="Traditional Arabic" w:hAnsi="Traditional Arabic" w:cs="Traditional Arabic" w:hint="cs"/>
          <w:sz w:val="36"/>
          <w:szCs w:val="36"/>
          <w:rtl/>
        </w:rPr>
        <w:t>فَخُور</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 xml:space="preserve"> (</w:t>
      </w:r>
      <w:r w:rsidRPr="00F7652B">
        <w:rPr>
          <w:rStyle w:val="a6"/>
          <w:rFonts w:ascii="Traditional Arabic" w:hAnsi="Traditional Arabic" w:cs="Traditional Arabic"/>
          <w:sz w:val="36"/>
          <w:szCs w:val="36"/>
          <w:rtl/>
        </w:rPr>
        <w:footnoteReference w:id="1023"/>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xml:space="preserve">، </w:t>
      </w:r>
      <w:r>
        <w:rPr>
          <w:rFonts w:ascii="Traditional Arabic" w:hAnsi="Traditional Arabic" w:cs="Traditional Arabic" w:hint="cs"/>
          <w:sz w:val="36"/>
          <w:szCs w:val="36"/>
          <w:rtl/>
        </w:rPr>
        <w:t xml:space="preserve">وقد </w:t>
      </w:r>
      <w:r w:rsidRPr="00F7652B">
        <w:rPr>
          <w:rFonts w:ascii="Traditional Arabic" w:hAnsi="Traditional Arabic" w:cs="Traditional Arabic"/>
          <w:sz w:val="36"/>
          <w:szCs w:val="36"/>
          <w:rtl/>
        </w:rPr>
        <w:t>وردت الكثير من الآيات والأحاديث في ذم الكبر والخيلاء، فينبغي للمؤمن أن يجاهد نفسه لكي لا يكون في قلبه شيء من ذلك، وأن يتواضع وإلا وقع في الهلاك، قال رسول الله صلى الله عليه وسلم: «لَا يَدْخُلُ الْجَنَّةَ مَنْ كَانَ فِي قَلْبِهِ مِثْقَالُ ذَرَّةٍ مِنْ كِبْرٍ».</w:t>
      </w:r>
    </w:p>
    <w:p w14:paraId="40B4E17E" w14:textId="641CD7BF" w:rsidR="00F6681D" w:rsidRDefault="00F6681D" w:rsidP="00F6681D">
      <w:pPr>
        <w:pStyle w:val="ad"/>
        <w:ind w:firstLine="720"/>
        <w:rPr>
          <w:rFonts w:ascii="Traditional Arabic" w:hAnsi="Traditional Arabic" w:cs="Traditional Arabic"/>
          <w:sz w:val="36"/>
          <w:szCs w:val="36"/>
          <w:rtl/>
        </w:rPr>
      </w:pPr>
      <w:r w:rsidRPr="00F7652B">
        <w:rPr>
          <w:rFonts w:ascii="Traditional Arabic" w:hAnsi="Traditional Arabic" w:cs="Traditional Arabic"/>
          <w:sz w:val="36"/>
          <w:szCs w:val="36"/>
          <w:rtl/>
        </w:rPr>
        <w:t>وينال المتكبر عقوبات دنيوية واخروية</w:t>
      </w:r>
      <w:r w:rsidR="00876D33">
        <w:rPr>
          <w:rFonts w:ascii="Traditional Arabic" w:hAnsi="Traditional Arabic" w:cs="Traditional Arabic" w:hint="cs"/>
          <w:sz w:val="36"/>
          <w:szCs w:val="36"/>
          <w:rtl/>
        </w:rPr>
        <w:t xml:space="preserve"> </w:t>
      </w:r>
      <w:r w:rsidR="00876D33" w:rsidRPr="00F7652B">
        <w:rPr>
          <w:rFonts w:ascii="Traditional Arabic" w:hAnsi="Traditional Arabic" w:cs="Traditional Arabic"/>
          <w:sz w:val="36"/>
          <w:szCs w:val="36"/>
          <w:rtl/>
        </w:rPr>
        <w:t>وقال ابن كثير في تفسير: "وَلَنْ تَبْلُغَ الْجِبالَ طُولاً"</w:t>
      </w:r>
      <w:r w:rsidR="00876D33" w:rsidRPr="00F7652B">
        <w:rPr>
          <w:rFonts w:ascii="Traditional Arabic" w:hAnsi="Traditional Arabic" w:cs="Traditional Arabic"/>
          <w:sz w:val="36"/>
          <w:szCs w:val="36"/>
          <w:vertAlign w:val="superscript"/>
          <w:rtl/>
        </w:rPr>
        <w:t>(</w:t>
      </w:r>
      <w:r w:rsidR="00876D33" w:rsidRPr="00F7652B">
        <w:rPr>
          <w:rStyle w:val="a6"/>
          <w:rFonts w:ascii="Traditional Arabic" w:hAnsi="Traditional Arabic" w:cs="Traditional Arabic"/>
          <w:sz w:val="36"/>
          <w:szCs w:val="36"/>
          <w:rtl/>
        </w:rPr>
        <w:footnoteReference w:id="1024"/>
      </w:r>
      <w:r w:rsidR="00876D33" w:rsidRPr="00F7652B">
        <w:rPr>
          <w:rFonts w:ascii="Traditional Arabic" w:hAnsi="Traditional Arabic" w:cs="Traditional Arabic"/>
          <w:sz w:val="36"/>
          <w:szCs w:val="36"/>
          <w:vertAlign w:val="superscript"/>
          <w:rtl/>
        </w:rPr>
        <w:t>)</w:t>
      </w:r>
      <w:r w:rsidR="00876D33" w:rsidRPr="00F7652B">
        <w:rPr>
          <w:rFonts w:ascii="Traditional Arabic" w:hAnsi="Traditional Arabic" w:cs="Traditional Arabic"/>
          <w:sz w:val="36"/>
          <w:szCs w:val="36"/>
          <w:rtl/>
        </w:rPr>
        <w:t xml:space="preserve"> "أي: بتمايلك وفخرك وإعجابك بنفسك، بل </w:t>
      </w:r>
      <w:r w:rsidR="00876D33" w:rsidRPr="00F7652B">
        <w:rPr>
          <w:rFonts w:ascii="Traditional Arabic" w:hAnsi="Traditional Arabic" w:cs="Traditional Arabic"/>
          <w:b/>
          <w:bCs/>
          <w:sz w:val="36"/>
          <w:szCs w:val="36"/>
          <w:rtl/>
        </w:rPr>
        <w:t>قد يجازي فاعل ذلك بنقيض قصده"</w:t>
      </w:r>
      <w:r w:rsidR="00876D33" w:rsidRPr="00F7652B">
        <w:rPr>
          <w:rFonts w:ascii="Traditional Arabic" w:hAnsi="Traditional Arabic" w:cs="Traditional Arabic"/>
          <w:sz w:val="36"/>
          <w:szCs w:val="36"/>
          <w:vertAlign w:val="superscript"/>
          <w:rtl/>
        </w:rPr>
        <w:t>(</w:t>
      </w:r>
      <w:r w:rsidR="00876D33" w:rsidRPr="00F7652B">
        <w:rPr>
          <w:rStyle w:val="a6"/>
          <w:rFonts w:ascii="Traditional Arabic" w:hAnsi="Traditional Arabic" w:cs="Traditional Arabic"/>
          <w:sz w:val="36"/>
          <w:szCs w:val="36"/>
          <w:rtl/>
        </w:rPr>
        <w:footnoteReference w:id="1025"/>
      </w:r>
      <w:r w:rsidR="00876D33" w:rsidRPr="00F7652B">
        <w:rPr>
          <w:rFonts w:ascii="Traditional Arabic" w:hAnsi="Traditional Arabic" w:cs="Traditional Arabic"/>
          <w:sz w:val="36"/>
          <w:szCs w:val="36"/>
          <w:vertAlign w:val="superscript"/>
          <w:rtl/>
        </w:rPr>
        <w:t>)</w:t>
      </w:r>
      <w:r w:rsidR="00876D33" w:rsidRPr="00F7652B">
        <w:rPr>
          <w:rFonts w:ascii="Traditional Arabic" w:hAnsi="Traditional Arabic" w:cs="Traditional Arabic"/>
          <w:sz w:val="36"/>
          <w:szCs w:val="36"/>
          <w:rtl/>
        </w:rPr>
        <w:t>،</w:t>
      </w:r>
      <w:r w:rsidRPr="00F7652B">
        <w:rPr>
          <w:rFonts w:ascii="Traditional Arabic" w:hAnsi="Traditional Arabic" w:cs="Traditional Arabic"/>
          <w:sz w:val="36"/>
          <w:szCs w:val="36"/>
          <w:rtl/>
        </w:rPr>
        <w:t xml:space="preserve"> و"إن الله تعالى حكيم، ومن حكمته أن</w:t>
      </w:r>
      <w:r w:rsidRPr="00F7652B">
        <w:rPr>
          <w:rFonts w:ascii="Traditional Arabic" w:hAnsi="Traditional Arabic" w:cs="Traditional Arabic"/>
          <w:b/>
          <w:bCs/>
          <w:sz w:val="36"/>
          <w:szCs w:val="36"/>
          <w:rtl/>
        </w:rPr>
        <w:t xml:space="preserve"> يعاقب في الدنيا والآخرة بنقيض القصد</w:t>
      </w:r>
      <w:r w:rsidRPr="00F7652B">
        <w:rPr>
          <w:rFonts w:ascii="Traditional Arabic" w:hAnsi="Traditional Arabic" w:cs="Traditional Arabic"/>
          <w:sz w:val="36"/>
          <w:szCs w:val="36"/>
          <w:rtl/>
        </w:rPr>
        <w:t>، ونقيض المتعة غير المشروعة، فمن تعالى على الناس أذله الله، وجعله عبرة لأمثاله في الدنيا والآخرة".</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26"/>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xml:space="preserve">، ومن عقوبات المتكبر الخسف، وأنه يحشر ذليلا صغير يوم القيامة، </w:t>
      </w:r>
      <w:r w:rsidRPr="00F7652B">
        <w:rPr>
          <w:rFonts w:ascii="Traditional Arabic" w:hAnsi="Traditional Arabic" w:cs="Traditional Arabic"/>
          <w:b/>
          <w:bCs/>
          <w:sz w:val="36"/>
          <w:szCs w:val="36"/>
          <w:rtl/>
        </w:rPr>
        <w:t>معاملة له بنقيض قصده</w:t>
      </w:r>
      <w:r w:rsidRPr="00F7652B">
        <w:rPr>
          <w:rFonts w:ascii="Traditional Arabic" w:hAnsi="Traditional Arabic" w:cs="Traditional Arabic"/>
          <w:sz w:val="36"/>
          <w:szCs w:val="36"/>
          <w:rtl/>
        </w:rPr>
        <w:t>، وغيرها من العقوبات.</w:t>
      </w:r>
    </w:p>
    <w:p w14:paraId="2865434A" w14:textId="77777777" w:rsidR="00876D33" w:rsidRPr="007B2EC0" w:rsidRDefault="00876D33" w:rsidP="00876D33">
      <w:pPr>
        <w:pStyle w:val="ad"/>
        <w:ind w:firstLine="720"/>
        <w:rPr>
          <w:rFonts w:ascii="Traditional Arabic" w:hAnsi="Traditional Arabic" w:cs="Traditional Arabic"/>
          <w:b/>
          <w:bCs/>
          <w:sz w:val="36"/>
          <w:szCs w:val="36"/>
        </w:rPr>
      </w:pPr>
      <w:r w:rsidRPr="007B2EC0">
        <w:rPr>
          <w:rFonts w:ascii="Traditional Arabic" w:hAnsi="Traditional Arabic" w:cs="Traditional Arabic"/>
          <w:b/>
          <w:bCs/>
          <w:sz w:val="36"/>
          <w:szCs w:val="36"/>
          <w:rtl/>
        </w:rPr>
        <w:t>- الكبر القلبي والإغترار بالعمل:</w:t>
      </w:r>
    </w:p>
    <w:p w14:paraId="4B0560F4" w14:textId="748CD6B0" w:rsidR="00876D33" w:rsidRDefault="00876D33" w:rsidP="00876D33">
      <w:pPr>
        <w:pStyle w:val="ad"/>
        <w:ind w:firstLine="720"/>
        <w:rPr>
          <w:rFonts w:ascii="Traditional Arabic" w:hAnsi="Traditional Arabic" w:cs="Traditional Arabic"/>
          <w:sz w:val="36"/>
          <w:szCs w:val="36"/>
          <w:rtl/>
        </w:rPr>
      </w:pPr>
      <w:r w:rsidRPr="007B2EC0">
        <w:rPr>
          <w:rFonts w:ascii="Traditional Arabic" w:hAnsi="Traditional Arabic" w:cs="Traditional Arabic"/>
          <w:sz w:val="36"/>
          <w:szCs w:val="36"/>
          <w:rtl/>
        </w:rPr>
        <w:t>قد يكون الكبر خفيًا في القلب، يظهر في صورة إعجاب بالعمل أو استعلاء على الخلق</w:t>
      </w:r>
      <w:r>
        <w:rPr>
          <w:rFonts w:ascii="Traditional Arabic" w:hAnsi="Traditional Arabic" w:cs="Traditional Arabic" w:hint="cs"/>
          <w:sz w:val="36"/>
          <w:szCs w:val="36"/>
          <w:rtl/>
        </w:rPr>
        <w:t>،</w:t>
      </w:r>
      <w:r w:rsidRPr="007B2EC0">
        <w:rPr>
          <w:rFonts w:ascii="Traditional Arabic" w:hAnsi="Traditional Arabic" w:cs="Traditional Arabic"/>
          <w:sz w:val="36"/>
          <w:szCs w:val="36"/>
          <w:rtl/>
        </w:rPr>
        <w:t xml:space="preserve"> ومن ذلك ما وقع للرجل الذي قال: والله لا يغفر الله لفلان، فحكم الله بمغفرة ذلك الرجل، وأحبط عمل القائل</w:t>
      </w:r>
      <w:r>
        <w:rPr>
          <w:rFonts w:ascii="Traditional Arabic" w:hAnsi="Traditional Arabic" w:cs="Traditional Arabic" w:hint="cs"/>
          <w:sz w:val="36"/>
          <w:szCs w:val="36"/>
          <w:rtl/>
        </w:rPr>
        <w:t xml:space="preserve">، </w:t>
      </w:r>
      <w:r>
        <w:rPr>
          <w:rFonts w:ascii="Traditional Arabic" w:hAnsi="Traditional Arabic" w:cs="Traditional Arabic" w:hint="cs"/>
          <w:sz w:val="36"/>
          <w:szCs w:val="36"/>
          <w:rtl/>
        </w:rPr>
        <w:lastRenderedPageBreak/>
        <w:t>ف</w:t>
      </w:r>
      <w:r w:rsidRPr="00F7652B">
        <w:rPr>
          <w:rFonts w:ascii="Traditional Arabic" w:hAnsi="Traditional Arabic" w:cs="Traditional Arabic"/>
          <w:sz w:val="36"/>
          <w:szCs w:val="36"/>
          <w:rtl/>
        </w:rPr>
        <w:t xml:space="preserve">الإنسان </w:t>
      </w:r>
      <w:r>
        <w:rPr>
          <w:rFonts w:ascii="Traditional Arabic" w:hAnsi="Traditional Arabic" w:cs="Traditional Arabic" w:hint="cs"/>
          <w:sz w:val="36"/>
          <w:szCs w:val="36"/>
          <w:rtl/>
        </w:rPr>
        <w:t xml:space="preserve">قد يغتر </w:t>
      </w:r>
      <w:r w:rsidRPr="00F7652B">
        <w:rPr>
          <w:rFonts w:ascii="Traditional Arabic" w:hAnsi="Traditional Arabic" w:cs="Traditional Arabic"/>
          <w:sz w:val="36"/>
          <w:szCs w:val="36"/>
          <w:rtl/>
        </w:rPr>
        <w:t xml:space="preserve">بأعماله الصالحة وتحمله أعماله وعبادته على الأجتراء على الله سبحانه وتعالى وعلى الناس بأن الله لن يغفر لهم، أو لن يدخلهم الجنة، بل يجب على المسلم التأدب مع الله سبحانه وتعالى وحفظ لسانه عما يوقعه فيما لا يحمد عقباه، فمما جاء في السنه أن رجلا قال والله لا يغفر الله لفلان و"هذا الرجل أساء الأدب مع الله، وحكم عليه، وقطع أنه لا يغفر لهذا المذنب، فكأنه حكم على الله سبحانه، وهذا من جهله بمقام الربوبية، واغتراره بنفسه وبعلمه، وإدلاله بذلك، </w:t>
      </w:r>
      <w:r w:rsidRPr="00F7652B">
        <w:rPr>
          <w:rFonts w:ascii="Traditional Arabic" w:hAnsi="Traditional Arabic" w:cs="Traditional Arabic"/>
          <w:b/>
          <w:bCs/>
          <w:sz w:val="36"/>
          <w:szCs w:val="36"/>
          <w:rtl/>
        </w:rPr>
        <w:t>فعومل بنقيض قصده</w:t>
      </w:r>
      <w:r w:rsidRPr="00F7652B">
        <w:rPr>
          <w:rFonts w:ascii="Traditional Arabic" w:hAnsi="Traditional Arabic" w:cs="Traditional Arabic"/>
          <w:sz w:val="36"/>
          <w:szCs w:val="36"/>
          <w:rtl/>
        </w:rPr>
        <w:t>، وغفر لهذا المذنب بسببه، وأحبط عمله بسبب هذه الكلمة السيئة التي قالها، مع أنه كان عابدًا"</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27"/>
      </w:r>
      <w:r w:rsidRPr="00F7652B">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xml:space="preserve">، </w:t>
      </w:r>
      <w:r w:rsidRPr="00F7652B">
        <w:rPr>
          <w:rFonts w:ascii="Traditional Arabic" w:hAnsi="Traditional Arabic" w:cs="Traditional Arabic"/>
          <w:sz w:val="36"/>
          <w:szCs w:val="36"/>
          <w:rtl/>
        </w:rPr>
        <w:t>"</w:t>
      </w:r>
      <w:r w:rsidRPr="00F7652B">
        <w:rPr>
          <w:rFonts w:ascii="Traditional Arabic" w:hAnsi="Traditional Arabic" w:cs="Traditional Arabic"/>
          <w:b/>
          <w:bCs/>
          <w:sz w:val="36"/>
          <w:szCs w:val="36"/>
          <w:rtl/>
        </w:rPr>
        <w:t xml:space="preserve">فعومل هذا بنقيض قصده، </w:t>
      </w:r>
      <w:r w:rsidRPr="00F7652B">
        <w:rPr>
          <w:rFonts w:ascii="Traditional Arabic" w:hAnsi="Traditional Arabic" w:cs="Traditional Arabic"/>
          <w:sz w:val="36"/>
          <w:szCs w:val="36"/>
          <w:rtl/>
        </w:rPr>
        <w:t>وغفر لذلك بسببه"</w:t>
      </w:r>
      <w:r w:rsidRPr="00876D33">
        <w:rPr>
          <w:rFonts w:ascii="Traditional Arabic" w:hAnsi="Traditional Arabic" w:cs="Traditional Arabic"/>
          <w:sz w:val="36"/>
          <w:szCs w:val="36"/>
          <w:vertAlign w:val="superscript"/>
          <w:rtl/>
        </w:rPr>
        <w:t>(</w:t>
      </w:r>
      <w:r w:rsidRPr="00876D33">
        <w:rPr>
          <w:rStyle w:val="a6"/>
          <w:rFonts w:ascii="Traditional Arabic" w:hAnsi="Traditional Arabic" w:cs="Traditional Arabic"/>
          <w:sz w:val="36"/>
          <w:szCs w:val="36"/>
          <w:rtl/>
        </w:rPr>
        <w:footnoteReference w:id="1028"/>
      </w:r>
      <w:r w:rsidRPr="00876D33">
        <w:rPr>
          <w:rFonts w:ascii="Traditional Arabic" w:hAnsi="Traditional Arabic" w:cs="Traditional Arabic"/>
          <w:sz w:val="36"/>
          <w:szCs w:val="36"/>
          <w:vertAlign w:val="superscript"/>
          <w:rtl/>
        </w:rPr>
        <w:t>)</w:t>
      </w:r>
    </w:p>
    <w:p w14:paraId="11781224" w14:textId="77777777" w:rsidR="00876D33" w:rsidRPr="007B2EC0" w:rsidRDefault="00876D33" w:rsidP="00876D33">
      <w:pPr>
        <w:pStyle w:val="ad"/>
        <w:ind w:firstLine="720"/>
        <w:rPr>
          <w:rFonts w:ascii="Traditional Arabic" w:hAnsi="Traditional Arabic" w:cs="Traditional Arabic"/>
          <w:b/>
          <w:bCs/>
          <w:sz w:val="36"/>
          <w:szCs w:val="36"/>
        </w:rPr>
      </w:pPr>
      <w:r w:rsidRPr="007B2EC0">
        <w:rPr>
          <w:rFonts w:ascii="Traditional Arabic" w:hAnsi="Traditional Arabic" w:cs="Traditional Arabic"/>
          <w:b/>
          <w:bCs/>
          <w:sz w:val="36"/>
          <w:szCs w:val="36"/>
          <w:rtl/>
        </w:rPr>
        <w:t>- تتبع عورات الناس وطلب فضيحتهم:</w:t>
      </w:r>
    </w:p>
    <w:p w14:paraId="465CB729" w14:textId="77777777" w:rsidR="00876D33" w:rsidRPr="007B2EC0" w:rsidRDefault="00876D33" w:rsidP="00876D33">
      <w:pPr>
        <w:pStyle w:val="ad"/>
        <w:ind w:firstLine="720"/>
        <w:rPr>
          <w:rFonts w:ascii="Traditional Arabic" w:hAnsi="Traditional Arabic" w:cs="Traditional Arabic"/>
          <w:sz w:val="36"/>
          <w:szCs w:val="36"/>
          <w:rtl/>
        </w:rPr>
      </w:pPr>
      <w:r w:rsidRPr="007B2EC0">
        <w:rPr>
          <w:rFonts w:ascii="Traditional Arabic" w:hAnsi="Traditional Arabic" w:cs="Traditional Arabic"/>
          <w:sz w:val="36"/>
          <w:szCs w:val="36"/>
          <w:rtl/>
        </w:rPr>
        <w:t>من الأخلاق الذميمة التي تنشأ عن الكبر: تتبع عورات المسلمين بقصد كشفها وفضح أصحابها. وقد جاء الوعيد بأن من فعل ذلك تتبع الله عورته وفضحه ولو في بيته.</w:t>
      </w:r>
    </w:p>
    <w:p w14:paraId="41EBE334" w14:textId="42FF8022" w:rsidR="00876D33" w:rsidRPr="00876D33" w:rsidRDefault="00876D33" w:rsidP="00876D33">
      <w:pPr>
        <w:pStyle w:val="ad"/>
        <w:ind w:firstLine="720"/>
        <w:rPr>
          <w:rFonts w:ascii="Traditional Arabic" w:hAnsi="Traditional Arabic" w:cs="Traditional Arabic"/>
          <w:sz w:val="36"/>
          <w:szCs w:val="36"/>
        </w:rPr>
      </w:pPr>
      <w:r w:rsidRPr="007B2EC0">
        <w:rPr>
          <w:rFonts w:ascii="Traditional Arabic" w:hAnsi="Traditional Arabic" w:cs="Traditional Arabic"/>
          <w:sz w:val="36"/>
          <w:szCs w:val="36"/>
          <w:rtl/>
        </w:rPr>
        <w:t>وهذه صورة جلية للمعاملة بنقيض المقصود؛ إذ قصد كشف ستر غيره، فجوزي بكشف ستره، وقصد إذلال غيره، فأذله الله على رؤوس الأشهاد</w:t>
      </w:r>
      <w:r>
        <w:rPr>
          <w:rFonts w:ascii="Traditional Arabic" w:hAnsi="Traditional Arabic" w:cs="Traditional Arabic" w:hint="cs"/>
          <w:sz w:val="36"/>
          <w:szCs w:val="36"/>
          <w:rtl/>
        </w:rPr>
        <w:t xml:space="preserve">، </w:t>
      </w:r>
      <w:r w:rsidRPr="00F7652B">
        <w:rPr>
          <w:rFonts w:ascii="Traditional Arabic" w:hAnsi="Traditional Arabic" w:cs="Traditional Arabic"/>
          <w:sz w:val="36"/>
          <w:szCs w:val="36"/>
          <w:rtl/>
        </w:rPr>
        <w:t xml:space="preserve">، </w:t>
      </w:r>
      <w:r w:rsidRPr="007B2EC0">
        <w:rPr>
          <w:rFonts w:ascii="Traditional Arabic" w:hAnsi="Traditional Arabic" w:cs="Traditional Arabic" w:hint="cs"/>
          <w:b/>
          <w:bCs/>
          <w:sz w:val="36"/>
          <w:szCs w:val="36"/>
          <w:rtl/>
        </w:rPr>
        <w:t>معاملة له</w:t>
      </w:r>
      <w:r w:rsidRPr="00F7652B">
        <w:rPr>
          <w:rFonts w:ascii="Traditional Arabic" w:hAnsi="Traditional Arabic" w:cs="Traditional Arabic"/>
          <w:b/>
          <w:bCs/>
          <w:sz w:val="36"/>
          <w:szCs w:val="36"/>
          <w:rtl/>
        </w:rPr>
        <w:t xml:space="preserve"> بنقيض قصده</w:t>
      </w:r>
      <w:r w:rsidRPr="00F7652B">
        <w:rPr>
          <w:rFonts w:ascii="Traditional Arabic" w:hAnsi="Traditional Arabic" w:cs="Traditional Arabic"/>
          <w:sz w:val="36"/>
          <w:szCs w:val="36"/>
          <w:rtl/>
        </w:rPr>
        <w:t xml:space="preserve"> وإن كان فيه بيته مخفيا من الناس.</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29"/>
      </w:r>
      <w:r w:rsidRPr="00F7652B">
        <w:rPr>
          <w:rFonts w:ascii="Traditional Arabic" w:hAnsi="Traditional Arabic" w:cs="Traditional Arabic"/>
          <w:sz w:val="36"/>
          <w:szCs w:val="36"/>
          <w:vertAlign w:val="superscript"/>
          <w:rtl/>
        </w:rPr>
        <w:t>)</w:t>
      </w:r>
    </w:p>
    <w:p w14:paraId="763B6AE6" w14:textId="77777777" w:rsidR="00F6681D" w:rsidRPr="007B2EC0" w:rsidRDefault="00F6681D" w:rsidP="00F6681D">
      <w:pPr>
        <w:pStyle w:val="ad"/>
        <w:ind w:firstLine="720"/>
        <w:rPr>
          <w:rFonts w:ascii="Traditional Arabic" w:hAnsi="Traditional Arabic" w:cs="Traditional Arabic"/>
          <w:b/>
          <w:bCs/>
          <w:sz w:val="36"/>
          <w:szCs w:val="36"/>
        </w:rPr>
      </w:pPr>
      <w:r w:rsidRPr="007B2EC0">
        <w:rPr>
          <w:rFonts w:ascii="Traditional Arabic" w:hAnsi="Traditional Arabic" w:cs="Traditional Arabic"/>
          <w:b/>
          <w:bCs/>
          <w:sz w:val="36"/>
          <w:szCs w:val="36"/>
          <w:rtl/>
        </w:rPr>
        <w:t>- التعاظم بالاسم والصفة:</w:t>
      </w:r>
    </w:p>
    <w:p w14:paraId="6080E85F" w14:textId="77777777" w:rsidR="00F6681D" w:rsidRPr="007B2EC0" w:rsidRDefault="00F6681D" w:rsidP="00F6681D">
      <w:pPr>
        <w:pStyle w:val="ad"/>
        <w:ind w:firstLine="720"/>
        <w:rPr>
          <w:rFonts w:ascii="Traditional Arabic" w:hAnsi="Traditional Arabic" w:cs="Traditional Arabic"/>
          <w:sz w:val="36"/>
          <w:szCs w:val="36"/>
          <w:rtl/>
        </w:rPr>
      </w:pPr>
      <w:r w:rsidRPr="007B2EC0">
        <w:rPr>
          <w:rFonts w:ascii="Traditional Arabic" w:hAnsi="Traditional Arabic" w:cs="Traditional Arabic"/>
          <w:sz w:val="36"/>
          <w:szCs w:val="36"/>
          <w:rtl/>
        </w:rPr>
        <w:t>من صور الكبر اتخاذ الأسماء التي تدل على العلو المطلق، كالتسمي بـ«ملك الأملاك». وقد بين النبي صلى الله عليه وسلم أن هذا من أخنى الأسماء يوم القيامة عند الله، لأن فيه منازعة لصفة لا تليق إلا بالله.</w:t>
      </w:r>
    </w:p>
    <w:p w14:paraId="4C5F773A" w14:textId="77777777" w:rsidR="00F6681D" w:rsidRDefault="00F6681D" w:rsidP="00F6681D">
      <w:pPr>
        <w:pStyle w:val="ad"/>
        <w:ind w:firstLine="720"/>
        <w:rPr>
          <w:rFonts w:ascii="Traditional Arabic" w:hAnsi="Traditional Arabic" w:cs="Traditional Arabic"/>
          <w:sz w:val="36"/>
          <w:szCs w:val="36"/>
          <w:rtl/>
        </w:rPr>
      </w:pPr>
      <w:r w:rsidRPr="007B2EC0">
        <w:rPr>
          <w:rFonts w:ascii="Traditional Arabic" w:hAnsi="Traditional Arabic" w:cs="Traditional Arabic"/>
          <w:sz w:val="36"/>
          <w:szCs w:val="36"/>
          <w:rtl/>
        </w:rPr>
        <w:t xml:space="preserve">فمن قصد بالاسم التعالي والرفعة، عوقب بضد ذلك، فيكون أحقر الناس منزلةً عند الله يوم القيامة، </w:t>
      </w:r>
      <w:r w:rsidRPr="007B2EC0">
        <w:rPr>
          <w:rFonts w:ascii="Traditional Arabic" w:hAnsi="Traditional Arabic" w:cs="Traditional Arabic"/>
          <w:b/>
          <w:bCs/>
          <w:sz w:val="36"/>
          <w:szCs w:val="36"/>
          <w:rtl/>
        </w:rPr>
        <w:t>معاملةً له بنقيض قصده</w:t>
      </w:r>
      <w:r w:rsidRPr="007B2EC0">
        <w:rPr>
          <w:rFonts w:ascii="Traditional Arabic" w:hAnsi="Traditional Arabic" w:cs="Traditional Arabic"/>
          <w:sz w:val="36"/>
          <w:szCs w:val="36"/>
          <w:rtl/>
        </w:rPr>
        <w:t>، إذ طلب العلو بما لا يستحق، فجوزي بالضعة.</w:t>
      </w:r>
    </w:p>
    <w:p w14:paraId="056DC96F" w14:textId="77777777" w:rsidR="00F6681D" w:rsidRPr="007B2EC0" w:rsidRDefault="00F6681D" w:rsidP="00F6681D">
      <w:pPr>
        <w:pStyle w:val="ad"/>
        <w:ind w:firstLine="720"/>
        <w:rPr>
          <w:rFonts w:ascii="Traditional Arabic" w:hAnsi="Traditional Arabic" w:cs="Traditional Arabic"/>
          <w:sz w:val="36"/>
          <w:szCs w:val="36"/>
        </w:rPr>
      </w:pPr>
      <w:r w:rsidRPr="00F7652B">
        <w:rPr>
          <w:rFonts w:ascii="Traditional Arabic" w:hAnsi="Traditional Arabic" w:cs="Traditional Arabic"/>
          <w:sz w:val="36"/>
          <w:szCs w:val="36"/>
          <w:rtl/>
        </w:rPr>
        <w:t xml:space="preserve">قال ابن الملقن: "وإنما كان ملك الأملاك، أبغض إلى الله تعالى وأكره إليه أن يسمى به مخلوق؛ لأنه صفة الله، ولا تليق بمخلوق صفات الله ولا أسماؤه، ولا ينبغي أن يتسمى أحد بشيء من ذلك؛ لأن العباد </w:t>
      </w:r>
      <w:r w:rsidRPr="00F7652B">
        <w:rPr>
          <w:rFonts w:ascii="Traditional Arabic" w:hAnsi="Traditional Arabic" w:cs="Traditional Arabic"/>
          <w:sz w:val="36"/>
          <w:szCs w:val="36"/>
          <w:rtl/>
        </w:rPr>
        <w:lastRenderedPageBreak/>
        <w:t>لا يوصفون إلا بالذل والخضوع والعبودية"</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30"/>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xml:space="preserve">، فمن طلب الرفعة فى الدنيا بما لا يحل له من صفات ربه، و"قصد بتسمية نفسه ملك الأملاك رفعة وعلوا؛ فإن الله تعالى يجازيه </w:t>
      </w:r>
      <w:r w:rsidRPr="00F7652B">
        <w:rPr>
          <w:rFonts w:ascii="Traditional Arabic" w:hAnsi="Traditional Arabic" w:cs="Traditional Arabic"/>
          <w:b/>
          <w:bCs/>
          <w:sz w:val="36"/>
          <w:szCs w:val="36"/>
          <w:rtl/>
        </w:rPr>
        <w:t>بنقيض قصده</w:t>
      </w:r>
      <w:r w:rsidRPr="00F7652B">
        <w:rPr>
          <w:rFonts w:ascii="Traditional Arabic" w:hAnsi="Traditional Arabic" w:cs="Traditional Arabic"/>
          <w:sz w:val="36"/>
          <w:szCs w:val="36"/>
          <w:rtl/>
        </w:rPr>
        <w:t xml:space="preserve"> ويجعله وضيعا"</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31"/>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 xml:space="preserve">، "فصار أحقر الناس عند الله يوم القيامة، </w:t>
      </w:r>
      <w:r w:rsidRPr="00F7652B">
        <w:rPr>
          <w:rFonts w:ascii="Traditional Arabic" w:hAnsi="Traditional Arabic" w:cs="Traditional Arabic"/>
          <w:b/>
          <w:bCs/>
          <w:sz w:val="36"/>
          <w:szCs w:val="36"/>
          <w:rtl/>
        </w:rPr>
        <w:t>معاملة له بنقيض قصده</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32"/>
      </w:r>
      <w:r w:rsidRPr="00F7652B">
        <w:rPr>
          <w:rFonts w:ascii="Traditional Arabic" w:hAnsi="Traditional Arabic" w:cs="Traditional Arabic"/>
          <w:sz w:val="36"/>
          <w:szCs w:val="36"/>
          <w:vertAlign w:val="superscript"/>
          <w:rtl/>
        </w:rPr>
        <w:t>)</w:t>
      </w:r>
      <w:r w:rsidRPr="00F7652B">
        <w:rPr>
          <w:rFonts w:ascii="Traditional Arabic" w:hAnsi="Traditional Arabic" w:cs="Traditional Arabic"/>
          <w:sz w:val="36"/>
          <w:szCs w:val="36"/>
          <w:rtl/>
        </w:rPr>
        <w:t>.</w:t>
      </w:r>
    </w:p>
    <w:p w14:paraId="59FDDAAE" w14:textId="77777777" w:rsidR="00F6681D" w:rsidRPr="007B2EC0" w:rsidRDefault="00F6681D" w:rsidP="00F6681D">
      <w:pPr>
        <w:pStyle w:val="ad"/>
        <w:ind w:firstLine="720"/>
        <w:rPr>
          <w:rFonts w:ascii="Traditional Arabic" w:hAnsi="Traditional Arabic" w:cs="Traditional Arabic"/>
          <w:b/>
          <w:bCs/>
          <w:sz w:val="36"/>
          <w:szCs w:val="36"/>
        </w:rPr>
      </w:pPr>
      <w:r w:rsidRPr="007B2EC0">
        <w:rPr>
          <w:rFonts w:ascii="Traditional Arabic" w:hAnsi="Traditional Arabic" w:cs="Traditional Arabic"/>
          <w:b/>
          <w:bCs/>
          <w:sz w:val="36"/>
          <w:szCs w:val="36"/>
          <w:rtl/>
        </w:rPr>
        <w:t>- التكبر المؤدي إلى الإلحاق بأهل الجبروت:</w:t>
      </w:r>
    </w:p>
    <w:p w14:paraId="7ABB2B43" w14:textId="77777777" w:rsidR="00F6681D" w:rsidRPr="007B2EC0" w:rsidRDefault="00F6681D" w:rsidP="00F6681D">
      <w:pPr>
        <w:pStyle w:val="ad"/>
        <w:ind w:firstLine="720"/>
        <w:rPr>
          <w:rFonts w:ascii="Traditional Arabic" w:hAnsi="Traditional Arabic" w:cs="Traditional Arabic"/>
          <w:sz w:val="36"/>
          <w:szCs w:val="36"/>
        </w:rPr>
      </w:pPr>
      <w:r w:rsidRPr="007B2EC0">
        <w:rPr>
          <w:rFonts w:ascii="Traditional Arabic" w:hAnsi="Traditional Arabic" w:cs="Traditional Arabic"/>
          <w:sz w:val="36"/>
          <w:szCs w:val="36"/>
          <w:rtl/>
        </w:rPr>
        <w:t>من استمر في التعاظم بنفسه حتى يُكتب في الجبارين، أصابه ما أصابهم من العقوبة. فالمتكبر يسعى للالتحاق بطبقة المتعاظمين، فيجازى بإدخاله في زمرتهم في العذاب، لأنه تشبه بهم في السلوك والنية.</w:t>
      </w:r>
    </w:p>
    <w:p w14:paraId="63694E4B" w14:textId="77777777" w:rsidR="00F6681D" w:rsidRPr="007B2EC0" w:rsidRDefault="00F6681D" w:rsidP="00F6681D">
      <w:pPr>
        <w:pStyle w:val="ad"/>
        <w:ind w:firstLine="720"/>
        <w:rPr>
          <w:rFonts w:ascii="Traditional Arabic" w:hAnsi="Traditional Arabic" w:cs="Traditional Arabic"/>
          <w:b/>
          <w:bCs/>
          <w:sz w:val="36"/>
          <w:szCs w:val="36"/>
        </w:rPr>
      </w:pPr>
      <w:r w:rsidRPr="007B2EC0">
        <w:rPr>
          <w:rFonts w:ascii="Traditional Arabic" w:hAnsi="Traditional Arabic" w:cs="Traditional Arabic"/>
          <w:b/>
          <w:bCs/>
          <w:sz w:val="36"/>
          <w:szCs w:val="36"/>
          <w:rtl/>
        </w:rPr>
        <w:t>- المقابلة بين الكبر والتواضع:</w:t>
      </w:r>
    </w:p>
    <w:p w14:paraId="59ED73C1" w14:textId="77777777" w:rsidR="00F6681D" w:rsidRPr="007B2EC0" w:rsidRDefault="00F6681D" w:rsidP="00F6681D">
      <w:pPr>
        <w:pStyle w:val="ad"/>
        <w:ind w:firstLine="720"/>
        <w:rPr>
          <w:rFonts w:ascii="Traditional Arabic" w:hAnsi="Traditional Arabic" w:cs="Traditional Arabic"/>
          <w:sz w:val="36"/>
          <w:szCs w:val="36"/>
        </w:rPr>
      </w:pPr>
      <w:r w:rsidRPr="007B2EC0">
        <w:rPr>
          <w:rFonts w:ascii="Traditional Arabic" w:hAnsi="Traditional Arabic" w:cs="Traditional Arabic"/>
          <w:sz w:val="36"/>
          <w:szCs w:val="36"/>
          <w:rtl/>
        </w:rPr>
        <w:t>في مقابل هذه الصور، قررت النصوص أن من تواضع لله رفعه الله</w:t>
      </w:r>
      <w:r>
        <w:rPr>
          <w:rFonts w:ascii="Traditional Arabic" w:hAnsi="Traditional Arabic" w:cs="Traditional Arabic" w:hint="cs"/>
          <w:sz w:val="36"/>
          <w:szCs w:val="36"/>
          <w:rtl/>
        </w:rPr>
        <w:t xml:space="preserve">، </w:t>
      </w:r>
      <w:r w:rsidRPr="00F7652B">
        <w:rPr>
          <w:rFonts w:ascii="Traditional Arabic" w:hAnsi="Traditional Arabic" w:cs="Traditional Arabic"/>
          <w:sz w:val="36"/>
          <w:szCs w:val="36"/>
          <w:rtl/>
        </w:rPr>
        <w:t xml:space="preserve">ومن تكبر جازاه الله بالمقت في الدنيا والآخرة، وعلى المؤمن أن يتواضع في غير ذلة، ويترفع في غير كبر، وإلا استحق الوعيد ويجعله الله في أسفل السافلين </w:t>
      </w:r>
      <w:r w:rsidRPr="00F7652B">
        <w:rPr>
          <w:rFonts w:ascii="Traditional Arabic" w:hAnsi="Traditional Arabic" w:cs="Traditional Arabic"/>
          <w:b/>
          <w:bCs/>
          <w:sz w:val="36"/>
          <w:szCs w:val="36"/>
          <w:rtl/>
        </w:rPr>
        <w:t>معاقبة له بنقيض قصده</w:t>
      </w:r>
      <w:r w:rsidRPr="00F7652B">
        <w:rPr>
          <w:rFonts w:ascii="Traditional Arabic" w:hAnsi="Traditional Arabic" w:cs="Traditional Arabic"/>
          <w:sz w:val="36"/>
          <w:szCs w:val="36"/>
          <w:rtl/>
        </w:rPr>
        <w:t>.</w:t>
      </w:r>
      <w:r w:rsidRPr="00F7652B">
        <w:rPr>
          <w:rFonts w:ascii="Traditional Arabic" w:hAnsi="Traditional Arabic" w:cs="Traditional Arabic"/>
          <w:sz w:val="36"/>
          <w:szCs w:val="36"/>
          <w:vertAlign w:val="superscript"/>
          <w:rtl/>
        </w:rPr>
        <w:t>(</w:t>
      </w:r>
      <w:r w:rsidRPr="00F7652B">
        <w:rPr>
          <w:rStyle w:val="a6"/>
          <w:rFonts w:ascii="Traditional Arabic" w:hAnsi="Traditional Arabic" w:cs="Traditional Arabic"/>
          <w:sz w:val="36"/>
          <w:szCs w:val="36"/>
          <w:rtl/>
        </w:rPr>
        <w:footnoteReference w:id="1033"/>
      </w:r>
      <w:r w:rsidRPr="00F7652B">
        <w:rPr>
          <w:rFonts w:ascii="Traditional Arabic" w:hAnsi="Traditional Arabic" w:cs="Traditional Arabic"/>
          <w:sz w:val="36"/>
          <w:szCs w:val="36"/>
          <w:vertAlign w:val="superscript"/>
          <w:rtl/>
        </w:rPr>
        <w:t>)</w:t>
      </w:r>
    </w:p>
    <w:p w14:paraId="1447C747" w14:textId="77777777" w:rsidR="000174F5" w:rsidRDefault="000174F5" w:rsidP="00DE319C">
      <w:pPr>
        <w:spacing w:after="120" w:line="460" w:lineRule="exact"/>
        <w:ind w:firstLine="397"/>
        <w:jc w:val="center"/>
        <w:rPr>
          <w:rFonts w:ascii="Traditional Arabic" w:hAnsi="Traditional Arabic" w:cs="PT Bold Heading"/>
          <w:b/>
          <w:bCs/>
          <w:sz w:val="36"/>
          <w:szCs w:val="36"/>
          <w:rtl/>
        </w:rPr>
      </w:pPr>
    </w:p>
    <w:p w14:paraId="4C352913" w14:textId="77777777" w:rsidR="000174F5" w:rsidRDefault="000174F5" w:rsidP="00DE319C">
      <w:pPr>
        <w:spacing w:after="120" w:line="460" w:lineRule="exact"/>
        <w:ind w:firstLine="397"/>
        <w:jc w:val="center"/>
        <w:rPr>
          <w:rFonts w:ascii="Traditional Arabic" w:hAnsi="Traditional Arabic" w:cs="PT Bold Heading"/>
          <w:b/>
          <w:bCs/>
          <w:sz w:val="36"/>
          <w:szCs w:val="36"/>
          <w:rtl/>
        </w:rPr>
      </w:pPr>
    </w:p>
    <w:p w14:paraId="71BDF502" w14:textId="77777777" w:rsidR="000174F5" w:rsidRDefault="000174F5" w:rsidP="00DE319C">
      <w:pPr>
        <w:spacing w:after="120" w:line="460" w:lineRule="exact"/>
        <w:ind w:firstLine="397"/>
        <w:jc w:val="center"/>
        <w:rPr>
          <w:rFonts w:ascii="Traditional Arabic" w:hAnsi="Traditional Arabic" w:cs="PT Bold Heading"/>
          <w:b/>
          <w:bCs/>
          <w:sz w:val="36"/>
          <w:szCs w:val="36"/>
          <w:rtl/>
        </w:rPr>
      </w:pPr>
    </w:p>
    <w:p w14:paraId="40140C9E" w14:textId="77777777" w:rsidR="000174F5" w:rsidRDefault="000174F5" w:rsidP="00DE319C">
      <w:pPr>
        <w:spacing w:after="120" w:line="460" w:lineRule="exact"/>
        <w:ind w:firstLine="397"/>
        <w:jc w:val="center"/>
        <w:rPr>
          <w:rFonts w:ascii="Traditional Arabic" w:hAnsi="Traditional Arabic" w:cs="PT Bold Heading"/>
          <w:b/>
          <w:bCs/>
          <w:sz w:val="36"/>
          <w:szCs w:val="36"/>
          <w:rtl/>
        </w:rPr>
      </w:pPr>
    </w:p>
    <w:p w14:paraId="74E1829D" w14:textId="77777777" w:rsidR="000174F5" w:rsidRDefault="000174F5" w:rsidP="00DE319C">
      <w:pPr>
        <w:spacing w:after="120" w:line="460" w:lineRule="exact"/>
        <w:ind w:firstLine="397"/>
        <w:jc w:val="center"/>
        <w:rPr>
          <w:rFonts w:ascii="Traditional Arabic" w:hAnsi="Traditional Arabic" w:cs="PT Bold Heading"/>
          <w:b/>
          <w:bCs/>
          <w:sz w:val="36"/>
          <w:szCs w:val="36"/>
          <w:rtl/>
        </w:rPr>
      </w:pPr>
    </w:p>
    <w:p w14:paraId="209113D0" w14:textId="77777777" w:rsidR="000174F5" w:rsidRDefault="000174F5" w:rsidP="00DE319C">
      <w:pPr>
        <w:spacing w:after="120" w:line="460" w:lineRule="exact"/>
        <w:ind w:firstLine="397"/>
        <w:jc w:val="center"/>
        <w:rPr>
          <w:rFonts w:ascii="Traditional Arabic" w:hAnsi="Traditional Arabic" w:cs="PT Bold Heading"/>
          <w:b/>
          <w:bCs/>
          <w:sz w:val="36"/>
          <w:szCs w:val="36"/>
          <w:rtl/>
        </w:rPr>
      </w:pPr>
    </w:p>
    <w:p w14:paraId="76DFF5A0"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6BFC7724"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1E830264"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3D036491"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1CAA4730"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19DC6D76"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588FEA3B"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097AF08B" w14:textId="77777777" w:rsidR="0004281A" w:rsidRDefault="0004281A" w:rsidP="00DE319C">
      <w:pPr>
        <w:spacing w:after="120" w:line="460" w:lineRule="exact"/>
        <w:ind w:firstLine="397"/>
        <w:jc w:val="center"/>
        <w:rPr>
          <w:rFonts w:ascii="Traditional Arabic" w:hAnsi="Traditional Arabic" w:cs="PT Bold Heading"/>
          <w:b/>
          <w:bCs/>
          <w:sz w:val="36"/>
          <w:szCs w:val="36"/>
          <w:rtl/>
        </w:rPr>
      </w:pPr>
    </w:p>
    <w:p w14:paraId="28475185" w14:textId="2419B67F" w:rsidR="00DE319C" w:rsidRPr="00DE319C" w:rsidRDefault="00DE319C" w:rsidP="00DE319C">
      <w:pPr>
        <w:spacing w:after="120" w:line="460" w:lineRule="exact"/>
        <w:ind w:firstLine="397"/>
        <w:jc w:val="center"/>
        <w:rPr>
          <w:rFonts w:ascii="Traditional Arabic" w:hAnsi="Traditional Arabic" w:cs="PT Bold Heading"/>
          <w:sz w:val="36"/>
          <w:szCs w:val="36"/>
          <w:rtl/>
        </w:rPr>
      </w:pPr>
      <w:r w:rsidRPr="00DE319C">
        <w:rPr>
          <w:rFonts w:ascii="Traditional Arabic" w:hAnsi="Traditional Arabic" w:cs="PT Bold Heading"/>
          <w:b/>
          <w:bCs/>
          <w:sz w:val="36"/>
          <w:szCs w:val="36"/>
          <w:rtl/>
        </w:rPr>
        <w:t>المبحث ال</w:t>
      </w:r>
      <w:r w:rsidRPr="00DE319C">
        <w:rPr>
          <w:rFonts w:ascii="Traditional Arabic" w:hAnsi="Traditional Arabic" w:cs="PT Bold Heading" w:hint="cs"/>
          <w:b/>
          <w:bCs/>
          <w:sz w:val="36"/>
          <w:szCs w:val="36"/>
          <w:rtl/>
        </w:rPr>
        <w:t>ثاني:</w:t>
      </w:r>
    </w:p>
    <w:p w14:paraId="0721CC5C" w14:textId="77777777" w:rsidR="00DE319C" w:rsidRDefault="00DE319C" w:rsidP="00DE319C">
      <w:pPr>
        <w:spacing w:after="120" w:line="460" w:lineRule="exact"/>
        <w:ind w:firstLine="397"/>
        <w:jc w:val="center"/>
        <w:rPr>
          <w:rFonts w:ascii="Traditional Arabic" w:hAnsi="Traditional Arabic" w:cs="PT Bold Heading"/>
          <w:sz w:val="36"/>
          <w:szCs w:val="36"/>
          <w:rtl/>
        </w:rPr>
      </w:pPr>
      <w:r w:rsidRPr="00DE319C">
        <w:rPr>
          <w:rFonts w:ascii="Traditional Arabic" w:hAnsi="Traditional Arabic" w:cs="PT Bold Heading"/>
          <w:b/>
          <w:bCs/>
          <w:sz w:val="36"/>
          <w:szCs w:val="36"/>
          <w:rtl/>
        </w:rPr>
        <w:t>المعاملة بنقيض المقصود في الآداب</w:t>
      </w:r>
      <w:r w:rsidRPr="00DE319C">
        <w:rPr>
          <w:rFonts w:ascii="Traditional Arabic" w:hAnsi="Traditional Arabic" w:cs="PT Bold Heading" w:hint="cs"/>
          <w:sz w:val="36"/>
          <w:szCs w:val="36"/>
          <w:rtl/>
        </w:rPr>
        <w:t>.</w:t>
      </w:r>
    </w:p>
    <w:p w14:paraId="1CD77D95" w14:textId="77777777" w:rsidR="00DE319C" w:rsidRPr="00DE319C" w:rsidRDefault="00DE319C" w:rsidP="00DE319C">
      <w:pPr>
        <w:spacing w:after="120" w:line="460" w:lineRule="exact"/>
        <w:ind w:firstLine="397"/>
        <w:jc w:val="center"/>
        <w:rPr>
          <w:rFonts w:ascii="Traditional Arabic" w:hAnsi="Traditional Arabic" w:cs="PT Bold Heading"/>
          <w:sz w:val="36"/>
          <w:szCs w:val="36"/>
          <w:rtl/>
        </w:rPr>
      </w:pPr>
    </w:p>
    <w:p w14:paraId="2147B927" w14:textId="77777777" w:rsidR="00DE319C" w:rsidRDefault="00DE319C" w:rsidP="00DE319C">
      <w:pPr>
        <w:spacing w:after="120" w:line="460" w:lineRule="exact"/>
        <w:ind w:firstLine="397"/>
        <w:rPr>
          <w:rFonts w:ascii="Traditional Arabic" w:hAnsi="Traditional Arabic" w:cs="Traditional Arabic"/>
          <w:sz w:val="36"/>
          <w:szCs w:val="36"/>
          <w:rtl/>
        </w:rPr>
      </w:pPr>
    </w:p>
    <w:p w14:paraId="2CBBAF08" w14:textId="36A98B09" w:rsidR="00DE319C" w:rsidRPr="00DB395F" w:rsidRDefault="00DE319C" w:rsidP="00DE319C">
      <w:pPr>
        <w:spacing w:after="120" w:line="460" w:lineRule="exact"/>
        <w:ind w:firstLine="397"/>
        <w:rPr>
          <w:rFonts w:ascii="Traditional Arabic" w:hAnsi="Traditional Arabic" w:cs="Traditional Arabic"/>
          <w:sz w:val="36"/>
          <w:szCs w:val="36"/>
          <w:rtl/>
        </w:rPr>
      </w:pPr>
      <w:r w:rsidRPr="00DB395F">
        <w:rPr>
          <w:rFonts w:ascii="Traditional Arabic" w:hAnsi="Traditional Arabic" w:cs="Traditional Arabic"/>
          <w:sz w:val="36"/>
          <w:szCs w:val="36"/>
          <w:rtl/>
        </w:rPr>
        <w:t xml:space="preserve">ويشتمل على </w:t>
      </w:r>
      <w:r w:rsidRPr="00DB395F">
        <w:rPr>
          <w:rFonts w:ascii="Traditional Arabic" w:hAnsi="Traditional Arabic" w:cs="Traditional Arabic" w:hint="cs"/>
          <w:sz w:val="36"/>
          <w:szCs w:val="36"/>
          <w:rtl/>
        </w:rPr>
        <w:t>مطلبين:</w:t>
      </w:r>
    </w:p>
    <w:p w14:paraId="37369F72" w14:textId="77777777" w:rsidR="00DE319C" w:rsidRPr="00DB395F" w:rsidRDefault="00DE319C" w:rsidP="00DE319C">
      <w:pPr>
        <w:spacing w:after="120" w:line="460" w:lineRule="exact"/>
        <w:ind w:firstLine="397"/>
        <w:rPr>
          <w:rFonts w:ascii="Traditional Arabic" w:hAnsi="Traditional Arabic" w:cs="Traditional Arabic"/>
          <w:sz w:val="36"/>
          <w:szCs w:val="36"/>
          <w:rtl/>
        </w:rPr>
      </w:pPr>
      <w:r w:rsidRPr="00DB395F">
        <w:rPr>
          <w:rFonts w:ascii="Traditional Arabic" w:hAnsi="Traditional Arabic" w:cs="Traditional Arabic"/>
          <w:b/>
          <w:bCs/>
          <w:sz w:val="36"/>
          <w:szCs w:val="36"/>
          <w:rtl/>
        </w:rPr>
        <w:t>المطلب الأول:</w:t>
      </w:r>
      <w:r w:rsidRPr="00DB395F">
        <w:rPr>
          <w:rFonts w:ascii="Traditional Arabic" w:hAnsi="Traditional Arabic" w:cs="Traditional Arabic"/>
          <w:sz w:val="36"/>
          <w:szCs w:val="36"/>
          <w:rtl/>
        </w:rPr>
        <w:t xml:space="preserve"> المعاملة بنقيض المقصود في آداب </w:t>
      </w:r>
      <w:r>
        <w:rPr>
          <w:rFonts w:ascii="Traditional Arabic" w:hAnsi="Traditional Arabic" w:cs="Traditional Arabic" w:hint="cs"/>
          <w:sz w:val="36"/>
          <w:szCs w:val="36"/>
          <w:rtl/>
        </w:rPr>
        <w:t>المطعم والمشرب</w:t>
      </w:r>
      <w:r w:rsidRPr="00DB395F">
        <w:rPr>
          <w:rFonts w:ascii="Traditional Arabic" w:hAnsi="Traditional Arabic" w:cs="Traditional Arabic"/>
          <w:sz w:val="36"/>
          <w:szCs w:val="36"/>
          <w:rtl/>
        </w:rPr>
        <w:t>.</w:t>
      </w:r>
    </w:p>
    <w:p w14:paraId="458FB493" w14:textId="6E0ADA25" w:rsidR="00DE319C" w:rsidRDefault="00DE319C" w:rsidP="00DE319C">
      <w:pPr>
        <w:spacing w:after="120" w:line="460" w:lineRule="exact"/>
        <w:ind w:firstLine="397"/>
        <w:rPr>
          <w:rFonts w:ascii="Traditional Arabic" w:hAnsi="Traditional Arabic" w:cs="Traditional Arabic"/>
          <w:sz w:val="36"/>
          <w:szCs w:val="36"/>
        </w:rPr>
      </w:pPr>
      <w:r w:rsidRPr="00DB395F">
        <w:rPr>
          <w:rFonts w:ascii="Traditional Arabic" w:hAnsi="Traditional Arabic" w:cs="Traditional Arabic"/>
          <w:b/>
          <w:bCs/>
          <w:sz w:val="36"/>
          <w:szCs w:val="36"/>
          <w:rtl/>
        </w:rPr>
        <w:t>المطلب الث</w:t>
      </w:r>
      <w:r w:rsidRPr="00DB395F">
        <w:rPr>
          <w:rFonts w:ascii="Traditional Arabic" w:hAnsi="Traditional Arabic" w:cs="Traditional Arabic" w:hint="cs"/>
          <w:b/>
          <w:bCs/>
          <w:sz w:val="36"/>
          <w:szCs w:val="36"/>
          <w:rtl/>
        </w:rPr>
        <w:t>اني</w:t>
      </w:r>
      <w:r w:rsidRPr="00DB395F">
        <w:rPr>
          <w:rFonts w:ascii="Traditional Arabic" w:hAnsi="Traditional Arabic" w:cs="Traditional Arabic"/>
          <w:b/>
          <w:bCs/>
          <w:sz w:val="36"/>
          <w:szCs w:val="36"/>
          <w:rtl/>
        </w:rPr>
        <w:t>:</w:t>
      </w:r>
      <w:r w:rsidRPr="00DB395F">
        <w:rPr>
          <w:rFonts w:ascii="Traditional Arabic" w:hAnsi="Traditional Arabic" w:cs="Traditional Arabic"/>
          <w:sz w:val="36"/>
          <w:szCs w:val="36"/>
          <w:rtl/>
        </w:rPr>
        <w:t xml:space="preserve"> المعاملة بنقيض المقصود في</w:t>
      </w:r>
      <w:r w:rsidRPr="00DB395F">
        <w:rPr>
          <w:rFonts w:ascii="Traditional Arabic" w:hAnsi="Traditional Arabic" w:cs="Traditional Arabic" w:hint="cs"/>
          <w:sz w:val="36"/>
          <w:szCs w:val="36"/>
          <w:rtl/>
        </w:rPr>
        <w:t xml:space="preserve"> آداب اللسان وآفاته</w:t>
      </w:r>
      <w:r w:rsidRPr="00DB395F">
        <w:rPr>
          <w:rFonts w:ascii="Traditional Arabic" w:hAnsi="Traditional Arabic" w:cs="Traditional Arabic"/>
          <w:sz w:val="36"/>
          <w:szCs w:val="36"/>
          <w:rtl/>
        </w:rPr>
        <w:t>.</w:t>
      </w:r>
    </w:p>
    <w:p w14:paraId="315FC01E" w14:textId="77777777" w:rsidR="00DE319C" w:rsidRDefault="00DE319C">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Pr>
        <w:br w:type="page"/>
      </w:r>
    </w:p>
    <w:p w14:paraId="110A2E84" w14:textId="4EA74895" w:rsidR="00DE319C" w:rsidRPr="00DE319C" w:rsidRDefault="00DE319C" w:rsidP="00DE319C">
      <w:pPr>
        <w:spacing w:after="120" w:line="460" w:lineRule="exact"/>
        <w:ind w:firstLine="397"/>
        <w:jc w:val="center"/>
        <w:rPr>
          <w:rFonts w:ascii="Traditional Arabic" w:hAnsi="Traditional Arabic" w:cs="PT Bold Heading"/>
          <w:sz w:val="36"/>
          <w:szCs w:val="36"/>
          <w:rtl/>
        </w:rPr>
      </w:pPr>
      <w:r w:rsidRPr="00DE319C">
        <w:rPr>
          <w:rFonts w:ascii="Traditional Arabic" w:hAnsi="Traditional Arabic" w:cs="PT Bold Heading"/>
          <w:b/>
          <w:bCs/>
          <w:sz w:val="36"/>
          <w:szCs w:val="36"/>
          <w:rtl/>
        </w:rPr>
        <w:lastRenderedPageBreak/>
        <w:t>المطلب الأول:</w:t>
      </w:r>
    </w:p>
    <w:p w14:paraId="415A1059" w14:textId="3731EAD1" w:rsidR="00DE319C" w:rsidRDefault="00DE319C" w:rsidP="00DE319C">
      <w:pPr>
        <w:spacing w:after="120" w:line="460" w:lineRule="exact"/>
        <w:ind w:firstLine="397"/>
        <w:jc w:val="center"/>
        <w:rPr>
          <w:rFonts w:ascii="Traditional Arabic" w:hAnsi="Traditional Arabic" w:cs="PT Bold Heading"/>
          <w:sz w:val="36"/>
          <w:szCs w:val="36"/>
          <w:rtl/>
        </w:rPr>
      </w:pPr>
      <w:r w:rsidRPr="00DE319C">
        <w:rPr>
          <w:rFonts w:ascii="Traditional Arabic" w:hAnsi="Traditional Arabic" w:cs="PT Bold Heading"/>
          <w:sz w:val="36"/>
          <w:szCs w:val="36"/>
          <w:rtl/>
        </w:rPr>
        <w:t xml:space="preserve">المعاملة بنقيض المقصود في آداب </w:t>
      </w:r>
      <w:r w:rsidRPr="00DE319C">
        <w:rPr>
          <w:rFonts w:ascii="Traditional Arabic" w:hAnsi="Traditional Arabic" w:cs="PT Bold Heading" w:hint="cs"/>
          <w:sz w:val="36"/>
          <w:szCs w:val="36"/>
          <w:rtl/>
        </w:rPr>
        <w:t>المطعم والمشرب</w:t>
      </w:r>
      <w:r w:rsidRPr="00DE319C">
        <w:rPr>
          <w:rFonts w:ascii="Traditional Arabic" w:hAnsi="Traditional Arabic" w:cs="PT Bold Heading"/>
          <w:sz w:val="36"/>
          <w:szCs w:val="36"/>
          <w:rtl/>
        </w:rPr>
        <w:t>.</w:t>
      </w:r>
    </w:p>
    <w:p w14:paraId="2DB04E84" w14:textId="77777777" w:rsidR="00DE319C" w:rsidRDefault="00DE319C" w:rsidP="00DE319C">
      <w:pPr>
        <w:spacing w:after="120" w:line="460" w:lineRule="exact"/>
        <w:ind w:firstLine="397"/>
        <w:rPr>
          <w:rFonts w:ascii="Traditional Arabic" w:hAnsi="Traditional Arabic" w:cs="PT Bold Heading"/>
          <w:sz w:val="36"/>
          <w:szCs w:val="36"/>
          <w:rtl/>
        </w:rPr>
      </w:pPr>
    </w:p>
    <w:p w14:paraId="0465ACAB" w14:textId="0CD42032" w:rsidR="00DE319C"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وفيه حديثان:</w:t>
      </w:r>
    </w:p>
    <w:p w14:paraId="00867FE4" w14:textId="3FFFFA7E" w:rsidR="00717DE2" w:rsidRPr="0045349E" w:rsidRDefault="00717DE2"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الحديث الأول:</w:t>
      </w:r>
    </w:p>
    <w:p w14:paraId="00D7530C" w14:textId="0802E23D" w:rsidR="00717DE2" w:rsidRPr="0045349E" w:rsidRDefault="00717DE2"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(7</w:t>
      </w:r>
      <w:r w:rsidR="005D7877" w:rsidRPr="0045349E">
        <w:rPr>
          <w:rFonts w:ascii="Traditional Arabic" w:hAnsi="Traditional Arabic" w:cs="Traditional Arabic"/>
          <w:b/>
          <w:bCs/>
          <w:sz w:val="36"/>
          <w:szCs w:val="36"/>
          <w:rtl/>
        </w:rPr>
        <w:t>5</w:t>
      </w:r>
      <w:r w:rsidRPr="0045349E">
        <w:rPr>
          <w:rFonts w:ascii="Traditional Arabic" w:hAnsi="Traditional Arabic" w:cs="Traditional Arabic"/>
          <w:b/>
          <w:bCs/>
          <w:sz w:val="36"/>
          <w:szCs w:val="36"/>
          <w:rtl/>
        </w:rPr>
        <w:t>) قال مسلم:</w:t>
      </w:r>
    </w:p>
    <w:p w14:paraId="7B7F149A" w14:textId="1242F711" w:rsidR="00A45BB8"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102 - (2017) قال مسلم: حدثنا أبو بكر بن أبي شيبة، وأبو كريب، قالا: حدثنا أبو معاوية، عن الأعمش، عن خيثمة، عن أبي حذيفة، عن حذيفة، قال: كنا إذا حضرنا مع النبي صلى الله عليه وسلم طعاما لم نضع أيدينا حتى يبدأ رسول الله صلى الله عليه وسلم فيضع يده، وإنا حضرنا معه مرة طعاما، فجاءت جارية كأنها تدفع، فذهبت لتضع يدها في الطعام، فأخذ رسول الله صلى الله عليه وسلم بيدها، ثم جاء أعرابي كأنما يدفع فأخذ بيده، فقال رسول الله صلى الله عليه وسلم: «إِنَّ الشَّيْطَانَ يَسْتَحِلُّ الطَّعَامَ أَنْ لَا يُذْكَرَ اسْمُ اللهِ عَلَيْهِ، وَإِنَّهُ جَاءَ بِهَذِهِ الْجَارِيَةِ لِيَسْتَحِلَّ بِهَا فَأَخَذْتُ بِيَدِهَا، فَجَاءَ بِهَذَا الْأَعْرَابِيِّ لِيَسْتَحِلَّ بِهِ فَأَخَذْتُ بِيَدِهِ، وَالَّذِي نَفْسِي بِيَدِهِ، إِنَّ يَدَهُ فِي يَدِي مَعَ يَدِهَا»</w:t>
      </w:r>
      <w:r w:rsidR="00A45BB8" w:rsidRPr="0045349E">
        <w:rPr>
          <w:rFonts w:ascii="Traditional Arabic" w:hAnsi="Traditional Arabic" w:cs="Traditional Arabic"/>
          <w:sz w:val="36"/>
          <w:szCs w:val="36"/>
          <w:rtl/>
        </w:rPr>
        <w:t>.</w:t>
      </w:r>
      <w:r w:rsidR="00CC4564" w:rsidRPr="0045349E">
        <w:rPr>
          <w:rFonts w:ascii="Traditional Arabic" w:hAnsi="Traditional Arabic" w:cs="Traditional Arabic"/>
          <w:sz w:val="36"/>
          <w:szCs w:val="36"/>
          <w:vertAlign w:val="superscript"/>
          <w:rtl/>
        </w:rPr>
        <w:t>(</w:t>
      </w:r>
      <w:r w:rsidR="00CC4564" w:rsidRPr="0045349E">
        <w:rPr>
          <w:rStyle w:val="a6"/>
          <w:rFonts w:ascii="Traditional Arabic" w:hAnsi="Traditional Arabic" w:cs="Traditional Arabic"/>
          <w:sz w:val="36"/>
          <w:szCs w:val="36"/>
          <w:rtl/>
        </w:rPr>
        <w:footnoteReference w:id="1034"/>
      </w:r>
      <w:r w:rsidR="00CC4564" w:rsidRPr="0045349E">
        <w:rPr>
          <w:rFonts w:ascii="Traditional Arabic" w:hAnsi="Traditional Arabic" w:cs="Traditional Arabic"/>
          <w:sz w:val="36"/>
          <w:szCs w:val="36"/>
          <w:vertAlign w:val="superscript"/>
          <w:rtl/>
        </w:rPr>
        <w:t>)</w:t>
      </w:r>
    </w:p>
    <w:p w14:paraId="32930D2E" w14:textId="57D8362C" w:rsidR="007457E9" w:rsidRPr="0045349E" w:rsidRDefault="007457E9"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Pr>
        <w:sym w:font="Wingdings" w:char="F05D"/>
      </w:r>
      <w:r w:rsidRPr="0045349E">
        <w:rPr>
          <w:rFonts w:ascii="Traditional Arabic" w:hAnsi="Traditional Arabic" w:cs="Traditional Arabic"/>
          <w:sz w:val="36"/>
          <w:szCs w:val="36"/>
          <w:rtl/>
        </w:rPr>
        <w:t xml:space="preserve"> </w:t>
      </w:r>
      <w:r w:rsidRPr="0045349E">
        <w:rPr>
          <w:rFonts w:ascii="Traditional Arabic" w:hAnsi="Traditional Arabic" w:cs="Traditional Arabic"/>
          <w:b/>
          <w:bCs/>
          <w:sz w:val="36"/>
          <w:szCs w:val="36"/>
          <w:rtl/>
        </w:rPr>
        <w:t>غريب الحديث:</w:t>
      </w:r>
    </w:p>
    <w:p w14:paraId="2075D728" w14:textId="2E0CFDCD" w:rsidR="003457CC" w:rsidRPr="0045349E" w:rsidRDefault="007457E9"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w:t>
      </w:r>
      <w:r w:rsidRPr="0045349E">
        <w:rPr>
          <w:rFonts w:ascii="Traditional Arabic" w:hAnsi="Traditional Arabic" w:cs="Traditional Arabic"/>
          <w:b/>
          <w:bCs/>
          <w:sz w:val="36"/>
          <w:szCs w:val="36"/>
          <w:rtl/>
        </w:rPr>
        <w:t xml:space="preserve"> يَسْتَحِلُّ</w:t>
      </w:r>
      <w:r w:rsidR="003457CC" w:rsidRPr="0045349E">
        <w:rPr>
          <w:rFonts w:ascii="Traditional Arabic" w:hAnsi="Traditional Arabic" w:cs="Traditional Arabic"/>
          <w:b/>
          <w:bCs/>
          <w:sz w:val="36"/>
          <w:szCs w:val="36"/>
          <w:rtl/>
        </w:rPr>
        <w:t xml:space="preserve"> بِهَا</w:t>
      </w:r>
      <w:r w:rsidRPr="0045349E">
        <w:rPr>
          <w:rFonts w:ascii="Traditional Arabic" w:hAnsi="Traditional Arabic" w:cs="Traditional Arabic"/>
          <w:sz w:val="36"/>
          <w:szCs w:val="36"/>
          <w:rtl/>
        </w:rPr>
        <w:t>:</w:t>
      </w:r>
      <w:r w:rsidR="003457CC" w:rsidRPr="0045349E">
        <w:rPr>
          <w:rFonts w:ascii="Traditional Arabic" w:hAnsi="Traditional Arabic" w:cs="Traditional Arabic"/>
          <w:sz w:val="36"/>
          <w:szCs w:val="36"/>
          <w:rtl/>
        </w:rPr>
        <w:t xml:space="preserve"> أوحي إليها، ووسوس لها، ودفعها إلى أن تمد يدها إلى الطعام.</w:t>
      </w:r>
      <w:r w:rsidR="003457CC" w:rsidRPr="0045349E">
        <w:rPr>
          <w:rFonts w:ascii="Traditional Arabic" w:hAnsi="Traditional Arabic" w:cs="Traditional Arabic"/>
          <w:sz w:val="36"/>
          <w:szCs w:val="36"/>
          <w:vertAlign w:val="superscript"/>
          <w:rtl/>
        </w:rPr>
        <w:t>(</w:t>
      </w:r>
      <w:r w:rsidR="003457CC" w:rsidRPr="0045349E">
        <w:rPr>
          <w:rStyle w:val="a6"/>
          <w:rFonts w:ascii="Traditional Arabic" w:hAnsi="Traditional Arabic" w:cs="Traditional Arabic"/>
          <w:sz w:val="36"/>
          <w:szCs w:val="36"/>
          <w:rtl/>
        </w:rPr>
        <w:footnoteReference w:id="1035"/>
      </w:r>
      <w:r w:rsidR="003457CC" w:rsidRPr="0045349E">
        <w:rPr>
          <w:rFonts w:ascii="Traditional Arabic" w:hAnsi="Traditional Arabic" w:cs="Traditional Arabic"/>
          <w:sz w:val="36"/>
          <w:szCs w:val="36"/>
          <w:vertAlign w:val="superscript"/>
          <w:rtl/>
        </w:rPr>
        <w:t>)</w:t>
      </w:r>
    </w:p>
    <w:p w14:paraId="2C90F6AC" w14:textId="4BB7157B" w:rsidR="00717DE2"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717DE2" w:rsidRPr="0045349E">
        <w:rPr>
          <w:rFonts w:ascii="Traditional Arabic" w:hAnsi="Traditional Arabic" w:cs="Traditional Arabic"/>
          <w:b/>
          <w:bCs/>
          <w:sz w:val="36"/>
          <w:szCs w:val="36"/>
          <w:rtl/>
        </w:rPr>
        <w:t xml:space="preserve"> تراجم الرواة:</w:t>
      </w:r>
    </w:p>
    <w:p w14:paraId="5053EA52" w14:textId="66A5800B"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 </w:t>
      </w:r>
      <w:r w:rsidR="00BD2472" w:rsidRPr="0045349E">
        <w:rPr>
          <w:rFonts w:ascii="Traditional Arabic" w:hAnsi="Traditional Arabic" w:cs="Traditional Arabic"/>
          <w:b/>
          <w:bCs/>
          <w:sz w:val="36"/>
          <w:szCs w:val="36"/>
          <w:rtl/>
        </w:rPr>
        <w:t xml:space="preserve">عبد الله بن محمد بن </w:t>
      </w:r>
      <w:r w:rsidR="007A357F" w:rsidRPr="0045349E">
        <w:rPr>
          <w:rFonts w:ascii="Traditional Arabic" w:hAnsi="Traditional Arabic" w:cs="Traditional Arabic"/>
          <w:b/>
          <w:bCs/>
          <w:sz w:val="36"/>
          <w:szCs w:val="36"/>
          <w:rtl/>
        </w:rPr>
        <w:t>إبراهيم</w:t>
      </w:r>
      <w:r w:rsidR="007A357F"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36"/>
      </w:r>
      <w:r w:rsidRPr="0045349E">
        <w:rPr>
          <w:rFonts w:ascii="Traditional Arabic" w:hAnsi="Traditional Arabic" w:cs="Traditional Arabic"/>
          <w:sz w:val="36"/>
          <w:szCs w:val="36"/>
          <w:vertAlign w:val="superscript"/>
          <w:rtl/>
        </w:rPr>
        <w:t>)</w:t>
      </w:r>
    </w:p>
    <w:p w14:paraId="3E51215C" w14:textId="49BFE135" w:rsidR="00717DE2" w:rsidRPr="0045349E" w:rsidRDefault="007A357F"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color w:val="000000" w:themeColor="text1"/>
          <w:sz w:val="36"/>
          <w:szCs w:val="36"/>
          <w:rtl/>
        </w:rPr>
        <w:t>- قال ابن حجر: "</w:t>
      </w:r>
      <w:r w:rsidRPr="0045349E">
        <w:rPr>
          <w:rFonts w:ascii="Traditional Arabic" w:hAnsi="Traditional Arabic" w:cs="Traditional Arabic"/>
          <w:b/>
          <w:bCs/>
          <w:color w:val="000000" w:themeColor="text1"/>
          <w:sz w:val="36"/>
          <w:szCs w:val="36"/>
          <w:rtl/>
        </w:rPr>
        <w:t>ثقة حافظ"</w:t>
      </w:r>
    </w:p>
    <w:p w14:paraId="49798A88" w14:textId="6E7C9CCE"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2- </w:t>
      </w:r>
      <w:r w:rsidR="00BD2472" w:rsidRPr="0045349E">
        <w:rPr>
          <w:rFonts w:ascii="Traditional Arabic" w:hAnsi="Traditional Arabic" w:cs="Traditional Arabic"/>
          <w:b/>
          <w:bCs/>
          <w:sz w:val="36"/>
          <w:szCs w:val="36"/>
          <w:rtl/>
        </w:rPr>
        <w:t>محمد بن العلاء بن كريب</w:t>
      </w:r>
      <w:r w:rsidR="00A660CD"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37"/>
      </w:r>
      <w:r w:rsidRPr="0045349E">
        <w:rPr>
          <w:rFonts w:ascii="Traditional Arabic" w:hAnsi="Traditional Arabic" w:cs="Traditional Arabic"/>
          <w:sz w:val="36"/>
          <w:szCs w:val="36"/>
          <w:vertAlign w:val="superscript"/>
          <w:rtl/>
        </w:rPr>
        <w:t>)</w:t>
      </w:r>
    </w:p>
    <w:p w14:paraId="56C46184" w14:textId="612F79B4" w:rsidR="00717DE2" w:rsidRPr="0045349E" w:rsidRDefault="00A660C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حافظ</w:t>
      </w:r>
      <w:r w:rsidRPr="0045349E">
        <w:rPr>
          <w:rFonts w:ascii="Traditional Arabic" w:hAnsi="Traditional Arabic" w:cs="Traditional Arabic"/>
          <w:sz w:val="36"/>
          <w:szCs w:val="36"/>
          <w:rtl/>
        </w:rPr>
        <w:t>"</w:t>
      </w:r>
    </w:p>
    <w:p w14:paraId="46DDE430" w14:textId="48F41375"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3- </w:t>
      </w:r>
      <w:r w:rsidR="00BD2472" w:rsidRPr="0045349E">
        <w:rPr>
          <w:rFonts w:ascii="Traditional Arabic" w:hAnsi="Traditional Arabic" w:cs="Traditional Arabic"/>
          <w:b/>
          <w:bCs/>
          <w:sz w:val="36"/>
          <w:szCs w:val="36"/>
          <w:rtl/>
        </w:rPr>
        <w:t>محمد بن خازم</w:t>
      </w:r>
      <w:r w:rsidR="00E377F6"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38"/>
      </w:r>
      <w:r w:rsidRPr="0045349E">
        <w:rPr>
          <w:rFonts w:ascii="Traditional Arabic" w:hAnsi="Traditional Arabic" w:cs="Traditional Arabic"/>
          <w:sz w:val="36"/>
          <w:szCs w:val="36"/>
          <w:vertAlign w:val="superscript"/>
          <w:rtl/>
        </w:rPr>
        <w:t>)</w:t>
      </w:r>
    </w:p>
    <w:p w14:paraId="4987DA1B" w14:textId="755CEB38" w:rsidR="00717DE2" w:rsidRPr="0045349E" w:rsidRDefault="00E377F6"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 قال ابن حجر: "</w:t>
      </w:r>
      <w:r w:rsidRPr="0045349E">
        <w:rPr>
          <w:rFonts w:ascii="Traditional Arabic" w:hAnsi="Traditional Arabic" w:cs="Traditional Arabic"/>
          <w:b/>
          <w:bCs/>
          <w:sz w:val="36"/>
          <w:szCs w:val="36"/>
          <w:rtl/>
        </w:rPr>
        <w:t>ثقة أحفظ الناس لحديث الأعمش وقد يهم في حديث غيره  وقد رمي بالإرجاء</w:t>
      </w:r>
      <w:r w:rsidRPr="0045349E">
        <w:rPr>
          <w:rFonts w:ascii="Traditional Arabic" w:hAnsi="Traditional Arabic" w:cs="Traditional Arabic"/>
          <w:sz w:val="36"/>
          <w:szCs w:val="36"/>
          <w:rtl/>
        </w:rPr>
        <w:t>"</w:t>
      </w:r>
    </w:p>
    <w:p w14:paraId="2158BC2B" w14:textId="5469E476"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4- </w:t>
      </w:r>
      <w:r w:rsidRPr="0045349E">
        <w:rPr>
          <w:rFonts w:ascii="Traditional Arabic" w:hAnsi="Traditional Arabic" w:cs="Traditional Arabic"/>
          <w:b/>
          <w:bCs/>
          <w:sz w:val="36"/>
          <w:szCs w:val="36"/>
          <w:rtl/>
        </w:rPr>
        <w:t>سليمان بن مهران</w:t>
      </w:r>
      <w:r w:rsidR="00E377F6" w:rsidRPr="0045349E">
        <w:rPr>
          <w:rFonts w:ascii="Traditional Arabic" w:hAnsi="Traditional Arabic" w:cs="Traditional Arabic"/>
          <w:sz w:val="36"/>
          <w:szCs w:val="36"/>
          <w:rtl/>
        </w:rPr>
        <w:t>.</w:t>
      </w:r>
      <w:r w:rsidR="00E377F6" w:rsidRPr="0045349E">
        <w:rPr>
          <w:rFonts w:ascii="Traditional Arabic" w:hAnsi="Traditional Arabic" w:cs="Traditional Arabic"/>
          <w:sz w:val="36"/>
          <w:szCs w:val="36"/>
          <w:vertAlign w:val="superscript"/>
          <w:rtl/>
        </w:rPr>
        <w:t>(</w:t>
      </w:r>
      <w:r w:rsidR="00E377F6" w:rsidRPr="0045349E">
        <w:rPr>
          <w:rStyle w:val="a6"/>
          <w:rFonts w:ascii="Traditional Arabic" w:hAnsi="Traditional Arabic" w:cs="Traditional Arabic"/>
          <w:sz w:val="36"/>
          <w:szCs w:val="36"/>
          <w:rtl/>
        </w:rPr>
        <w:footnoteReference w:id="1039"/>
      </w:r>
      <w:r w:rsidR="00E377F6" w:rsidRPr="0045349E">
        <w:rPr>
          <w:rFonts w:ascii="Traditional Arabic" w:hAnsi="Traditional Arabic" w:cs="Traditional Arabic"/>
          <w:sz w:val="36"/>
          <w:szCs w:val="36"/>
          <w:vertAlign w:val="superscript"/>
          <w:rtl/>
        </w:rPr>
        <w:t>)</w:t>
      </w:r>
    </w:p>
    <w:p w14:paraId="3E1D1C34" w14:textId="08B8B4B7" w:rsidR="00717DE2" w:rsidRPr="0045349E" w:rsidRDefault="00E377F6"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حافظ، عارف بالقراءة ورع لكنه يدلس</w:t>
      </w:r>
      <w:r w:rsidRPr="0045349E">
        <w:rPr>
          <w:rFonts w:ascii="Traditional Arabic" w:hAnsi="Traditional Arabic" w:cs="Traditional Arabic"/>
          <w:sz w:val="36"/>
          <w:szCs w:val="36"/>
          <w:rtl/>
        </w:rPr>
        <w:t>"</w:t>
      </w:r>
    </w:p>
    <w:p w14:paraId="7DCFC530"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5- </w:t>
      </w:r>
      <w:r w:rsidRPr="0045349E">
        <w:rPr>
          <w:rFonts w:ascii="Traditional Arabic" w:hAnsi="Traditional Arabic" w:cs="Traditional Arabic"/>
          <w:b/>
          <w:bCs/>
          <w:sz w:val="36"/>
          <w:szCs w:val="36"/>
          <w:rtl/>
        </w:rPr>
        <w:t>خيثمة بن عبد الرحمن بن أبي سبرة</w:t>
      </w:r>
      <w:r w:rsidRPr="0045349E">
        <w:rPr>
          <w:rFonts w:ascii="Traditional Arabic" w:hAnsi="Traditional Arabic" w:cs="Traditional Arabic"/>
          <w:sz w:val="36"/>
          <w:szCs w:val="36"/>
          <w:rtl/>
        </w:rPr>
        <w:t>: واسم أبي سبرة: يزيد، الجعفي، الكوفي، توفي قبل أبي وائل، وقيل: توفي بعد سنة: (80ه)، وقيل: (85ه) . روى عن: سلمة بن صهيبة الهمداني، وعبد الله بن عمرو بن العاص، روى عنه: سليمان بن مهران الأعمش، والعلاء بن المسيب بن رافع، روى له الجماعة.</w:t>
      </w:r>
    </w:p>
    <w:p w14:paraId="1742CB8A" w14:textId="30F97D3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وكان يرسل</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40"/>
      </w:r>
      <w:r w:rsidRPr="0045349E">
        <w:rPr>
          <w:rFonts w:ascii="Traditional Arabic" w:hAnsi="Traditional Arabic" w:cs="Traditional Arabic"/>
          <w:sz w:val="36"/>
          <w:szCs w:val="36"/>
          <w:vertAlign w:val="superscript"/>
          <w:rtl/>
        </w:rPr>
        <w:t>)</w:t>
      </w:r>
    </w:p>
    <w:p w14:paraId="78872806"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6- </w:t>
      </w:r>
      <w:r w:rsidRPr="0045349E">
        <w:rPr>
          <w:rFonts w:ascii="Traditional Arabic" w:hAnsi="Traditional Arabic" w:cs="Traditional Arabic"/>
          <w:b/>
          <w:bCs/>
          <w:sz w:val="36"/>
          <w:szCs w:val="36"/>
          <w:rtl/>
        </w:rPr>
        <w:t>سلمة بن صهيب</w:t>
      </w:r>
      <w:r w:rsidRPr="0045349E">
        <w:rPr>
          <w:rFonts w:ascii="Traditional Arabic" w:hAnsi="Traditional Arabic" w:cs="Traditional Arabic"/>
          <w:sz w:val="36"/>
          <w:szCs w:val="36"/>
          <w:rtl/>
        </w:rPr>
        <w:t>: وقيل: ابن صهيبة، وقيل: ابن صهبة، وقيل غير ذلك، أبو حذيفة، الهمداني، الأرحبي، الكوفي، من الطبقة: الثالثة. روى عن: حذيفة بن اليمان العبسي رضي الله عنه، وعبد الله بن مسعود رضي الله عنه روى عنه: خيثمة بن عبد الرحمن الجعفي، وعلي بن الأقمر بن عمرو، روى له مسلم وأبي داود والترمذي والنسائي.</w:t>
      </w:r>
    </w:p>
    <w:p w14:paraId="3964A2AB" w14:textId="6E456B50"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41"/>
      </w:r>
      <w:r w:rsidRPr="0045349E">
        <w:rPr>
          <w:rFonts w:ascii="Traditional Arabic" w:hAnsi="Traditional Arabic" w:cs="Traditional Arabic"/>
          <w:sz w:val="36"/>
          <w:szCs w:val="36"/>
          <w:vertAlign w:val="superscript"/>
          <w:rtl/>
        </w:rPr>
        <w:t>)</w:t>
      </w:r>
    </w:p>
    <w:p w14:paraId="2078B4A0" w14:textId="25F8275E" w:rsidR="00D25569"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717DE2" w:rsidRPr="0045349E">
        <w:rPr>
          <w:rFonts w:ascii="Traditional Arabic" w:hAnsi="Traditional Arabic" w:cs="Traditional Arabic"/>
          <w:b/>
          <w:bCs/>
          <w:sz w:val="36"/>
          <w:szCs w:val="36"/>
          <w:rtl/>
        </w:rPr>
        <w:t xml:space="preserve"> تخريج الحديث:</w:t>
      </w:r>
    </w:p>
    <w:p w14:paraId="282DC795"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أخرجه </w:t>
      </w:r>
      <w:r w:rsidRPr="0045349E">
        <w:rPr>
          <w:rFonts w:ascii="Traditional Arabic" w:hAnsi="Traditional Arabic" w:cs="Traditional Arabic"/>
          <w:b/>
          <w:bCs/>
          <w:sz w:val="36"/>
          <w:szCs w:val="36"/>
          <w:rtl/>
        </w:rPr>
        <w:t>أبي داود</w:t>
      </w:r>
      <w:r w:rsidRPr="0045349E">
        <w:rPr>
          <w:rFonts w:ascii="Traditional Arabic" w:hAnsi="Traditional Arabic" w:cs="Traditional Arabic"/>
          <w:sz w:val="36"/>
          <w:szCs w:val="36"/>
          <w:rtl/>
        </w:rPr>
        <w:t xml:space="preserve"> في "السنن" ح(3766)، عن أبي بكر بن ابي شيبة به، بنحوه.</w:t>
      </w:r>
    </w:p>
    <w:p w14:paraId="7F4E60FD" w14:textId="321FB8C5"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A76840">
        <w:rPr>
          <w:rFonts w:ascii="Traditional Arabic" w:hAnsi="Traditional Arabic" w:cs="Traditional Arabic" w:hint="cs"/>
          <w:sz w:val="36"/>
          <w:szCs w:val="36"/>
          <w:rtl/>
        </w:rPr>
        <w:t>و</w:t>
      </w:r>
      <w:r w:rsidRPr="0045349E">
        <w:rPr>
          <w:rFonts w:ascii="Traditional Arabic" w:hAnsi="Traditional Arabic" w:cs="Traditional Arabic"/>
          <w:sz w:val="36"/>
          <w:szCs w:val="36"/>
          <w:rtl/>
        </w:rPr>
        <w:t xml:space="preserve">أخرجه </w:t>
      </w:r>
      <w:r w:rsidRPr="0045349E">
        <w:rPr>
          <w:rFonts w:ascii="Traditional Arabic" w:hAnsi="Traditional Arabic" w:cs="Traditional Arabic"/>
          <w:b/>
          <w:bCs/>
          <w:sz w:val="36"/>
          <w:szCs w:val="36"/>
          <w:rtl/>
        </w:rPr>
        <w:t>أحمد</w:t>
      </w:r>
      <w:r w:rsidRPr="0045349E">
        <w:rPr>
          <w:rFonts w:ascii="Traditional Arabic" w:hAnsi="Traditional Arabic" w:cs="Traditional Arabic"/>
          <w:sz w:val="36"/>
          <w:szCs w:val="36"/>
          <w:rtl/>
        </w:rPr>
        <w:t xml:space="preserve"> في "المسند" ح(23249)، عن أبي معاوية به، بنحوه. </w:t>
      </w:r>
    </w:p>
    <w:p w14:paraId="7CEBBD26" w14:textId="46F9EA82"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وأخرجه مسلم في "الصحيح" ح(2)، وأحمد في "المسند" ح(23373)، من طريق </w:t>
      </w:r>
      <w:r w:rsidRPr="0045349E">
        <w:rPr>
          <w:rFonts w:ascii="Traditional Arabic" w:hAnsi="Traditional Arabic" w:cs="Traditional Arabic"/>
          <w:b/>
          <w:bCs/>
          <w:sz w:val="36"/>
          <w:szCs w:val="36"/>
          <w:rtl/>
        </w:rPr>
        <w:t>سفيان الثوري</w:t>
      </w:r>
      <w:r w:rsidRPr="0045349E">
        <w:rPr>
          <w:rFonts w:ascii="Traditional Arabic" w:hAnsi="Traditional Arabic" w:cs="Traditional Arabic"/>
          <w:sz w:val="36"/>
          <w:szCs w:val="36"/>
          <w:rtl/>
        </w:rPr>
        <w:t>،</w:t>
      </w:r>
    </w:p>
    <w:p w14:paraId="7AC442BA" w14:textId="5AE965F9"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ومسلم في "الصحيح" ح(2017)، من طريق </w:t>
      </w:r>
      <w:r w:rsidRPr="0045349E">
        <w:rPr>
          <w:rFonts w:ascii="Traditional Arabic" w:hAnsi="Traditional Arabic" w:cs="Traditional Arabic"/>
          <w:b/>
          <w:bCs/>
          <w:sz w:val="36"/>
          <w:szCs w:val="36"/>
          <w:rtl/>
        </w:rPr>
        <w:t>عيسى بن يونس السبيعي</w:t>
      </w:r>
      <w:r w:rsidRPr="0045349E">
        <w:rPr>
          <w:rFonts w:ascii="Traditional Arabic" w:hAnsi="Traditional Arabic" w:cs="Traditional Arabic"/>
          <w:sz w:val="36"/>
          <w:szCs w:val="36"/>
          <w:rtl/>
        </w:rPr>
        <w:t>،</w:t>
      </w:r>
    </w:p>
    <w:p w14:paraId="5640D760"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ومعمر بن راشد في "الجامع" ح(19563)، والبزار في "المسند" ح(2814)، والطحاوي في "مشكل الآثار" ح(1077)، والحسين المحاملي في "الأمالي" ح(319)، وأبي الشيخ الأصبهاني في "أخلاق النبي صلى الله عليه وسلم" ح(596)، والبيهقي في "شعب الإيمان" ح(5445)، من طريق </w:t>
      </w:r>
      <w:r w:rsidRPr="0045349E">
        <w:rPr>
          <w:rFonts w:ascii="Traditional Arabic" w:hAnsi="Traditional Arabic" w:cs="Traditional Arabic"/>
          <w:b/>
          <w:bCs/>
          <w:sz w:val="36"/>
          <w:szCs w:val="36"/>
          <w:rtl/>
        </w:rPr>
        <w:t>معمر بن راشد الأزدي</w:t>
      </w:r>
      <w:r w:rsidRPr="0045349E">
        <w:rPr>
          <w:rFonts w:ascii="Traditional Arabic" w:hAnsi="Traditional Arabic" w:cs="Traditional Arabic"/>
          <w:sz w:val="36"/>
          <w:szCs w:val="36"/>
          <w:rtl/>
        </w:rPr>
        <w:t>،</w:t>
      </w:r>
    </w:p>
    <w:p w14:paraId="7DD627D0" w14:textId="49E1BEC0" w:rsidR="00717DE2" w:rsidRPr="0045349E" w:rsidRDefault="00D25569"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ثلاثتهم</w:t>
      </w:r>
      <w:r w:rsidR="00717DE2" w:rsidRPr="0045349E">
        <w:rPr>
          <w:rFonts w:ascii="Traditional Arabic" w:hAnsi="Traditional Arabic" w:cs="Traditional Arabic"/>
          <w:sz w:val="36"/>
          <w:szCs w:val="36"/>
          <w:rtl/>
        </w:rPr>
        <w:t>: (سفيان، وعيسى، ومعمر) عن الأعمش، به بنحوه.</w:t>
      </w:r>
    </w:p>
    <w:p w14:paraId="02FCFDB3" w14:textId="589FB02C" w:rsidR="00717DE2" w:rsidRDefault="00717DE2" w:rsidP="0045349E">
      <w:pPr>
        <w:pStyle w:val="ad"/>
        <w:ind w:firstLine="720"/>
        <w:rPr>
          <w:rtl/>
        </w:rPr>
      </w:pPr>
      <w:r w:rsidRPr="0045349E">
        <w:rPr>
          <w:rFonts w:ascii="Traditional Arabic" w:hAnsi="Traditional Arabic" w:cs="Traditional Arabic"/>
          <w:sz w:val="36"/>
          <w:szCs w:val="36"/>
          <w:rtl/>
        </w:rPr>
        <w:t>ورواية معمر بن راشد: عن الأعمش، عن زيد بن وهب، عن حذيفة، مرفوعا.</w:t>
      </w:r>
      <w:r>
        <w:rPr>
          <w:rtl/>
        </w:rPr>
        <w:br w:type="page"/>
      </w:r>
    </w:p>
    <w:p w14:paraId="7A720295" w14:textId="3F7343CD" w:rsidR="00717DE2" w:rsidRPr="008B5862" w:rsidRDefault="00717DE2" w:rsidP="0045349E">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tl/>
        </w:rPr>
        <w:lastRenderedPageBreak/>
        <w:t>الحديث الثاني:</w:t>
      </w:r>
    </w:p>
    <w:p w14:paraId="61A522B8" w14:textId="373601BE" w:rsidR="00717DE2" w:rsidRPr="008B5862" w:rsidRDefault="00717DE2" w:rsidP="0045349E">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tl/>
        </w:rPr>
        <w:t>(7</w:t>
      </w:r>
      <w:r w:rsidR="005D7877" w:rsidRPr="008B5862">
        <w:rPr>
          <w:rFonts w:ascii="Traditional Arabic" w:hAnsi="Traditional Arabic" w:cs="Traditional Arabic"/>
          <w:b/>
          <w:bCs/>
          <w:sz w:val="36"/>
          <w:szCs w:val="36"/>
          <w:rtl/>
        </w:rPr>
        <w:t>6</w:t>
      </w:r>
      <w:r w:rsidRPr="008B5862">
        <w:rPr>
          <w:rFonts w:ascii="Traditional Arabic" w:hAnsi="Traditional Arabic" w:cs="Traditional Arabic"/>
          <w:b/>
          <w:bCs/>
          <w:sz w:val="36"/>
          <w:szCs w:val="36"/>
          <w:rtl/>
        </w:rPr>
        <w:t>) قال مسلم:</w:t>
      </w:r>
    </w:p>
    <w:p w14:paraId="2B5930E7" w14:textId="70390466" w:rsidR="00E766FD"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134 - (2033) قال مسلم: حدثنا محمد بن عبد الله بن نمير، حدثنا أبي، حدثنا سفيان، عن أبي الزبير، عن جابر، قال: قال رسول الله صلى الله عليه وسلم: «إِذَا وَقَعَتْ لُقْمَةُ أَحَدِكُمْ فَلْيَأْخُذْهَا، فَلْيُمِطْ مَا كَانَ بِهَا مِنْ أَذًى وَلْيَأْكُلْهَا، وَلَا يَدَعْهَا لِلشَّيْطَانِ، وَلَا يَمْسَحْ يَدَهُ بِالْمِنْدِيلِ حَتَّى يَلْعَقَ أَصَابِعَهُ، فَإِنَّهُ لَا يَدْرِي فِي أَيِّ طَعَامِهِ الْبَرَكَةُ»</w:t>
      </w:r>
      <w:r w:rsidR="00CC4564" w:rsidRPr="0045349E">
        <w:rPr>
          <w:rFonts w:ascii="Traditional Arabic" w:hAnsi="Traditional Arabic" w:cs="Traditional Arabic"/>
          <w:sz w:val="36"/>
          <w:szCs w:val="36"/>
          <w:vertAlign w:val="superscript"/>
          <w:rtl/>
        </w:rPr>
        <w:t>(</w:t>
      </w:r>
      <w:r w:rsidR="00CC4564" w:rsidRPr="0045349E">
        <w:rPr>
          <w:rStyle w:val="a6"/>
          <w:rFonts w:ascii="Traditional Arabic" w:hAnsi="Traditional Arabic" w:cs="Traditional Arabic"/>
          <w:sz w:val="36"/>
          <w:szCs w:val="36"/>
          <w:rtl/>
        </w:rPr>
        <w:footnoteReference w:id="1042"/>
      </w:r>
      <w:r w:rsidR="00CC4564" w:rsidRPr="0045349E">
        <w:rPr>
          <w:rFonts w:ascii="Traditional Arabic" w:hAnsi="Traditional Arabic" w:cs="Traditional Arabic"/>
          <w:sz w:val="36"/>
          <w:szCs w:val="36"/>
          <w:vertAlign w:val="superscript"/>
          <w:rtl/>
        </w:rPr>
        <w:t>)</w:t>
      </w:r>
    </w:p>
    <w:p w14:paraId="2CB73754" w14:textId="63D74DE0" w:rsidR="00A45BB8" w:rsidRPr="008B5862" w:rsidRDefault="00E766FD" w:rsidP="0045349E">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Pr>
        <w:sym w:font="Wingdings" w:char="F05D"/>
      </w:r>
      <w:r w:rsidRPr="008B5862">
        <w:rPr>
          <w:rFonts w:ascii="Traditional Arabic" w:hAnsi="Traditional Arabic" w:cs="Traditional Arabic"/>
          <w:b/>
          <w:bCs/>
          <w:sz w:val="36"/>
          <w:szCs w:val="36"/>
          <w:rtl/>
        </w:rPr>
        <w:t xml:space="preserve"> غريب الحديث:</w:t>
      </w:r>
    </w:p>
    <w:p w14:paraId="5E2AA208" w14:textId="566AC161" w:rsidR="00E766FD" w:rsidRPr="0045349E" w:rsidRDefault="00E766F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Pr="008B5862">
        <w:rPr>
          <w:rFonts w:ascii="Traditional Arabic" w:hAnsi="Traditional Arabic" w:cs="Traditional Arabic"/>
          <w:b/>
          <w:bCs/>
          <w:sz w:val="36"/>
          <w:szCs w:val="36"/>
          <w:rtl/>
        </w:rPr>
        <w:t>فَلْيُمِطْ</w:t>
      </w:r>
      <w:r w:rsidRPr="0045349E">
        <w:rPr>
          <w:rFonts w:ascii="Traditional Arabic" w:hAnsi="Traditional Arabic" w:cs="Traditional Arabic"/>
          <w:sz w:val="36"/>
          <w:szCs w:val="36"/>
          <w:rtl/>
        </w:rPr>
        <w:t>:</w:t>
      </w:r>
      <w:r w:rsidR="000546C5" w:rsidRPr="0045349E">
        <w:rPr>
          <w:rFonts w:ascii="Traditional Arabic" w:hAnsi="Traditional Arabic" w:cs="Traditional Arabic"/>
          <w:sz w:val="36"/>
          <w:szCs w:val="36"/>
          <w:rtl/>
        </w:rPr>
        <w:t xml:space="preserve"> فليزل وليدفع.</w:t>
      </w:r>
      <w:r w:rsidR="000546C5" w:rsidRPr="0045349E">
        <w:rPr>
          <w:rFonts w:ascii="Traditional Arabic" w:hAnsi="Traditional Arabic" w:cs="Traditional Arabic"/>
          <w:sz w:val="36"/>
          <w:szCs w:val="36"/>
          <w:vertAlign w:val="superscript"/>
          <w:rtl/>
        </w:rPr>
        <w:t>(</w:t>
      </w:r>
      <w:r w:rsidR="000546C5" w:rsidRPr="0045349E">
        <w:rPr>
          <w:rStyle w:val="a6"/>
          <w:rFonts w:ascii="Traditional Arabic" w:hAnsi="Traditional Arabic" w:cs="Traditional Arabic"/>
          <w:sz w:val="36"/>
          <w:szCs w:val="36"/>
          <w:rtl/>
        </w:rPr>
        <w:footnoteReference w:id="1043"/>
      </w:r>
      <w:r w:rsidR="000546C5" w:rsidRPr="0045349E">
        <w:rPr>
          <w:rFonts w:ascii="Traditional Arabic" w:hAnsi="Traditional Arabic" w:cs="Traditional Arabic"/>
          <w:sz w:val="36"/>
          <w:szCs w:val="36"/>
          <w:vertAlign w:val="superscript"/>
          <w:rtl/>
        </w:rPr>
        <w:t>)</w:t>
      </w:r>
    </w:p>
    <w:p w14:paraId="1FAD43BF" w14:textId="16C95B95" w:rsidR="00717DE2" w:rsidRPr="008B5862" w:rsidRDefault="000174F5" w:rsidP="0045349E">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Pr>
        <w:sym w:font="Wingdings" w:char="F05D"/>
      </w:r>
      <w:r w:rsidR="00717DE2" w:rsidRPr="008B5862">
        <w:rPr>
          <w:rFonts w:ascii="Traditional Arabic" w:hAnsi="Traditional Arabic" w:cs="Traditional Arabic"/>
          <w:b/>
          <w:bCs/>
          <w:sz w:val="36"/>
          <w:szCs w:val="36"/>
          <w:rtl/>
        </w:rPr>
        <w:t xml:space="preserve"> تراجم الرواة:</w:t>
      </w:r>
    </w:p>
    <w:p w14:paraId="550CB8FF"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 </w:t>
      </w:r>
      <w:r w:rsidRPr="008B5862">
        <w:rPr>
          <w:rFonts w:ascii="Traditional Arabic" w:hAnsi="Traditional Arabic" w:cs="Traditional Arabic"/>
          <w:b/>
          <w:bCs/>
          <w:sz w:val="36"/>
          <w:szCs w:val="36"/>
          <w:rtl/>
        </w:rPr>
        <w:t>محمد بن عبد الله بن نمير</w:t>
      </w:r>
      <w:r w:rsidRPr="0045349E">
        <w:rPr>
          <w:rFonts w:ascii="Traditional Arabic" w:hAnsi="Traditional Arabic" w:cs="Traditional Arabic"/>
          <w:sz w:val="36"/>
          <w:szCs w:val="36"/>
          <w:rtl/>
        </w:rPr>
        <w:t>: أبي عبد الرحمن، الهمداني، الخارفي، الكوفي، لقبه: درة العراق، توفي سنة: (234ه). روى عن: أبيه عبد الله بن نمير الهمداني، وسفيان بن عيينة، روى عنه: مسلم، وأحمد بن علي بن المثنى، روى له الجماعة.</w:t>
      </w:r>
    </w:p>
    <w:p w14:paraId="06A0A250" w14:textId="45CB1BD9"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8B5862">
        <w:rPr>
          <w:rFonts w:ascii="Traditional Arabic" w:hAnsi="Traditional Arabic" w:cs="Traditional Arabic"/>
          <w:b/>
          <w:bCs/>
          <w:sz w:val="36"/>
          <w:szCs w:val="36"/>
          <w:rtl/>
        </w:rPr>
        <w:t>ثقة، حافظ، فاضل</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44"/>
      </w:r>
      <w:r w:rsidRPr="0045349E">
        <w:rPr>
          <w:rFonts w:ascii="Traditional Arabic" w:hAnsi="Traditional Arabic" w:cs="Traditional Arabic"/>
          <w:sz w:val="36"/>
          <w:szCs w:val="36"/>
          <w:vertAlign w:val="superscript"/>
          <w:rtl/>
        </w:rPr>
        <w:t>)</w:t>
      </w:r>
    </w:p>
    <w:p w14:paraId="5B7F7DE0"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2- </w:t>
      </w:r>
      <w:r w:rsidRPr="008B5862">
        <w:rPr>
          <w:rFonts w:ascii="Traditional Arabic" w:hAnsi="Traditional Arabic" w:cs="Traditional Arabic"/>
          <w:b/>
          <w:bCs/>
          <w:sz w:val="36"/>
          <w:szCs w:val="36"/>
          <w:rtl/>
        </w:rPr>
        <w:t>عبد الله بن نمير</w:t>
      </w:r>
      <w:r w:rsidRPr="0045349E">
        <w:rPr>
          <w:rFonts w:ascii="Traditional Arabic" w:hAnsi="Traditional Arabic" w:cs="Traditional Arabic"/>
          <w:sz w:val="36"/>
          <w:szCs w:val="36"/>
          <w:rtl/>
        </w:rPr>
        <w:t>: أبو هشام، الهمداني، الخارفي، الكوفي، توفي سنة: (199ه). روى عن: سفيان بن مسروق الثوري، وإسماعيل بن أبي خالد، روى عنه: أبنائه محمد بن عبد الله، وأحمد بن عبد الله، روى له الجماعة.</w:t>
      </w:r>
    </w:p>
    <w:p w14:paraId="3E43CE07" w14:textId="1BF840EE"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8B5862">
        <w:rPr>
          <w:rFonts w:ascii="Traditional Arabic" w:hAnsi="Traditional Arabic" w:cs="Traditional Arabic"/>
          <w:b/>
          <w:bCs/>
          <w:sz w:val="36"/>
          <w:szCs w:val="36"/>
          <w:rtl/>
        </w:rPr>
        <w:t>ثقة، صاحب حديث من أهل السنة</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45"/>
      </w:r>
      <w:r w:rsidRPr="0045349E">
        <w:rPr>
          <w:rFonts w:ascii="Traditional Arabic" w:hAnsi="Traditional Arabic" w:cs="Traditional Arabic"/>
          <w:sz w:val="36"/>
          <w:szCs w:val="36"/>
          <w:vertAlign w:val="superscript"/>
          <w:rtl/>
        </w:rPr>
        <w:t>)</w:t>
      </w:r>
    </w:p>
    <w:p w14:paraId="4A43C200" w14:textId="76CBA632"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3- </w:t>
      </w:r>
      <w:r w:rsidRPr="008B5862">
        <w:rPr>
          <w:rFonts w:ascii="Traditional Arabic" w:hAnsi="Traditional Arabic" w:cs="Traditional Arabic"/>
          <w:b/>
          <w:bCs/>
          <w:sz w:val="36"/>
          <w:szCs w:val="36"/>
          <w:rtl/>
        </w:rPr>
        <w:t>سفيان</w:t>
      </w:r>
      <w:r w:rsidR="00BD2472" w:rsidRPr="008B5862">
        <w:rPr>
          <w:rFonts w:ascii="Traditional Arabic" w:hAnsi="Traditional Arabic" w:cs="Traditional Arabic"/>
          <w:b/>
          <w:bCs/>
          <w:sz w:val="36"/>
          <w:szCs w:val="36"/>
          <w:rtl/>
        </w:rPr>
        <w:t xml:space="preserve"> بن سعيد بن مسروق</w:t>
      </w:r>
      <w:r w:rsidR="00ED167A"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46"/>
      </w:r>
      <w:r w:rsidRPr="0045349E">
        <w:rPr>
          <w:rFonts w:ascii="Traditional Arabic" w:hAnsi="Traditional Arabic" w:cs="Traditional Arabic"/>
          <w:sz w:val="36"/>
          <w:szCs w:val="36"/>
          <w:vertAlign w:val="superscript"/>
          <w:rtl/>
        </w:rPr>
        <w:t>)</w:t>
      </w:r>
    </w:p>
    <w:p w14:paraId="24766393" w14:textId="1DDFAFEC" w:rsidR="00717DE2" w:rsidRPr="0045349E" w:rsidRDefault="00ED1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8B5862">
        <w:rPr>
          <w:rFonts w:ascii="Traditional Arabic" w:hAnsi="Traditional Arabic" w:cs="Traditional Arabic"/>
          <w:b/>
          <w:bCs/>
          <w:sz w:val="36"/>
          <w:szCs w:val="36"/>
          <w:rtl/>
        </w:rPr>
        <w:t>ثقة حافظ، فقيه عابد، إمام حجة</w:t>
      </w:r>
      <w:r w:rsidRPr="0045349E">
        <w:rPr>
          <w:rFonts w:ascii="Traditional Arabic" w:hAnsi="Traditional Arabic" w:cs="Traditional Arabic"/>
          <w:sz w:val="36"/>
          <w:szCs w:val="36"/>
          <w:rtl/>
        </w:rPr>
        <w:t>"</w:t>
      </w:r>
    </w:p>
    <w:p w14:paraId="6CD6D59E" w14:textId="7777777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 xml:space="preserve">4- </w:t>
      </w:r>
      <w:r w:rsidRPr="008B5862">
        <w:rPr>
          <w:rFonts w:ascii="Traditional Arabic" w:hAnsi="Traditional Arabic" w:cs="Traditional Arabic"/>
          <w:b/>
          <w:bCs/>
          <w:sz w:val="36"/>
          <w:szCs w:val="36"/>
          <w:rtl/>
        </w:rPr>
        <w:t>محمد بن مسلم بن تدرس</w:t>
      </w:r>
      <w:r w:rsidRPr="0045349E">
        <w:rPr>
          <w:rFonts w:ascii="Traditional Arabic" w:hAnsi="Traditional Arabic" w:cs="Traditional Arabic"/>
          <w:sz w:val="36"/>
          <w:szCs w:val="36"/>
          <w:rtl/>
        </w:rPr>
        <w:t>: أبو الزبير، القرشي، الأسدي-مولاهم، المكي، توفي سنة: قبل (126ه) وقيل: (128ه). روى عن: جابر بن عبد الله الأنصاري، وسعيد بن جبير، روى عنه: سفيان بن سعيد الثوري، وعطاء بن أبي رباح، روى له الجماعة إلا أن البخاري روى له مقرونا بغيره.</w:t>
      </w:r>
    </w:p>
    <w:p w14:paraId="69C4C34A" w14:textId="5DDF3B07"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علي بن المديني: "ثقه ثبت"، وقال ابن سعد : "كان ثقة كثير الحديث إلا أن شعبة تركه لشيء زعم أنه رآه فعله في معاملة"، وقال العجلي: "ثقة"، وقال النسائي: "ثقة"، وذكره ابن حبان في الثقات وقال: "لم ينصف من قدح فيه، لأن من استرجح في الوزن لنفسه لم يستحق الترك لأجله"، وقال أبو بكر بن أبي خيثمة ، عن يحيى بن معين: "ثقة"، وقال في رواية أخرى: "صالح"، وقال الساجي: "صدوق حجة في الأحكام قد روى عنه أهل النقل وقبلوه واحتجوا به"، قال عبد الرحمن بن أبي حاتم سألت ابى عن ابى الزبير فقال: "يكتب حديثه ولا يحتج به"، وقال عبد الرحمن بن أبي حاتم سألت ابا زرعة عن ابى الزبير فقال: "روى عنه الناس" قلت يحتج بحديثه؟ قال: "انما يحتج بحديث الثقات"</w:t>
      </w:r>
      <w:r w:rsidR="0045309E" w:rsidRPr="0045349E">
        <w:rPr>
          <w:rFonts w:ascii="Traditional Arabic" w:hAnsi="Traditional Arabic" w:cs="Traditional Arabic"/>
          <w:sz w:val="36"/>
          <w:szCs w:val="36"/>
          <w:rtl/>
        </w:rPr>
        <w:t xml:space="preserve">، </w:t>
      </w:r>
      <w:r w:rsidRPr="0045349E">
        <w:rPr>
          <w:rFonts w:ascii="Traditional Arabic" w:hAnsi="Traditional Arabic" w:cs="Traditional Arabic"/>
          <w:sz w:val="36"/>
          <w:szCs w:val="36"/>
          <w:rtl/>
        </w:rPr>
        <w:t>قال ابن عدي: "ولا أعلم أحدا من الثقات تخلف، عن أبي الزبير إلا قد كتب عنه، وهو في نفسه ثقة إلا أن يروي عنه بعض الضعفاء فيكون ذلك من جهة الضعيف، ولا يكون من قبله، وأبو الزبير يروي أحاديث صالحة ولم يتخلف عنه أحد، وهو صدوق وثقة لا بأس به"</w:t>
      </w:r>
      <w:r w:rsidR="0045309E" w:rsidRPr="0045349E">
        <w:rPr>
          <w:rFonts w:ascii="Traditional Arabic" w:hAnsi="Traditional Arabic" w:cs="Traditional Arabic"/>
          <w:sz w:val="36"/>
          <w:szCs w:val="36"/>
          <w:rtl/>
        </w:rPr>
        <w:t xml:space="preserve">، </w:t>
      </w:r>
      <w:r w:rsidRPr="0045349E">
        <w:rPr>
          <w:rFonts w:ascii="Traditional Arabic" w:hAnsi="Traditional Arabic" w:cs="Traditional Arabic"/>
          <w:sz w:val="36"/>
          <w:szCs w:val="36"/>
          <w:rtl/>
        </w:rPr>
        <w:t>وقال يعقوب بن شيبة: ثقة صدوق وإلى الضعف ما هو</w:t>
      </w:r>
      <w:r w:rsidR="0045309E" w:rsidRPr="0045349E">
        <w:rPr>
          <w:rFonts w:ascii="Traditional Arabic" w:hAnsi="Traditional Arabic" w:cs="Traditional Arabic"/>
          <w:sz w:val="36"/>
          <w:szCs w:val="36"/>
          <w:rtl/>
        </w:rPr>
        <w:t xml:space="preserve">، </w:t>
      </w:r>
      <w:r w:rsidRPr="0045349E">
        <w:rPr>
          <w:rFonts w:ascii="Traditional Arabic" w:hAnsi="Traditional Arabic" w:cs="Traditional Arabic"/>
          <w:sz w:val="36"/>
          <w:szCs w:val="36"/>
          <w:rtl/>
        </w:rPr>
        <w:t>وقال نعيم بن حماد سمعت بن عيينة يقول: "حدثنا أبو الزبير وهو أبو الزبير أي كأنه يضعفه"</w:t>
      </w:r>
    </w:p>
    <w:p w14:paraId="4F83F822" w14:textId="296CB2D3" w:rsidR="00717DE2" w:rsidRPr="0045349E" w:rsidRDefault="00717DE2"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8B5862">
        <w:rPr>
          <w:rFonts w:ascii="Traditional Arabic" w:hAnsi="Traditional Arabic" w:cs="Traditional Arabic"/>
          <w:b/>
          <w:bCs/>
          <w:sz w:val="36"/>
          <w:szCs w:val="36"/>
          <w:rtl/>
        </w:rPr>
        <w:t>صدوق، إلا أنه يدلس</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47"/>
      </w:r>
      <w:r w:rsidRPr="0045349E">
        <w:rPr>
          <w:rFonts w:ascii="Traditional Arabic" w:hAnsi="Traditional Arabic" w:cs="Traditional Arabic"/>
          <w:sz w:val="36"/>
          <w:szCs w:val="36"/>
          <w:vertAlign w:val="superscript"/>
          <w:rtl/>
        </w:rPr>
        <w:t>)</w:t>
      </w:r>
    </w:p>
    <w:p w14:paraId="39DA4E3C" w14:textId="6939B831" w:rsidR="00CF5D9E" w:rsidRPr="008B5862" w:rsidRDefault="000174F5" w:rsidP="0045349E">
      <w:pPr>
        <w:pStyle w:val="ad"/>
        <w:ind w:firstLine="720"/>
        <w:rPr>
          <w:rFonts w:ascii="Traditional Arabic" w:hAnsi="Traditional Arabic" w:cs="Traditional Arabic"/>
          <w:b/>
          <w:bCs/>
          <w:sz w:val="36"/>
          <w:szCs w:val="36"/>
          <w:rtl/>
        </w:rPr>
      </w:pPr>
      <w:r w:rsidRPr="008B5862">
        <w:rPr>
          <w:rFonts w:ascii="Traditional Arabic" w:hAnsi="Traditional Arabic" w:cs="Traditional Arabic"/>
          <w:b/>
          <w:bCs/>
          <w:sz w:val="36"/>
          <w:szCs w:val="36"/>
        </w:rPr>
        <w:sym w:font="Wingdings" w:char="F05D"/>
      </w:r>
      <w:r w:rsidR="00CF5D9E" w:rsidRPr="008B5862">
        <w:rPr>
          <w:rFonts w:ascii="Traditional Arabic" w:hAnsi="Traditional Arabic" w:cs="Traditional Arabic"/>
          <w:b/>
          <w:bCs/>
          <w:sz w:val="36"/>
          <w:szCs w:val="36"/>
          <w:rtl/>
        </w:rPr>
        <w:t xml:space="preserve"> تخريج الحديث:</w:t>
      </w:r>
    </w:p>
    <w:p w14:paraId="06F81D01" w14:textId="77777777" w:rsidR="00CF5D9E" w:rsidRPr="008B5862" w:rsidRDefault="00CF5D9E"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sz w:val="36"/>
          <w:szCs w:val="36"/>
          <w:rtl/>
        </w:rPr>
        <w:t xml:space="preserve">* أخرجه مسلم في "الصحيح" ح(2033)، وابن ماجه في "السنن" ح(3270)، من طريق </w:t>
      </w:r>
      <w:r w:rsidRPr="008B5862">
        <w:rPr>
          <w:rFonts w:ascii="Traditional Arabic" w:hAnsi="Traditional Arabic" w:cs="Traditional Arabic"/>
          <w:b/>
          <w:bCs/>
          <w:sz w:val="36"/>
          <w:szCs w:val="36"/>
          <w:rtl/>
        </w:rPr>
        <w:t>عمر بن سعد الحفري،</w:t>
      </w:r>
    </w:p>
    <w:p w14:paraId="777D7498"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ومسلم في "الصحيح" ح(2033)، وأحمد في "المسند" ح(14221)، وح(14224)، من طريق </w:t>
      </w:r>
      <w:r w:rsidRPr="008B5862">
        <w:rPr>
          <w:rFonts w:ascii="Traditional Arabic" w:hAnsi="Traditional Arabic" w:cs="Traditional Arabic"/>
          <w:b/>
          <w:bCs/>
          <w:sz w:val="36"/>
          <w:szCs w:val="36"/>
          <w:rtl/>
        </w:rPr>
        <w:t>عبد الرزاق بن همام الحميري،</w:t>
      </w:r>
    </w:p>
    <w:p w14:paraId="22EEE521"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وأحمد في "المسند" ح(14221)، وح(14224)، من طريق </w:t>
      </w:r>
      <w:r w:rsidRPr="008B5862">
        <w:rPr>
          <w:rFonts w:ascii="Traditional Arabic" w:hAnsi="Traditional Arabic" w:cs="Traditional Arabic"/>
          <w:b/>
          <w:bCs/>
          <w:sz w:val="36"/>
          <w:szCs w:val="36"/>
          <w:rtl/>
        </w:rPr>
        <w:t>وكيع بن الجراح الروؤاسي</w:t>
      </w:r>
      <w:r w:rsidRPr="0045349E">
        <w:rPr>
          <w:rFonts w:ascii="Traditional Arabic" w:hAnsi="Traditional Arabic" w:cs="Traditional Arabic"/>
          <w:sz w:val="36"/>
          <w:szCs w:val="36"/>
          <w:rtl/>
        </w:rPr>
        <w:t>،</w:t>
      </w:r>
    </w:p>
    <w:p w14:paraId="41D8EAD8"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وأحمد في "المسند" ح(14552)، عن </w:t>
      </w:r>
      <w:r w:rsidRPr="008B5862">
        <w:rPr>
          <w:rFonts w:ascii="Traditional Arabic" w:hAnsi="Traditional Arabic" w:cs="Traditional Arabic"/>
          <w:b/>
          <w:bCs/>
          <w:sz w:val="36"/>
          <w:szCs w:val="36"/>
          <w:rtl/>
        </w:rPr>
        <w:t>محمد بن عبد الله الزبيري</w:t>
      </w:r>
      <w:r w:rsidRPr="0045349E">
        <w:rPr>
          <w:rFonts w:ascii="Traditional Arabic" w:hAnsi="Traditional Arabic" w:cs="Traditional Arabic"/>
          <w:sz w:val="36"/>
          <w:szCs w:val="36"/>
          <w:rtl/>
        </w:rPr>
        <w:t>،</w:t>
      </w:r>
    </w:p>
    <w:p w14:paraId="39B641BA"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وأحمد في "المسند" ح(14629)، من طريق </w:t>
      </w:r>
      <w:r w:rsidRPr="008B5862">
        <w:rPr>
          <w:rFonts w:ascii="Traditional Arabic" w:hAnsi="Traditional Arabic" w:cs="Traditional Arabic"/>
          <w:b/>
          <w:bCs/>
          <w:sz w:val="36"/>
          <w:szCs w:val="36"/>
          <w:rtl/>
        </w:rPr>
        <w:t>عبد الله بن الوليد العدني</w:t>
      </w:r>
      <w:r w:rsidRPr="0045349E">
        <w:rPr>
          <w:rFonts w:ascii="Traditional Arabic" w:hAnsi="Traditional Arabic" w:cs="Traditional Arabic"/>
          <w:sz w:val="36"/>
          <w:szCs w:val="36"/>
          <w:rtl/>
        </w:rPr>
        <w:t>،</w:t>
      </w:r>
    </w:p>
    <w:p w14:paraId="20044D92"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 xml:space="preserve">وأحمد في "المسند" ح(14938)، عن </w:t>
      </w:r>
      <w:r w:rsidRPr="008B5862">
        <w:rPr>
          <w:rFonts w:ascii="Traditional Arabic" w:hAnsi="Traditional Arabic" w:cs="Traditional Arabic"/>
          <w:b/>
          <w:bCs/>
          <w:sz w:val="36"/>
          <w:szCs w:val="36"/>
          <w:rtl/>
        </w:rPr>
        <w:t>الفضل بن دكين الملائي</w:t>
      </w:r>
      <w:r w:rsidRPr="0045349E">
        <w:rPr>
          <w:rFonts w:ascii="Traditional Arabic" w:hAnsi="Traditional Arabic" w:cs="Traditional Arabic"/>
          <w:sz w:val="36"/>
          <w:szCs w:val="36"/>
          <w:rtl/>
        </w:rPr>
        <w:t>،</w:t>
      </w:r>
    </w:p>
    <w:p w14:paraId="60209B13"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وأحمد في "المسند" ح(15224)، عن </w:t>
      </w:r>
      <w:r w:rsidRPr="008B5862">
        <w:rPr>
          <w:rFonts w:ascii="Traditional Arabic" w:hAnsi="Traditional Arabic" w:cs="Traditional Arabic"/>
          <w:b/>
          <w:bCs/>
          <w:sz w:val="36"/>
          <w:szCs w:val="36"/>
          <w:rtl/>
        </w:rPr>
        <w:t>الحسن بن محمد التميمي</w:t>
      </w:r>
      <w:r w:rsidRPr="0045349E">
        <w:rPr>
          <w:rFonts w:ascii="Traditional Arabic" w:hAnsi="Traditional Arabic" w:cs="Traditional Arabic"/>
          <w:sz w:val="36"/>
          <w:szCs w:val="36"/>
          <w:rtl/>
        </w:rPr>
        <w:t>،</w:t>
      </w:r>
    </w:p>
    <w:p w14:paraId="5DEA1B37"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سبعتهم: (عمر، وعبد الرازق، ووكيع، ومحمد، وعبد الله، والفضل، الحسن) عن سفيان الثوري به، بنحوه.</w:t>
      </w:r>
    </w:p>
    <w:p w14:paraId="7922FBB9" w14:textId="06003E61"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A76840">
        <w:rPr>
          <w:rFonts w:ascii="Traditional Arabic" w:hAnsi="Traditional Arabic" w:cs="Traditional Arabic" w:hint="cs"/>
          <w:sz w:val="36"/>
          <w:szCs w:val="36"/>
          <w:rtl/>
        </w:rPr>
        <w:t>و</w:t>
      </w:r>
      <w:r w:rsidRPr="0045349E">
        <w:rPr>
          <w:rFonts w:ascii="Traditional Arabic" w:hAnsi="Traditional Arabic" w:cs="Traditional Arabic"/>
          <w:sz w:val="36"/>
          <w:szCs w:val="36"/>
          <w:rtl/>
        </w:rPr>
        <w:t xml:space="preserve">أخرجه مسلم في "الصحيح" ح(133 - (2033)، من </w:t>
      </w:r>
      <w:r w:rsidRPr="008B5862">
        <w:rPr>
          <w:rFonts w:ascii="Traditional Arabic" w:hAnsi="Traditional Arabic" w:cs="Traditional Arabic"/>
          <w:b/>
          <w:bCs/>
          <w:sz w:val="36"/>
          <w:szCs w:val="36"/>
          <w:rtl/>
        </w:rPr>
        <w:t>طريق سفيان بن عيينة الهلالي</w:t>
      </w:r>
      <w:r w:rsidRPr="0045349E">
        <w:rPr>
          <w:rFonts w:ascii="Traditional Arabic" w:hAnsi="Traditional Arabic" w:cs="Traditional Arabic"/>
          <w:sz w:val="36"/>
          <w:szCs w:val="36"/>
          <w:rtl/>
        </w:rPr>
        <w:t>،</w:t>
      </w:r>
    </w:p>
    <w:p w14:paraId="4E1FD3E1" w14:textId="77777777" w:rsidR="00CF5D9E" w:rsidRPr="008B5862" w:rsidRDefault="00CF5D9E"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sz w:val="36"/>
          <w:szCs w:val="36"/>
          <w:rtl/>
        </w:rPr>
        <w:t xml:space="preserve">والترمذي في "السنن" ح(1802)، وأحمد في "المسند" ح(15237)، من طريق </w:t>
      </w:r>
      <w:r w:rsidRPr="008B5862">
        <w:rPr>
          <w:rFonts w:ascii="Traditional Arabic" w:hAnsi="Traditional Arabic" w:cs="Traditional Arabic"/>
          <w:b/>
          <w:bCs/>
          <w:sz w:val="36"/>
          <w:szCs w:val="36"/>
          <w:rtl/>
        </w:rPr>
        <w:t>عبد الله بن لهيعة الحضرمي،</w:t>
      </w:r>
    </w:p>
    <w:p w14:paraId="36103954" w14:textId="77777777"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كلاهما: (سفيان، وعبد الله) عن ابي الزبير محمد بن مسلم به، بنحوه.</w:t>
      </w:r>
    </w:p>
    <w:p w14:paraId="27741625" w14:textId="5265B66D" w:rsidR="00CF5D9E" w:rsidRPr="0045349E" w:rsidRDefault="00CF5D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A76840">
        <w:rPr>
          <w:rFonts w:ascii="Traditional Arabic" w:hAnsi="Traditional Arabic" w:cs="Traditional Arabic" w:hint="cs"/>
          <w:sz w:val="36"/>
          <w:szCs w:val="36"/>
          <w:rtl/>
        </w:rPr>
        <w:t>و</w:t>
      </w:r>
      <w:r w:rsidRPr="0045349E">
        <w:rPr>
          <w:rFonts w:ascii="Traditional Arabic" w:hAnsi="Traditional Arabic" w:cs="Traditional Arabic"/>
          <w:sz w:val="36"/>
          <w:szCs w:val="36"/>
          <w:rtl/>
        </w:rPr>
        <w:t>أخرجه مسلم في "الصحيح" ح(135 - (2033)، وح(2033)، وح(2)، و</w:t>
      </w:r>
      <w:r w:rsidR="00D25569" w:rsidRPr="0045349E">
        <w:rPr>
          <w:rFonts w:ascii="Traditional Arabic" w:hAnsi="Traditional Arabic" w:cs="Traditional Arabic"/>
          <w:sz w:val="36"/>
          <w:szCs w:val="36"/>
          <w:rtl/>
        </w:rPr>
        <w:t>ابن</w:t>
      </w:r>
      <w:r w:rsidRPr="0045349E">
        <w:rPr>
          <w:rFonts w:ascii="Traditional Arabic" w:hAnsi="Traditional Arabic" w:cs="Traditional Arabic"/>
          <w:sz w:val="36"/>
          <w:szCs w:val="36"/>
          <w:rtl/>
        </w:rPr>
        <w:t xml:space="preserve"> ماجه في "السنن" ح(3279</w:t>
      </w:r>
      <w:r w:rsidR="00457E75" w:rsidRPr="0045349E">
        <w:rPr>
          <w:rFonts w:ascii="Traditional Arabic" w:hAnsi="Traditional Arabic" w:cs="Traditional Arabic"/>
          <w:sz w:val="36"/>
          <w:szCs w:val="36"/>
          <w:rtl/>
        </w:rPr>
        <w:t xml:space="preserve">)، </w:t>
      </w:r>
      <w:r w:rsidRPr="0045349E">
        <w:rPr>
          <w:rFonts w:ascii="Traditional Arabic" w:hAnsi="Traditional Arabic" w:cs="Traditional Arabic"/>
          <w:sz w:val="36"/>
          <w:szCs w:val="36"/>
          <w:rtl/>
        </w:rPr>
        <w:t xml:space="preserve">أحمد في "المسند" ح(14388)، وح(14390)، من طريق </w:t>
      </w:r>
      <w:r w:rsidRPr="008B5862">
        <w:rPr>
          <w:rFonts w:ascii="Traditional Arabic" w:hAnsi="Traditional Arabic" w:cs="Traditional Arabic"/>
          <w:b/>
          <w:bCs/>
          <w:sz w:val="36"/>
          <w:szCs w:val="36"/>
          <w:rtl/>
        </w:rPr>
        <w:t>طلحة بن نافع أبي سفيان،</w:t>
      </w:r>
      <w:r w:rsidRPr="0045349E">
        <w:rPr>
          <w:rFonts w:ascii="Traditional Arabic" w:hAnsi="Traditional Arabic" w:cs="Traditional Arabic"/>
          <w:sz w:val="36"/>
          <w:szCs w:val="36"/>
          <w:rtl/>
        </w:rPr>
        <w:t xml:space="preserve"> عن جابر بن عبد الله به، بنحوه.</w:t>
      </w:r>
    </w:p>
    <w:p w14:paraId="16799D0D" w14:textId="77777777" w:rsidR="00CF5D9E" w:rsidRPr="00D004BF" w:rsidRDefault="00CF5D9E" w:rsidP="00717DE2">
      <w:pPr>
        <w:ind w:firstLine="720"/>
        <w:rPr>
          <w:rFonts w:ascii="Traditional Arabic" w:hAnsi="Traditional Arabic" w:cs="Traditional Arabic"/>
          <w:sz w:val="36"/>
          <w:szCs w:val="36"/>
        </w:rPr>
      </w:pPr>
    </w:p>
    <w:p w14:paraId="782099C0" w14:textId="663A9FEB" w:rsidR="00A76840" w:rsidRDefault="00A76840" w:rsidP="00E377F6">
      <w:pPr>
        <w:spacing w:after="120" w:line="460" w:lineRule="exact"/>
        <w:jc w:val="center"/>
        <w:rPr>
          <w:rFonts w:ascii="Traditional Arabic" w:hAnsi="Traditional Arabic" w:cs="PT Bold Heading"/>
          <w:sz w:val="36"/>
          <w:szCs w:val="36"/>
          <w:rtl/>
        </w:rPr>
      </w:pPr>
    </w:p>
    <w:p w14:paraId="2EAFCA82" w14:textId="6EE7927F" w:rsidR="000174F5" w:rsidRDefault="00A76840" w:rsidP="00A76840">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71D8F91C" w14:textId="24676C3B" w:rsidR="00717DE2" w:rsidRPr="00B3393C" w:rsidRDefault="00B3393C" w:rsidP="00E377F6">
      <w:pPr>
        <w:spacing w:after="120" w:line="460" w:lineRule="exact"/>
        <w:jc w:val="center"/>
        <w:rPr>
          <w:rFonts w:ascii="Traditional Arabic" w:hAnsi="Traditional Arabic" w:cs="PT Bold Heading"/>
          <w:sz w:val="36"/>
          <w:szCs w:val="36"/>
          <w:rtl/>
        </w:rPr>
      </w:pPr>
      <w:r w:rsidRPr="00B3393C">
        <w:rPr>
          <w:rFonts w:ascii="Traditional Arabic" w:hAnsi="Traditional Arabic" w:cs="PT Bold Heading" w:hint="cs"/>
          <w:sz w:val="36"/>
          <w:szCs w:val="36"/>
          <w:rtl/>
        </w:rPr>
        <w:lastRenderedPageBreak/>
        <w:t>المطلب الثاني:</w:t>
      </w:r>
    </w:p>
    <w:p w14:paraId="5343BD7C" w14:textId="06DBE172" w:rsidR="00B3393C" w:rsidRDefault="00B3393C" w:rsidP="00B3393C">
      <w:pPr>
        <w:spacing w:after="120" w:line="460" w:lineRule="exact"/>
        <w:ind w:firstLine="397"/>
        <w:jc w:val="center"/>
        <w:rPr>
          <w:rFonts w:ascii="Traditional Arabic" w:hAnsi="Traditional Arabic" w:cs="PT Bold Heading"/>
          <w:sz w:val="36"/>
          <w:szCs w:val="36"/>
          <w:rtl/>
        </w:rPr>
      </w:pPr>
      <w:r w:rsidRPr="00B3393C">
        <w:rPr>
          <w:rFonts w:ascii="Traditional Arabic" w:hAnsi="Traditional Arabic" w:cs="PT Bold Heading" w:hint="cs"/>
          <w:sz w:val="36"/>
          <w:szCs w:val="36"/>
          <w:rtl/>
        </w:rPr>
        <w:t>المعاملة بنقيض المقصود في آداب اللسان وآفاته.</w:t>
      </w:r>
    </w:p>
    <w:p w14:paraId="09CA939C" w14:textId="77777777" w:rsidR="00B3393C" w:rsidRDefault="00B3393C" w:rsidP="00B3393C">
      <w:pPr>
        <w:spacing w:after="120" w:line="460" w:lineRule="exact"/>
        <w:ind w:firstLine="397"/>
        <w:jc w:val="center"/>
        <w:rPr>
          <w:rFonts w:ascii="Traditional Arabic" w:hAnsi="Traditional Arabic" w:cs="PT Bold Heading"/>
          <w:sz w:val="36"/>
          <w:szCs w:val="36"/>
          <w:rtl/>
        </w:rPr>
      </w:pPr>
    </w:p>
    <w:p w14:paraId="3E2A4D6F" w14:textId="7D4748F1"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وفيه أربعة أحاديث:</w:t>
      </w:r>
    </w:p>
    <w:p w14:paraId="7AA877DB" w14:textId="54A37B8C"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الحديث الأول:</w:t>
      </w:r>
    </w:p>
    <w:p w14:paraId="65B58B7A" w14:textId="2193B902"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w:t>
      </w:r>
      <w:r w:rsidR="00DE11B1" w:rsidRPr="0045349E">
        <w:rPr>
          <w:rFonts w:ascii="Traditional Arabic" w:hAnsi="Traditional Arabic" w:cs="Traditional Arabic"/>
          <w:b/>
          <w:bCs/>
          <w:sz w:val="36"/>
          <w:szCs w:val="36"/>
          <w:rtl/>
        </w:rPr>
        <w:t>7</w:t>
      </w:r>
      <w:r w:rsidR="0074282A" w:rsidRPr="0045349E">
        <w:rPr>
          <w:rFonts w:ascii="Traditional Arabic" w:hAnsi="Traditional Arabic" w:cs="Traditional Arabic"/>
          <w:b/>
          <w:bCs/>
          <w:sz w:val="36"/>
          <w:szCs w:val="36"/>
          <w:rtl/>
        </w:rPr>
        <w:t>7</w:t>
      </w:r>
      <w:r w:rsidRPr="0045349E">
        <w:rPr>
          <w:rFonts w:ascii="Traditional Arabic" w:hAnsi="Traditional Arabic" w:cs="Traditional Arabic"/>
          <w:b/>
          <w:bCs/>
          <w:sz w:val="36"/>
          <w:szCs w:val="36"/>
          <w:rtl/>
        </w:rPr>
        <w:t>) قال البخاري:</w:t>
      </w:r>
    </w:p>
    <w:p w14:paraId="1A8E3504" w14:textId="2C06713C" w:rsidR="0045309E"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5219 – حدثنا سليمان بن حرب، حدثنا حماد بن زيد، عن هشام، عن فاطمة، عن أسماء، عن النبي صلى الله عليه وسلم، ح حدثني محمد بن المثنى، حدثنا يحيى، عن هشام، حدثتني فاطمة، عن أسماء، أن امرأة قالت: يا رسول الله، إن لي ضرة، فهل علي جناح إن تشبعت من زوجي غير الذي يعطيني؟ فقال رسول الله صلى الله عليه وسلم: </w:t>
      </w:r>
      <w:r w:rsidR="00EA6E47" w:rsidRPr="0045349E">
        <w:rPr>
          <w:rFonts w:ascii="Traditional Arabic" w:hAnsi="Traditional Arabic" w:cs="Traditional Arabic"/>
          <w:sz w:val="36"/>
          <w:szCs w:val="36"/>
          <w:rtl/>
        </w:rPr>
        <w:t>«المُتَشَبِّعُ بِمَا لَمْ يُعْطَ كَلاَبِسِ ثَوْبَيْ زُورٍ»</w:t>
      </w:r>
      <w:r w:rsidR="00FF6EDE" w:rsidRPr="0045349E">
        <w:rPr>
          <w:rFonts w:ascii="Traditional Arabic" w:hAnsi="Traditional Arabic" w:cs="Traditional Arabic"/>
          <w:sz w:val="36"/>
          <w:szCs w:val="36"/>
          <w:vertAlign w:val="superscript"/>
          <w:rtl/>
        </w:rPr>
        <w:t>(</w:t>
      </w:r>
      <w:r w:rsidR="00FF6EDE" w:rsidRPr="0045349E">
        <w:rPr>
          <w:rStyle w:val="a6"/>
          <w:rFonts w:ascii="Traditional Arabic" w:hAnsi="Traditional Arabic" w:cs="Traditional Arabic"/>
          <w:sz w:val="36"/>
          <w:szCs w:val="36"/>
          <w:rtl/>
        </w:rPr>
        <w:footnoteReference w:id="1048"/>
      </w:r>
      <w:r w:rsidR="00FF6EDE" w:rsidRPr="0045349E">
        <w:rPr>
          <w:rFonts w:ascii="Traditional Arabic" w:hAnsi="Traditional Arabic" w:cs="Traditional Arabic"/>
          <w:sz w:val="36"/>
          <w:szCs w:val="36"/>
          <w:vertAlign w:val="superscript"/>
          <w:rtl/>
        </w:rPr>
        <w:t>)</w:t>
      </w:r>
    </w:p>
    <w:p w14:paraId="630C4E6F" w14:textId="77777777" w:rsidR="00E34BC9" w:rsidRPr="0045349E" w:rsidRDefault="00E34BC9"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Pr>
        <w:sym w:font="Wingdings" w:char="F05D"/>
      </w:r>
      <w:r w:rsidRPr="0045349E">
        <w:rPr>
          <w:rFonts w:ascii="Traditional Arabic" w:hAnsi="Traditional Arabic" w:cs="Traditional Arabic"/>
          <w:sz w:val="36"/>
          <w:szCs w:val="36"/>
          <w:rtl/>
        </w:rPr>
        <w:t xml:space="preserve"> </w:t>
      </w:r>
      <w:r w:rsidRPr="0045349E">
        <w:rPr>
          <w:rFonts w:ascii="Traditional Arabic" w:hAnsi="Traditional Arabic" w:cs="Traditional Arabic"/>
          <w:b/>
          <w:bCs/>
          <w:sz w:val="36"/>
          <w:szCs w:val="36"/>
          <w:rtl/>
        </w:rPr>
        <w:t>غريب الحديث:</w:t>
      </w:r>
    </w:p>
    <w:p w14:paraId="1EC051F4" w14:textId="0E32D308" w:rsidR="00B3393C" w:rsidRPr="0045349E" w:rsidRDefault="00E34BC9"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EA6E47" w:rsidRPr="0045349E">
        <w:rPr>
          <w:rFonts w:ascii="Traditional Arabic" w:hAnsi="Traditional Arabic" w:cs="Traditional Arabic"/>
          <w:b/>
          <w:bCs/>
          <w:sz w:val="36"/>
          <w:szCs w:val="36"/>
          <w:rtl/>
        </w:rPr>
        <w:t>المُتَشَبِّعُ</w:t>
      </w:r>
      <w:r w:rsidRPr="0045349E">
        <w:rPr>
          <w:rFonts w:ascii="Traditional Arabic" w:hAnsi="Traditional Arabic" w:cs="Traditional Arabic"/>
          <w:sz w:val="36"/>
          <w:szCs w:val="36"/>
          <w:rtl/>
        </w:rPr>
        <w:t>:</w:t>
      </w:r>
      <w:r w:rsidR="000546C5" w:rsidRPr="0045349E">
        <w:rPr>
          <w:rFonts w:ascii="Traditional Arabic" w:hAnsi="Traditional Arabic" w:cs="Traditional Arabic"/>
          <w:sz w:val="36"/>
          <w:szCs w:val="36"/>
          <w:rtl/>
        </w:rPr>
        <w:t xml:space="preserve"> المتزين بأكثر مما عنده، يتكثر بالباطل ويتزين به.</w:t>
      </w:r>
      <w:r w:rsidR="000546C5" w:rsidRPr="0045349E">
        <w:rPr>
          <w:rFonts w:ascii="Traditional Arabic" w:hAnsi="Traditional Arabic" w:cs="Traditional Arabic"/>
          <w:sz w:val="36"/>
          <w:szCs w:val="36"/>
          <w:vertAlign w:val="superscript"/>
          <w:rtl/>
        </w:rPr>
        <w:t>(</w:t>
      </w:r>
      <w:r w:rsidR="000546C5" w:rsidRPr="0045349E">
        <w:rPr>
          <w:rStyle w:val="a6"/>
          <w:rFonts w:ascii="Traditional Arabic" w:hAnsi="Traditional Arabic" w:cs="Traditional Arabic"/>
          <w:sz w:val="36"/>
          <w:szCs w:val="36"/>
          <w:rtl/>
        </w:rPr>
        <w:footnoteReference w:id="1049"/>
      </w:r>
      <w:r w:rsidR="000546C5" w:rsidRPr="0045349E">
        <w:rPr>
          <w:rFonts w:ascii="Traditional Arabic" w:hAnsi="Traditional Arabic" w:cs="Traditional Arabic"/>
          <w:sz w:val="36"/>
          <w:szCs w:val="36"/>
          <w:vertAlign w:val="superscript"/>
          <w:rtl/>
        </w:rPr>
        <w:t>)</w:t>
      </w:r>
    </w:p>
    <w:p w14:paraId="5D400D88" w14:textId="0F5C2FE3" w:rsidR="00B3393C"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B3393C" w:rsidRPr="0045349E">
        <w:rPr>
          <w:rFonts w:ascii="Traditional Arabic" w:hAnsi="Traditional Arabic" w:cs="Traditional Arabic"/>
          <w:b/>
          <w:bCs/>
          <w:sz w:val="36"/>
          <w:szCs w:val="36"/>
          <w:rtl/>
        </w:rPr>
        <w:t xml:space="preserve"> تراجم الرواة:</w:t>
      </w:r>
    </w:p>
    <w:p w14:paraId="7D540DDE" w14:textId="5DE8FADF"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 </w:t>
      </w:r>
      <w:r w:rsidRPr="0045349E">
        <w:rPr>
          <w:rFonts w:ascii="Traditional Arabic" w:hAnsi="Traditional Arabic" w:cs="Traditional Arabic"/>
          <w:b/>
          <w:bCs/>
          <w:sz w:val="36"/>
          <w:szCs w:val="36"/>
          <w:rtl/>
        </w:rPr>
        <w:t>سليمان بن حرب</w:t>
      </w:r>
      <w:r w:rsidR="00BD2472" w:rsidRPr="0045349E">
        <w:rPr>
          <w:rFonts w:ascii="Traditional Arabic" w:hAnsi="Traditional Arabic" w:cs="Traditional Arabic"/>
          <w:b/>
          <w:bCs/>
          <w:sz w:val="36"/>
          <w:szCs w:val="36"/>
          <w:rtl/>
        </w:rPr>
        <w:t xml:space="preserve"> بن </w:t>
      </w:r>
      <w:r w:rsidR="004C689D">
        <w:rPr>
          <w:rFonts w:ascii="Traditional Arabic" w:hAnsi="Traditional Arabic" w:cs="Traditional Arabic" w:hint="cs"/>
          <w:b/>
          <w:bCs/>
          <w:sz w:val="36"/>
          <w:szCs w:val="36"/>
          <w:rtl/>
        </w:rPr>
        <w:t>بجي</w:t>
      </w:r>
      <w:r w:rsidR="00BD2472" w:rsidRPr="0045349E">
        <w:rPr>
          <w:rFonts w:ascii="Traditional Arabic" w:hAnsi="Traditional Arabic" w:cs="Traditional Arabic"/>
          <w:b/>
          <w:bCs/>
          <w:sz w:val="36"/>
          <w:szCs w:val="36"/>
          <w:rtl/>
        </w:rPr>
        <w:t>ل</w:t>
      </w:r>
      <w:r w:rsidR="00E377F6"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0"/>
      </w:r>
      <w:r w:rsidRPr="0045349E">
        <w:rPr>
          <w:rFonts w:ascii="Traditional Arabic" w:hAnsi="Traditional Arabic" w:cs="Traditional Arabic"/>
          <w:sz w:val="36"/>
          <w:szCs w:val="36"/>
          <w:vertAlign w:val="superscript"/>
          <w:rtl/>
        </w:rPr>
        <w:t>)</w:t>
      </w:r>
    </w:p>
    <w:p w14:paraId="1CA4FA55" w14:textId="1AB4C239" w:rsidR="00B3393C" w:rsidRPr="0045349E" w:rsidRDefault="00E377F6"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إمام حافظ"</w:t>
      </w:r>
    </w:p>
    <w:p w14:paraId="00244BF3" w14:textId="2D672BBF"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2- </w:t>
      </w:r>
      <w:r w:rsidRPr="0045349E">
        <w:rPr>
          <w:rFonts w:ascii="Traditional Arabic" w:hAnsi="Traditional Arabic" w:cs="Traditional Arabic"/>
          <w:b/>
          <w:bCs/>
          <w:sz w:val="36"/>
          <w:szCs w:val="36"/>
          <w:rtl/>
        </w:rPr>
        <w:t>حماد بن زيد</w:t>
      </w:r>
      <w:r w:rsidR="00BD2472" w:rsidRPr="0045349E">
        <w:rPr>
          <w:rFonts w:ascii="Traditional Arabic" w:hAnsi="Traditional Arabic" w:cs="Traditional Arabic"/>
          <w:b/>
          <w:bCs/>
          <w:sz w:val="36"/>
          <w:szCs w:val="36"/>
          <w:rtl/>
        </w:rPr>
        <w:t xml:space="preserve"> بن درهم</w:t>
      </w:r>
      <w:r w:rsidR="00E377F6"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1"/>
      </w:r>
      <w:r w:rsidRPr="0045349E">
        <w:rPr>
          <w:rFonts w:ascii="Traditional Arabic" w:hAnsi="Traditional Arabic" w:cs="Traditional Arabic"/>
          <w:sz w:val="36"/>
          <w:szCs w:val="36"/>
          <w:vertAlign w:val="superscript"/>
          <w:rtl/>
        </w:rPr>
        <w:t>)</w:t>
      </w:r>
    </w:p>
    <w:p w14:paraId="0B825E2E" w14:textId="5EA5D3A1" w:rsidR="00B3393C" w:rsidRPr="0045349E" w:rsidRDefault="00E377F6"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ثبت، فقيه</w:t>
      </w:r>
      <w:r w:rsidRPr="0045349E">
        <w:rPr>
          <w:rFonts w:ascii="Traditional Arabic" w:hAnsi="Traditional Arabic" w:cs="Traditional Arabic"/>
          <w:sz w:val="36"/>
          <w:szCs w:val="36"/>
          <w:rtl/>
        </w:rPr>
        <w:t>"</w:t>
      </w:r>
    </w:p>
    <w:p w14:paraId="2363C755" w14:textId="691D277F"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3- </w:t>
      </w:r>
      <w:r w:rsidRPr="0045349E">
        <w:rPr>
          <w:rFonts w:ascii="Traditional Arabic" w:hAnsi="Traditional Arabic" w:cs="Traditional Arabic"/>
          <w:b/>
          <w:bCs/>
          <w:sz w:val="36"/>
          <w:szCs w:val="36"/>
          <w:rtl/>
        </w:rPr>
        <w:t>محمد بن المثنى</w:t>
      </w:r>
      <w:r w:rsidR="00BD2472" w:rsidRPr="0045349E">
        <w:rPr>
          <w:rFonts w:ascii="Traditional Arabic" w:hAnsi="Traditional Arabic" w:cs="Traditional Arabic"/>
          <w:sz w:val="36"/>
          <w:szCs w:val="36"/>
          <w:rtl/>
        </w:rPr>
        <w:t xml:space="preserve"> </w:t>
      </w:r>
      <w:r w:rsidR="00BD2472" w:rsidRPr="0045349E">
        <w:rPr>
          <w:rFonts w:ascii="Traditional Arabic" w:hAnsi="Traditional Arabic" w:cs="Traditional Arabic"/>
          <w:b/>
          <w:bCs/>
          <w:sz w:val="36"/>
          <w:szCs w:val="36"/>
          <w:rtl/>
        </w:rPr>
        <w:t>بن عبيد</w:t>
      </w:r>
      <w:r w:rsidR="007A357F"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2"/>
      </w:r>
      <w:r w:rsidRPr="0045349E">
        <w:rPr>
          <w:rFonts w:ascii="Traditional Arabic" w:hAnsi="Traditional Arabic" w:cs="Traditional Arabic"/>
          <w:sz w:val="36"/>
          <w:szCs w:val="36"/>
          <w:vertAlign w:val="superscript"/>
          <w:rtl/>
        </w:rPr>
        <w:t>)</w:t>
      </w:r>
    </w:p>
    <w:p w14:paraId="45E2C7B5" w14:textId="238BCC6A" w:rsidR="00B3393C" w:rsidRPr="0045349E" w:rsidRDefault="007A357F"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ثبت</w:t>
      </w:r>
      <w:r w:rsidRPr="0045349E">
        <w:rPr>
          <w:rFonts w:ascii="Traditional Arabic" w:hAnsi="Traditional Arabic" w:cs="Traditional Arabic"/>
          <w:sz w:val="36"/>
          <w:szCs w:val="36"/>
          <w:rtl/>
        </w:rPr>
        <w:t>"</w:t>
      </w:r>
    </w:p>
    <w:p w14:paraId="2814526B" w14:textId="0AD347F9"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4- </w:t>
      </w:r>
      <w:r w:rsidRPr="0045349E">
        <w:rPr>
          <w:rFonts w:ascii="Traditional Arabic" w:hAnsi="Traditional Arabic" w:cs="Traditional Arabic"/>
          <w:b/>
          <w:bCs/>
          <w:sz w:val="36"/>
          <w:szCs w:val="36"/>
          <w:rtl/>
        </w:rPr>
        <w:t>يحيى بن سعيد</w:t>
      </w:r>
      <w:r w:rsidR="00BD2472" w:rsidRPr="0045349E">
        <w:rPr>
          <w:rFonts w:ascii="Traditional Arabic" w:hAnsi="Traditional Arabic" w:cs="Traditional Arabic"/>
          <w:b/>
          <w:bCs/>
          <w:sz w:val="36"/>
          <w:szCs w:val="36"/>
          <w:rtl/>
        </w:rPr>
        <w:t xml:space="preserve"> بن فروخ</w:t>
      </w:r>
      <w:r w:rsidR="0016485F"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3"/>
      </w:r>
      <w:r w:rsidRPr="0045349E">
        <w:rPr>
          <w:rFonts w:ascii="Traditional Arabic" w:hAnsi="Traditional Arabic" w:cs="Traditional Arabic"/>
          <w:sz w:val="36"/>
          <w:szCs w:val="36"/>
          <w:vertAlign w:val="superscript"/>
          <w:rtl/>
        </w:rPr>
        <w:t>)</w:t>
      </w:r>
    </w:p>
    <w:p w14:paraId="2EAAA4FE" w14:textId="452DD1D4" w:rsidR="00B3393C" w:rsidRPr="0045349E" w:rsidRDefault="0016485F"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 قال ابن حجر:"</w:t>
      </w:r>
      <w:r w:rsidRPr="0045349E">
        <w:rPr>
          <w:rFonts w:ascii="Traditional Arabic" w:hAnsi="Traditional Arabic" w:cs="Traditional Arabic"/>
          <w:b/>
          <w:bCs/>
          <w:color w:val="000000"/>
          <w:sz w:val="36"/>
          <w:szCs w:val="36"/>
          <w:rtl/>
        </w:rPr>
        <w:t>ثقة، متقن، حافظ، إمام، قدوة</w:t>
      </w:r>
      <w:r w:rsidRPr="0045349E">
        <w:rPr>
          <w:rFonts w:ascii="Traditional Arabic" w:hAnsi="Traditional Arabic" w:cs="Traditional Arabic"/>
          <w:sz w:val="36"/>
          <w:szCs w:val="36"/>
          <w:rtl/>
        </w:rPr>
        <w:t>"</w:t>
      </w:r>
    </w:p>
    <w:p w14:paraId="6388811C" w14:textId="6D405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5- </w:t>
      </w:r>
      <w:r w:rsidRPr="0045349E">
        <w:rPr>
          <w:rFonts w:ascii="Traditional Arabic" w:hAnsi="Traditional Arabic" w:cs="Traditional Arabic"/>
          <w:b/>
          <w:bCs/>
          <w:sz w:val="36"/>
          <w:szCs w:val="36"/>
          <w:rtl/>
        </w:rPr>
        <w:t>هشام بن عروة بن الزبير</w:t>
      </w:r>
      <w:r w:rsidR="0082688C" w:rsidRPr="0045349E">
        <w:rPr>
          <w:rFonts w:ascii="Traditional Arabic" w:hAnsi="Traditional Arabic" w:cs="Traditional Arabic"/>
          <w:sz w:val="36"/>
          <w:szCs w:val="36"/>
          <w:rtl/>
        </w:rPr>
        <w:t>.</w:t>
      </w:r>
    </w:p>
    <w:p w14:paraId="06CDEB0A" w14:textId="2881B62B"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فقيه، ربما دلس</w:t>
      </w:r>
      <w:r w:rsidRPr="0045349E">
        <w:rPr>
          <w:rFonts w:ascii="Traditional Arabic" w:hAnsi="Traditional Arabic" w:cs="Traditional Arabic"/>
          <w:sz w:val="36"/>
          <w:szCs w:val="36"/>
          <w:rtl/>
        </w:rPr>
        <w:t>"</w:t>
      </w:r>
      <w:r w:rsidR="0082688C" w:rsidRPr="0045349E">
        <w:rPr>
          <w:rFonts w:ascii="Traditional Arabic" w:hAnsi="Traditional Arabic" w:cs="Traditional Arabic"/>
          <w:sz w:val="36"/>
          <w:szCs w:val="36"/>
          <w:vertAlign w:val="superscript"/>
          <w:rtl/>
        </w:rPr>
        <w:t>(</w:t>
      </w:r>
      <w:r w:rsidR="0082688C" w:rsidRPr="0045349E">
        <w:rPr>
          <w:rStyle w:val="a6"/>
          <w:rFonts w:ascii="Traditional Arabic" w:hAnsi="Traditional Arabic" w:cs="Traditional Arabic"/>
          <w:sz w:val="36"/>
          <w:szCs w:val="36"/>
          <w:rtl/>
        </w:rPr>
        <w:footnoteReference w:id="1054"/>
      </w:r>
      <w:r w:rsidR="0082688C" w:rsidRPr="0045349E">
        <w:rPr>
          <w:rFonts w:ascii="Traditional Arabic" w:hAnsi="Traditional Arabic" w:cs="Traditional Arabic"/>
          <w:sz w:val="36"/>
          <w:szCs w:val="36"/>
          <w:vertAlign w:val="superscript"/>
          <w:rtl/>
        </w:rPr>
        <w:t xml:space="preserve">) </w:t>
      </w:r>
    </w:p>
    <w:p w14:paraId="3C78193C" w14:textId="5BC48D41" w:rsidR="00B3393C"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B3393C" w:rsidRPr="0045349E">
        <w:rPr>
          <w:rFonts w:ascii="Traditional Arabic" w:hAnsi="Traditional Arabic" w:cs="Traditional Arabic"/>
          <w:b/>
          <w:bCs/>
          <w:sz w:val="36"/>
          <w:szCs w:val="36"/>
          <w:rtl/>
        </w:rPr>
        <w:t xml:space="preserve"> تخريج الحديث:</w:t>
      </w:r>
    </w:p>
    <w:p w14:paraId="666CDD59"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أخرجه </w:t>
      </w:r>
      <w:r w:rsidRPr="0045349E">
        <w:rPr>
          <w:rFonts w:ascii="Traditional Arabic" w:hAnsi="Traditional Arabic" w:cs="Traditional Arabic"/>
          <w:b/>
          <w:bCs/>
          <w:sz w:val="36"/>
          <w:szCs w:val="36"/>
          <w:rtl/>
        </w:rPr>
        <w:t>أبي داود</w:t>
      </w:r>
      <w:r w:rsidRPr="0045349E">
        <w:rPr>
          <w:rFonts w:ascii="Traditional Arabic" w:hAnsi="Traditional Arabic" w:cs="Traditional Arabic"/>
          <w:sz w:val="36"/>
          <w:szCs w:val="36"/>
          <w:rtl/>
        </w:rPr>
        <w:t xml:space="preserve"> في "السنن" ح(4997)، عن سليمان بن حرب به، بنحوه.</w:t>
      </w:r>
    </w:p>
    <w:p w14:paraId="79749544" w14:textId="5BD67F9E"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446B30">
        <w:rPr>
          <w:rFonts w:ascii="Traditional Arabic" w:hAnsi="Traditional Arabic" w:cs="Traditional Arabic" w:hint="cs"/>
          <w:sz w:val="36"/>
          <w:szCs w:val="36"/>
          <w:rtl/>
        </w:rPr>
        <w:t>و</w:t>
      </w:r>
      <w:r w:rsidRPr="0045349E">
        <w:rPr>
          <w:rFonts w:ascii="Traditional Arabic" w:hAnsi="Traditional Arabic" w:cs="Traditional Arabic"/>
          <w:sz w:val="36"/>
          <w:szCs w:val="36"/>
          <w:rtl/>
        </w:rPr>
        <w:t xml:space="preserve">أخرجه </w:t>
      </w:r>
      <w:r w:rsidRPr="0045349E">
        <w:rPr>
          <w:rFonts w:ascii="Traditional Arabic" w:hAnsi="Traditional Arabic" w:cs="Traditional Arabic"/>
          <w:b/>
          <w:bCs/>
          <w:sz w:val="36"/>
          <w:szCs w:val="36"/>
          <w:rtl/>
        </w:rPr>
        <w:t>أحمد</w:t>
      </w:r>
      <w:r w:rsidRPr="0045349E">
        <w:rPr>
          <w:rFonts w:ascii="Traditional Arabic" w:hAnsi="Traditional Arabic" w:cs="Traditional Arabic"/>
          <w:sz w:val="36"/>
          <w:szCs w:val="36"/>
          <w:rtl/>
        </w:rPr>
        <w:t xml:space="preserve"> في "المسند" ح(26929)، وح(26977)، عن يحيى بن سعيد به، بنحوه.</w:t>
      </w:r>
    </w:p>
    <w:p w14:paraId="088F4E2A" w14:textId="4EEABBEC"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446B30">
        <w:rPr>
          <w:rFonts w:ascii="Traditional Arabic" w:hAnsi="Traditional Arabic" w:cs="Traditional Arabic" w:hint="cs"/>
          <w:sz w:val="36"/>
          <w:szCs w:val="36"/>
          <w:rtl/>
        </w:rPr>
        <w:t>و</w:t>
      </w:r>
      <w:r w:rsidRPr="0045349E">
        <w:rPr>
          <w:rFonts w:ascii="Traditional Arabic" w:hAnsi="Traditional Arabic" w:cs="Traditional Arabic"/>
          <w:sz w:val="36"/>
          <w:szCs w:val="36"/>
          <w:rtl/>
        </w:rPr>
        <w:t xml:space="preserve">أخرجه مسلم في "الصحيح" ح(127 - (2130)، من طريق </w:t>
      </w:r>
      <w:r w:rsidRPr="0045349E">
        <w:rPr>
          <w:rFonts w:ascii="Traditional Arabic" w:hAnsi="Traditional Arabic" w:cs="Traditional Arabic"/>
          <w:b/>
          <w:bCs/>
          <w:sz w:val="36"/>
          <w:szCs w:val="36"/>
          <w:rtl/>
        </w:rPr>
        <w:t>عبدة بن سليمان الكوفي</w:t>
      </w:r>
      <w:r w:rsidRPr="0045349E">
        <w:rPr>
          <w:rFonts w:ascii="Traditional Arabic" w:hAnsi="Traditional Arabic" w:cs="Traditional Arabic"/>
          <w:sz w:val="36"/>
          <w:szCs w:val="36"/>
          <w:rtl/>
        </w:rPr>
        <w:t>،</w:t>
      </w:r>
    </w:p>
    <w:p w14:paraId="7CB6497E"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ومسلم في "الصحيح" ح(2130)، من طريق </w:t>
      </w:r>
      <w:r w:rsidRPr="0045349E">
        <w:rPr>
          <w:rFonts w:ascii="Traditional Arabic" w:hAnsi="Traditional Arabic" w:cs="Traditional Arabic"/>
          <w:b/>
          <w:bCs/>
          <w:sz w:val="36"/>
          <w:szCs w:val="36"/>
          <w:rtl/>
        </w:rPr>
        <w:t>حماد بن أسامة القرشي</w:t>
      </w:r>
      <w:r w:rsidRPr="0045349E">
        <w:rPr>
          <w:rFonts w:ascii="Traditional Arabic" w:hAnsi="Traditional Arabic" w:cs="Traditional Arabic"/>
          <w:sz w:val="36"/>
          <w:szCs w:val="36"/>
          <w:rtl/>
        </w:rPr>
        <w:t>،</w:t>
      </w:r>
    </w:p>
    <w:p w14:paraId="782E555D"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ومسلم في "الصحيح" ح(2130)، وأحمد في "المسند" ح(26921 )، من طريق </w:t>
      </w:r>
      <w:r w:rsidRPr="0045349E">
        <w:rPr>
          <w:rFonts w:ascii="Traditional Arabic" w:hAnsi="Traditional Arabic" w:cs="Traditional Arabic"/>
          <w:b/>
          <w:bCs/>
          <w:sz w:val="36"/>
          <w:szCs w:val="36"/>
          <w:rtl/>
        </w:rPr>
        <w:t>محمد بن خازم الأعمى</w:t>
      </w:r>
      <w:r w:rsidRPr="0045349E">
        <w:rPr>
          <w:rFonts w:ascii="Traditional Arabic" w:hAnsi="Traditional Arabic" w:cs="Traditional Arabic"/>
          <w:sz w:val="36"/>
          <w:szCs w:val="36"/>
          <w:rtl/>
        </w:rPr>
        <w:t>،</w:t>
      </w:r>
    </w:p>
    <w:p w14:paraId="248DD4E3"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ثلاثتهم: (عبدة، وحماد، ومحمد) عن هشام بن عروة به، بنحوه.</w:t>
      </w:r>
    </w:p>
    <w:p w14:paraId="71FA5B96" w14:textId="6B7720B2" w:rsidR="00B3393C" w:rsidRPr="0045349E" w:rsidRDefault="00B3393C" w:rsidP="0045349E">
      <w:pPr>
        <w:pStyle w:val="ad"/>
        <w:ind w:firstLine="720"/>
        <w:rPr>
          <w:rFonts w:ascii="Traditional Arabic" w:hAnsi="Traditional Arabic" w:cs="Traditional Arabic"/>
          <w:b/>
          <w:bCs/>
          <w:sz w:val="36"/>
          <w:szCs w:val="36"/>
          <w:rtl/>
        </w:rPr>
      </w:pPr>
    </w:p>
    <w:p w14:paraId="542E2AFF" w14:textId="77777777" w:rsidR="00B3393C" w:rsidRPr="0045349E" w:rsidRDefault="00B3393C" w:rsidP="0045349E">
      <w:pPr>
        <w:pStyle w:val="ad"/>
        <w:bidi w:val="0"/>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br w:type="page"/>
      </w:r>
    </w:p>
    <w:p w14:paraId="330BEC5B" w14:textId="68D8065A"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lastRenderedPageBreak/>
        <w:t>الحديث الثاني:</w:t>
      </w:r>
    </w:p>
    <w:p w14:paraId="271C2F71" w14:textId="5147B316"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w:t>
      </w:r>
      <w:r w:rsidR="001E570F" w:rsidRPr="0045349E">
        <w:rPr>
          <w:rFonts w:ascii="Traditional Arabic" w:hAnsi="Traditional Arabic" w:cs="Traditional Arabic"/>
          <w:b/>
          <w:bCs/>
          <w:sz w:val="36"/>
          <w:szCs w:val="36"/>
          <w:rtl/>
        </w:rPr>
        <w:t>7</w:t>
      </w:r>
      <w:r w:rsidR="0074282A" w:rsidRPr="0045349E">
        <w:rPr>
          <w:rFonts w:ascii="Traditional Arabic" w:hAnsi="Traditional Arabic" w:cs="Traditional Arabic"/>
          <w:b/>
          <w:bCs/>
          <w:sz w:val="36"/>
          <w:szCs w:val="36"/>
          <w:rtl/>
        </w:rPr>
        <w:t>8</w:t>
      </w:r>
      <w:r w:rsidRPr="0045349E">
        <w:rPr>
          <w:rFonts w:ascii="Traditional Arabic" w:hAnsi="Traditional Arabic" w:cs="Traditional Arabic"/>
          <w:b/>
          <w:bCs/>
          <w:sz w:val="36"/>
          <w:szCs w:val="36"/>
          <w:rtl/>
        </w:rPr>
        <w:t>) قال البخاري:</w:t>
      </w:r>
    </w:p>
    <w:p w14:paraId="7AE47753" w14:textId="1890338D" w:rsidR="00A45512"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6340 – حدثنا عبد الله بن يوسف، أخبرنا مالك، عن ابن شهاب، عن أبي عبيد مولى ابن أزهر، عن أبي هريرة: أن رسول الله صلى الله عليه وسلم قال</w:t>
      </w:r>
      <w:r w:rsidR="00A45512" w:rsidRPr="0045349E">
        <w:rPr>
          <w:rFonts w:ascii="Traditional Arabic" w:hAnsi="Traditional Arabic" w:cs="Traditional Arabic"/>
          <w:sz w:val="36"/>
          <w:szCs w:val="36"/>
          <w:rtl/>
        </w:rPr>
        <w:t xml:space="preserve"> «يُسْتَجَابُ لِأَحَدِكُمْ مَا لَمْ يَعْجَلْ، يَقُولُ: دَعَوْتُ فَلَمْ يُسْتَجَبْ لِي»</w:t>
      </w:r>
      <w:r w:rsidR="00D74767" w:rsidRPr="0045349E">
        <w:rPr>
          <w:rFonts w:ascii="Traditional Arabic" w:hAnsi="Traditional Arabic" w:cs="Traditional Arabic"/>
          <w:sz w:val="36"/>
          <w:szCs w:val="36"/>
          <w:vertAlign w:val="superscript"/>
          <w:rtl/>
        </w:rPr>
        <w:t>(</w:t>
      </w:r>
      <w:r w:rsidR="00D74767" w:rsidRPr="0045349E">
        <w:rPr>
          <w:rStyle w:val="a6"/>
          <w:rFonts w:ascii="Traditional Arabic" w:hAnsi="Traditional Arabic" w:cs="Traditional Arabic"/>
          <w:sz w:val="36"/>
          <w:szCs w:val="36"/>
          <w:rtl/>
        </w:rPr>
        <w:footnoteReference w:id="1055"/>
      </w:r>
      <w:r w:rsidR="00D74767" w:rsidRPr="0045349E">
        <w:rPr>
          <w:rFonts w:ascii="Traditional Arabic" w:hAnsi="Traditional Arabic" w:cs="Traditional Arabic"/>
          <w:sz w:val="36"/>
          <w:szCs w:val="36"/>
          <w:vertAlign w:val="superscript"/>
          <w:rtl/>
        </w:rPr>
        <w:t>)</w:t>
      </w:r>
      <w:r w:rsidR="00A45512" w:rsidRPr="0045349E">
        <w:rPr>
          <w:rFonts w:ascii="Traditional Arabic" w:hAnsi="Traditional Arabic" w:cs="Traditional Arabic"/>
          <w:sz w:val="36"/>
          <w:szCs w:val="36"/>
          <w:rtl/>
        </w:rPr>
        <w:t xml:space="preserve"> </w:t>
      </w:r>
    </w:p>
    <w:p w14:paraId="33AE8883" w14:textId="17A29F66" w:rsidR="00B3393C" w:rsidRPr="0045349E" w:rsidRDefault="000174F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Pr>
        <w:sym w:font="Wingdings" w:char="F05D"/>
      </w:r>
      <w:r w:rsidR="00B3393C" w:rsidRPr="0045349E">
        <w:rPr>
          <w:rFonts w:ascii="Traditional Arabic" w:hAnsi="Traditional Arabic" w:cs="Traditional Arabic"/>
          <w:sz w:val="36"/>
          <w:szCs w:val="36"/>
          <w:rtl/>
        </w:rPr>
        <w:t xml:space="preserve"> </w:t>
      </w:r>
      <w:r w:rsidR="00B3393C" w:rsidRPr="0045349E">
        <w:rPr>
          <w:rFonts w:ascii="Traditional Arabic" w:hAnsi="Traditional Arabic" w:cs="Traditional Arabic"/>
          <w:b/>
          <w:bCs/>
          <w:sz w:val="36"/>
          <w:szCs w:val="36"/>
          <w:rtl/>
        </w:rPr>
        <w:t>تراجم الرواة:</w:t>
      </w:r>
    </w:p>
    <w:p w14:paraId="49B7E740" w14:textId="4ECF93FA"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 </w:t>
      </w:r>
      <w:r w:rsidRPr="0045349E">
        <w:rPr>
          <w:rFonts w:ascii="Traditional Arabic" w:hAnsi="Traditional Arabic" w:cs="Traditional Arabic"/>
          <w:b/>
          <w:bCs/>
          <w:sz w:val="36"/>
          <w:szCs w:val="36"/>
          <w:rtl/>
        </w:rPr>
        <w:t>عبد الله بن يوسف</w:t>
      </w:r>
      <w:r w:rsidR="0029527A"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6"/>
      </w:r>
      <w:r w:rsidRPr="0045349E">
        <w:rPr>
          <w:rFonts w:ascii="Traditional Arabic" w:hAnsi="Traditional Arabic" w:cs="Traditional Arabic"/>
          <w:sz w:val="36"/>
          <w:szCs w:val="36"/>
          <w:vertAlign w:val="superscript"/>
          <w:rtl/>
        </w:rPr>
        <w:t>)</w:t>
      </w:r>
    </w:p>
    <w:p w14:paraId="2F2F5E0A" w14:textId="54C9D3FC" w:rsidR="00B3393C" w:rsidRPr="0045349E" w:rsidRDefault="002952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متقن، من أثبت الناس في الموطأ"</w:t>
      </w:r>
    </w:p>
    <w:p w14:paraId="47376CAA" w14:textId="601A0959"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2- </w:t>
      </w:r>
      <w:r w:rsidRPr="0045349E">
        <w:rPr>
          <w:rFonts w:ascii="Traditional Arabic" w:hAnsi="Traditional Arabic" w:cs="Traditional Arabic"/>
          <w:b/>
          <w:bCs/>
          <w:sz w:val="36"/>
          <w:szCs w:val="36"/>
          <w:rtl/>
        </w:rPr>
        <w:t>مالك بن أنس</w:t>
      </w:r>
      <w:r w:rsidR="00721107" w:rsidRPr="0045349E">
        <w:rPr>
          <w:rFonts w:ascii="Traditional Arabic" w:hAnsi="Traditional Arabic" w:cs="Traditional Arabic"/>
          <w:b/>
          <w:bCs/>
          <w:sz w:val="36"/>
          <w:szCs w:val="36"/>
          <w:rtl/>
        </w:rPr>
        <w:t xml:space="preserve"> بن مالك</w:t>
      </w:r>
      <w:r w:rsidR="00086A84"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7"/>
      </w:r>
      <w:r w:rsidRPr="0045349E">
        <w:rPr>
          <w:rFonts w:ascii="Traditional Arabic" w:hAnsi="Traditional Arabic" w:cs="Traditional Arabic"/>
          <w:sz w:val="36"/>
          <w:szCs w:val="36"/>
          <w:vertAlign w:val="superscript"/>
          <w:rtl/>
        </w:rPr>
        <w:t>)</w:t>
      </w:r>
    </w:p>
    <w:p w14:paraId="34509717" w14:textId="5DD652C5" w:rsidR="00B3393C" w:rsidRPr="0045349E" w:rsidRDefault="00086A84"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الفقيه إمام دار الهجرة رأس المتقنين وكبير المتثبتين</w:t>
      </w:r>
      <w:r w:rsidRPr="0045349E">
        <w:rPr>
          <w:rFonts w:ascii="Traditional Arabic" w:hAnsi="Traditional Arabic" w:cs="Traditional Arabic"/>
          <w:sz w:val="36"/>
          <w:szCs w:val="36"/>
          <w:rtl/>
        </w:rPr>
        <w:t>"</w:t>
      </w:r>
    </w:p>
    <w:p w14:paraId="12C12553" w14:textId="3CE3859C"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3- </w:t>
      </w:r>
      <w:r w:rsidR="00721107" w:rsidRPr="0045349E">
        <w:rPr>
          <w:rFonts w:ascii="Traditional Arabic" w:hAnsi="Traditional Arabic" w:cs="Traditional Arabic"/>
          <w:b/>
          <w:bCs/>
          <w:sz w:val="36"/>
          <w:szCs w:val="36"/>
          <w:rtl/>
        </w:rPr>
        <w:t>محمد بن مسلم بن عبيد الله</w:t>
      </w:r>
      <w:r w:rsidR="002521E4"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8"/>
      </w:r>
      <w:r w:rsidRPr="0045349E">
        <w:rPr>
          <w:rFonts w:ascii="Traditional Arabic" w:hAnsi="Traditional Arabic" w:cs="Traditional Arabic"/>
          <w:sz w:val="36"/>
          <w:szCs w:val="36"/>
          <w:vertAlign w:val="superscript"/>
          <w:rtl/>
        </w:rPr>
        <w:t>)</w:t>
      </w:r>
    </w:p>
    <w:p w14:paraId="16C19E12" w14:textId="023242CF" w:rsidR="00B3393C" w:rsidRPr="0045349E" w:rsidRDefault="002521E4"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الفقيه الحافظ، متفق على جلالته وإتقانه</w:t>
      </w:r>
      <w:r w:rsidRPr="0045349E">
        <w:rPr>
          <w:rFonts w:ascii="Traditional Arabic" w:hAnsi="Traditional Arabic" w:cs="Traditional Arabic"/>
          <w:sz w:val="36"/>
          <w:szCs w:val="36"/>
          <w:rtl/>
        </w:rPr>
        <w:t>"</w:t>
      </w:r>
    </w:p>
    <w:p w14:paraId="1CD9E5DE"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4- </w:t>
      </w:r>
      <w:r w:rsidRPr="0045349E">
        <w:rPr>
          <w:rFonts w:ascii="Traditional Arabic" w:hAnsi="Traditional Arabic" w:cs="Traditional Arabic"/>
          <w:b/>
          <w:bCs/>
          <w:sz w:val="36"/>
          <w:szCs w:val="36"/>
          <w:rtl/>
        </w:rPr>
        <w:t>سعد بن عبيد</w:t>
      </w:r>
      <w:r w:rsidRPr="0045349E">
        <w:rPr>
          <w:rFonts w:ascii="Traditional Arabic" w:hAnsi="Traditional Arabic" w:cs="Traditional Arabic"/>
          <w:sz w:val="36"/>
          <w:szCs w:val="36"/>
          <w:rtl/>
        </w:rPr>
        <w:t>: أبو عبيد، الزهري-مولاهم، وقيل: القرشي-مولاهم، المدني، توفي سنة: (98ه). روى عن: أبي هريرة رضي الله عنه، وعمر بن الخطاب رضي الله عنه، روى عنه: محمد بن شهاب الزهري، وسعيد بن خالد القارظي، روى له الجماعة.</w:t>
      </w:r>
    </w:p>
    <w:p w14:paraId="56F56DC8" w14:textId="5D39C09C"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وقيل له إدراك</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59"/>
      </w:r>
      <w:r w:rsidRPr="0045349E">
        <w:rPr>
          <w:rFonts w:ascii="Traditional Arabic" w:hAnsi="Traditional Arabic" w:cs="Traditional Arabic"/>
          <w:sz w:val="36"/>
          <w:szCs w:val="36"/>
          <w:vertAlign w:val="superscript"/>
          <w:rtl/>
        </w:rPr>
        <w:t>)</w:t>
      </w:r>
    </w:p>
    <w:p w14:paraId="5C120E29" w14:textId="05609EFF" w:rsidR="004B38ED" w:rsidRPr="0045349E" w:rsidRDefault="000174F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Pr>
        <w:sym w:font="Wingdings" w:char="F05D"/>
      </w:r>
      <w:r w:rsidR="004B38ED" w:rsidRPr="0045349E">
        <w:rPr>
          <w:rFonts w:ascii="Traditional Arabic" w:hAnsi="Traditional Arabic" w:cs="Traditional Arabic"/>
          <w:sz w:val="36"/>
          <w:szCs w:val="36"/>
          <w:rtl/>
        </w:rPr>
        <w:t xml:space="preserve"> </w:t>
      </w:r>
      <w:r w:rsidR="004B38ED" w:rsidRPr="0045349E">
        <w:rPr>
          <w:rFonts w:ascii="Traditional Arabic" w:hAnsi="Traditional Arabic" w:cs="Traditional Arabic"/>
          <w:b/>
          <w:bCs/>
          <w:sz w:val="36"/>
          <w:szCs w:val="36"/>
          <w:rtl/>
        </w:rPr>
        <w:t>تخريج الحديث:</w:t>
      </w:r>
    </w:p>
    <w:p w14:paraId="3BB616D5"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أخرجه مسلم في "الصحيح" ح(90 - (2735)، عن </w:t>
      </w:r>
      <w:r w:rsidRPr="0045349E">
        <w:rPr>
          <w:rFonts w:ascii="Traditional Arabic" w:hAnsi="Traditional Arabic" w:cs="Traditional Arabic"/>
          <w:b/>
          <w:bCs/>
          <w:sz w:val="36"/>
          <w:szCs w:val="36"/>
          <w:rtl/>
        </w:rPr>
        <w:t>يحيى بن يحيى النيسابوري</w:t>
      </w:r>
      <w:r w:rsidRPr="0045349E">
        <w:rPr>
          <w:rFonts w:ascii="Traditional Arabic" w:hAnsi="Traditional Arabic" w:cs="Traditional Arabic"/>
          <w:sz w:val="36"/>
          <w:szCs w:val="36"/>
          <w:rtl/>
        </w:rPr>
        <w:t>،</w:t>
      </w:r>
    </w:p>
    <w:p w14:paraId="5396BE59"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وأبي داود في "السنن" ح(1484)، عن </w:t>
      </w:r>
      <w:r w:rsidRPr="0045349E">
        <w:rPr>
          <w:rFonts w:ascii="Traditional Arabic" w:hAnsi="Traditional Arabic" w:cs="Traditional Arabic"/>
          <w:b/>
          <w:bCs/>
          <w:sz w:val="36"/>
          <w:szCs w:val="36"/>
          <w:rtl/>
        </w:rPr>
        <w:t>عبد الله بن مسلمة الحارثي</w:t>
      </w:r>
      <w:r w:rsidRPr="0045349E">
        <w:rPr>
          <w:rFonts w:ascii="Traditional Arabic" w:hAnsi="Traditional Arabic" w:cs="Traditional Arabic"/>
          <w:sz w:val="36"/>
          <w:szCs w:val="36"/>
          <w:rtl/>
        </w:rPr>
        <w:t>،</w:t>
      </w:r>
    </w:p>
    <w:p w14:paraId="5911356C" w14:textId="77777777" w:rsidR="004B38ED" w:rsidRPr="0045349E" w:rsidRDefault="004B38ED"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sz w:val="36"/>
          <w:szCs w:val="36"/>
          <w:rtl/>
        </w:rPr>
        <w:t xml:space="preserve">والترمذي في "السنن" ح(3387)، من طريق </w:t>
      </w:r>
      <w:r w:rsidRPr="0045349E">
        <w:rPr>
          <w:rFonts w:ascii="Traditional Arabic" w:hAnsi="Traditional Arabic" w:cs="Traditional Arabic"/>
          <w:b/>
          <w:bCs/>
          <w:sz w:val="36"/>
          <w:szCs w:val="36"/>
          <w:rtl/>
        </w:rPr>
        <w:t>معن بن عيسى القشيري،</w:t>
      </w:r>
    </w:p>
    <w:p w14:paraId="043B48F4"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وابن ماجه في "السنن" ح(3853)، من طريق </w:t>
      </w:r>
      <w:r w:rsidRPr="0045349E">
        <w:rPr>
          <w:rFonts w:ascii="Traditional Arabic" w:hAnsi="Traditional Arabic" w:cs="Traditional Arabic"/>
          <w:b/>
          <w:bCs/>
          <w:sz w:val="36"/>
          <w:szCs w:val="36"/>
          <w:rtl/>
        </w:rPr>
        <w:t>إسحاق بن سليمان الرازي</w:t>
      </w:r>
      <w:r w:rsidRPr="0045349E">
        <w:rPr>
          <w:rFonts w:ascii="Traditional Arabic" w:hAnsi="Traditional Arabic" w:cs="Traditional Arabic"/>
          <w:sz w:val="36"/>
          <w:szCs w:val="36"/>
          <w:rtl/>
        </w:rPr>
        <w:t>،</w:t>
      </w:r>
    </w:p>
    <w:p w14:paraId="716A6E83"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وأحمد في "المسند" ح(29)، عن </w:t>
      </w:r>
      <w:r w:rsidRPr="0045349E">
        <w:rPr>
          <w:rFonts w:ascii="Traditional Arabic" w:hAnsi="Traditional Arabic" w:cs="Traditional Arabic"/>
          <w:b/>
          <w:bCs/>
          <w:sz w:val="36"/>
          <w:szCs w:val="36"/>
          <w:rtl/>
        </w:rPr>
        <w:t>إسحاق بن عيسى البغدادي</w:t>
      </w:r>
      <w:r w:rsidRPr="0045349E">
        <w:rPr>
          <w:rFonts w:ascii="Traditional Arabic" w:hAnsi="Traditional Arabic" w:cs="Traditional Arabic"/>
          <w:sz w:val="36"/>
          <w:szCs w:val="36"/>
          <w:rtl/>
        </w:rPr>
        <w:t>،</w:t>
      </w:r>
    </w:p>
    <w:p w14:paraId="1B1E886F"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خمستهم: (يحيى، وعبد الله، ومعن، وإسحاق بن سليمان، وإسحاق بن عيسى) عن مالك بن أنس به، بنحوه.</w:t>
      </w:r>
    </w:p>
    <w:p w14:paraId="7D64D313" w14:textId="1E381950"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446B30">
        <w:rPr>
          <w:rFonts w:ascii="Traditional Arabic" w:hAnsi="Traditional Arabic" w:cs="Traditional Arabic" w:hint="cs"/>
          <w:sz w:val="36"/>
          <w:szCs w:val="36"/>
          <w:rtl/>
        </w:rPr>
        <w:t>و</w:t>
      </w:r>
      <w:r w:rsidRPr="0045349E">
        <w:rPr>
          <w:rFonts w:ascii="Traditional Arabic" w:hAnsi="Traditional Arabic" w:cs="Traditional Arabic"/>
          <w:sz w:val="36"/>
          <w:szCs w:val="36"/>
          <w:rtl/>
        </w:rPr>
        <w:t xml:space="preserve">أخرجه مسلم في "الصحيح" ح(91 - (2735)، من طريق </w:t>
      </w:r>
      <w:r w:rsidRPr="0045349E">
        <w:rPr>
          <w:rFonts w:ascii="Traditional Arabic" w:hAnsi="Traditional Arabic" w:cs="Traditional Arabic"/>
          <w:b/>
          <w:bCs/>
          <w:sz w:val="36"/>
          <w:szCs w:val="36"/>
          <w:rtl/>
        </w:rPr>
        <w:t>عقيل بن خالد الأيلي</w:t>
      </w:r>
      <w:r w:rsidRPr="0045349E">
        <w:rPr>
          <w:rFonts w:ascii="Traditional Arabic" w:hAnsi="Traditional Arabic" w:cs="Traditional Arabic"/>
          <w:sz w:val="36"/>
          <w:szCs w:val="36"/>
          <w:rtl/>
        </w:rPr>
        <w:t>،</w:t>
      </w:r>
    </w:p>
    <w:p w14:paraId="20028E6B" w14:textId="6881DB72"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وأحمد في "المسند" ح(9148)، من طريق </w:t>
      </w:r>
      <w:r w:rsidRPr="0045349E">
        <w:rPr>
          <w:rFonts w:ascii="Traditional Arabic" w:hAnsi="Traditional Arabic" w:cs="Traditional Arabic"/>
          <w:b/>
          <w:bCs/>
          <w:sz w:val="36"/>
          <w:szCs w:val="36"/>
          <w:rtl/>
        </w:rPr>
        <w:t>عبد الله بن أويس الأصبحي</w:t>
      </w:r>
      <w:r w:rsidRPr="0045349E">
        <w:rPr>
          <w:rFonts w:ascii="Traditional Arabic" w:hAnsi="Traditional Arabic" w:cs="Traditional Arabic"/>
          <w:sz w:val="36"/>
          <w:szCs w:val="36"/>
          <w:rtl/>
        </w:rPr>
        <w:t>،</w:t>
      </w:r>
    </w:p>
    <w:p w14:paraId="3212D1EF"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والطحاوي في "شرح مشكل الآثار" ح(878)، من طريق </w:t>
      </w:r>
      <w:r w:rsidRPr="0045349E">
        <w:rPr>
          <w:rFonts w:ascii="Traditional Arabic" w:hAnsi="Traditional Arabic" w:cs="Traditional Arabic"/>
          <w:b/>
          <w:bCs/>
          <w:sz w:val="36"/>
          <w:szCs w:val="36"/>
          <w:rtl/>
        </w:rPr>
        <w:t>يونس بن يزيد الأيلي</w:t>
      </w:r>
      <w:r w:rsidRPr="0045349E">
        <w:rPr>
          <w:rFonts w:ascii="Traditional Arabic" w:hAnsi="Traditional Arabic" w:cs="Traditional Arabic"/>
          <w:sz w:val="36"/>
          <w:szCs w:val="36"/>
          <w:rtl/>
        </w:rPr>
        <w:t>،</w:t>
      </w:r>
    </w:p>
    <w:p w14:paraId="170C7EA4" w14:textId="5F64C4DD" w:rsidR="004B38ED" w:rsidRPr="0045349E" w:rsidRDefault="00E35E21"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ثلاثتهم</w:t>
      </w:r>
      <w:r w:rsidR="004B38ED" w:rsidRPr="0045349E">
        <w:rPr>
          <w:rFonts w:ascii="Traditional Arabic" w:hAnsi="Traditional Arabic" w:cs="Traditional Arabic"/>
          <w:sz w:val="36"/>
          <w:szCs w:val="36"/>
          <w:rtl/>
        </w:rPr>
        <w:t>: (عقيل، وعبد الله، ويونس) عن الزهري به، بنحوه.</w:t>
      </w:r>
    </w:p>
    <w:p w14:paraId="556311A0"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ورواية يونس بن يزيد: عن الزهري، عن أبي عبيد، عن أبي هريرة رضي الله عنه موقوفا.</w:t>
      </w:r>
    </w:p>
    <w:p w14:paraId="54A7FBDE" w14:textId="5E95BF9A"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وأخرجه مسلم في "الصحيح" ح(92 - (2735)، من طريق </w:t>
      </w:r>
      <w:r w:rsidRPr="0045349E">
        <w:rPr>
          <w:rFonts w:ascii="Traditional Arabic" w:hAnsi="Traditional Arabic" w:cs="Traditional Arabic"/>
          <w:b/>
          <w:bCs/>
          <w:sz w:val="36"/>
          <w:szCs w:val="36"/>
          <w:rtl/>
        </w:rPr>
        <w:t>عائذ الله بن عبد الله الخولاني</w:t>
      </w:r>
      <w:r w:rsidRPr="0045349E">
        <w:rPr>
          <w:rFonts w:ascii="Traditional Arabic" w:hAnsi="Traditional Arabic" w:cs="Traditional Arabic"/>
          <w:sz w:val="36"/>
          <w:szCs w:val="36"/>
          <w:rtl/>
        </w:rPr>
        <w:t>،</w:t>
      </w:r>
    </w:p>
    <w:p w14:paraId="4B765E32" w14:textId="31E45881"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والترمذي في "السنن" (5/583)، وأحمد في "المسند" ح(9785)، من طريق </w:t>
      </w:r>
      <w:r w:rsidRPr="0045349E">
        <w:rPr>
          <w:rFonts w:ascii="Traditional Arabic" w:hAnsi="Traditional Arabic" w:cs="Traditional Arabic"/>
          <w:b/>
          <w:bCs/>
          <w:sz w:val="36"/>
          <w:szCs w:val="36"/>
          <w:rtl/>
        </w:rPr>
        <w:t>عبيد الله بن عبد الله التيمي</w:t>
      </w:r>
      <w:r w:rsidRPr="0045349E">
        <w:rPr>
          <w:rFonts w:ascii="Traditional Arabic" w:hAnsi="Traditional Arabic" w:cs="Traditional Arabic"/>
          <w:sz w:val="36"/>
          <w:szCs w:val="36"/>
          <w:rtl/>
        </w:rPr>
        <w:t>،</w:t>
      </w:r>
    </w:p>
    <w:p w14:paraId="1708893F" w14:textId="20241360"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والترمذي في "السنن" (5/583)، من طريق </w:t>
      </w:r>
      <w:r w:rsidRPr="0045349E">
        <w:rPr>
          <w:rFonts w:ascii="Traditional Arabic" w:hAnsi="Traditional Arabic" w:cs="Traditional Arabic"/>
          <w:b/>
          <w:bCs/>
          <w:sz w:val="36"/>
          <w:szCs w:val="36"/>
          <w:rtl/>
        </w:rPr>
        <w:t>زياد بن أبي المغيرة</w:t>
      </w:r>
      <w:r w:rsidRPr="0045349E">
        <w:rPr>
          <w:rFonts w:ascii="Traditional Arabic" w:hAnsi="Traditional Arabic" w:cs="Traditional Arabic"/>
          <w:sz w:val="36"/>
          <w:szCs w:val="36"/>
          <w:rtl/>
        </w:rPr>
        <w:t>،</w:t>
      </w:r>
    </w:p>
    <w:p w14:paraId="3D85EAA3" w14:textId="77777777" w:rsidR="004B38ED" w:rsidRPr="0045349E" w:rsidRDefault="004B38ED" w:rsidP="0045349E">
      <w:pPr>
        <w:pStyle w:val="ad"/>
        <w:ind w:firstLine="720"/>
        <w:rPr>
          <w:rFonts w:ascii="Traditional Arabic" w:hAnsi="Traditional Arabic" w:cs="Traditional Arabic"/>
          <w:sz w:val="36"/>
          <w:szCs w:val="36"/>
          <w:rtl/>
        </w:rPr>
      </w:pPr>
      <w:bookmarkStart w:id="40" w:name="_Hlk199050269"/>
      <w:r w:rsidRPr="0045349E">
        <w:rPr>
          <w:rFonts w:ascii="Traditional Arabic" w:hAnsi="Traditional Arabic" w:cs="Traditional Arabic"/>
          <w:sz w:val="36"/>
          <w:szCs w:val="36"/>
          <w:rtl/>
        </w:rPr>
        <w:t xml:space="preserve">والربيع بن حبيب في "المسند" </w:t>
      </w:r>
      <w:bookmarkEnd w:id="40"/>
      <w:r w:rsidRPr="0045349E">
        <w:rPr>
          <w:rFonts w:ascii="Traditional Arabic" w:hAnsi="Traditional Arabic" w:cs="Traditional Arabic"/>
          <w:sz w:val="36"/>
          <w:szCs w:val="36"/>
          <w:rtl/>
        </w:rPr>
        <w:t xml:space="preserve">ح(484)، من طريق </w:t>
      </w:r>
      <w:r w:rsidRPr="0045349E">
        <w:rPr>
          <w:rFonts w:ascii="Traditional Arabic" w:hAnsi="Traditional Arabic" w:cs="Traditional Arabic"/>
          <w:b/>
          <w:bCs/>
          <w:sz w:val="36"/>
          <w:szCs w:val="36"/>
          <w:rtl/>
        </w:rPr>
        <w:t>جابر بن زيد الأزدي</w:t>
      </w:r>
      <w:r w:rsidRPr="0045349E">
        <w:rPr>
          <w:rFonts w:ascii="Traditional Arabic" w:hAnsi="Traditional Arabic" w:cs="Traditional Arabic"/>
          <w:sz w:val="36"/>
          <w:szCs w:val="36"/>
          <w:rtl/>
        </w:rPr>
        <w:t>،</w:t>
      </w:r>
    </w:p>
    <w:p w14:paraId="55874442" w14:textId="77777777" w:rsidR="004B38ED" w:rsidRPr="0045349E" w:rsidRDefault="004B38E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tl/>
        </w:rPr>
        <w:t>ومعمر بن راشد</w:t>
      </w:r>
      <w:r w:rsidRPr="0045349E">
        <w:rPr>
          <w:rFonts w:ascii="Traditional Arabic" w:hAnsi="Traditional Arabic" w:cs="Traditional Arabic"/>
          <w:sz w:val="36"/>
          <w:szCs w:val="36"/>
          <w:rtl/>
        </w:rPr>
        <w:t xml:space="preserve"> في "الجامع" ح(19643)، </w:t>
      </w:r>
    </w:p>
    <w:p w14:paraId="15D0B334" w14:textId="2A60CCED" w:rsidR="00D252A6" w:rsidRPr="0045349E" w:rsidRDefault="00D252A6" w:rsidP="0045349E">
      <w:pPr>
        <w:pStyle w:val="ad"/>
        <w:ind w:firstLine="720"/>
        <w:rPr>
          <w:rFonts w:ascii="Traditional Arabic" w:hAnsi="Traditional Arabic" w:cs="Traditional Arabic"/>
          <w:sz w:val="36"/>
          <w:szCs w:val="36"/>
        </w:rPr>
      </w:pPr>
      <w:r w:rsidRPr="0045349E">
        <w:rPr>
          <w:rFonts w:ascii="Traditional Arabic" w:hAnsi="Traditional Arabic" w:cs="Traditional Arabic"/>
          <w:sz w:val="36"/>
          <w:szCs w:val="36"/>
          <w:rtl/>
        </w:rPr>
        <w:t>خمستهم</w:t>
      </w:r>
      <w:r w:rsidR="004B38ED" w:rsidRPr="0045349E">
        <w:rPr>
          <w:rFonts w:ascii="Traditional Arabic" w:hAnsi="Traditional Arabic" w:cs="Traditional Arabic"/>
          <w:sz w:val="36"/>
          <w:szCs w:val="36"/>
          <w:rtl/>
        </w:rPr>
        <w:t xml:space="preserve">: (عائذ الله، وعبيد الله، وزياد، </w:t>
      </w:r>
      <w:r w:rsidRPr="0045349E">
        <w:rPr>
          <w:rFonts w:ascii="Traditional Arabic" w:hAnsi="Traditional Arabic" w:cs="Traditional Arabic"/>
          <w:sz w:val="36"/>
          <w:szCs w:val="36"/>
          <w:rtl/>
        </w:rPr>
        <w:t xml:space="preserve">وجابر، </w:t>
      </w:r>
      <w:r w:rsidR="004B38ED" w:rsidRPr="0045349E">
        <w:rPr>
          <w:rFonts w:ascii="Traditional Arabic" w:hAnsi="Traditional Arabic" w:cs="Traditional Arabic"/>
          <w:sz w:val="36"/>
          <w:szCs w:val="36"/>
          <w:rtl/>
        </w:rPr>
        <w:t>ومعمر) عن أبي هريرة رضي الله عنه به، بنحوه.</w:t>
      </w:r>
    </w:p>
    <w:p w14:paraId="404C816A" w14:textId="77777777" w:rsidR="00D252A6" w:rsidRPr="0045349E" w:rsidRDefault="00D252A6" w:rsidP="0045349E">
      <w:pPr>
        <w:pStyle w:val="ad"/>
        <w:bidi w:val="0"/>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br w:type="page"/>
      </w:r>
    </w:p>
    <w:p w14:paraId="2EAA6426" w14:textId="027792EF"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lastRenderedPageBreak/>
        <w:t>الحديث الثالث:</w:t>
      </w:r>
    </w:p>
    <w:p w14:paraId="14238818" w14:textId="5A08CF0A"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w:t>
      </w:r>
      <w:r w:rsidR="0074282A" w:rsidRPr="0045349E">
        <w:rPr>
          <w:rFonts w:ascii="Traditional Arabic" w:hAnsi="Traditional Arabic" w:cs="Traditional Arabic"/>
          <w:b/>
          <w:bCs/>
          <w:sz w:val="36"/>
          <w:szCs w:val="36"/>
          <w:rtl/>
        </w:rPr>
        <w:t>79</w:t>
      </w:r>
      <w:r w:rsidRPr="0045349E">
        <w:rPr>
          <w:rFonts w:ascii="Traditional Arabic" w:hAnsi="Traditional Arabic" w:cs="Traditional Arabic"/>
          <w:b/>
          <w:bCs/>
          <w:sz w:val="36"/>
          <w:szCs w:val="36"/>
          <w:rtl/>
        </w:rPr>
        <w:t>) قال مسلم:</w:t>
      </w:r>
    </w:p>
    <w:p w14:paraId="34560D20" w14:textId="4A18D90F" w:rsidR="00262186"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68 - (3002) حدثنا أبو بكر بن أبي شيبة، ومحمد بن المثنى، جميعا عن ابن مهدي - واللفظ لابن المثنى - قالا: حدثنا عبد الرحمن، عن سفيان، عن حبيب، عن مجاهد، عن أبي معمر، قال: قام رجل يثني على أمير من الأمراء، فجعل المقداد يحثي عليه التراب، وقال: </w:t>
      </w:r>
      <w:r w:rsidR="00262186" w:rsidRPr="0045349E">
        <w:rPr>
          <w:rFonts w:ascii="Traditional Arabic" w:hAnsi="Traditional Arabic" w:cs="Traditional Arabic"/>
          <w:sz w:val="36"/>
          <w:szCs w:val="36"/>
          <w:rtl/>
        </w:rPr>
        <w:t>«أَمَرَنَا رَسُولُ اللهِ صَلَّى اللهُ عَلَيْهِ وَسَلَّمَ، أَنْ نَحْثِيَ فِي وُجُوهِ الْمَدَّاحِينَ التُّرَابَ»</w:t>
      </w:r>
      <w:r w:rsidR="00FF6EDE" w:rsidRPr="0045349E">
        <w:rPr>
          <w:rFonts w:ascii="Traditional Arabic" w:hAnsi="Traditional Arabic" w:cs="Traditional Arabic"/>
          <w:sz w:val="36"/>
          <w:szCs w:val="36"/>
          <w:vertAlign w:val="superscript"/>
          <w:rtl/>
        </w:rPr>
        <w:t>(</w:t>
      </w:r>
      <w:r w:rsidR="00FF6EDE" w:rsidRPr="0045349E">
        <w:rPr>
          <w:rStyle w:val="a6"/>
          <w:rFonts w:ascii="Traditional Arabic" w:hAnsi="Traditional Arabic" w:cs="Traditional Arabic"/>
          <w:sz w:val="36"/>
          <w:szCs w:val="36"/>
          <w:rtl/>
        </w:rPr>
        <w:footnoteReference w:id="1060"/>
      </w:r>
      <w:r w:rsidR="00FF6EDE" w:rsidRPr="0045349E">
        <w:rPr>
          <w:rFonts w:ascii="Traditional Arabic" w:hAnsi="Traditional Arabic" w:cs="Traditional Arabic"/>
          <w:sz w:val="36"/>
          <w:szCs w:val="36"/>
          <w:vertAlign w:val="superscript"/>
          <w:rtl/>
        </w:rPr>
        <w:t>)</w:t>
      </w:r>
    </w:p>
    <w:p w14:paraId="60921ABD" w14:textId="2EF0C74F" w:rsidR="00E34BC9" w:rsidRPr="0045349E" w:rsidRDefault="00E34BC9"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Pr="0045349E">
        <w:rPr>
          <w:rFonts w:ascii="Traditional Arabic" w:hAnsi="Traditional Arabic" w:cs="Traditional Arabic"/>
          <w:sz w:val="36"/>
          <w:szCs w:val="36"/>
          <w:rtl/>
        </w:rPr>
        <w:t xml:space="preserve"> </w:t>
      </w:r>
      <w:r w:rsidRPr="0045349E">
        <w:rPr>
          <w:rFonts w:ascii="Traditional Arabic" w:hAnsi="Traditional Arabic" w:cs="Traditional Arabic"/>
          <w:b/>
          <w:bCs/>
          <w:sz w:val="36"/>
          <w:szCs w:val="36"/>
          <w:rtl/>
        </w:rPr>
        <w:t>غريب الحديث:</w:t>
      </w:r>
    </w:p>
    <w:p w14:paraId="1D643A85" w14:textId="7497607D" w:rsidR="00E34BC9" w:rsidRPr="0045349E" w:rsidRDefault="00E34BC9"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262186" w:rsidRPr="0045349E">
        <w:rPr>
          <w:rFonts w:ascii="Traditional Arabic" w:hAnsi="Traditional Arabic" w:cs="Traditional Arabic"/>
          <w:b/>
          <w:bCs/>
          <w:sz w:val="36"/>
          <w:szCs w:val="36"/>
          <w:rtl/>
        </w:rPr>
        <w:t>نَحْثِيَ:</w:t>
      </w:r>
      <w:r w:rsidR="00262186" w:rsidRPr="0045349E">
        <w:rPr>
          <w:rFonts w:ascii="Traditional Arabic" w:hAnsi="Traditional Arabic" w:cs="Traditional Arabic"/>
          <w:sz w:val="36"/>
          <w:szCs w:val="36"/>
          <w:rtl/>
        </w:rPr>
        <w:t xml:space="preserve"> </w:t>
      </w:r>
      <w:r w:rsidR="0070376C" w:rsidRPr="0045349E">
        <w:rPr>
          <w:rFonts w:ascii="Traditional Arabic" w:hAnsi="Traditional Arabic" w:cs="Traditional Arabic"/>
          <w:sz w:val="36"/>
          <w:szCs w:val="36"/>
          <w:rtl/>
        </w:rPr>
        <w:t xml:space="preserve">يصبه صبا، ويرميه. </w:t>
      </w:r>
      <w:r w:rsidR="0070376C" w:rsidRPr="0045349E">
        <w:rPr>
          <w:rFonts w:ascii="Traditional Arabic" w:hAnsi="Traditional Arabic" w:cs="Traditional Arabic"/>
          <w:sz w:val="36"/>
          <w:szCs w:val="36"/>
          <w:vertAlign w:val="superscript"/>
          <w:rtl/>
        </w:rPr>
        <w:t>(</w:t>
      </w:r>
      <w:r w:rsidR="0070376C" w:rsidRPr="0045349E">
        <w:rPr>
          <w:rStyle w:val="a6"/>
          <w:rFonts w:ascii="Traditional Arabic" w:hAnsi="Traditional Arabic" w:cs="Traditional Arabic"/>
          <w:sz w:val="36"/>
          <w:szCs w:val="36"/>
          <w:rtl/>
        </w:rPr>
        <w:footnoteReference w:id="1061"/>
      </w:r>
      <w:r w:rsidR="0070376C" w:rsidRPr="0045349E">
        <w:rPr>
          <w:rFonts w:ascii="Traditional Arabic" w:hAnsi="Traditional Arabic" w:cs="Traditional Arabic"/>
          <w:sz w:val="36"/>
          <w:szCs w:val="36"/>
          <w:vertAlign w:val="superscript"/>
          <w:rtl/>
        </w:rPr>
        <w:t>)</w:t>
      </w:r>
    </w:p>
    <w:p w14:paraId="3BF1B03D" w14:textId="364BE8E5" w:rsidR="00B3393C" w:rsidRPr="0045349E" w:rsidRDefault="0045309E"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w:t>
      </w:r>
      <w:r w:rsidR="00262186" w:rsidRPr="0045349E">
        <w:rPr>
          <w:rFonts w:ascii="Traditional Arabic" w:hAnsi="Traditional Arabic" w:cs="Traditional Arabic"/>
          <w:b/>
          <w:bCs/>
          <w:sz w:val="36"/>
          <w:szCs w:val="36"/>
          <w:rtl/>
        </w:rPr>
        <w:t>الْمَدَّاحِينَ:</w:t>
      </w:r>
      <w:r w:rsidR="0070376C" w:rsidRPr="0045349E">
        <w:rPr>
          <w:rFonts w:ascii="Traditional Arabic" w:hAnsi="Traditional Arabic" w:cs="Traditional Arabic"/>
          <w:sz w:val="36"/>
          <w:szCs w:val="36"/>
          <w:rtl/>
        </w:rPr>
        <w:t xml:space="preserve"> </w:t>
      </w:r>
      <w:r w:rsidR="008F6CB8" w:rsidRPr="0045349E">
        <w:rPr>
          <w:rFonts w:ascii="Traditional Arabic" w:hAnsi="Traditional Arabic" w:cs="Traditional Arabic"/>
          <w:sz w:val="36"/>
          <w:szCs w:val="36"/>
          <w:rtl/>
        </w:rPr>
        <w:t>اتخذوا مدح الناس عادة وجعلوه صناعة.</w:t>
      </w:r>
      <w:r w:rsidR="008F6CB8" w:rsidRPr="0045349E">
        <w:rPr>
          <w:rFonts w:ascii="Traditional Arabic" w:hAnsi="Traditional Arabic" w:cs="Traditional Arabic"/>
          <w:sz w:val="36"/>
          <w:szCs w:val="36"/>
          <w:vertAlign w:val="superscript"/>
          <w:rtl/>
        </w:rPr>
        <w:t>(</w:t>
      </w:r>
      <w:r w:rsidR="008F6CB8" w:rsidRPr="0045349E">
        <w:rPr>
          <w:rStyle w:val="a6"/>
          <w:rFonts w:ascii="Traditional Arabic" w:hAnsi="Traditional Arabic" w:cs="Traditional Arabic"/>
          <w:sz w:val="36"/>
          <w:szCs w:val="36"/>
          <w:rtl/>
        </w:rPr>
        <w:footnoteReference w:id="1062"/>
      </w:r>
      <w:r w:rsidR="008F6CB8" w:rsidRPr="0045349E">
        <w:rPr>
          <w:rFonts w:ascii="Traditional Arabic" w:hAnsi="Traditional Arabic" w:cs="Traditional Arabic"/>
          <w:sz w:val="36"/>
          <w:szCs w:val="36"/>
          <w:vertAlign w:val="superscript"/>
          <w:rtl/>
        </w:rPr>
        <w:t>)</w:t>
      </w:r>
    </w:p>
    <w:p w14:paraId="01C551F7" w14:textId="25BF580B" w:rsidR="00B3393C"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B3393C" w:rsidRPr="0045349E">
        <w:rPr>
          <w:rFonts w:ascii="Traditional Arabic" w:hAnsi="Traditional Arabic" w:cs="Traditional Arabic"/>
          <w:b/>
          <w:bCs/>
          <w:sz w:val="36"/>
          <w:szCs w:val="36"/>
          <w:rtl/>
        </w:rPr>
        <w:t xml:space="preserve"> تراجم الرواة: </w:t>
      </w:r>
    </w:p>
    <w:p w14:paraId="09E628A1" w14:textId="487B02F4"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 </w:t>
      </w:r>
      <w:r w:rsidR="00AA2446" w:rsidRPr="0045349E">
        <w:rPr>
          <w:rFonts w:ascii="Traditional Arabic" w:hAnsi="Traditional Arabic" w:cs="Traditional Arabic"/>
          <w:b/>
          <w:bCs/>
          <w:sz w:val="36"/>
          <w:szCs w:val="36"/>
          <w:rtl/>
        </w:rPr>
        <w:t>عبد الله بن محمد بن إبراهيم</w:t>
      </w:r>
      <w:r w:rsidR="007A357F"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3"/>
      </w:r>
      <w:r w:rsidRPr="0045349E">
        <w:rPr>
          <w:rFonts w:ascii="Traditional Arabic" w:hAnsi="Traditional Arabic" w:cs="Traditional Arabic"/>
          <w:sz w:val="36"/>
          <w:szCs w:val="36"/>
          <w:vertAlign w:val="superscript"/>
          <w:rtl/>
        </w:rPr>
        <w:t>)</w:t>
      </w:r>
    </w:p>
    <w:p w14:paraId="5DB16F4C" w14:textId="7AD8405C" w:rsidR="00B3393C" w:rsidRPr="0045349E" w:rsidRDefault="007A357F"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color w:val="000000" w:themeColor="text1"/>
          <w:sz w:val="36"/>
          <w:szCs w:val="36"/>
          <w:rtl/>
        </w:rPr>
        <w:t>- قال ابن حجر: "</w:t>
      </w:r>
      <w:r w:rsidRPr="0045349E">
        <w:rPr>
          <w:rFonts w:ascii="Traditional Arabic" w:hAnsi="Traditional Arabic" w:cs="Traditional Arabic"/>
          <w:b/>
          <w:bCs/>
          <w:color w:val="000000" w:themeColor="text1"/>
          <w:sz w:val="36"/>
          <w:szCs w:val="36"/>
          <w:rtl/>
        </w:rPr>
        <w:t>ثقة حافظ"</w:t>
      </w:r>
    </w:p>
    <w:p w14:paraId="7B079A07" w14:textId="643E724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2- </w:t>
      </w:r>
      <w:r w:rsidRPr="0045349E">
        <w:rPr>
          <w:rFonts w:ascii="Traditional Arabic" w:hAnsi="Traditional Arabic" w:cs="Traditional Arabic"/>
          <w:b/>
          <w:bCs/>
          <w:sz w:val="36"/>
          <w:szCs w:val="36"/>
          <w:rtl/>
        </w:rPr>
        <w:t>محمد بن المثنى</w:t>
      </w:r>
      <w:r w:rsidR="00AA2446" w:rsidRPr="0045349E">
        <w:rPr>
          <w:rFonts w:ascii="Traditional Arabic" w:hAnsi="Traditional Arabic" w:cs="Traditional Arabic"/>
          <w:b/>
          <w:bCs/>
          <w:sz w:val="36"/>
          <w:szCs w:val="36"/>
          <w:rtl/>
        </w:rPr>
        <w:t xml:space="preserve"> بن عبيد</w:t>
      </w:r>
      <w:r w:rsidR="007A357F"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4"/>
      </w:r>
      <w:r w:rsidRPr="0045349E">
        <w:rPr>
          <w:rFonts w:ascii="Traditional Arabic" w:hAnsi="Traditional Arabic" w:cs="Traditional Arabic"/>
          <w:sz w:val="36"/>
          <w:szCs w:val="36"/>
          <w:vertAlign w:val="superscript"/>
          <w:rtl/>
        </w:rPr>
        <w:t>)</w:t>
      </w:r>
    </w:p>
    <w:p w14:paraId="6DACF0E2" w14:textId="38A168DA" w:rsidR="00B3393C" w:rsidRPr="0045349E" w:rsidRDefault="007A357F"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ثبت</w:t>
      </w:r>
      <w:r w:rsidRPr="0045349E">
        <w:rPr>
          <w:rFonts w:ascii="Traditional Arabic" w:hAnsi="Traditional Arabic" w:cs="Traditional Arabic"/>
          <w:sz w:val="36"/>
          <w:szCs w:val="36"/>
          <w:rtl/>
        </w:rPr>
        <w:t>"</w:t>
      </w:r>
    </w:p>
    <w:p w14:paraId="1EA1EF23" w14:textId="03F0F9F2"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3- </w:t>
      </w:r>
      <w:r w:rsidRPr="0045349E">
        <w:rPr>
          <w:rFonts w:ascii="Traditional Arabic" w:hAnsi="Traditional Arabic" w:cs="Traditional Arabic"/>
          <w:b/>
          <w:bCs/>
          <w:sz w:val="36"/>
          <w:szCs w:val="36"/>
          <w:rtl/>
        </w:rPr>
        <w:t>عبد الرحمن بن مهدي</w:t>
      </w:r>
      <w:r w:rsidR="00AA2446" w:rsidRPr="0045349E">
        <w:rPr>
          <w:rFonts w:ascii="Traditional Arabic" w:hAnsi="Traditional Arabic" w:cs="Traditional Arabic"/>
          <w:b/>
          <w:bCs/>
          <w:sz w:val="36"/>
          <w:szCs w:val="36"/>
          <w:rtl/>
        </w:rPr>
        <w:t xml:space="preserve"> بن حسان</w:t>
      </w:r>
      <w:r w:rsidR="00ED167A"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5"/>
      </w:r>
      <w:r w:rsidRPr="0045349E">
        <w:rPr>
          <w:rFonts w:ascii="Traditional Arabic" w:hAnsi="Traditional Arabic" w:cs="Traditional Arabic"/>
          <w:sz w:val="36"/>
          <w:szCs w:val="36"/>
          <w:vertAlign w:val="superscript"/>
          <w:rtl/>
        </w:rPr>
        <w:t>)</w:t>
      </w:r>
    </w:p>
    <w:p w14:paraId="455FCDE2" w14:textId="23403848" w:rsidR="00B3393C" w:rsidRPr="0045349E" w:rsidRDefault="00ED1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ثبت، حافظ عارف بالرجال والحديث، قال ابن المديني: ما رأيت أعلم منه</w:t>
      </w:r>
      <w:r w:rsidRPr="0045349E">
        <w:rPr>
          <w:rFonts w:ascii="Traditional Arabic" w:hAnsi="Traditional Arabic" w:cs="Traditional Arabic"/>
          <w:sz w:val="36"/>
          <w:szCs w:val="36"/>
          <w:rtl/>
        </w:rPr>
        <w:t>.</w:t>
      </w:r>
    </w:p>
    <w:p w14:paraId="076A2B79" w14:textId="6CD8B331"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4- </w:t>
      </w:r>
      <w:r w:rsidRPr="0045349E">
        <w:rPr>
          <w:rFonts w:ascii="Traditional Arabic" w:hAnsi="Traditional Arabic" w:cs="Traditional Arabic"/>
          <w:b/>
          <w:bCs/>
          <w:sz w:val="36"/>
          <w:szCs w:val="36"/>
          <w:rtl/>
        </w:rPr>
        <w:t>سفيان</w:t>
      </w:r>
      <w:r w:rsidR="00AA2446" w:rsidRPr="0045349E">
        <w:rPr>
          <w:rFonts w:ascii="Traditional Arabic" w:hAnsi="Traditional Arabic" w:cs="Traditional Arabic"/>
          <w:b/>
          <w:bCs/>
          <w:sz w:val="36"/>
          <w:szCs w:val="36"/>
          <w:rtl/>
        </w:rPr>
        <w:t xml:space="preserve"> بن سعيد بن مسروق</w:t>
      </w:r>
      <w:r w:rsidR="00ED167A"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6"/>
      </w:r>
      <w:r w:rsidRPr="0045349E">
        <w:rPr>
          <w:rFonts w:ascii="Traditional Arabic" w:hAnsi="Traditional Arabic" w:cs="Traditional Arabic"/>
          <w:sz w:val="36"/>
          <w:szCs w:val="36"/>
          <w:vertAlign w:val="superscript"/>
          <w:rtl/>
        </w:rPr>
        <w:t>)</w:t>
      </w:r>
    </w:p>
    <w:p w14:paraId="0F1288AB" w14:textId="71BBE7C3" w:rsidR="00B3393C" w:rsidRPr="0045349E" w:rsidRDefault="00ED1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حافظ، فقيه عابد، إمام حجة</w:t>
      </w:r>
      <w:r w:rsidRPr="0045349E">
        <w:rPr>
          <w:rFonts w:ascii="Traditional Arabic" w:hAnsi="Traditional Arabic" w:cs="Traditional Arabic"/>
          <w:sz w:val="36"/>
          <w:szCs w:val="36"/>
          <w:rtl/>
        </w:rPr>
        <w:t>"</w:t>
      </w:r>
    </w:p>
    <w:p w14:paraId="5511B514"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 xml:space="preserve">5- </w:t>
      </w:r>
      <w:r w:rsidRPr="0045349E">
        <w:rPr>
          <w:rFonts w:ascii="Traditional Arabic" w:hAnsi="Traditional Arabic" w:cs="Traditional Arabic"/>
          <w:b/>
          <w:bCs/>
          <w:sz w:val="36"/>
          <w:szCs w:val="36"/>
          <w:rtl/>
        </w:rPr>
        <w:t>حبيب بن أبي ثابت</w:t>
      </w:r>
      <w:r w:rsidRPr="0045349E">
        <w:rPr>
          <w:rFonts w:ascii="Traditional Arabic" w:hAnsi="Traditional Arabic" w:cs="Traditional Arabic"/>
          <w:sz w:val="36"/>
          <w:szCs w:val="36"/>
          <w:rtl/>
        </w:rPr>
        <w:t xml:space="preserve"> </w:t>
      </w:r>
      <w:r w:rsidRPr="0045349E">
        <w:rPr>
          <w:rFonts w:ascii="Traditional Arabic" w:hAnsi="Traditional Arabic" w:cs="Traditional Arabic"/>
          <w:b/>
          <w:bCs/>
          <w:sz w:val="36"/>
          <w:szCs w:val="36"/>
          <w:rtl/>
        </w:rPr>
        <w:t>بن دينار</w:t>
      </w:r>
      <w:r w:rsidRPr="0045349E">
        <w:rPr>
          <w:rFonts w:ascii="Traditional Arabic" w:hAnsi="Traditional Arabic" w:cs="Traditional Arabic"/>
          <w:sz w:val="36"/>
          <w:szCs w:val="36"/>
          <w:rtl/>
        </w:rPr>
        <w:t>: واسم أبي ثابت: قيس، وقيل: هند، أبو يحيى، الأسدي-مولاهم، الكوفي، توفي سنة: (199ه)، وقيل: (122ه). روى عن: مجاهد بن جبر القرشي، وسعيد بن جبير بن هشام، روى عنه: سفيان بن مسروق الثوري، وسليمان بن مهران الأعمش، روى له الجماعة.</w:t>
      </w:r>
    </w:p>
    <w:p w14:paraId="3279D084" w14:textId="50B71A3A"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فقيه جليل وكان كثير الإرسال والتدليس</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7"/>
      </w:r>
      <w:r w:rsidRPr="0045349E">
        <w:rPr>
          <w:rFonts w:ascii="Traditional Arabic" w:hAnsi="Traditional Arabic" w:cs="Traditional Arabic"/>
          <w:sz w:val="36"/>
          <w:szCs w:val="36"/>
          <w:vertAlign w:val="superscript"/>
          <w:rtl/>
        </w:rPr>
        <w:t>)</w:t>
      </w:r>
    </w:p>
    <w:p w14:paraId="06412BF4"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6- </w:t>
      </w:r>
      <w:r w:rsidRPr="0045349E">
        <w:rPr>
          <w:rFonts w:ascii="Traditional Arabic" w:hAnsi="Traditional Arabic" w:cs="Traditional Arabic"/>
          <w:b/>
          <w:bCs/>
          <w:sz w:val="36"/>
          <w:szCs w:val="36"/>
          <w:rtl/>
        </w:rPr>
        <w:t>مجاهد بن جبر</w:t>
      </w:r>
      <w:r w:rsidRPr="0045349E">
        <w:rPr>
          <w:rFonts w:ascii="Traditional Arabic" w:hAnsi="Traditional Arabic" w:cs="Traditional Arabic"/>
          <w:sz w:val="36"/>
          <w:szCs w:val="36"/>
          <w:rtl/>
        </w:rPr>
        <w:t>: وقيل: ابن جبير، أبو الحجاج، وقيل: أبي محمد، القرشي، المخزومي-مولاهم، المكي، توفي سنة: (100ه)، وقيل: (101ه)، وقيل: (102ه)، وقيل: (104ه)، وقيل: (106ه)، وقيل: (107ه). روى عن: عبد الله بن سخبرة الأزدي، وعبد الرحمن بن أبي ليلى، روى عنه: حبيب بن أبي ثابت الأسدي، وإبراهيم بن مهاجر بن جابر، روى له الجماعة.</w:t>
      </w:r>
    </w:p>
    <w:p w14:paraId="64C840C9" w14:textId="193267DE"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 إمام في التفسير وفي العلم</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8"/>
      </w:r>
      <w:r w:rsidRPr="0045349E">
        <w:rPr>
          <w:rFonts w:ascii="Traditional Arabic" w:hAnsi="Traditional Arabic" w:cs="Traditional Arabic"/>
          <w:sz w:val="36"/>
          <w:szCs w:val="36"/>
          <w:vertAlign w:val="superscript"/>
          <w:rtl/>
        </w:rPr>
        <w:t>)</w:t>
      </w:r>
    </w:p>
    <w:p w14:paraId="716A5CBF" w14:textId="77777777"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7- </w:t>
      </w:r>
      <w:r w:rsidRPr="0045349E">
        <w:rPr>
          <w:rFonts w:ascii="Traditional Arabic" w:hAnsi="Traditional Arabic" w:cs="Traditional Arabic"/>
          <w:b/>
          <w:bCs/>
          <w:sz w:val="36"/>
          <w:szCs w:val="36"/>
          <w:rtl/>
        </w:rPr>
        <w:t>عبد الله بن سخبرة</w:t>
      </w:r>
      <w:r w:rsidRPr="0045349E">
        <w:rPr>
          <w:rFonts w:ascii="Traditional Arabic" w:hAnsi="Traditional Arabic" w:cs="Traditional Arabic"/>
          <w:sz w:val="36"/>
          <w:szCs w:val="36"/>
          <w:rtl/>
        </w:rPr>
        <w:t>: أبو معمر، الأزدي، وقيل: الأسدي، الكوفي، توفي: في إماة عبيد الله بن زياد، وقيل: (62ه). روى عن: المقداد بن الأسود الكندي رضي الله عنه، وعمر بن الخطاب رضي الله عنه، روى عنه: مجاهد بن جبر القرشي، وعمارة بن عمير، روى له الجماعة.</w:t>
      </w:r>
    </w:p>
    <w:p w14:paraId="5C19BF4F" w14:textId="1B75FC9D" w:rsidR="00B3393C" w:rsidRPr="0045349E" w:rsidRDefault="00B3393C"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قال ابن حجر: "</w:t>
      </w:r>
      <w:r w:rsidRPr="0045349E">
        <w:rPr>
          <w:rFonts w:ascii="Traditional Arabic" w:hAnsi="Traditional Arabic" w:cs="Traditional Arabic"/>
          <w:b/>
          <w:bCs/>
          <w:sz w:val="36"/>
          <w:szCs w:val="36"/>
          <w:rtl/>
        </w:rPr>
        <w:t>ثقة</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69"/>
      </w:r>
      <w:r w:rsidRPr="0045349E">
        <w:rPr>
          <w:rFonts w:ascii="Traditional Arabic" w:hAnsi="Traditional Arabic" w:cs="Traditional Arabic"/>
          <w:sz w:val="36"/>
          <w:szCs w:val="36"/>
          <w:vertAlign w:val="superscript"/>
          <w:rtl/>
        </w:rPr>
        <w:t>)</w:t>
      </w:r>
    </w:p>
    <w:p w14:paraId="041BC11A" w14:textId="5FEAF357" w:rsidR="00025AC5" w:rsidRPr="0045349E" w:rsidRDefault="000174F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Pr>
        <w:sym w:font="Wingdings" w:char="F05D"/>
      </w:r>
      <w:r w:rsidR="00025AC5" w:rsidRPr="0045349E">
        <w:rPr>
          <w:rFonts w:ascii="Traditional Arabic" w:hAnsi="Traditional Arabic" w:cs="Traditional Arabic"/>
          <w:sz w:val="36"/>
          <w:szCs w:val="36"/>
          <w:rtl/>
        </w:rPr>
        <w:t xml:space="preserve"> </w:t>
      </w:r>
      <w:r w:rsidR="00025AC5" w:rsidRPr="0045349E">
        <w:rPr>
          <w:rFonts w:ascii="Traditional Arabic" w:hAnsi="Traditional Arabic" w:cs="Traditional Arabic"/>
          <w:b/>
          <w:bCs/>
          <w:sz w:val="36"/>
          <w:szCs w:val="36"/>
          <w:rtl/>
        </w:rPr>
        <w:t>تخريج الحديث:</w:t>
      </w:r>
    </w:p>
    <w:p w14:paraId="37CBAF8E"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أخرجه </w:t>
      </w:r>
      <w:r w:rsidRPr="0045349E">
        <w:rPr>
          <w:rFonts w:ascii="Traditional Arabic" w:hAnsi="Traditional Arabic" w:cs="Traditional Arabic"/>
          <w:b/>
          <w:bCs/>
          <w:sz w:val="36"/>
          <w:szCs w:val="36"/>
          <w:rtl/>
        </w:rPr>
        <w:t>ابن ماجه</w:t>
      </w:r>
      <w:r w:rsidRPr="0045349E">
        <w:rPr>
          <w:rFonts w:ascii="Traditional Arabic" w:hAnsi="Traditional Arabic" w:cs="Traditional Arabic"/>
          <w:sz w:val="36"/>
          <w:szCs w:val="36"/>
          <w:rtl/>
        </w:rPr>
        <w:t xml:space="preserve"> في "السنن" ح(3742)، عن أبي بكر بن أبي شيبة به، بمثله.</w:t>
      </w:r>
    </w:p>
    <w:p w14:paraId="1C1A9B67"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وأخرجه الترمذي في "السنن" ح(2393)، عن </w:t>
      </w:r>
      <w:r w:rsidRPr="0045349E">
        <w:rPr>
          <w:rFonts w:ascii="Traditional Arabic" w:hAnsi="Traditional Arabic" w:cs="Traditional Arabic"/>
          <w:b/>
          <w:bCs/>
          <w:sz w:val="36"/>
          <w:szCs w:val="36"/>
          <w:rtl/>
        </w:rPr>
        <w:t>محمد بن بشار العبدي</w:t>
      </w:r>
      <w:r w:rsidRPr="0045349E">
        <w:rPr>
          <w:rFonts w:ascii="Traditional Arabic" w:hAnsi="Traditional Arabic" w:cs="Traditional Arabic"/>
          <w:sz w:val="36"/>
          <w:szCs w:val="36"/>
          <w:rtl/>
        </w:rPr>
        <w:t xml:space="preserve">، </w:t>
      </w:r>
    </w:p>
    <w:p w14:paraId="43C87677"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w:t>
      </w:r>
      <w:r w:rsidRPr="0045349E">
        <w:rPr>
          <w:rFonts w:ascii="Traditional Arabic" w:hAnsi="Traditional Arabic" w:cs="Traditional Arabic"/>
          <w:b/>
          <w:bCs/>
          <w:sz w:val="36"/>
          <w:szCs w:val="36"/>
          <w:rtl/>
        </w:rPr>
        <w:t>أحمد</w:t>
      </w:r>
      <w:r w:rsidRPr="0045349E">
        <w:rPr>
          <w:rFonts w:ascii="Traditional Arabic" w:hAnsi="Traditional Arabic" w:cs="Traditional Arabic"/>
          <w:sz w:val="36"/>
          <w:szCs w:val="36"/>
          <w:rtl/>
        </w:rPr>
        <w:t xml:space="preserve"> في "المسند" ح(23828)، </w:t>
      </w:r>
    </w:p>
    <w:p w14:paraId="7C7587F9"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كلاهما: (محمد، وأحمد) في عبد الرحمن بن مهدي به، بمثله.</w:t>
      </w:r>
    </w:p>
    <w:p w14:paraId="58457EE7" w14:textId="2E649A8F"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وأخرجه الطبراني في "المعجم الكبير" ح(580)، من طريق </w:t>
      </w:r>
      <w:r w:rsidRPr="0045349E">
        <w:rPr>
          <w:rFonts w:ascii="Traditional Arabic" w:hAnsi="Traditional Arabic" w:cs="Traditional Arabic"/>
          <w:b/>
          <w:bCs/>
          <w:sz w:val="36"/>
          <w:szCs w:val="36"/>
          <w:rtl/>
        </w:rPr>
        <w:t>حمزة بن حبيب الزيات</w:t>
      </w:r>
      <w:r w:rsidRPr="0045349E">
        <w:rPr>
          <w:rFonts w:ascii="Traditional Arabic" w:hAnsi="Traditional Arabic" w:cs="Traditional Arabic"/>
          <w:sz w:val="36"/>
          <w:szCs w:val="36"/>
          <w:rtl/>
        </w:rPr>
        <w:t>،</w:t>
      </w:r>
    </w:p>
    <w:p w14:paraId="7D225714"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ثلاثتهم: (ابن طهمان، وقيس، وحمزة) عن حبيب بن أبي ثابت به، بنحوه.</w:t>
      </w:r>
    </w:p>
    <w:p w14:paraId="2973A170"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ورواية حمزة بن حبيب: عن حبيب بن أبي ثابت، عن الحجاج، عن أبي معمر، عن المقداد رضي الله عنه.</w:t>
      </w:r>
    </w:p>
    <w:p w14:paraId="5405133D"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 xml:space="preserve">* وأخرجه أحمد في "المسند" ح(23824)، والطبراني في "المعجم الكبير" ح(570)، من طريق </w:t>
      </w:r>
      <w:r w:rsidRPr="0045349E">
        <w:rPr>
          <w:rFonts w:ascii="Traditional Arabic" w:hAnsi="Traditional Arabic" w:cs="Traditional Arabic"/>
          <w:b/>
          <w:bCs/>
          <w:sz w:val="36"/>
          <w:szCs w:val="36"/>
          <w:rtl/>
        </w:rPr>
        <w:t>عبد الله بن أبي نجيح الثقفي</w:t>
      </w:r>
      <w:r w:rsidRPr="0045349E">
        <w:rPr>
          <w:rFonts w:ascii="Traditional Arabic" w:hAnsi="Traditional Arabic" w:cs="Traditional Arabic"/>
          <w:sz w:val="36"/>
          <w:szCs w:val="36"/>
          <w:rtl/>
        </w:rPr>
        <w:t>،</w:t>
      </w:r>
    </w:p>
    <w:p w14:paraId="61BFE4EC"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والبزار في "المسند" ح(2105)، والطبراني في "المعجم الكبير" ح(565)، وح(566)، والشهاب القضاعي في "المسند" ح(711)، من طريق </w:t>
      </w:r>
      <w:r w:rsidRPr="0045349E">
        <w:rPr>
          <w:rFonts w:ascii="Traditional Arabic" w:hAnsi="Traditional Arabic" w:cs="Traditional Arabic"/>
          <w:b/>
          <w:bCs/>
          <w:sz w:val="36"/>
          <w:szCs w:val="36"/>
          <w:rtl/>
        </w:rPr>
        <w:t>يزيد بن أبي زياد الهاشمي</w:t>
      </w:r>
      <w:r w:rsidRPr="0045349E">
        <w:rPr>
          <w:rFonts w:ascii="Traditional Arabic" w:hAnsi="Traditional Arabic" w:cs="Traditional Arabic"/>
          <w:sz w:val="36"/>
          <w:szCs w:val="36"/>
          <w:rtl/>
        </w:rPr>
        <w:t>،</w:t>
      </w:r>
    </w:p>
    <w:p w14:paraId="19BE22CE"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كلاهما: (عبد الله، ويزيد) عن مجاهد بن جبر به، بنحوه.</w:t>
      </w:r>
    </w:p>
    <w:p w14:paraId="531CA5D9" w14:textId="3CDDDD60" w:rsidR="00EE1538" w:rsidRPr="0045349E" w:rsidRDefault="00EE1538"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ورواية عبد الله بن أبي نجيح: عن مجاهد بن جبر، عن سعيد بن العاص، عن المقداد رضي الله عنه.</w:t>
      </w:r>
    </w:p>
    <w:p w14:paraId="2E49EFFC"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ورواية يزيد بن أبي زياد: عن مجاهد بن جبر، عن ابن عباس، عن المقداد رضي الله عنه.</w:t>
      </w:r>
    </w:p>
    <w:p w14:paraId="65886465" w14:textId="77777777"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وروايته عند الطبراني ح(566): عن عكرمة، عن ابن عباس، عن المقداد رضي الله عنه.</w:t>
      </w:r>
    </w:p>
    <w:p w14:paraId="25C8B31A" w14:textId="781711BC"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 وأخرجه مسلم في "الصحيح" ح(69 - (3002)، وح(69)، وأبي داود في "السنن" ح(4804)، وأحمد في "المسند" ح(23827)، وح(23830)، من طريق </w:t>
      </w:r>
      <w:r w:rsidRPr="0045349E">
        <w:rPr>
          <w:rFonts w:ascii="Traditional Arabic" w:hAnsi="Traditional Arabic" w:cs="Traditional Arabic"/>
          <w:b/>
          <w:bCs/>
          <w:sz w:val="36"/>
          <w:szCs w:val="36"/>
          <w:rtl/>
        </w:rPr>
        <w:t>همام بن الحارث النخعي</w:t>
      </w:r>
      <w:r w:rsidRPr="0045349E">
        <w:rPr>
          <w:rFonts w:ascii="Traditional Arabic" w:hAnsi="Traditional Arabic" w:cs="Traditional Arabic"/>
          <w:sz w:val="36"/>
          <w:szCs w:val="36"/>
          <w:rtl/>
        </w:rPr>
        <w:t>،</w:t>
      </w:r>
    </w:p>
    <w:p w14:paraId="1F8BA518" w14:textId="586512EC" w:rsidR="00025AC5" w:rsidRPr="0045349E" w:rsidRDefault="00025AC5"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وأحمد في "المسند" ح(</w:t>
      </w:r>
      <w:r w:rsidR="001A1020">
        <w:rPr>
          <w:rFonts w:ascii="Traditional Arabic" w:hAnsi="Traditional Arabic" w:cs="Traditional Arabic" w:hint="cs"/>
          <w:sz w:val="36"/>
          <w:szCs w:val="36"/>
          <w:rtl/>
        </w:rPr>
        <w:t>33823)</w:t>
      </w:r>
      <w:r w:rsidRPr="0045349E">
        <w:rPr>
          <w:rFonts w:ascii="Traditional Arabic" w:hAnsi="Traditional Arabic" w:cs="Traditional Arabic"/>
          <w:sz w:val="36"/>
          <w:szCs w:val="36"/>
          <w:rtl/>
        </w:rPr>
        <w:t xml:space="preserve"> من طريق </w:t>
      </w:r>
      <w:r w:rsidRPr="0045349E">
        <w:rPr>
          <w:rFonts w:ascii="Traditional Arabic" w:hAnsi="Traditional Arabic" w:cs="Traditional Arabic"/>
          <w:b/>
          <w:bCs/>
          <w:sz w:val="36"/>
          <w:szCs w:val="36"/>
          <w:rtl/>
        </w:rPr>
        <w:t>ميمون بن أبي شبيب الربعي</w:t>
      </w:r>
      <w:r w:rsidRPr="0045349E">
        <w:rPr>
          <w:rFonts w:ascii="Traditional Arabic" w:hAnsi="Traditional Arabic" w:cs="Traditional Arabic"/>
          <w:sz w:val="36"/>
          <w:szCs w:val="36"/>
          <w:rtl/>
        </w:rPr>
        <w:t>،</w:t>
      </w:r>
    </w:p>
    <w:p w14:paraId="4B49497B" w14:textId="4A822697" w:rsidR="00025AC5" w:rsidRPr="0045349E" w:rsidRDefault="00025AC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sz w:val="36"/>
          <w:szCs w:val="36"/>
          <w:rtl/>
        </w:rPr>
        <w:t xml:space="preserve">وأحمد في "المسند" ح(23826)، من طريق </w:t>
      </w:r>
      <w:r w:rsidRPr="0045349E">
        <w:rPr>
          <w:rFonts w:ascii="Traditional Arabic" w:hAnsi="Traditional Arabic" w:cs="Traditional Arabic"/>
          <w:b/>
          <w:bCs/>
          <w:sz w:val="36"/>
          <w:szCs w:val="36"/>
          <w:rtl/>
        </w:rPr>
        <w:t>عبد الله بن يسار البهي،</w:t>
      </w:r>
    </w:p>
    <w:p w14:paraId="0BDA69FE" w14:textId="79B15144" w:rsidR="00FF6EDE" w:rsidRPr="0045349E" w:rsidRDefault="009C2834"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ثلاثتهم</w:t>
      </w:r>
      <w:r w:rsidR="00025AC5" w:rsidRPr="0045349E">
        <w:rPr>
          <w:rFonts w:ascii="Traditional Arabic" w:hAnsi="Traditional Arabic" w:cs="Traditional Arabic"/>
          <w:sz w:val="36"/>
          <w:szCs w:val="36"/>
          <w:rtl/>
        </w:rPr>
        <w:t>: (همام، وميمون، وعبد الله) عن المقداد رضي الله عنه به، بنحوه.</w:t>
      </w:r>
    </w:p>
    <w:p w14:paraId="06148615" w14:textId="32F90AD1" w:rsidR="00025AC5" w:rsidRPr="0045349E" w:rsidRDefault="00FF6EDE" w:rsidP="0045349E">
      <w:pPr>
        <w:pStyle w:val="ad"/>
        <w:bidi w:val="0"/>
        <w:ind w:firstLine="720"/>
        <w:rPr>
          <w:rFonts w:ascii="Traditional Arabic" w:hAnsi="Traditional Arabic" w:cs="Traditional Arabic"/>
          <w:sz w:val="36"/>
          <w:szCs w:val="36"/>
        </w:rPr>
      </w:pPr>
      <w:r w:rsidRPr="0045349E">
        <w:rPr>
          <w:rFonts w:ascii="Traditional Arabic" w:hAnsi="Traditional Arabic" w:cs="Traditional Arabic"/>
          <w:sz w:val="36"/>
          <w:szCs w:val="36"/>
          <w:rtl/>
        </w:rPr>
        <w:br w:type="page"/>
      </w:r>
    </w:p>
    <w:p w14:paraId="0736F346" w14:textId="0977BD8C"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lastRenderedPageBreak/>
        <w:t>الحديث الرابع:</w:t>
      </w:r>
    </w:p>
    <w:p w14:paraId="4D859D9F" w14:textId="340C46D6" w:rsidR="00B3393C" w:rsidRPr="0045349E" w:rsidRDefault="00B3393C"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tl/>
        </w:rPr>
        <w:t>(8</w:t>
      </w:r>
      <w:r w:rsidR="0074282A" w:rsidRPr="0045349E">
        <w:rPr>
          <w:rFonts w:ascii="Traditional Arabic" w:hAnsi="Traditional Arabic" w:cs="Traditional Arabic"/>
          <w:b/>
          <w:bCs/>
          <w:sz w:val="36"/>
          <w:szCs w:val="36"/>
          <w:rtl/>
        </w:rPr>
        <w:t>0</w:t>
      </w:r>
      <w:r w:rsidRPr="0045349E">
        <w:rPr>
          <w:rFonts w:ascii="Traditional Arabic" w:hAnsi="Traditional Arabic" w:cs="Traditional Arabic"/>
          <w:b/>
          <w:bCs/>
          <w:sz w:val="36"/>
          <w:szCs w:val="36"/>
          <w:rtl/>
        </w:rPr>
        <w:t>) قال أحمد:</w:t>
      </w:r>
    </w:p>
    <w:p w14:paraId="3BA3CD62" w14:textId="295A2473" w:rsidR="000174F5" w:rsidRPr="0045349E" w:rsidRDefault="00CC05E0"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11237 – قال احمد: حدثنا حسن، حدثنا ابن لهيعة، حدثنا دراج، عن أبي الهيثم، عن أبي سعيد الخدري، عن رسول الله صلى الله عليه وسلم قال: </w:t>
      </w:r>
      <w:r w:rsidR="004D555B" w:rsidRPr="0045349E">
        <w:rPr>
          <w:rFonts w:ascii="Traditional Arabic" w:hAnsi="Traditional Arabic" w:cs="Traditional Arabic"/>
          <w:sz w:val="36"/>
          <w:szCs w:val="36"/>
          <w:rtl/>
        </w:rPr>
        <w:t>«</w:t>
      </w:r>
      <w:r w:rsidR="00E70A60" w:rsidRPr="0045349E">
        <w:rPr>
          <w:rFonts w:ascii="Traditional Arabic" w:hAnsi="Traditional Arabic" w:cs="Traditional Arabic"/>
          <w:sz w:val="36"/>
          <w:szCs w:val="36"/>
          <w:rtl/>
        </w:rPr>
        <w:t>إِنَّ الشَّيْطَانَ قَالَ: وَعِزَّتِكَ يَا رَبِّ، لَا أَبْرَحُ أُغْوِي عِبَادَكَ مَا دَامَتْ أَرْوَاحُهُمْ فِي أَجْسَادِهِمْ، قَالَ الرَّبُّ: وَعِزَّتِي وَجَلَالِي لَا أَزَالُ أَغْفِرُ لَهُمْ مَا اسْتَغْفَرُونِي</w:t>
      </w:r>
      <w:r w:rsidR="004D555B" w:rsidRPr="0045349E">
        <w:rPr>
          <w:rFonts w:ascii="Traditional Arabic" w:hAnsi="Traditional Arabic" w:cs="Traditional Arabic"/>
          <w:sz w:val="36"/>
          <w:szCs w:val="36"/>
          <w:rtl/>
        </w:rPr>
        <w:t>»</w:t>
      </w:r>
      <w:r w:rsidR="00FF6EDE" w:rsidRPr="0045349E">
        <w:rPr>
          <w:rFonts w:ascii="Traditional Arabic" w:hAnsi="Traditional Arabic" w:cs="Traditional Arabic"/>
          <w:sz w:val="36"/>
          <w:szCs w:val="36"/>
          <w:vertAlign w:val="superscript"/>
          <w:rtl/>
        </w:rPr>
        <w:t>(</w:t>
      </w:r>
      <w:r w:rsidR="00FF6EDE" w:rsidRPr="0045349E">
        <w:rPr>
          <w:rStyle w:val="a6"/>
          <w:rFonts w:ascii="Traditional Arabic" w:hAnsi="Traditional Arabic" w:cs="Traditional Arabic"/>
          <w:sz w:val="36"/>
          <w:szCs w:val="36"/>
          <w:rtl/>
        </w:rPr>
        <w:footnoteReference w:id="1070"/>
      </w:r>
      <w:r w:rsidR="00FF6EDE" w:rsidRPr="0045349E">
        <w:rPr>
          <w:rFonts w:ascii="Traditional Arabic" w:hAnsi="Traditional Arabic" w:cs="Traditional Arabic"/>
          <w:sz w:val="36"/>
          <w:szCs w:val="36"/>
          <w:vertAlign w:val="superscript"/>
          <w:rtl/>
        </w:rPr>
        <w:t>)</w:t>
      </w:r>
    </w:p>
    <w:p w14:paraId="33110898" w14:textId="1CEB1FD4" w:rsidR="0018467A"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Pr="0045349E">
        <w:rPr>
          <w:rFonts w:ascii="Traditional Arabic" w:hAnsi="Traditional Arabic" w:cs="Traditional Arabic"/>
          <w:b/>
          <w:bCs/>
          <w:sz w:val="36"/>
          <w:szCs w:val="36"/>
          <w:rtl/>
        </w:rPr>
        <w:t xml:space="preserve"> </w:t>
      </w:r>
      <w:r w:rsidR="0018467A" w:rsidRPr="0045349E">
        <w:rPr>
          <w:rFonts w:ascii="Traditional Arabic" w:hAnsi="Traditional Arabic" w:cs="Traditional Arabic"/>
          <w:b/>
          <w:bCs/>
          <w:sz w:val="36"/>
          <w:szCs w:val="36"/>
          <w:rtl/>
        </w:rPr>
        <w:t>تراجم الرواة:</w:t>
      </w:r>
    </w:p>
    <w:p w14:paraId="2F8381F1" w14:textId="59CCC308"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1- </w:t>
      </w:r>
      <w:r w:rsidRPr="0045349E">
        <w:rPr>
          <w:rFonts w:ascii="Traditional Arabic" w:hAnsi="Traditional Arabic" w:cs="Traditional Arabic"/>
          <w:b/>
          <w:bCs/>
          <w:sz w:val="36"/>
          <w:szCs w:val="36"/>
          <w:rtl/>
        </w:rPr>
        <w:t>حسن بن موسى</w:t>
      </w:r>
      <w:r w:rsidR="00033D18"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1"/>
      </w:r>
      <w:r w:rsidRPr="0045349E">
        <w:rPr>
          <w:rFonts w:ascii="Traditional Arabic" w:hAnsi="Traditional Arabic" w:cs="Traditional Arabic"/>
          <w:sz w:val="36"/>
          <w:szCs w:val="36"/>
          <w:vertAlign w:val="superscript"/>
          <w:rtl/>
        </w:rPr>
        <w:t>)</w:t>
      </w:r>
    </w:p>
    <w:p w14:paraId="615AF109" w14:textId="0330D3C6"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قال ابن حجر:</w:t>
      </w:r>
      <w:r w:rsidRPr="0045349E">
        <w:rPr>
          <w:rFonts w:ascii="Traditional Arabic" w:hAnsi="Traditional Arabic" w:cs="Traditional Arabic"/>
          <w:b/>
          <w:bCs/>
          <w:sz w:val="36"/>
          <w:szCs w:val="36"/>
          <w:rtl/>
        </w:rPr>
        <w:t xml:space="preserve"> "ثقة"</w:t>
      </w:r>
    </w:p>
    <w:p w14:paraId="78DDDDA1" w14:textId="528690AF"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2- </w:t>
      </w:r>
      <w:r w:rsidRPr="0045349E">
        <w:rPr>
          <w:rFonts w:ascii="Traditional Arabic" w:hAnsi="Traditional Arabic" w:cs="Traditional Arabic"/>
          <w:b/>
          <w:bCs/>
          <w:sz w:val="36"/>
          <w:szCs w:val="36"/>
          <w:rtl/>
        </w:rPr>
        <w:t>عبد الله بن لهيعة بن عقبة</w:t>
      </w:r>
      <w:r w:rsidR="00033D18"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2"/>
      </w:r>
      <w:r w:rsidRPr="0045349E">
        <w:rPr>
          <w:rFonts w:ascii="Traditional Arabic" w:hAnsi="Traditional Arabic" w:cs="Traditional Arabic"/>
          <w:sz w:val="36"/>
          <w:szCs w:val="36"/>
          <w:vertAlign w:val="superscript"/>
          <w:rtl/>
        </w:rPr>
        <w:t>)</w:t>
      </w:r>
    </w:p>
    <w:p w14:paraId="0C0807C8" w14:textId="160AEDC2"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قال الذهبي: "</w:t>
      </w:r>
      <w:r w:rsidRPr="0045349E">
        <w:rPr>
          <w:rFonts w:ascii="Traditional Arabic" w:hAnsi="Traditional Arabic" w:cs="Traditional Arabic"/>
          <w:b/>
          <w:bCs/>
          <w:sz w:val="36"/>
          <w:szCs w:val="36"/>
          <w:rtl/>
        </w:rPr>
        <w:t>العمل على تضعيف حديثه</w:t>
      </w:r>
      <w:r w:rsidRPr="0045349E">
        <w:rPr>
          <w:rFonts w:ascii="Traditional Arabic" w:hAnsi="Traditional Arabic" w:cs="Traditional Arabic"/>
          <w:sz w:val="36"/>
          <w:szCs w:val="36"/>
          <w:rtl/>
        </w:rPr>
        <w:t>"</w:t>
      </w:r>
    </w:p>
    <w:p w14:paraId="2B1F4C1D" w14:textId="6397ED33"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3- </w:t>
      </w:r>
      <w:r w:rsidR="00CA61FD">
        <w:rPr>
          <w:rFonts w:ascii="Traditional Arabic" w:hAnsi="Traditional Arabic" w:cs="Traditional Arabic" w:hint="cs"/>
          <w:b/>
          <w:bCs/>
          <w:sz w:val="36"/>
          <w:szCs w:val="36"/>
          <w:rtl/>
        </w:rPr>
        <w:t>عبد ا</w:t>
      </w:r>
      <w:r w:rsidR="00F3031B">
        <w:rPr>
          <w:rFonts w:ascii="Traditional Arabic" w:hAnsi="Traditional Arabic" w:cs="Traditional Arabic" w:hint="cs"/>
          <w:b/>
          <w:bCs/>
          <w:sz w:val="36"/>
          <w:szCs w:val="36"/>
          <w:rtl/>
        </w:rPr>
        <w:t>لله</w:t>
      </w:r>
      <w:r w:rsidR="00CA61FD">
        <w:rPr>
          <w:rFonts w:ascii="Traditional Arabic" w:hAnsi="Traditional Arabic" w:cs="Traditional Arabic" w:hint="cs"/>
          <w:b/>
          <w:bCs/>
          <w:sz w:val="36"/>
          <w:szCs w:val="36"/>
          <w:rtl/>
        </w:rPr>
        <w:t xml:space="preserve"> بن سمعان</w:t>
      </w:r>
      <w:r w:rsidR="00033D18"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3"/>
      </w:r>
      <w:r w:rsidRPr="0045349E">
        <w:rPr>
          <w:rFonts w:ascii="Traditional Arabic" w:hAnsi="Traditional Arabic" w:cs="Traditional Arabic"/>
          <w:sz w:val="36"/>
          <w:szCs w:val="36"/>
          <w:vertAlign w:val="superscript"/>
          <w:rtl/>
        </w:rPr>
        <w:t>)</w:t>
      </w:r>
    </w:p>
    <w:p w14:paraId="266CC1F5" w14:textId="3C4FF069"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قال ابن حجر: "</w:t>
      </w:r>
      <w:r w:rsidRPr="0045349E">
        <w:rPr>
          <w:rFonts w:ascii="Traditional Arabic" w:hAnsi="Traditional Arabic" w:cs="Traditional Arabic"/>
          <w:b/>
          <w:bCs/>
          <w:sz w:val="36"/>
          <w:szCs w:val="36"/>
          <w:rtl/>
        </w:rPr>
        <w:t>صدوق في حديثه عن أبي الهيثم ضعف</w:t>
      </w:r>
      <w:r w:rsidRPr="0045349E">
        <w:rPr>
          <w:rFonts w:ascii="Traditional Arabic" w:hAnsi="Traditional Arabic" w:cs="Traditional Arabic"/>
          <w:sz w:val="36"/>
          <w:szCs w:val="36"/>
          <w:rtl/>
        </w:rPr>
        <w:t>"</w:t>
      </w:r>
    </w:p>
    <w:p w14:paraId="3559980A" w14:textId="6302D7AD"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4- </w:t>
      </w:r>
      <w:r w:rsidRPr="0045349E">
        <w:rPr>
          <w:rFonts w:ascii="Traditional Arabic" w:hAnsi="Traditional Arabic" w:cs="Traditional Arabic"/>
          <w:b/>
          <w:bCs/>
          <w:sz w:val="36"/>
          <w:szCs w:val="36"/>
          <w:rtl/>
        </w:rPr>
        <w:t>سليمان بن عمرو بن عبد</w:t>
      </w:r>
      <w:r w:rsidR="00033D18"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4"/>
      </w:r>
      <w:r w:rsidRPr="0045349E">
        <w:rPr>
          <w:rFonts w:ascii="Traditional Arabic" w:hAnsi="Traditional Arabic" w:cs="Traditional Arabic"/>
          <w:sz w:val="36"/>
          <w:szCs w:val="36"/>
          <w:vertAlign w:val="superscript"/>
          <w:rtl/>
        </w:rPr>
        <w:t>)</w:t>
      </w:r>
    </w:p>
    <w:p w14:paraId="00B4254A" w14:textId="61C6CA2E"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قال ابن حجر: "</w:t>
      </w:r>
      <w:r w:rsidRPr="0045349E">
        <w:rPr>
          <w:rFonts w:ascii="Traditional Arabic" w:hAnsi="Traditional Arabic" w:cs="Traditional Arabic"/>
          <w:b/>
          <w:bCs/>
          <w:sz w:val="36"/>
          <w:szCs w:val="36"/>
          <w:rtl/>
        </w:rPr>
        <w:t>ثقة</w:t>
      </w:r>
      <w:r w:rsidRPr="0045349E">
        <w:rPr>
          <w:rFonts w:ascii="Traditional Arabic" w:hAnsi="Traditional Arabic" w:cs="Traditional Arabic"/>
          <w:sz w:val="36"/>
          <w:szCs w:val="36"/>
          <w:rtl/>
        </w:rPr>
        <w:t>"</w:t>
      </w:r>
    </w:p>
    <w:p w14:paraId="492F518A" w14:textId="412184E1" w:rsidR="0018467A"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18467A" w:rsidRPr="0045349E">
        <w:rPr>
          <w:rFonts w:ascii="Traditional Arabic" w:hAnsi="Traditional Arabic" w:cs="Traditional Arabic"/>
          <w:b/>
          <w:bCs/>
          <w:sz w:val="36"/>
          <w:szCs w:val="36"/>
          <w:rtl/>
        </w:rPr>
        <w:t xml:space="preserve"> تخريج الحديث:</w:t>
      </w:r>
    </w:p>
    <w:p w14:paraId="375805AF" w14:textId="77777777"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أخرجه احمد في "المسند" ح(</w:t>
      </w:r>
      <w:r w:rsidRPr="0045349E">
        <w:rPr>
          <w:rFonts w:ascii="Traditional Arabic" w:hAnsi="Traditional Arabic" w:cs="Traditional Arabic"/>
          <w:sz w:val="36"/>
          <w:szCs w:val="36"/>
        </w:rPr>
        <w:t>11729</w:t>
      </w:r>
      <w:r w:rsidRPr="0045349E">
        <w:rPr>
          <w:rFonts w:ascii="Traditional Arabic" w:hAnsi="Traditional Arabic" w:cs="Traditional Arabic"/>
          <w:sz w:val="36"/>
          <w:szCs w:val="36"/>
          <w:rtl/>
        </w:rPr>
        <w:t xml:space="preserve">)، عن </w:t>
      </w:r>
      <w:r w:rsidRPr="0045349E">
        <w:rPr>
          <w:rFonts w:ascii="Traditional Arabic" w:hAnsi="Traditional Arabic" w:cs="Traditional Arabic"/>
          <w:b/>
          <w:bCs/>
          <w:sz w:val="36"/>
          <w:szCs w:val="36"/>
          <w:rtl/>
        </w:rPr>
        <w:t>يحيى بن إسحاق البجلي</w:t>
      </w:r>
      <w:r w:rsidRPr="0045349E">
        <w:rPr>
          <w:rFonts w:ascii="Traditional Arabic" w:hAnsi="Traditional Arabic" w:cs="Traditional Arabic"/>
          <w:sz w:val="36"/>
          <w:szCs w:val="36"/>
          <w:rtl/>
        </w:rPr>
        <w:t>، عن عبد الله بن لهيعة به، بنحوه.</w:t>
      </w:r>
    </w:p>
    <w:p w14:paraId="6BDCF6FE" w14:textId="482F1640" w:rsidR="0018467A" w:rsidRPr="0045349E" w:rsidRDefault="0018467A"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وأخرجه احمد في "المسند" ح(11244)، وح(</w:t>
      </w:r>
      <w:r w:rsidRPr="0045349E">
        <w:rPr>
          <w:rFonts w:ascii="Traditional Arabic" w:hAnsi="Traditional Arabic" w:cs="Traditional Arabic"/>
          <w:sz w:val="36"/>
          <w:szCs w:val="36"/>
        </w:rPr>
        <w:t>11367</w:t>
      </w:r>
      <w:r w:rsidRPr="0045349E">
        <w:rPr>
          <w:rFonts w:ascii="Traditional Arabic" w:hAnsi="Traditional Arabic" w:cs="Traditional Arabic"/>
          <w:sz w:val="36"/>
          <w:szCs w:val="36"/>
          <w:rtl/>
        </w:rPr>
        <w:t xml:space="preserve">)، من طريق </w:t>
      </w:r>
      <w:r w:rsidRPr="0045349E">
        <w:rPr>
          <w:rFonts w:ascii="Traditional Arabic" w:hAnsi="Traditional Arabic" w:cs="Traditional Arabic"/>
          <w:b/>
          <w:bCs/>
          <w:sz w:val="36"/>
          <w:szCs w:val="36"/>
          <w:rtl/>
        </w:rPr>
        <w:t>عمرو بن ميسرة القرشي</w:t>
      </w:r>
      <w:r w:rsidRPr="0045349E">
        <w:rPr>
          <w:rFonts w:ascii="Traditional Arabic" w:hAnsi="Traditional Arabic" w:cs="Traditional Arabic"/>
          <w:sz w:val="36"/>
          <w:szCs w:val="36"/>
          <w:rtl/>
        </w:rPr>
        <w:t>، عن أبي سعيد الخدري به، بنحوه.</w:t>
      </w:r>
    </w:p>
    <w:p w14:paraId="6C6F1857" w14:textId="518F2681" w:rsidR="0018467A" w:rsidRPr="0045349E" w:rsidRDefault="000174F5" w:rsidP="0045349E">
      <w:pPr>
        <w:pStyle w:val="ad"/>
        <w:ind w:firstLine="720"/>
        <w:rPr>
          <w:rFonts w:ascii="Traditional Arabic" w:hAnsi="Traditional Arabic" w:cs="Traditional Arabic"/>
          <w:b/>
          <w:bCs/>
          <w:sz w:val="36"/>
          <w:szCs w:val="36"/>
          <w:rtl/>
        </w:rPr>
      </w:pPr>
      <w:r w:rsidRPr="0045349E">
        <w:rPr>
          <w:rFonts w:ascii="Traditional Arabic" w:hAnsi="Traditional Arabic" w:cs="Traditional Arabic"/>
          <w:b/>
          <w:bCs/>
          <w:sz w:val="36"/>
          <w:szCs w:val="36"/>
        </w:rPr>
        <w:sym w:font="Wingdings" w:char="F05D"/>
      </w:r>
      <w:r w:rsidR="0018467A" w:rsidRPr="0045349E">
        <w:rPr>
          <w:rFonts w:ascii="Traditional Arabic" w:hAnsi="Traditional Arabic" w:cs="Traditional Arabic"/>
          <w:b/>
          <w:bCs/>
          <w:sz w:val="36"/>
          <w:szCs w:val="36"/>
          <w:rtl/>
        </w:rPr>
        <w:t xml:space="preserve"> الحكم على الحديث:</w:t>
      </w:r>
    </w:p>
    <w:p w14:paraId="7BF7CF76" w14:textId="77777777" w:rsidR="0031551D" w:rsidRPr="0045349E" w:rsidRDefault="0031551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lastRenderedPageBreak/>
        <w:t>اسناده ضعيف، وذلك لان فيه عبد الله بن لهيعة، ولحال دارج فهو "صدوق في حديثه عن أبي الهيثم ضعف"</w:t>
      </w:r>
    </w:p>
    <w:p w14:paraId="6CDED1BC" w14:textId="77777777" w:rsidR="0031551D" w:rsidRPr="0045349E" w:rsidRDefault="0031551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b/>
          <w:bCs/>
          <w:sz w:val="36"/>
          <w:szCs w:val="36"/>
          <w:rtl/>
        </w:rPr>
        <w:t>ورواية</w:t>
      </w:r>
      <w:r w:rsidRPr="0045349E">
        <w:rPr>
          <w:rFonts w:ascii="Traditional Arabic" w:hAnsi="Traditional Arabic" w:cs="Traditional Arabic"/>
          <w:sz w:val="36"/>
          <w:szCs w:val="36"/>
          <w:rtl/>
        </w:rPr>
        <w:t>: عمرو بن ميسرة، عن أبي سعيد الخدري، يرويه عنه: يزيد بن الهاد الليثي.</w:t>
      </w:r>
    </w:p>
    <w:p w14:paraId="5FAC9C5F" w14:textId="0D347517" w:rsidR="0031551D" w:rsidRPr="0045349E" w:rsidRDefault="0031551D" w:rsidP="0045349E">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ويزيد بن الهاد: "ثقة مكثر"</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5"/>
      </w:r>
      <w:r w:rsidRPr="0045349E">
        <w:rPr>
          <w:rFonts w:ascii="Traditional Arabic" w:hAnsi="Traditional Arabic" w:cs="Traditional Arabic"/>
          <w:sz w:val="36"/>
          <w:szCs w:val="36"/>
          <w:vertAlign w:val="superscript"/>
          <w:rtl/>
        </w:rPr>
        <w:t>)</w:t>
      </w:r>
      <w:r w:rsidRPr="0045349E">
        <w:rPr>
          <w:rFonts w:ascii="Traditional Arabic" w:hAnsi="Traditional Arabic" w:cs="Traditional Arabic"/>
          <w:sz w:val="36"/>
          <w:szCs w:val="36"/>
          <w:rtl/>
        </w:rPr>
        <w:t>، وعمرو بن ميسرة: "صدوق"</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6"/>
      </w:r>
      <w:r w:rsidRPr="0045349E">
        <w:rPr>
          <w:rFonts w:ascii="Traditional Arabic" w:hAnsi="Traditional Arabic" w:cs="Traditional Arabic"/>
          <w:sz w:val="36"/>
          <w:szCs w:val="36"/>
          <w:vertAlign w:val="superscript"/>
          <w:rtl/>
        </w:rPr>
        <w:t>)</w:t>
      </w:r>
      <w:r w:rsidRPr="0045349E">
        <w:rPr>
          <w:rFonts w:ascii="Traditional Arabic" w:hAnsi="Traditional Arabic" w:cs="Traditional Arabic"/>
          <w:sz w:val="36"/>
          <w:szCs w:val="36"/>
          <w:rtl/>
        </w:rPr>
        <w:t xml:space="preserve">، وبقية رواته ثقات، إلا انه طريق ضعيف لإنقطاعه فعمرو من صغار التابعين ولم اقف على سماعه من الصحابة سوى عن أنس بن مالك، وتوفي عمرو بن ميسرة </w:t>
      </w:r>
      <w:r w:rsidR="00EA171B">
        <w:rPr>
          <w:rFonts w:ascii="Traditional Arabic" w:hAnsi="Traditional Arabic" w:cs="Traditional Arabic" w:hint="cs"/>
          <w:sz w:val="36"/>
          <w:szCs w:val="36"/>
          <w:rtl/>
        </w:rPr>
        <w:t>بعد (150ه</w:t>
      </w:r>
      <w:r w:rsidR="001B04B6">
        <w:rPr>
          <w:rFonts w:ascii="Traditional Arabic" w:hAnsi="Traditional Arabic" w:cs="Traditional Arabic" w:hint="cs"/>
          <w:sz w:val="36"/>
          <w:szCs w:val="36"/>
          <w:rtl/>
        </w:rPr>
        <w:t>)</w:t>
      </w:r>
      <w:r w:rsidR="00EA171B" w:rsidRPr="00EA171B">
        <w:rPr>
          <w:rFonts w:ascii="Traditional Arabic" w:hAnsi="Traditional Arabic" w:cs="Traditional Arabic" w:hint="cs"/>
          <w:sz w:val="36"/>
          <w:szCs w:val="36"/>
          <w:vertAlign w:val="superscript"/>
          <w:rtl/>
        </w:rPr>
        <w:t>(</w:t>
      </w:r>
      <w:r w:rsidR="00EA171B" w:rsidRPr="00EA171B">
        <w:rPr>
          <w:rStyle w:val="a6"/>
          <w:rFonts w:ascii="Traditional Arabic" w:hAnsi="Traditional Arabic" w:cs="Traditional Arabic"/>
          <w:sz w:val="36"/>
          <w:szCs w:val="36"/>
          <w:rtl/>
        </w:rPr>
        <w:footnoteReference w:id="1077"/>
      </w:r>
      <w:r w:rsidR="00EA171B" w:rsidRPr="00EA171B">
        <w:rPr>
          <w:rFonts w:ascii="Traditional Arabic" w:hAnsi="Traditional Arabic" w:cs="Traditional Arabic" w:hint="cs"/>
          <w:sz w:val="36"/>
          <w:szCs w:val="36"/>
          <w:vertAlign w:val="superscript"/>
          <w:rtl/>
        </w:rPr>
        <w:t>)</w:t>
      </w:r>
      <w:r w:rsidR="00EA171B">
        <w:rPr>
          <w:rFonts w:ascii="Traditional Arabic" w:hAnsi="Traditional Arabic" w:cs="Traditional Arabic" w:hint="cs"/>
          <w:sz w:val="36"/>
          <w:szCs w:val="36"/>
          <w:rtl/>
        </w:rPr>
        <w:t xml:space="preserve">، </w:t>
      </w:r>
      <w:r w:rsidRPr="0045349E">
        <w:rPr>
          <w:rFonts w:ascii="Traditional Arabic" w:hAnsi="Traditional Arabic" w:cs="Traditional Arabic"/>
          <w:sz w:val="36"/>
          <w:szCs w:val="36"/>
          <w:rtl/>
        </w:rPr>
        <w:t>وأبي سعيد الخدري توفي سنة: (63ه)، وقيل: (64ه)، وقيل: (65ه)وقيل: (74ه)</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8"/>
      </w:r>
      <w:r w:rsidRPr="0045349E">
        <w:rPr>
          <w:rFonts w:ascii="Traditional Arabic" w:hAnsi="Traditional Arabic" w:cs="Traditional Arabic"/>
          <w:sz w:val="36"/>
          <w:szCs w:val="36"/>
          <w:vertAlign w:val="superscript"/>
          <w:rtl/>
        </w:rPr>
        <w:t>)</w:t>
      </w:r>
      <w:r w:rsidRPr="0045349E">
        <w:rPr>
          <w:rFonts w:ascii="Traditional Arabic" w:hAnsi="Traditional Arabic" w:cs="Traditional Arabic"/>
          <w:sz w:val="36"/>
          <w:szCs w:val="36"/>
          <w:rtl/>
        </w:rPr>
        <w:t>، فالظاهر والله أعلم أنه لم يسمع منه.</w:t>
      </w:r>
    </w:p>
    <w:p w14:paraId="432B976D" w14:textId="23A941AE" w:rsidR="00CC05E0" w:rsidRPr="0045349E" w:rsidRDefault="00CC05E0" w:rsidP="0045349E">
      <w:pPr>
        <w:pStyle w:val="ad"/>
        <w:ind w:firstLine="720"/>
        <w:rPr>
          <w:rFonts w:ascii="Traditional Arabic" w:hAnsi="Traditional Arabic" w:cs="Traditional Arabic"/>
          <w:sz w:val="36"/>
          <w:szCs w:val="36"/>
        </w:rPr>
      </w:pPr>
      <w:r w:rsidRPr="0045349E">
        <w:rPr>
          <w:rFonts w:ascii="Traditional Arabic" w:hAnsi="Traditional Arabic" w:cs="Traditional Arabic"/>
          <w:sz w:val="36"/>
          <w:szCs w:val="36"/>
          <w:rtl/>
        </w:rPr>
        <w:br w:type="page"/>
      </w:r>
    </w:p>
    <w:p w14:paraId="7E968DAA" w14:textId="1D75D9BB" w:rsidR="007153A7" w:rsidRDefault="00B179BD" w:rsidP="0074282A">
      <w:pPr>
        <w:ind w:firstLine="720"/>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الدارسة الموضوعية</w:t>
      </w:r>
      <w:r w:rsidR="00CC05E0" w:rsidRPr="00CC05E0">
        <w:rPr>
          <w:rFonts w:ascii="Traditional Arabic" w:hAnsi="Traditional Arabic" w:cs="PT Bold Heading" w:hint="cs"/>
          <w:sz w:val="36"/>
          <w:szCs w:val="36"/>
          <w:rtl/>
        </w:rPr>
        <w:t>.</w:t>
      </w:r>
    </w:p>
    <w:p w14:paraId="11FC6C20" w14:textId="77777777" w:rsidR="004F530B" w:rsidRPr="00E0171F" w:rsidRDefault="004F530B" w:rsidP="004F530B">
      <w:pPr>
        <w:pStyle w:val="ad"/>
        <w:ind w:firstLine="720"/>
        <w:rPr>
          <w:rFonts w:ascii="Traditional Arabic" w:hAnsi="Traditional Arabic" w:cs="Traditional Arabic"/>
          <w:sz w:val="36"/>
          <w:szCs w:val="36"/>
        </w:rPr>
      </w:pPr>
      <w:r w:rsidRPr="00E0171F">
        <w:rPr>
          <w:rFonts w:ascii="Traditional Arabic" w:hAnsi="Traditional Arabic" w:cs="Traditional Arabic"/>
          <w:sz w:val="36"/>
          <w:szCs w:val="36"/>
          <w:rtl/>
        </w:rPr>
        <w:t>يتناول هذا المبحث تطبيق قاعدة المعاملة بنقيض المقصود في جملةٍ من الآداب والسلوكيات المتصلة بالأكل، والقول، والدعاء، والتعامل مع الناس، وما يعترضها من وساوس الشيطان أو مقاصد النفس الفاسدة. وقد دلّت النصوص على أن من قصد مخالفة الهدي الشرعي، أو ابتغى بفعله رياءً أو تعاظمًا أو استعجالًا لما لم يُقدّر له، فإنه يُجازى بضد مقصوده، تحقيقًا لعدل الله تعالى وحكمته في تربية عباده وتقويم سلوكهم.</w:t>
      </w:r>
    </w:p>
    <w:p w14:paraId="0C0E300A" w14:textId="77777777" w:rsidR="00D823C7" w:rsidRPr="00E0171F" w:rsidRDefault="00D823C7" w:rsidP="00D823C7">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w:t>
      </w:r>
      <w:r w:rsidRPr="00E0171F">
        <w:rPr>
          <w:rFonts w:ascii="Traditional Arabic" w:hAnsi="Traditional Arabic" w:cs="Traditional Arabic"/>
          <w:b/>
          <w:bCs/>
          <w:sz w:val="36"/>
          <w:szCs w:val="36"/>
          <w:rtl/>
        </w:rPr>
        <w:t xml:space="preserve"> الاستعجال في الدعاء وحرمان الإجابة</w:t>
      </w:r>
      <w:r>
        <w:rPr>
          <w:rFonts w:ascii="Traditional Arabic" w:hAnsi="Traditional Arabic" w:cs="Traditional Arabic" w:hint="cs"/>
          <w:b/>
          <w:bCs/>
          <w:sz w:val="36"/>
          <w:szCs w:val="36"/>
          <w:rtl/>
        </w:rPr>
        <w:t>:</w:t>
      </w:r>
    </w:p>
    <w:p w14:paraId="1755B744" w14:textId="77777777" w:rsidR="00D823C7" w:rsidRPr="00E81C33" w:rsidRDefault="00D823C7" w:rsidP="00D823C7">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من آدب الدعاء التي يجب على المؤمن أن يتحلى بها عندما يدعوا ربه، ألا يعجل  الإجابة، قال الكرماني: "شرط الاستجابة عدم العجلة وعدم القول دعوت فلم يستجب لي"</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79"/>
      </w:r>
      <w:r w:rsidRPr="0045349E">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و</w:t>
      </w:r>
      <w:r w:rsidRPr="0045349E">
        <w:rPr>
          <w:rFonts w:ascii="Traditional Arabic" w:hAnsi="Traditional Arabic" w:cs="Traditional Arabic"/>
          <w:sz w:val="36"/>
          <w:szCs w:val="36"/>
          <w:rtl/>
        </w:rPr>
        <w:t>قال ابن الملقن: "معنى: ما لم يعجل، يسأم الدعاء ويتركه، فيكون كالمان بدعائه، وأنه قد أتى من الدعاء ما كان يستحق به الإجابة فيصير كالمبخل لرب كريم لا تعجزه الإجابة، ولا ينقصه العطاء، ولا تضره الذنوب"</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80"/>
      </w:r>
      <w:r w:rsidRPr="0045349E">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14:paraId="4E64780E" w14:textId="77777777" w:rsidR="00D823C7" w:rsidRPr="00E0171F" w:rsidRDefault="00D823C7" w:rsidP="00D823C7">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 xml:space="preserve">- </w:t>
      </w:r>
      <w:r w:rsidRPr="00E0171F">
        <w:rPr>
          <w:rFonts w:ascii="Traditional Arabic" w:hAnsi="Traditional Arabic" w:cs="Traditional Arabic"/>
          <w:b/>
          <w:bCs/>
          <w:sz w:val="36"/>
          <w:szCs w:val="36"/>
          <w:rtl/>
        </w:rPr>
        <w:t>آداب الطعام ومعاملة الشيطان بنقيض قصده</w:t>
      </w:r>
      <w:r>
        <w:rPr>
          <w:rFonts w:ascii="Traditional Arabic" w:hAnsi="Traditional Arabic" w:cs="Traditional Arabic" w:hint="cs"/>
          <w:b/>
          <w:bCs/>
          <w:sz w:val="36"/>
          <w:szCs w:val="36"/>
          <w:rtl/>
        </w:rPr>
        <w:t>:</w:t>
      </w:r>
    </w:p>
    <w:p w14:paraId="7F5E8E71" w14:textId="77777777" w:rsidR="00D823C7" w:rsidRPr="00E0171F" w:rsidRDefault="00D823C7" w:rsidP="00D823C7">
      <w:pPr>
        <w:pStyle w:val="ad"/>
        <w:ind w:firstLine="720"/>
        <w:rPr>
          <w:rFonts w:ascii="Traditional Arabic" w:hAnsi="Traditional Arabic" w:cs="Traditional Arabic"/>
          <w:sz w:val="36"/>
          <w:szCs w:val="36"/>
          <w:rtl/>
        </w:rPr>
      </w:pPr>
      <w:r w:rsidRPr="00E0171F">
        <w:rPr>
          <w:rFonts w:ascii="Traditional Arabic" w:hAnsi="Traditional Arabic" w:cs="Traditional Arabic"/>
          <w:sz w:val="36"/>
          <w:szCs w:val="36"/>
          <w:rtl/>
        </w:rPr>
        <w:t>بيّن النبي صلى الله عليه وسلم أن الشيطان يحرص على أن يستحلّ الطعام الذي لم يُذكر اسم الله عليه، وأنه يسعى لإفساد بركة الطعام على المسلم، كما في قصة الجارية والأعرابي اللذين أراد الشيطان أن يستحل بهما الطعام، فمنعهما النبي صلى الله عليه وسلم</w:t>
      </w:r>
      <w:r>
        <w:rPr>
          <w:rFonts w:ascii="Traditional Arabic" w:hAnsi="Traditional Arabic" w:cs="Traditional Arabic" w:hint="cs"/>
          <w:sz w:val="36"/>
          <w:szCs w:val="36"/>
          <w:rtl/>
        </w:rPr>
        <w:t xml:space="preserve">، </w:t>
      </w:r>
      <w:r w:rsidRPr="00E0171F">
        <w:rPr>
          <w:rFonts w:ascii="Traditional Arabic" w:hAnsi="Traditional Arabic" w:cs="Traditional Arabic"/>
          <w:sz w:val="36"/>
          <w:szCs w:val="36"/>
          <w:rtl/>
        </w:rPr>
        <w:t>كما أرشد إلى أخذ اللقمة إذا سقطت، وإماطة الأذى عنها وأكلها، وعدم تركها للشيطان،</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81"/>
      </w:r>
      <w:r w:rsidRPr="0045349E">
        <w:rPr>
          <w:rFonts w:ascii="Traditional Arabic" w:hAnsi="Traditional Arabic" w:cs="Traditional Arabic"/>
          <w:sz w:val="36"/>
          <w:szCs w:val="36"/>
          <w:vertAlign w:val="superscript"/>
          <w:rtl/>
        </w:rPr>
        <w:t>)</w:t>
      </w:r>
      <w:r w:rsidRPr="00E0171F">
        <w:rPr>
          <w:rFonts w:ascii="Traditional Arabic" w:hAnsi="Traditional Arabic" w:cs="Traditional Arabic"/>
          <w:sz w:val="36"/>
          <w:szCs w:val="36"/>
          <w:rtl/>
        </w:rPr>
        <w:t xml:space="preserve"> </w:t>
      </w:r>
      <w:r w:rsidRPr="0045349E">
        <w:rPr>
          <w:rFonts w:ascii="Traditional Arabic" w:hAnsi="Traditional Arabic" w:cs="Traditional Arabic"/>
          <w:sz w:val="36"/>
          <w:szCs w:val="36"/>
          <w:rtl/>
        </w:rPr>
        <w:t xml:space="preserve">"تحرصاً على البركة وحمل النفس على التواضع </w:t>
      </w:r>
      <w:r w:rsidRPr="0045349E">
        <w:rPr>
          <w:rFonts w:ascii="Traditional Arabic" w:hAnsi="Traditional Arabic" w:cs="Traditional Arabic"/>
          <w:b/>
          <w:bCs/>
          <w:sz w:val="36"/>
          <w:szCs w:val="36"/>
          <w:rtl/>
        </w:rPr>
        <w:t>ومعاملة الشيطان بنقيض قصده</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82"/>
      </w:r>
      <w:r w:rsidRPr="0045349E">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w:t>
      </w:r>
    </w:p>
    <w:p w14:paraId="698B91B0" w14:textId="77777777" w:rsidR="00D823C7" w:rsidRPr="00E0171F" w:rsidRDefault="00D823C7" w:rsidP="00D823C7">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w:t>
      </w:r>
      <w:r w:rsidRPr="00E0171F">
        <w:rPr>
          <w:rFonts w:ascii="Traditional Arabic" w:hAnsi="Traditional Arabic" w:cs="Traditional Arabic"/>
          <w:b/>
          <w:bCs/>
          <w:sz w:val="36"/>
          <w:szCs w:val="36"/>
          <w:rtl/>
        </w:rPr>
        <w:t xml:space="preserve"> التشبع بما لم يُعطَ وعاقبته</w:t>
      </w:r>
      <w:r>
        <w:rPr>
          <w:rFonts w:ascii="Traditional Arabic" w:hAnsi="Traditional Arabic" w:cs="Traditional Arabic" w:hint="cs"/>
          <w:b/>
          <w:bCs/>
          <w:sz w:val="36"/>
          <w:szCs w:val="36"/>
          <w:rtl/>
        </w:rPr>
        <w:t>:</w:t>
      </w:r>
    </w:p>
    <w:p w14:paraId="2A610AE5" w14:textId="77777777" w:rsidR="00D823C7" w:rsidRDefault="00D823C7" w:rsidP="00D823C7">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 xml:space="preserve">يجب على المؤمن حفظ لسانه وصيانته من الكلام الذي لا يجوز أو لا يصح أو لا يليق، ومن ضمن ذلك كلام الزور بغرض التفاخر أو المرآة أو التكثر بما ليس عنده "بأن يظهر أن عنده ما ليس عنده، افتخاراً </w:t>
      </w:r>
      <w:r w:rsidRPr="0045349E">
        <w:rPr>
          <w:rFonts w:ascii="Traditional Arabic" w:hAnsi="Traditional Arabic" w:cs="Traditional Arabic"/>
          <w:sz w:val="36"/>
          <w:szCs w:val="36"/>
          <w:rtl/>
        </w:rPr>
        <w:lastRenderedPageBreak/>
        <w:t>وتعالياً، فهو يتزين بالباطل، كما يتزين من لا يملك ثياباً بثوبين يستعيرهما، مظهراً امتلاكهما، فهو تزوير مضاعف"</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83"/>
      </w:r>
      <w:r w:rsidRPr="0045349E">
        <w:rPr>
          <w:rFonts w:ascii="Traditional Arabic" w:hAnsi="Traditional Arabic" w:cs="Traditional Arabic"/>
          <w:sz w:val="36"/>
          <w:szCs w:val="36"/>
          <w:vertAlign w:val="superscript"/>
          <w:rtl/>
        </w:rPr>
        <w:t>)</w:t>
      </w:r>
    </w:p>
    <w:p w14:paraId="67EBB3A1" w14:textId="77777777" w:rsidR="00D823C7" w:rsidRPr="00E0171F" w:rsidRDefault="00D823C7" w:rsidP="00D823C7">
      <w:pPr>
        <w:pStyle w:val="ad"/>
        <w:ind w:firstLine="720"/>
        <w:rPr>
          <w:rFonts w:ascii="Traditional Arabic" w:hAnsi="Traditional Arabic" w:cs="Traditional Arabic"/>
          <w:sz w:val="36"/>
          <w:szCs w:val="36"/>
        </w:rPr>
      </w:pPr>
      <w:r w:rsidRPr="0045349E">
        <w:rPr>
          <w:rFonts w:ascii="Traditional Arabic" w:hAnsi="Traditional Arabic" w:cs="Traditional Arabic"/>
          <w:sz w:val="36"/>
          <w:szCs w:val="36"/>
          <w:rtl/>
        </w:rPr>
        <w:t xml:space="preserve">"فمن ادعى ما ليس عنده فضلا عن كونه كاذبا فيما ادعاه </w:t>
      </w:r>
      <w:r w:rsidRPr="0045349E">
        <w:rPr>
          <w:rFonts w:ascii="Traditional Arabic" w:hAnsi="Traditional Arabic" w:cs="Traditional Arabic"/>
          <w:b/>
          <w:bCs/>
          <w:sz w:val="36"/>
          <w:szCs w:val="36"/>
          <w:rtl/>
        </w:rPr>
        <w:t>جزاه الله بنقيض قصده</w:t>
      </w:r>
      <w:r w:rsidRPr="0045349E">
        <w:rPr>
          <w:rFonts w:ascii="Traditional Arabic" w:hAnsi="Traditional Arabic" w:cs="Traditional Arabic"/>
          <w:sz w:val="36"/>
          <w:szCs w:val="36"/>
          <w:rtl/>
        </w:rPr>
        <w:t>، ونقصه ما عنده من صنف ما ادعاه"</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84"/>
      </w:r>
      <w:r w:rsidRPr="0045349E">
        <w:rPr>
          <w:rFonts w:ascii="Traditional Arabic" w:hAnsi="Traditional Arabic" w:cs="Traditional Arabic"/>
          <w:sz w:val="36"/>
          <w:szCs w:val="36"/>
          <w:vertAlign w:val="superscript"/>
          <w:rtl/>
        </w:rPr>
        <w:t>)</w:t>
      </w:r>
      <w:r>
        <w:rPr>
          <w:rFonts w:ascii="Traditional Arabic" w:hAnsi="Traditional Arabic" w:cs="Traditional Arabic" w:hint="cs"/>
          <w:sz w:val="36"/>
          <w:szCs w:val="36"/>
          <w:rtl/>
        </w:rPr>
        <w:t xml:space="preserve">، </w:t>
      </w:r>
      <w:r w:rsidRPr="00E0171F">
        <w:rPr>
          <w:rFonts w:ascii="Traditional Arabic" w:hAnsi="Traditional Arabic" w:cs="Traditional Arabic"/>
          <w:sz w:val="36"/>
          <w:szCs w:val="36"/>
          <w:rtl/>
        </w:rPr>
        <w:t xml:space="preserve">إذ لا بركة له في دعواه، ولا يزكو ما اكتسبه بها، بل يُنقص مما عنده من جنس ما ادعاه، </w:t>
      </w:r>
      <w:r w:rsidRPr="00E0171F">
        <w:rPr>
          <w:rFonts w:ascii="Traditional Arabic" w:hAnsi="Traditional Arabic" w:cs="Traditional Arabic"/>
          <w:b/>
          <w:bCs/>
          <w:sz w:val="36"/>
          <w:szCs w:val="36"/>
          <w:rtl/>
        </w:rPr>
        <w:t>معاملة له بنقيض قصده</w:t>
      </w:r>
      <w:r w:rsidRPr="00E0171F">
        <w:rPr>
          <w:rFonts w:ascii="Traditional Arabic" w:hAnsi="Traditional Arabic" w:cs="Traditional Arabic"/>
          <w:sz w:val="36"/>
          <w:szCs w:val="36"/>
          <w:rtl/>
        </w:rPr>
        <w:t>، لأنه سعى إلى الكمال بالزور فجازاه الله بالنقص والفضيحة</w:t>
      </w:r>
      <w:r>
        <w:rPr>
          <w:rFonts w:ascii="Traditional Arabic" w:hAnsi="Traditional Arabic" w:cs="Traditional Arabic" w:hint="cs"/>
          <w:sz w:val="36"/>
          <w:szCs w:val="36"/>
          <w:rtl/>
        </w:rPr>
        <w:t>.</w:t>
      </w:r>
    </w:p>
    <w:p w14:paraId="5857096B" w14:textId="77777777" w:rsidR="00D823C7" w:rsidRPr="00E0171F" w:rsidRDefault="00D823C7" w:rsidP="00D823C7">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w:t>
      </w:r>
      <w:r w:rsidRPr="00E0171F">
        <w:rPr>
          <w:rFonts w:ascii="Traditional Arabic" w:hAnsi="Traditional Arabic" w:cs="Traditional Arabic"/>
          <w:b/>
          <w:bCs/>
          <w:sz w:val="36"/>
          <w:szCs w:val="36"/>
          <w:rtl/>
        </w:rPr>
        <w:t xml:space="preserve"> اتخاذ المدح وسيلةً للمكاسب</w:t>
      </w:r>
      <w:r>
        <w:rPr>
          <w:rFonts w:ascii="Traditional Arabic" w:hAnsi="Traditional Arabic" w:cs="Traditional Arabic" w:hint="cs"/>
          <w:b/>
          <w:bCs/>
          <w:sz w:val="36"/>
          <w:szCs w:val="36"/>
          <w:rtl/>
        </w:rPr>
        <w:t>:</w:t>
      </w:r>
    </w:p>
    <w:p w14:paraId="1E113739" w14:textId="77777777" w:rsidR="00D823C7" w:rsidRPr="00E0171F" w:rsidRDefault="00D823C7" w:rsidP="00D823C7">
      <w:pPr>
        <w:pStyle w:val="ad"/>
        <w:ind w:firstLine="720"/>
        <w:rPr>
          <w:rFonts w:ascii="Traditional Arabic" w:hAnsi="Traditional Arabic" w:cs="Traditional Arabic"/>
          <w:sz w:val="36"/>
          <w:szCs w:val="36"/>
        </w:rPr>
      </w:pPr>
      <w:r w:rsidRPr="0045349E">
        <w:rPr>
          <w:rFonts w:ascii="Traditional Arabic" w:hAnsi="Traditional Arabic" w:cs="Traditional Arabic"/>
          <w:sz w:val="36"/>
          <w:szCs w:val="36"/>
          <w:rtl/>
        </w:rPr>
        <w:t>أمر النبي صلى الله عليه وسلم أن يحثى في وجه المداحين التراب، وبعضهم قال</w:t>
      </w:r>
      <w:r>
        <w:rPr>
          <w:rFonts w:ascii="Traditional Arabic" w:hAnsi="Traditional Arabic" w:cs="Traditional Arabic" w:hint="cs"/>
          <w:sz w:val="36"/>
          <w:szCs w:val="36"/>
          <w:rtl/>
        </w:rPr>
        <w:t xml:space="preserve"> </w:t>
      </w:r>
      <w:r w:rsidRPr="0045349E">
        <w:rPr>
          <w:rFonts w:ascii="Traditional Arabic" w:hAnsi="Traditional Arabic" w:cs="Traditional Arabic"/>
          <w:sz w:val="36"/>
          <w:szCs w:val="36"/>
          <w:rtl/>
        </w:rPr>
        <w:t xml:space="preserve">أن يحثى في وجهه التراب حقيقة، وبعضهم قال خيبوهم فلا تعطوهم شيئا لمدحهم، وبعضهم قال أعطوهم قليلًا يشبه التراب؛ لقلّته، وخسّته، واقطعوا ألسنتهم بالمال، وعلى كلا المعاني فإن من اتخذ المدح عادة وجعله بضاعة يستأكل بها الممدوح، وقصد من كثرة المدح الإستفادة بما عند الممدوح من المال أو الجاه أو غير ذلك فإنه </w:t>
      </w:r>
      <w:r w:rsidRPr="0045349E">
        <w:rPr>
          <w:rFonts w:ascii="Traditional Arabic" w:hAnsi="Traditional Arabic" w:cs="Traditional Arabic"/>
          <w:b/>
          <w:bCs/>
          <w:sz w:val="36"/>
          <w:szCs w:val="36"/>
          <w:rtl/>
        </w:rPr>
        <w:t>يعامل بنقيض قصده</w:t>
      </w:r>
      <w:r w:rsidRPr="0045349E">
        <w:rPr>
          <w:rFonts w:ascii="Traditional Arabic" w:hAnsi="Traditional Arabic" w:cs="Traditional Arabic"/>
          <w:sz w:val="36"/>
          <w:szCs w:val="36"/>
          <w:rtl/>
        </w:rPr>
        <w:t xml:space="preserve"> ويحثى في وجه التراب</w:t>
      </w:r>
      <w:r w:rsidRPr="00735AB8">
        <w:rPr>
          <w:rFonts w:ascii="Traditional Arabic" w:hAnsi="Traditional Arabic" w:cs="Traditional Arabic"/>
          <w:sz w:val="36"/>
          <w:szCs w:val="36"/>
          <w:rtl/>
        </w:rPr>
        <w:t xml:space="preserve"> </w:t>
      </w:r>
      <w:r w:rsidRPr="00E0171F">
        <w:rPr>
          <w:rFonts w:ascii="Traditional Arabic" w:hAnsi="Traditional Arabic" w:cs="Traditional Arabic"/>
          <w:sz w:val="36"/>
          <w:szCs w:val="36"/>
          <w:rtl/>
        </w:rPr>
        <w:t>زجرًا لهم عن اتخاذ المدح بضاعةً يستجلبون بها المال أو الجاه</w:t>
      </w:r>
      <w:r w:rsidRPr="0045349E">
        <w:rPr>
          <w:rFonts w:ascii="Traditional Arabic" w:hAnsi="Traditional Arabic" w:cs="Traditional Arabic"/>
          <w:sz w:val="36"/>
          <w:szCs w:val="36"/>
          <w:rtl/>
        </w:rPr>
        <w:t>.</w:t>
      </w:r>
      <w:r w:rsidRPr="0045349E">
        <w:rPr>
          <w:rFonts w:ascii="Traditional Arabic" w:hAnsi="Traditional Arabic" w:cs="Traditional Arabic"/>
          <w:sz w:val="36"/>
          <w:szCs w:val="36"/>
          <w:vertAlign w:val="superscript"/>
          <w:rtl/>
        </w:rPr>
        <w:t>(</w:t>
      </w:r>
      <w:r w:rsidRPr="0045349E">
        <w:rPr>
          <w:rStyle w:val="a6"/>
          <w:rFonts w:ascii="Traditional Arabic" w:hAnsi="Traditional Arabic" w:cs="Traditional Arabic"/>
          <w:sz w:val="36"/>
          <w:szCs w:val="36"/>
          <w:rtl/>
        </w:rPr>
        <w:footnoteReference w:id="1085"/>
      </w:r>
      <w:r w:rsidRPr="0045349E">
        <w:rPr>
          <w:rFonts w:ascii="Traditional Arabic" w:hAnsi="Traditional Arabic" w:cs="Traditional Arabic"/>
          <w:sz w:val="36"/>
          <w:szCs w:val="36"/>
          <w:vertAlign w:val="superscript"/>
          <w:rtl/>
        </w:rPr>
        <w:t>)</w:t>
      </w:r>
    </w:p>
    <w:p w14:paraId="15804806" w14:textId="77777777" w:rsidR="00D823C7" w:rsidRPr="00E0171F" w:rsidRDefault="00D823C7" w:rsidP="00D823C7">
      <w:pPr>
        <w:pStyle w:val="ad"/>
        <w:ind w:firstLine="720"/>
        <w:rPr>
          <w:rFonts w:ascii="Traditional Arabic" w:hAnsi="Traditional Arabic" w:cs="Traditional Arabic"/>
          <w:b/>
          <w:bCs/>
          <w:sz w:val="36"/>
          <w:szCs w:val="36"/>
        </w:rPr>
      </w:pPr>
      <w:r>
        <w:rPr>
          <w:rFonts w:ascii="Traditional Arabic" w:hAnsi="Traditional Arabic" w:cs="Traditional Arabic" w:hint="cs"/>
          <w:b/>
          <w:bCs/>
          <w:sz w:val="36"/>
          <w:szCs w:val="36"/>
          <w:rtl/>
        </w:rPr>
        <w:t>-</w:t>
      </w:r>
      <w:r w:rsidRPr="00E0171F">
        <w:rPr>
          <w:rFonts w:ascii="Traditional Arabic" w:hAnsi="Traditional Arabic" w:cs="Traditional Arabic"/>
          <w:b/>
          <w:bCs/>
          <w:sz w:val="36"/>
          <w:szCs w:val="36"/>
          <w:rtl/>
        </w:rPr>
        <w:t xml:space="preserve"> إبطال قصد الشيطان بالمغفرة</w:t>
      </w:r>
      <w:r>
        <w:rPr>
          <w:rFonts w:ascii="Traditional Arabic" w:hAnsi="Traditional Arabic" w:cs="Traditional Arabic" w:hint="cs"/>
          <w:b/>
          <w:bCs/>
          <w:sz w:val="36"/>
          <w:szCs w:val="36"/>
          <w:rtl/>
        </w:rPr>
        <w:t>:</w:t>
      </w:r>
    </w:p>
    <w:p w14:paraId="7557B823" w14:textId="77777777" w:rsidR="00D823C7" w:rsidRDefault="00D823C7" w:rsidP="00D823C7">
      <w:pPr>
        <w:pStyle w:val="ad"/>
        <w:ind w:firstLine="720"/>
        <w:rPr>
          <w:rFonts w:ascii="Traditional Arabic" w:hAnsi="Traditional Arabic" w:cs="Traditional Arabic"/>
          <w:sz w:val="36"/>
          <w:szCs w:val="36"/>
          <w:rtl/>
        </w:rPr>
      </w:pPr>
      <w:r w:rsidRPr="0045349E">
        <w:rPr>
          <w:rFonts w:ascii="Traditional Arabic" w:hAnsi="Traditional Arabic" w:cs="Traditional Arabic"/>
          <w:sz w:val="36"/>
          <w:szCs w:val="36"/>
          <w:rtl/>
        </w:rPr>
        <w:t>قصد الشيطان في الحياة الدنيا إغواء بني آدم إلى يوم القيامة، جاء في الكتاب الحكيم: ﴿قَالَ رَبِّ بِمَا أَغْوَيْتَنِي لَأُزَيِّنَنَّ لَهُمْ فِي الْأَرْضِ وَلَأُغْوِيَنَّهُمْ أَجْمَعِينَ﴾</w:t>
      </w:r>
      <w:r w:rsidRPr="0045349E">
        <w:rPr>
          <w:rFonts w:ascii="Traditional Arabic" w:hAnsi="Traditional Arabic" w:cs="Traditional Arabic"/>
          <w:sz w:val="36"/>
          <w:szCs w:val="36"/>
          <w:vertAlign w:val="superscript"/>
          <w:rtl/>
        </w:rPr>
        <w:t xml:space="preserve"> (</w:t>
      </w:r>
      <w:r w:rsidRPr="0045349E">
        <w:rPr>
          <w:rStyle w:val="a6"/>
          <w:rFonts w:ascii="Traditional Arabic" w:hAnsi="Traditional Arabic" w:cs="Traditional Arabic"/>
          <w:sz w:val="36"/>
          <w:szCs w:val="36"/>
          <w:rtl/>
        </w:rPr>
        <w:footnoteReference w:id="1086"/>
      </w:r>
      <w:r w:rsidRPr="0045349E">
        <w:rPr>
          <w:rFonts w:ascii="Traditional Arabic" w:hAnsi="Traditional Arabic" w:cs="Traditional Arabic"/>
          <w:sz w:val="36"/>
          <w:szCs w:val="36"/>
          <w:vertAlign w:val="superscript"/>
          <w:rtl/>
        </w:rPr>
        <w:t>)</w:t>
      </w:r>
      <w:r w:rsidRPr="0045349E">
        <w:rPr>
          <w:rFonts w:ascii="Traditional Arabic" w:hAnsi="Traditional Arabic" w:cs="Traditional Arabic"/>
          <w:sz w:val="36"/>
          <w:szCs w:val="36"/>
          <w:rtl/>
        </w:rPr>
        <w:t>، فالشيطان يسعى لصد بني آدم عن دين الله والإعراض عنه، وإشغال عباد الله في أن تكون غاية مقصده وهمه الدنيا والبعد عن الآخرة، وجاء في الحديث أن سبحانه وتعالى سيغفر لبني آدم ما داموا يستغفرونه</w:t>
      </w:r>
      <w:r>
        <w:rPr>
          <w:rFonts w:ascii="Traditional Arabic" w:hAnsi="Traditional Arabic" w:cs="Traditional Arabic" w:hint="cs"/>
          <w:sz w:val="36"/>
          <w:szCs w:val="36"/>
          <w:rtl/>
        </w:rPr>
        <w:t xml:space="preserve"> </w:t>
      </w:r>
      <w:r w:rsidRPr="00E0171F">
        <w:rPr>
          <w:rFonts w:ascii="Traditional Arabic" w:hAnsi="Traditional Arabic" w:cs="Traditional Arabic"/>
          <w:sz w:val="36"/>
          <w:szCs w:val="36"/>
          <w:rtl/>
        </w:rPr>
        <w:t xml:space="preserve">إذ </w:t>
      </w:r>
      <w:r>
        <w:rPr>
          <w:rFonts w:ascii="Traditional Arabic" w:hAnsi="Traditional Arabic" w:cs="Traditional Arabic" w:hint="cs"/>
          <w:sz w:val="36"/>
          <w:szCs w:val="36"/>
          <w:rtl/>
        </w:rPr>
        <w:t xml:space="preserve">ان </w:t>
      </w:r>
      <w:r w:rsidRPr="00E0171F">
        <w:rPr>
          <w:rFonts w:ascii="Traditional Arabic" w:hAnsi="Traditional Arabic" w:cs="Traditional Arabic"/>
          <w:sz w:val="36"/>
          <w:szCs w:val="36"/>
          <w:rtl/>
        </w:rPr>
        <w:t>قصد الشيطان الإغواء الدائم، فجعل الله باب التوبة مفتوحًا، إبطالًا لكيده، وإظهارًا لرحمته، ليبقى العبد بين مجاهدة العدو والرجاء في عفو الرب</w:t>
      </w:r>
      <w:r>
        <w:rPr>
          <w:rFonts w:ascii="Traditional Arabic" w:hAnsi="Traditional Arabic" w:cs="Traditional Arabic" w:hint="cs"/>
          <w:sz w:val="36"/>
          <w:szCs w:val="36"/>
          <w:rtl/>
        </w:rPr>
        <w:t>،</w:t>
      </w:r>
      <w:r w:rsidRPr="0045349E">
        <w:rPr>
          <w:rFonts w:ascii="Traditional Arabic" w:hAnsi="Traditional Arabic" w:cs="Traditional Arabic"/>
          <w:sz w:val="36"/>
          <w:szCs w:val="36"/>
          <w:rtl/>
        </w:rPr>
        <w:t xml:space="preserve"> إبطالا لقصد الشيطان </w:t>
      </w:r>
      <w:r w:rsidRPr="0045349E">
        <w:rPr>
          <w:rFonts w:ascii="Traditional Arabic" w:hAnsi="Traditional Arabic" w:cs="Traditional Arabic"/>
          <w:b/>
          <w:bCs/>
          <w:sz w:val="36"/>
          <w:szCs w:val="36"/>
          <w:rtl/>
        </w:rPr>
        <w:t>ومعاملة له بنقيض قصده</w:t>
      </w:r>
      <w:r w:rsidRPr="0045349E">
        <w:rPr>
          <w:rFonts w:ascii="Traditional Arabic" w:hAnsi="Traditional Arabic" w:cs="Traditional Arabic"/>
          <w:sz w:val="36"/>
          <w:szCs w:val="36"/>
          <w:rtl/>
        </w:rPr>
        <w:t>.</w:t>
      </w:r>
    </w:p>
    <w:p w14:paraId="1A4E1856" w14:textId="77777777" w:rsidR="00CF039B" w:rsidRDefault="00CF039B">
      <w:pPr>
        <w:bidi w:val="0"/>
        <w:spacing w:after="160" w:line="259" w:lineRule="auto"/>
        <w:rPr>
          <w:rFonts w:ascii="Traditional Arabic" w:hAnsi="Traditional Arabic" w:cs="Traditional Arabic"/>
          <w:sz w:val="36"/>
          <w:szCs w:val="36"/>
          <w:rtl/>
        </w:rPr>
      </w:pPr>
      <w:r>
        <w:rPr>
          <w:rFonts w:ascii="Traditional Arabic" w:hAnsi="Traditional Arabic" w:cs="Traditional Arabic"/>
          <w:sz w:val="36"/>
          <w:szCs w:val="36"/>
          <w:rtl/>
        </w:rPr>
        <w:br w:type="page"/>
      </w:r>
    </w:p>
    <w:p w14:paraId="10E80C76" w14:textId="15433628" w:rsidR="00CF039B" w:rsidRPr="00653507" w:rsidRDefault="00CF039B" w:rsidP="00653507">
      <w:pPr>
        <w:ind w:firstLine="720"/>
        <w:jc w:val="center"/>
        <w:outlineLvl w:val="0"/>
        <w:rPr>
          <w:rFonts w:ascii="Traditional Arabic" w:hAnsi="Traditional Arabic" w:cs="PT Bold Heading"/>
          <w:b/>
          <w:bCs/>
          <w:sz w:val="36"/>
          <w:szCs w:val="36"/>
          <w:rtl/>
        </w:rPr>
      </w:pPr>
      <w:r w:rsidRPr="00CF039B">
        <w:rPr>
          <w:rFonts w:ascii="Traditional Arabic" w:hAnsi="Traditional Arabic" w:cs="PT Bold Heading"/>
          <w:b/>
          <w:bCs/>
          <w:sz w:val="36"/>
          <w:szCs w:val="36"/>
          <w:rtl/>
        </w:rPr>
        <w:lastRenderedPageBreak/>
        <w:t>الخاتمة:</w:t>
      </w:r>
    </w:p>
    <w:p w14:paraId="38BBF33E" w14:textId="77777777" w:rsidR="00273F3A" w:rsidRPr="00273F3A" w:rsidRDefault="00273F3A" w:rsidP="00273F3A">
      <w:pPr>
        <w:pStyle w:val="ad"/>
        <w:ind w:firstLine="720"/>
        <w:rPr>
          <w:rFonts w:ascii="Traditional Arabic" w:hAnsi="Traditional Arabic" w:cs="Traditional Arabic"/>
          <w:sz w:val="36"/>
          <w:szCs w:val="36"/>
        </w:rPr>
      </w:pPr>
      <w:r w:rsidRPr="00273F3A">
        <w:rPr>
          <w:rFonts w:ascii="Traditional Arabic" w:hAnsi="Traditional Arabic" w:cs="Traditional Arabic"/>
          <w:sz w:val="36"/>
          <w:szCs w:val="36"/>
          <w:rtl/>
        </w:rPr>
        <w:t>الحمد لله الذي بنعمته تتم الصالحات، حمدا كثيرا طيبا مباركا فيه، وصلى الله على رسولنا محمد صلى الله عليه وسلم، وعلى آله وصحبه ومن سار على نهجه، الحمد لله على إتمام البحث وإنجازه فله الحمد حتى يرضى، وله الشكر بعد الرضى.</w:t>
      </w:r>
    </w:p>
    <w:p w14:paraId="1D6F5869"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xml:space="preserve">وأختم هذا العمل بالنتائج الآتية: </w:t>
      </w:r>
    </w:p>
    <w:p w14:paraId="539F782E"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حجية "المعاملة بنقيض المقصود" وهذا مرئ في كثرة أدلتها من القرآن والسنة، وعمل الصحابة رضي الله عنهم وليست مقصورة على حديث واحد، بل وردت بألفاظ ومعان متعددة في الصحيحين والمسانيد.</w:t>
      </w:r>
    </w:p>
    <w:p w14:paraId="27D253DB"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مفهوم "المعاملة بنقيض المقصود" كما يجري في الأمور الدينية، يجري كذلك في الأمور الدنيوية، في التعاملات، والجزاءات.</w:t>
      </w:r>
    </w:p>
    <w:p w14:paraId="4AE7B58D"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في مفهوم "المعاملة بنقيض المقصود" مراعاة لمقاصد الشارع، ومنع التحايل وقمع الفساد.</w:t>
      </w:r>
    </w:p>
    <w:p w14:paraId="362CB685"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هي محل اتفاق بين عامة أهل العلم ولكنهم اختلفوا في الفروع وما يندرج تحتها ويدخل فيها وما يخرج منها.</w:t>
      </w:r>
    </w:p>
    <w:p w14:paraId="25616987" w14:textId="49912468" w:rsidR="00273F3A" w:rsidRPr="00273F3A" w:rsidRDefault="00273F3A" w:rsidP="002C5313">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مفهوم "المعاملة بنقيض المقصود" له تطبيقات عديدة في السنة النبوية، منها ما اتفق العلماء على حرمان الفاعل من حصيلة فعله ومنها ما اختلفوا.</w:t>
      </w:r>
    </w:p>
    <w:p w14:paraId="251A38FC"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أن العلماء اعتنوا بروايات هذه القاعدة وطرقها، ورجحوا بعضها على بعض، مما يعطي تصورا دقيقا على قوتها.</w:t>
      </w:r>
    </w:p>
    <w:p w14:paraId="7A08E652"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أن بعض احاديث الباب بلغت درجة الصحة، أو الصحة لغيرها أو الحسن لغيره بفضل تعدد الطرق والروايات مما يعزز ثبوت القاعدة الحديثية.</w:t>
      </w:r>
    </w:p>
    <w:p w14:paraId="4278E2A2"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وجود روايات موقوفة على بعض الصحابة والتابعين تحمل نفس المعنى، مما يدل على أنها قاعدة متقررة في الفهم العملي والتطبيقي منذ الأزل.</w:t>
      </w:r>
    </w:p>
    <w:p w14:paraId="329B2AA8"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سعة دلالتها فليست محصورة في باب الوعيد، بل تشمل الفقه، والعقيدة، والتربية والسلوك.</w:t>
      </w:r>
    </w:p>
    <w:p w14:paraId="05C045A7"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التنوع الخطابي في مفهوم "المعاملة بنقيض المقصود" فهي تشمل المنافق، والمرائي، والقاتل نفسه، ولأهل المعاصي وهذا يعكس شمول هذا المفهوم لجميع السلوكيات الغير سوية.</w:t>
      </w:r>
    </w:p>
    <w:p w14:paraId="3C3CCA3F"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انسجام مفهوم "المعاملة بنقيض المقصود" مع السنن الإلهية في الأمم السابقة كما يظهر في الشواهد القرآنية والحديثية.</w:t>
      </w:r>
    </w:p>
    <w:p w14:paraId="03279DAB"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lastRenderedPageBreak/>
        <w:t>- مفهوم "المعاملة بنقيض المقصود" يمثل صورة بليغة من صور العدل الإلهي، إذ يجازى العبد على قصده ونيته من جنس عمله، ولكن بصورة معكوسة تظهر العدالة والحكمة الألهية.</w:t>
      </w:r>
    </w:p>
    <w:p w14:paraId="21D8673D"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وأوصي بإكمال العمل بالبحث في هذا الموضوع من عدة جوانب:</w:t>
      </w:r>
    </w:p>
    <w:p w14:paraId="05FD58E5"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جمع الأحاديث الواردة في باب "العاملة بنقيض المقصود" من جميع مصادر السنة.</w:t>
      </w:r>
    </w:p>
    <w:p w14:paraId="6348097A" w14:textId="77777777" w:rsidR="00273F3A"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 القصاص الأدبي والمعنوي في ضوء "السنة النبوية".</w:t>
      </w:r>
    </w:p>
    <w:p w14:paraId="36A2F559" w14:textId="4700ED54" w:rsidR="004F34D1" w:rsidRPr="00273F3A" w:rsidRDefault="00273F3A" w:rsidP="00273F3A">
      <w:pPr>
        <w:pStyle w:val="ad"/>
        <w:ind w:firstLine="720"/>
        <w:rPr>
          <w:rFonts w:ascii="Traditional Arabic" w:hAnsi="Traditional Arabic" w:cs="Traditional Arabic"/>
          <w:sz w:val="36"/>
          <w:szCs w:val="36"/>
          <w:rtl/>
        </w:rPr>
      </w:pPr>
      <w:r w:rsidRPr="00273F3A">
        <w:rPr>
          <w:rFonts w:ascii="Traditional Arabic" w:hAnsi="Traditional Arabic" w:cs="Traditional Arabic"/>
          <w:sz w:val="36"/>
          <w:szCs w:val="36"/>
          <w:rtl/>
        </w:rPr>
        <w:t>وفي الختام أسال الله أن يسددني ويوفقني ويتقبل مني، وهذا ما تيسر لي عرضه في هذا البحث فما كان فيه من صواب فمن الله عزوجل وحده، وما كان فيه من خطأ فمني ومن الشيطان، وآخر دعوانا أن الحمد لله رب العالمين.</w:t>
      </w:r>
    </w:p>
    <w:p w14:paraId="11D5B345" w14:textId="77777777" w:rsidR="00533F5D" w:rsidRPr="00533F5D" w:rsidRDefault="00533F5D" w:rsidP="00533F5D">
      <w:pPr>
        <w:bidi w:val="0"/>
        <w:spacing w:after="160" w:line="259" w:lineRule="auto"/>
        <w:jc w:val="center"/>
        <w:rPr>
          <w:rFonts w:ascii="Traditional Arabic" w:hAnsi="Traditional Arabic" w:cs="PT Bold Heading"/>
          <w:sz w:val="36"/>
          <w:szCs w:val="36"/>
          <w:rtl/>
        </w:rPr>
      </w:pPr>
    </w:p>
    <w:p w14:paraId="4A84C8E9" w14:textId="0B53C82C" w:rsidR="00533F5D" w:rsidRDefault="00533F5D" w:rsidP="00533F5D">
      <w:pPr>
        <w:bidi w:val="0"/>
        <w:spacing w:after="160" w:line="259" w:lineRule="auto"/>
        <w:jc w:val="center"/>
        <w:rPr>
          <w:rFonts w:ascii="Traditional Arabic" w:hAnsi="Traditional Arabic" w:cs="PT Bold Heading"/>
          <w:sz w:val="36"/>
          <w:szCs w:val="36"/>
        </w:rPr>
      </w:pPr>
    </w:p>
    <w:p w14:paraId="2832F3B0" w14:textId="77777777" w:rsidR="00533F5D" w:rsidRDefault="00533F5D">
      <w:pPr>
        <w:bidi w:val="0"/>
        <w:spacing w:after="160" w:line="259" w:lineRule="auto"/>
        <w:rPr>
          <w:rFonts w:ascii="Traditional Arabic" w:hAnsi="Traditional Arabic" w:cs="PT Bold Heading"/>
          <w:sz w:val="36"/>
          <w:szCs w:val="36"/>
        </w:rPr>
      </w:pPr>
      <w:r>
        <w:rPr>
          <w:rFonts w:ascii="Traditional Arabic" w:hAnsi="Traditional Arabic" w:cs="PT Bold Heading"/>
          <w:sz w:val="36"/>
          <w:szCs w:val="36"/>
        </w:rPr>
        <w:br w:type="page"/>
      </w:r>
    </w:p>
    <w:p w14:paraId="6A5327C6" w14:textId="77777777" w:rsidR="00846E19" w:rsidRDefault="00846E19" w:rsidP="00846E19">
      <w:pPr>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فهرس الآيات القرآنية</w:t>
      </w:r>
    </w:p>
    <w:tbl>
      <w:tblPr>
        <w:tblStyle w:val="ac"/>
        <w:bidiVisual/>
        <w:tblW w:w="9467" w:type="dxa"/>
        <w:tblInd w:w="161" w:type="dxa"/>
        <w:tblLook w:val="04A0" w:firstRow="1" w:lastRow="0" w:firstColumn="1" w:lastColumn="0" w:noHBand="0" w:noVBand="1"/>
      </w:tblPr>
      <w:tblGrid>
        <w:gridCol w:w="7386"/>
        <w:gridCol w:w="1031"/>
        <w:gridCol w:w="1050"/>
      </w:tblGrid>
      <w:tr w:rsidR="007D646F" w:rsidRPr="00922F71" w14:paraId="0788021A" w14:textId="77777777" w:rsidTr="006C44E7">
        <w:tc>
          <w:tcPr>
            <w:tcW w:w="7386" w:type="dxa"/>
            <w:shd w:val="clear" w:color="auto" w:fill="E7E6E6" w:themeFill="background2"/>
          </w:tcPr>
          <w:p w14:paraId="6A730AD2" w14:textId="77777777" w:rsidR="007D646F" w:rsidRPr="00FD75E3" w:rsidRDefault="007D646F" w:rsidP="00FD75E3">
            <w:pPr>
              <w:pStyle w:val="ad"/>
              <w:jc w:val="center"/>
              <w:rPr>
                <w:rFonts w:ascii="Traditional Arabic" w:hAnsi="Traditional Arabic" w:cs="PT Bold Heading"/>
                <w:sz w:val="36"/>
                <w:szCs w:val="36"/>
                <w:rtl/>
              </w:rPr>
            </w:pPr>
            <w:r w:rsidRPr="00FD75E3">
              <w:rPr>
                <w:rFonts w:ascii="Traditional Arabic" w:hAnsi="Traditional Arabic" w:cs="PT Bold Heading"/>
                <w:sz w:val="36"/>
                <w:szCs w:val="36"/>
                <w:rtl/>
              </w:rPr>
              <w:t>الآية:</w:t>
            </w:r>
          </w:p>
        </w:tc>
        <w:tc>
          <w:tcPr>
            <w:tcW w:w="1031" w:type="dxa"/>
            <w:shd w:val="clear" w:color="auto" w:fill="E7E6E6" w:themeFill="background2"/>
          </w:tcPr>
          <w:p w14:paraId="43865DCD" w14:textId="17337210" w:rsidR="007D646F" w:rsidRPr="00FD75E3" w:rsidRDefault="007D646F" w:rsidP="00FD75E3">
            <w:pPr>
              <w:pStyle w:val="ad"/>
              <w:jc w:val="center"/>
              <w:rPr>
                <w:rFonts w:ascii="Traditional Arabic" w:hAnsi="Traditional Arabic" w:cs="PT Bold Heading"/>
                <w:sz w:val="32"/>
                <w:szCs w:val="32"/>
                <w:rtl/>
              </w:rPr>
            </w:pPr>
            <w:r>
              <w:rPr>
                <w:rFonts w:ascii="Traditional Arabic" w:hAnsi="Traditional Arabic" w:cs="PT Bold Heading" w:hint="cs"/>
                <w:sz w:val="32"/>
                <w:szCs w:val="32"/>
                <w:rtl/>
              </w:rPr>
              <w:t>السورة</w:t>
            </w:r>
          </w:p>
        </w:tc>
        <w:tc>
          <w:tcPr>
            <w:tcW w:w="1050" w:type="dxa"/>
            <w:shd w:val="clear" w:color="auto" w:fill="E7E6E6" w:themeFill="background2"/>
          </w:tcPr>
          <w:p w14:paraId="5A72F759" w14:textId="5269E516" w:rsidR="007D646F" w:rsidRPr="00FD75E3" w:rsidRDefault="007D646F" w:rsidP="00FD75E3">
            <w:pPr>
              <w:pStyle w:val="ad"/>
              <w:jc w:val="center"/>
              <w:rPr>
                <w:rFonts w:ascii="Traditional Arabic" w:hAnsi="Traditional Arabic" w:cs="PT Bold Heading"/>
                <w:sz w:val="32"/>
                <w:szCs w:val="32"/>
                <w:rtl/>
              </w:rPr>
            </w:pPr>
            <w:r w:rsidRPr="00FD75E3">
              <w:rPr>
                <w:rFonts w:ascii="Traditional Arabic" w:hAnsi="Traditional Arabic" w:cs="PT Bold Heading"/>
                <w:sz w:val="32"/>
                <w:szCs w:val="32"/>
                <w:rtl/>
              </w:rPr>
              <w:t>الصفحة</w:t>
            </w:r>
          </w:p>
        </w:tc>
      </w:tr>
      <w:tr w:rsidR="007D646F" w:rsidRPr="00922F71" w14:paraId="020B1183" w14:textId="77777777" w:rsidTr="006C44E7">
        <w:trPr>
          <w:trHeight w:val="595"/>
        </w:trPr>
        <w:tc>
          <w:tcPr>
            <w:tcW w:w="7386" w:type="dxa"/>
          </w:tcPr>
          <w:p w14:paraId="07C56116" w14:textId="5B655ECD" w:rsidR="007D646F" w:rsidRPr="00FD75E3" w:rsidRDefault="007D646F" w:rsidP="006B2CD8">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6B2CD8" w:rsidRPr="006B2CD8">
              <w:rPr>
                <w:rFonts w:ascii="Traditional Arabic" w:hAnsi="Traditional Arabic" w:cs="Traditional Arabic"/>
                <w:sz w:val="36"/>
                <w:szCs w:val="36"/>
                <w:rtl/>
              </w:rPr>
              <w:t>أَلَمۡ تَرَ إِلَى ٱلَّذِينَ خَرَجُواْ مِن دِيَٰرِهِمۡ وَهُمۡ أُلُوفٌ حَذَرَ ٱلۡمَوۡتِ</w:t>
            </w:r>
            <w:r w:rsidRPr="00FD75E3">
              <w:rPr>
                <w:rFonts w:ascii="Traditional Arabic" w:hAnsi="Traditional Arabic" w:cs="Traditional Arabic"/>
                <w:sz w:val="36"/>
                <w:szCs w:val="36"/>
                <w:rtl/>
              </w:rPr>
              <w:t>﴾</w:t>
            </w:r>
          </w:p>
        </w:tc>
        <w:tc>
          <w:tcPr>
            <w:tcW w:w="1031" w:type="dxa"/>
          </w:tcPr>
          <w:p w14:paraId="09E972F3" w14:textId="1BC0F10D" w:rsidR="007D646F" w:rsidRPr="006B2CD8" w:rsidRDefault="006B2CD8" w:rsidP="00FD75E3">
            <w:pPr>
              <w:pStyle w:val="ad"/>
              <w:jc w:val="center"/>
              <w:rPr>
                <w:rFonts w:ascii="Traditional Arabic" w:hAnsi="Traditional Arabic" w:cs="Traditional Arabic"/>
                <w:sz w:val="36"/>
                <w:szCs w:val="36"/>
                <w:rtl/>
              </w:rPr>
            </w:pPr>
            <w:r w:rsidRPr="006B2CD8">
              <w:rPr>
                <w:rFonts w:ascii="Traditional Arabic" w:hAnsi="Traditional Arabic" w:cs="Traditional Arabic" w:hint="cs"/>
                <w:sz w:val="36"/>
                <w:szCs w:val="36"/>
                <w:rtl/>
              </w:rPr>
              <w:t>البقرة</w:t>
            </w:r>
          </w:p>
        </w:tc>
        <w:tc>
          <w:tcPr>
            <w:tcW w:w="1050" w:type="dxa"/>
          </w:tcPr>
          <w:p w14:paraId="3A2A40F7" w14:textId="616EAE84"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w:t>
            </w:r>
          </w:p>
        </w:tc>
      </w:tr>
      <w:tr w:rsidR="007D646F" w:rsidRPr="00922F71" w14:paraId="33D685E3" w14:textId="77777777" w:rsidTr="006C44E7">
        <w:tc>
          <w:tcPr>
            <w:tcW w:w="7386" w:type="dxa"/>
          </w:tcPr>
          <w:p w14:paraId="7DAB7087" w14:textId="751B8C75" w:rsidR="007D646F" w:rsidRPr="00FD75E3" w:rsidRDefault="007D646F" w:rsidP="00FF2069">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FF2069" w:rsidRPr="00FF2069">
              <w:rPr>
                <w:rFonts w:ascii="Traditional Arabic" w:hAnsi="Traditional Arabic" w:cs="Traditional Arabic"/>
                <w:sz w:val="36"/>
                <w:szCs w:val="36"/>
                <w:rtl/>
              </w:rPr>
              <w:t>يَمۡحَقُ ٱللَّهُ ٱلرِّبَوٰاْ وَيُرۡبِي ٱلصَّدَقَٰتِۗ وَٱللَّهُ لَا يُحِبُّ كُلَّ كَفَّارٍ أَثِيمٍ</w:t>
            </w:r>
            <w:r w:rsidRPr="00FD75E3">
              <w:rPr>
                <w:rFonts w:ascii="Traditional Arabic" w:hAnsi="Traditional Arabic" w:cs="Traditional Arabic"/>
                <w:sz w:val="36"/>
                <w:szCs w:val="36"/>
                <w:rtl/>
              </w:rPr>
              <w:t>﴾</w:t>
            </w:r>
          </w:p>
        </w:tc>
        <w:tc>
          <w:tcPr>
            <w:tcW w:w="1031" w:type="dxa"/>
          </w:tcPr>
          <w:p w14:paraId="737F22E8" w14:textId="66CD9178" w:rsidR="007D646F" w:rsidRPr="00BF0FD7" w:rsidRDefault="00FF2069"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البقرة</w:t>
            </w:r>
          </w:p>
        </w:tc>
        <w:tc>
          <w:tcPr>
            <w:tcW w:w="1050" w:type="dxa"/>
          </w:tcPr>
          <w:p w14:paraId="3508F61D" w14:textId="024816CF"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w:t>
            </w:r>
          </w:p>
        </w:tc>
      </w:tr>
      <w:tr w:rsidR="007D646F" w:rsidRPr="00922F71" w14:paraId="2B8D3117" w14:textId="77777777" w:rsidTr="006C44E7">
        <w:tc>
          <w:tcPr>
            <w:tcW w:w="7386" w:type="dxa"/>
          </w:tcPr>
          <w:p w14:paraId="47DB16A7" w14:textId="122BBC81"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D6696B" w:rsidRPr="00B927FD">
              <w:rPr>
                <w:rFonts w:ascii="Traditional Arabic" w:hAnsi="Traditional Arabic" w:cs="Traditional Arabic"/>
                <w:sz w:val="36"/>
                <w:szCs w:val="36"/>
                <w:rtl/>
              </w:rPr>
              <w:t>﴿</w:t>
            </w:r>
            <w:r w:rsidR="00D6696B" w:rsidRPr="007703AD">
              <w:rPr>
                <w:rFonts w:ascii="Traditional Arabic" w:hAnsi="Traditional Arabic" w:cs="Traditional Arabic"/>
                <w:sz w:val="36"/>
                <w:szCs w:val="36"/>
                <w:rtl/>
              </w:rPr>
              <w:t>إِنَّا بَلَوۡنَٰهُمۡ كَمَا بَلَوۡنَآ أَصۡحَٰبَ ٱلۡجَنَّةِ إِذۡ أَقۡسَمُواْ</w:t>
            </w:r>
            <w:r w:rsidRPr="00FD75E3">
              <w:rPr>
                <w:rFonts w:ascii="Traditional Arabic" w:hAnsi="Traditional Arabic" w:cs="Traditional Arabic"/>
                <w:sz w:val="36"/>
                <w:szCs w:val="36"/>
                <w:rtl/>
              </w:rPr>
              <w:t>﴾</w:t>
            </w:r>
          </w:p>
        </w:tc>
        <w:tc>
          <w:tcPr>
            <w:tcW w:w="1031" w:type="dxa"/>
          </w:tcPr>
          <w:p w14:paraId="79B1617C" w14:textId="06738AC2" w:rsidR="007D646F" w:rsidRPr="00BF0FD7" w:rsidRDefault="007703AD"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القلم</w:t>
            </w:r>
          </w:p>
        </w:tc>
        <w:tc>
          <w:tcPr>
            <w:tcW w:w="1050" w:type="dxa"/>
          </w:tcPr>
          <w:p w14:paraId="3B00DF8E" w14:textId="4EAFE330"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w:t>
            </w:r>
          </w:p>
        </w:tc>
      </w:tr>
      <w:tr w:rsidR="007D646F" w:rsidRPr="00922F71" w14:paraId="439C0BFF" w14:textId="77777777" w:rsidTr="006C44E7">
        <w:tc>
          <w:tcPr>
            <w:tcW w:w="7386" w:type="dxa"/>
          </w:tcPr>
          <w:p w14:paraId="62A10569" w14:textId="2D7F80BC" w:rsidR="007D646F" w:rsidRPr="00FD75E3" w:rsidRDefault="007D646F" w:rsidP="006250D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6250D0" w:rsidRPr="006250D0">
              <w:rPr>
                <w:rFonts w:ascii="Traditional Arabic" w:hAnsi="Traditional Arabic" w:cs="Traditional Arabic"/>
                <w:sz w:val="36"/>
                <w:szCs w:val="36"/>
                <w:rtl/>
              </w:rPr>
              <w:t>قَالَ فَٱهۡبِطۡ مِنۡهَا فَمَا يَكُونُ لَكَ أَن تَتَكَبَّرَ فِيهَا</w:t>
            </w:r>
            <w:r w:rsidRPr="00FD75E3">
              <w:rPr>
                <w:rFonts w:ascii="Traditional Arabic" w:hAnsi="Traditional Arabic" w:cs="Traditional Arabic"/>
                <w:sz w:val="36"/>
                <w:szCs w:val="36"/>
                <w:rtl/>
              </w:rPr>
              <w:t>﴾</w:t>
            </w:r>
            <w:r w:rsidRPr="00FD75E3">
              <w:rPr>
                <w:rFonts w:ascii="Traditional Arabic" w:hAnsi="Traditional Arabic" w:cs="Traditional Arabic"/>
                <w:sz w:val="36"/>
                <w:szCs w:val="36"/>
                <w:vertAlign w:val="superscript"/>
                <w:rtl/>
              </w:rPr>
              <w:t xml:space="preserve"> </w:t>
            </w:r>
          </w:p>
        </w:tc>
        <w:tc>
          <w:tcPr>
            <w:tcW w:w="1031" w:type="dxa"/>
          </w:tcPr>
          <w:p w14:paraId="01E0DD6B" w14:textId="011C6B8D" w:rsidR="007D646F" w:rsidRPr="00BF0FD7" w:rsidRDefault="006250D0"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الأعراف</w:t>
            </w:r>
          </w:p>
        </w:tc>
        <w:tc>
          <w:tcPr>
            <w:tcW w:w="1050" w:type="dxa"/>
          </w:tcPr>
          <w:p w14:paraId="565986FA" w14:textId="74F72239"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w:t>
            </w:r>
          </w:p>
        </w:tc>
      </w:tr>
      <w:tr w:rsidR="007D646F" w:rsidRPr="00922F71" w14:paraId="238800FF" w14:textId="77777777" w:rsidTr="006C44E7">
        <w:tc>
          <w:tcPr>
            <w:tcW w:w="7386" w:type="dxa"/>
          </w:tcPr>
          <w:p w14:paraId="5485140C" w14:textId="045D9488"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6C44E7" w:rsidRPr="00CD4BB7">
              <w:rPr>
                <w:rFonts w:ascii="Traditional Arabic" w:hAnsi="Traditional Arabic" w:cs="Traditional Arabic"/>
                <w:sz w:val="36"/>
                <w:szCs w:val="36"/>
                <w:rtl/>
              </w:rPr>
              <w:t xml:space="preserve"> وَلَا تَمۡشِ فِي ٱلۡأَرۡضِ مَرَحًاۖ إِنَّكَ لَن تَخۡرِقَ ٱلۡأَرۡضَ</w:t>
            </w:r>
            <w:r w:rsidRPr="00FD75E3">
              <w:rPr>
                <w:rFonts w:ascii="Traditional Arabic" w:hAnsi="Traditional Arabic" w:cs="Traditional Arabic"/>
                <w:sz w:val="36"/>
                <w:szCs w:val="36"/>
                <w:rtl/>
              </w:rPr>
              <w:t>﴾</w:t>
            </w:r>
          </w:p>
        </w:tc>
        <w:tc>
          <w:tcPr>
            <w:tcW w:w="1031" w:type="dxa"/>
          </w:tcPr>
          <w:p w14:paraId="1A7BFE3D" w14:textId="60764A44" w:rsidR="007D646F" w:rsidRPr="00BF0FD7" w:rsidRDefault="006C44E7"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الإسراء</w:t>
            </w:r>
          </w:p>
        </w:tc>
        <w:tc>
          <w:tcPr>
            <w:tcW w:w="1050" w:type="dxa"/>
          </w:tcPr>
          <w:p w14:paraId="105EE51B" w14:textId="4B32A0F2" w:rsidR="007D646F" w:rsidRPr="00FD75E3" w:rsidRDefault="007D646F" w:rsidP="00FD75E3">
            <w:pPr>
              <w:pStyle w:val="ad"/>
              <w:jc w:val="center"/>
              <w:rPr>
                <w:rFonts w:ascii="Traditional Arabic" w:hAnsi="Traditional Arabic" w:cs="Traditional Arabic"/>
                <w:sz w:val="32"/>
                <w:szCs w:val="32"/>
                <w:rtl/>
              </w:rPr>
            </w:pPr>
            <w:r w:rsidRPr="00FD75E3">
              <w:rPr>
                <w:rFonts w:ascii="Traditional Arabic" w:hAnsi="Traditional Arabic" w:cs="Traditional Arabic"/>
                <w:sz w:val="32"/>
                <w:szCs w:val="32"/>
                <w:rtl/>
              </w:rPr>
              <w:t>2</w:t>
            </w:r>
            <w:r w:rsidR="00C3445A">
              <w:rPr>
                <w:rFonts w:ascii="Traditional Arabic" w:hAnsi="Traditional Arabic" w:cs="Traditional Arabic" w:hint="cs"/>
                <w:sz w:val="32"/>
                <w:szCs w:val="32"/>
                <w:rtl/>
              </w:rPr>
              <w:t>4</w:t>
            </w:r>
          </w:p>
        </w:tc>
      </w:tr>
      <w:tr w:rsidR="007D646F" w14:paraId="565D0AE6" w14:textId="77777777" w:rsidTr="006C44E7">
        <w:tc>
          <w:tcPr>
            <w:tcW w:w="7386" w:type="dxa"/>
          </w:tcPr>
          <w:p w14:paraId="498582BC" w14:textId="15E22B12" w:rsidR="007D646F" w:rsidRPr="00FD75E3" w:rsidRDefault="007D646F" w:rsidP="00FF2069">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FF2069" w:rsidRPr="00FF2069">
              <w:rPr>
                <w:rFonts w:ascii="Traditional Arabic" w:hAnsi="Traditional Arabic" w:cs="Traditional Arabic"/>
                <w:sz w:val="36"/>
                <w:szCs w:val="36"/>
                <w:rtl/>
              </w:rPr>
              <w:t>يَمۡحَقُ ٱللَّهُ ٱلرِّبَوٰاْ</w:t>
            </w:r>
            <w:r w:rsidRPr="00FD75E3">
              <w:rPr>
                <w:rFonts w:ascii="Traditional Arabic" w:hAnsi="Traditional Arabic" w:cs="Traditional Arabic"/>
                <w:sz w:val="36"/>
                <w:szCs w:val="36"/>
                <w:rtl/>
              </w:rPr>
              <w:t>﴾</w:t>
            </w:r>
          </w:p>
        </w:tc>
        <w:tc>
          <w:tcPr>
            <w:tcW w:w="1031" w:type="dxa"/>
          </w:tcPr>
          <w:p w14:paraId="5326583C" w14:textId="79105A0C" w:rsidR="007D646F" w:rsidRPr="00BF0FD7" w:rsidRDefault="002C2696"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البقرة</w:t>
            </w:r>
          </w:p>
        </w:tc>
        <w:tc>
          <w:tcPr>
            <w:tcW w:w="1050" w:type="dxa"/>
          </w:tcPr>
          <w:p w14:paraId="21F530C7" w14:textId="10B90C17" w:rsidR="007D646F" w:rsidRPr="00FD75E3" w:rsidRDefault="007D646F" w:rsidP="00FD75E3">
            <w:pPr>
              <w:pStyle w:val="ad"/>
              <w:jc w:val="center"/>
              <w:rPr>
                <w:rFonts w:ascii="Traditional Arabic" w:hAnsi="Traditional Arabic" w:cs="Traditional Arabic"/>
                <w:sz w:val="32"/>
                <w:szCs w:val="32"/>
                <w:rtl/>
              </w:rPr>
            </w:pPr>
            <w:r w:rsidRPr="00FD75E3">
              <w:rPr>
                <w:rFonts w:ascii="Traditional Arabic" w:hAnsi="Traditional Arabic" w:cs="Traditional Arabic"/>
                <w:sz w:val="32"/>
                <w:szCs w:val="32"/>
                <w:rtl/>
              </w:rPr>
              <w:t>2</w:t>
            </w:r>
            <w:r w:rsidR="00C3445A">
              <w:rPr>
                <w:rFonts w:ascii="Traditional Arabic" w:hAnsi="Traditional Arabic" w:cs="Traditional Arabic" w:hint="cs"/>
                <w:sz w:val="32"/>
                <w:szCs w:val="32"/>
                <w:rtl/>
              </w:rPr>
              <w:t>7</w:t>
            </w:r>
          </w:p>
        </w:tc>
      </w:tr>
      <w:tr w:rsidR="007D646F" w14:paraId="156F49A2" w14:textId="77777777" w:rsidTr="006C44E7">
        <w:tc>
          <w:tcPr>
            <w:tcW w:w="7386" w:type="dxa"/>
          </w:tcPr>
          <w:p w14:paraId="4A77F3C5" w14:textId="4CEBA5B5" w:rsidR="007D646F" w:rsidRPr="00FD75E3" w:rsidRDefault="007D646F" w:rsidP="008C1A7C">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 ﴿</w:t>
            </w:r>
            <w:r w:rsidR="008C1A7C" w:rsidRPr="008C1A7C">
              <w:rPr>
                <w:rFonts w:ascii="Traditional Arabic" w:hAnsi="Traditional Arabic" w:cs="Traditional Arabic"/>
                <w:sz w:val="36"/>
                <w:szCs w:val="36"/>
                <w:rtl/>
              </w:rPr>
              <w:t>وَلِلَّهِ ٱلۡعِزَّةُ وَلِرَسُولِهِۦ وَلِلۡمُؤۡمِنِينَ</w:t>
            </w:r>
            <w:r w:rsidRPr="00FD75E3">
              <w:rPr>
                <w:rFonts w:ascii="Traditional Arabic" w:hAnsi="Traditional Arabic" w:cs="Traditional Arabic"/>
                <w:sz w:val="36"/>
                <w:szCs w:val="36"/>
                <w:rtl/>
              </w:rPr>
              <w:t>﴾</w:t>
            </w:r>
          </w:p>
        </w:tc>
        <w:tc>
          <w:tcPr>
            <w:tcW w:w="1031" w:type="dxa"/>
          </w:tcPr>
          <w:p w14:paraId="7272D678" w14:textId="41467DD4" w:rsidR="007D646F" w:rsidRPr="00BF0FD7" w:rsidRDefault="008C1A7C"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المنافقون</w:t>
            </w:r>
          </w:p>
        </w:tc>
        <w:tc>
          <w:tcPr>
            <w:tcW w:w="1050" w:type="dxa"/>
          </w:tcPr>
          <w:p w14:paraId="76CF9AB7" w14:textId="30E84C07"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77</w:t>
            </w:r>
          </w:p>
        </w:tc>
      </w:tr>
      <w:tr w:rsidR="007D646F" w14:paraId="3F5897D3" w14:textId="77777777" w:rsidTr="006C44E7">
        <w:tc>
          <w:tcPr>
            <w:tcW w:w="7386" w:type="dxa"/>
          </w:tcPr>
          <w:p w14:paraId="696875BC" w14:textId="015DE2A7" w:rsidR="007D646F" w:rsidRPr="00FD75E3" w:rsidRDefault="007D646F" w:rsidP="008C1A7C">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8C1A7C" w:rsidRPr="008C1A7C">
              <w:rPr>
                <w:rFonts w:ascii="Traditional Arabic" w:hAnsi="Traditional Arabic" w:cs="Traditional Arabic"/>
                <w:sz w:val="36"/>
                <w:szCs w:val="36"/>
                <w:rtl/>
              </w:rPr>
              <w:t>نِعۡمَ ٱلۡمَوۡلَىٰ وَنِعۡمَ ٱلنَّصِيرُ</w:t>
            </w:r>
            <w:r w:rsidRPr="00FD75E3">
              <w:rPr>
                <w:rFonts w:ascii="Traditional Arabic" w:hAnsi="Traditional Arabic" w:cs="Traditional Arabic"/>
                <w:sz w:val="36"/>
                <w:szCs w:val="36"/>
                <w:rtl/>
              </w:rPr>
              <w:t>﴾</w:t>
            </w:r>
          </w:p>
        </w:tc>
        <w:tc>
          <w:tcPr>
            <w:tcW w:w="1031" w:type="dxa"/>
          </w:tcPr>
          <w:p w14:paraId="58531862" w14:textId="6857CB50" w:rsidR="007D646F" w:rsidRPr="00BF0FD7" w:rsidRDefault="008C1A7C"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الأنفال</w:t>
            </w:r>
          </w:p>
        </w:tc>
        <w:tc>
          <w:tcPr>
            <w:tcW w:w="1050" w:type="dxa"/>
          </w:tcPr>
          <w:p w14:paraId="67799BBD" w14:textId="6B605E4B"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90</w:t>
            </w:r>
          </w:p>
        </w:tc>
      </w:tr>
      <w:tr w:rsidR="007D646F" w14:paraId="5C9211BF" w14:textId="77777777" w:rsidTr="006C44E7">
        <w:tc>
          <w:tcPr>
            <w:tcW w:w="7386" w:type="dxa"/>
          </w:tcPr>
          <w:p w14:paraId="44C53E49" w14:textId="40D102B9" w:rsidR="007D646F" w:rsidRPr="00FD75E3" w:rsidRDefault="007D646F" w:rsidP="00E64E09">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E64E09" w:rsidRPr="00E64E09">
              <w:rPr>
                <w:rFonts w:ascii="Traditional Arabic" w:hAnsi="Traditional Arabic" w:cs="Traditional Arabic"/>
                <w:sz w:val="36"/>
                <w:szCs w:val="36"/>
                <w:rtl/>
              </w:rPr>
              <w:t xml:space="preserve">خُذۡ مِنۡ أَمۡوَٰلِهِمۡ صَدَقَة </w:t>
            </w:r>
            <w:r w:rsidR="00E64E09" w:rsidRPr="00E64E09">
              <w:rPr>
                <w:rFonts w:ascii="Traditional Arabic" w:hAnsi="Traditional Arabic" w:cs="Traditional Arabic" w:hint="cs"/>
                <w:sz w:val="36"/>
                <w:szCs w:val="36"/>
                <w:rtl/>
              </w:rPr>
              <w:t>تُطَهِّرُهُمۡ</w:t>
            </w:r>
            <w:r w:rsidR="00E64E09" w:rsidRPr="00E64E09">
              <w:rPr>
                <w:rFonts w:ascii="Traditional Arabic" w:hAnsi="Traditional Arabic" w:cs="Traditional Arabic"/>
                <w:sz w:val="36"/>
                <w:szCs w:val="36"/>
                <w:rtl/>
              </w:rPr>
              <w:t xml:space="preserve"> </w:t>
            </w:r>
            <w:r w:rsidR="00E64E09" w:rsidRPr="00E64E09">
              <w:rPr>
                <w:rFonts w:ascii="Traditional Arabic" w:hAnsi="Traditional Arabic" w:cs="Traditional Arabic" w:hint="cs"/>
                <w:sz w:val="36"/>
                <w:szCs w:val="36"/>
                <w:rtl/>
              </w:rPr>
              <w:t>وَتُزَكِّيهِم</w:t>
            </w:r>
            <w:r w:rsidR="00E64E09" w:rsidRPr="00E64E09">
              <w:rPr>
                <w:rFonts w:ascii="Traditional Arabic" w:hAnsi="Traditional Arabic" w:cs="Traditional Arabic"/>
                <w:sz w:val="36"/>
                <w:szCs w:val="36"/>
                <w:rtl/>
              </w:rPr>
              <w:t xml:space="preserve"> </w:t>
            </w:r>
            <w:r w:rsidR="00E64E09" w:rsidRPr="00E64E09">
              <w:rPr>
                <w:rFonts w:ascii="Traditional Arabic" w:hAnsi="Traditional Arabic" w:cs="Traditional Arabic" w:hint="cs"/>
                <w:sz w:val="36"/>
                <w:szCs w:val="36"/>
                <w:rtl/>
              </w:rPr>
              <w:t>بِهَا</w:t>
            </w:r>
            <w:r w:rsidRPr="00FD75E3">
              <w:rPr>
                <w:rFonts w:ascii="Traditional Arabic" w:hAnsi="Traditional Arabic" w:cs="Traditional Arabic"/>
                <w:sz w:val="36"/>
                <w:szCs w:val="36"/>
                <w:rtl/>
              </w:rPr>
              <w:t>﴾</w:t>
            </w:r>
          </w:p>
        </w:tc>
        <w:tc>
          <w:tcPr>
            <w:tcW w:w="1031" w:type="dxa"/>
          </w:tcPr>
          <w:p w14:paraId="264A6821" w14:textId="2E1C09CE" w:rsidR="007D646F" w:rsidRPr="00BF0FD7" w:rsidRDefault="00E64E09"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التوبة</w:t>
            </w:r>
          </w:p>
        </w:tc>
        <w:tc>
          <w:tcPr>
            <w:tcW w:w="1050" w:type="dxa"/>
          </w:tcPr>
          <w:p w14:paraId="5DF35F0B" w14:textId="4460D379"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128</w:t>
            </w:r>
          </w:p>
        </w:tc>
      </w:tr>
      <w:tr w:rsidR="007D646F" w14:paraId="25F2D222" w14:textId="77777777" w:rsidTr="006C44E7">
        <w:tc>
          <w:tcPr>
            <w:tcW w:w="7386" w:type="dxa"/>
          </w:tcPr>
          <w:p w14:paraId="6ABFA3AD" w14:textId="425C270A"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B5059E" w:rsidRPr="006C5E8E">
              <w:rPr>
                <w:rFonts w:ascii="Traditional Arabic" w:hAnsi="Traditional Arabic" w:cs="Traditional Arabic"/>
                <w:sz w:val="36"/>
                <w:szCs w:val="36"/>
                <w:rtl/>
              </w:rPr>
              <w:t>﴿</w:t>
            </w:r>
            <w:r w:rsidR="00B5059E" w:rsidRPr="00B5059E">
              <w:rPr>
                <w:rFonts w:ascii="Traditional Arabic" w:hAnsi="Traditional Arabic" w:cs="Traditional Arabic"/>
                <w:sz w:val="36"/>
                <w:szCs w:val="36"/>
                <w:rtl/>
              </w:rPr>
              <w:t>وَحُرِّمَ عَلَيۡكُمۡ صَيۡدُ ٱلۡبَرِّ مَا دُمۡتُمۡ حُرُم</w:t>
            </w:r>
            <w:r w:rsidR="00B5059E" w:rsidRPr="00B5059E">
              <w:rPr>
                <w:rFonts w:ascii="Traditional Arabic" w:hAnsi="Traditional Arabic" w:cs="Traditional Arabic" w:hint="cs"/>
                <w:sz w:val="36"/>
                <w:szCs w:val="36"/>
                <w:rtl/>
              </w:rPr>
              <w:t>اۗ</w:t>
            </w:r>
            <w:r w:rsidR="00B5059E" w:rsidRPr="00B5059E">
              <w:rPr>
                <w:rFonts w:ascii="Traditional Arabic" w:hAnsi="Traditional Arabic" w:cs="Traditional Arabic"/>
                <w:sz w:val="36"/>
                <w:szCs w:val="36"/>
                <w:rtl/>
              </w:rPr>
              <w:t> </w:t>
            </w:r>
            <w:r w:rsidR="00B5059E" w:rsidRPr="006C5E8E">
              <w:rPr>
                <w:rFonts w:ascii="Traditional Arabic" w:hAnsi="Traditional Arabic" w:cs="Traditional Arabic"/>
                <w:sz w:val="36"/>
                <w:szCs w:val="36"/>
                <w:rtl/>
              </w:rPr>
              <w:t>﴾</w:t>
            </w:r>
          </w:p>
        </w:tc>
        <w:tc>
          <w:tcPr>
            <w:tcW w:w="1031" w:type="dxa"/>
          </w:tcPr>
          <w:p w14:paraId="26811CAC" w14:textId="465E6E97" w:rsidR="007D646F" w:rsidRPr="00BF0FD7" w:rsidRDefault="00B5059E"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المائدة</w:t>
            </w:r>
          </w:p>
        </w:tc>
        <w:tc>
          <w:tcPr>
            <w:tcW w:w="1050" w:type="dxa"/>
          </w:tcPr>
          <w:p w14:paraId="54F71523" w14:textId="04420C0F"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129</w:t>
            </w:r>
          </w:p>
        </w:tc>
      </w:tr>
      <w:tr w:rsidR="007D646F" w14:paraId="06B28DF6" w14:textId="77777777" w:rsidTr="006C44E7">
        <w:tc>
          <w:tcPr>
            <w:tcW w:w="7386" w:type="dxa"/>
          </w:tcPr>
          <w:p w14:paraId="6F7423D6" w14:textId="59E9EBE9" w:rsidR="007D646F" w:rsidRPr="00FD75E3" w:rsidRDefault="007D646F" w:rsidP="00F735CA">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F735CA" w:rsidRPr="00F735CA">
              <w:rPr>
                <w:rFonts w:ascii="Traditional Arabic" w:hAnsi="Traditional Arabic" w:cs="Traditional Arabic"/>
                <w:sz w:val="36"/>
                <w:szCs w:val="36"/>
                <w:rtl/>
              </w:rPr>
              <w:t>وَأَحَلَّ ٱللَّهُ ٱلۡبَيۡعَ وَحَرَّمَ ٱلرِّبَوٰاْۚ</w:t>
            </w:r>
            <w:r w:rsidRPr="00FD75E3">
              <w:rPr>
                <w:rFonts w:ascii="Traditional Arabic" w:hAnsi="Traditional Arabic" w:cs="Traditional Arabic"/>
                <w:sz w:val="36"/>
                <w:szCs w:val="36"/>
                <w:rtl/>
              </w:rPr>
              <w:t>﴾</w:t>
            </w:r>
          </w:p>
        </w:tc>
        <w:tc>
          <w:tcPr>
            <w:tcW w:w="1031" w:type="dxa"/>
          </w:tcPr>
          <w:p w14:paraId="20EA2BFF" w14:textId="796D597B" w:rsidR="007D646F" w:rsidRPr="00BF0FD7" w:rsidRDefault="00F735CA"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البقرة</w:t>
            </w:r>
          </w:p>
        </w:tc>
        <w:tc>
          <w:tcPr>
            <w:tcW w:w="1050" w:type="dxa"/>
          </w:tcPr>
          <w:p w14:paraId="558FBF81" w14:textId="76AABED5"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197</w:t>
            </w:r>
          </w:p>
        </w:tc>
      </w:tr>
      <w:tr w:rsidR="007D646F" w14:paraId="5BF309FA" w14:textId="77777777" w:rsidTr="006C44E7">
        <w:tc>
          <w:tcPr>
            <w:tcW w:w="7386" w:type="dxa"/>
          </w:tcPr>
          <w:p w14:paraId="0AFCBE88" w14:textId="329D1E37" w:rsidR="007D646F" w:rsidRPr="00FD75E3" w:rsidRDefault="007D646F" w:rsidP="00587EFE">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587EFE" w:rsidRPr="00587EFE">
              <w:rPr>
                <w:rFonts w:ascii="Traditional Arabic" w:hAnsi="Traditional Arabic" w:cs="Traditional Arabic"/>
                <w:sz w:val="36"/>
                <w:szCs w:val="36"/>
                <w:rtl/>
              </w:rPr>
              <w:t>وَمِنَ ٱلۡبَقَرِ وَٱلۡغَنَمِ حَرَّمۡنَا عَلَيۡهِمۡ شُحُومَهُمَآ</w:t>
            </w:r>
            <w:r w:rsidRPr="00FD75E3">
              <w:rPr>
                <w:rFonts w:ascii="Traditional Arabic" w:hAnsi="Traditional Arabic" w:cs="Traditional Arabic"/>
                <w:sz w:val="36"/>
                <w:szCs w:val="36"/>
                <w:rtl/>
              </w:rPr>
              <w:t>﴾</w:t>
            </w:r>
          </w:p>
        </w:tc>
        <w:tc>
          <w:tcPr>
            <w:tcW w:w="1031" w:type="dxa"/>
          </w:tcPr>
          <w:p w14:paraId="5BD838D5" w14:textId="2E80B583" w:rsidR="007D646F" w:rsidRPr="00BF0FD7" w:rsidRDefault="00587EFE"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الأنعام</w:t>
            </w:r>
          </w:p>
        </w:tc>
        <w:tc>
          <w:tcPr>
            <w:tcW w:w="1050" w:type="dxa"/>
          </w:tcPr>
          <w:p w14:paraId="1D2628AC" w14:textId="3273FC3E"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198</w:t>
            </w:r>
          </w:p>
        </w:tc>
      </w:tr>
      <w:tr w:rsidR="007D646F" w14:paraId="021BFB1B" w14:textId="77777777" w:rsidTr="006C44E7">
        <w:tc>
          <w:tcPr>
            <w:tcW w:w="7386" w:type="dxa"/>
          </w:tcPr>
          <w:p w14:paraId="15D29E34" w14:textId="2BA6EBE6"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733FC0" w:rsidRPr="009A4DBC">
              <w:rPr>
                <w:rFonts w:ascii="Traditional Arabic" w:hAnsi="Traditional Arabic" w:cs="Traditional Arabic"/>
                <w:sz w:val="36"/>
                <w:szCs w:val="36"/>
                <w:rtl/>
              </w:rPr>
              <w:t>﴿</w:t>
            </w:r>
            <w:r w:rsidR="00733FC0" w:rsidRPr="00733FC0">
              <w:rPr>
                <w:rFonts w:ascii="Traditional Arabic" w:hAnsi="Traditional Arabic" w:cs="Traditional Arabic"/>
                <w:sz w:val="36"/>
                <w:szCs w:val="36"/>
                <w:rtl/>
              </w:rPr>
              <w:t>وَلَا تَأۡكُلُوٓاْ أَمۡوَٰلَكُم بَيۡنَكُم بِٱلۡبَٰطِلِ</w:t>
            </w:r>
            <w:r w:rsidR="00733FC0" w:rsidRPr="009A4DBC">
              <w:rPr>
                <w:rFonts w:ascii="Traditional Arabic" w:hAnsi="Traditional Arabic" w:cs="Traditional Arabic"/>
                <w:sz w:val="36"/>
                <w:szCs w:val="36"/>
                <w:rtl/>
              </w:rPr>
              <w:t>﴾</w:t>
            </w:r>
          </w:p>
        </w:tc>
        <w:tc>
          <w:tcPr>
            <w:tcW w:w="1031" w:type="dxa"/>
          </w:tcPr>
          <w:p w14:paraId="2805C43F" w14:textId="24C158B6" w:rsidR="007D646F" w:rsidRPr="00BF0FD7" w:rsidRDefault="00733FC0"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البقرة</w:t>
            </w:r>
          </w:p>
        </w:tc>
        <w:tc>
          <w:tcPr>
            <w:tcW w:w="1050" w:type="dxa"/>
          </w:tcPr>
          <w:p w14:paraId="4C0BF753" w14:textId="776F2763"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197</w:t>
            </w:r>
          </w:p>
        </w:tc>
      </w:tr>
      <w:tr w:rsidR="007D646F" w14:paraId="16A080CB" w14:textId="77777777" w:rsidTr="006C44E7">
        <w:tc>
          <w:tcPr>
            <w:tcW w:w="7386" w:type="dxa"/>
          </w:tcPr>
          <w:p w14:paraId="067CE705" w14:textId="77777777"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﴿وَمَا كَانَ لِنَبِيٍّ أَنْ يَغُلَّ وَمَنْ يَغْلُلْ يَأْتِ بِمَا غَلَّ يَوْمَ الْقِيَامَةِ﴾</w:t>
            </w:r>
          </w:p>
        </w:tc>
        <w:tc>
          <w:tcPr>
            <w:tcW w:w="1031" w:type="dxa"/>
          </w:tcPr>
          <w:p w14:paraId="2A0B67AB" w14:textId="14EB47B6" w:rsidR="007D646F" w:rsidRPr="00FA28B8" w:rsidRDefault="00B241F6" w:rsidP="00FD75E3">
            <w:pPr>
              <w:pStyle w:val="ad"/>
              <w:jc w:val="center"/>
              <w:rPr>
                <w:rFonts w:ascii="Traditional Arabic" w:hAnsi="Traditional Arabic" w:cs="Traditional Arabic"/>
                <w:sz w:val="32"/>
                <w:szCs w:val="32"/>
                <w:rtl/>
              </w:rPr>
            </w:pPr>
            <w:r w:rsidRPr="00FA28B8">
              <w:rPr>
                <w:rFonts w:ascii="Traditional Arabic" w:hAnsi="Traditional Arabic" w:cs="Traditional Arabic" w:hint="cs"/>
                <w:sz w:val="32"/>
                <w:szCs w:val="32"/>
                <w:rtl/>
              </w:rPr>
              <w:t>آل عمران</w:t>
            </w:r>
          </w:p>
        </w:tc>
        <w:tc>
          <w:tcPr>
            <w:tcW w:w="1050" w:type="dxa"/>
          </w:tcPr>
          <w:p w14:paraId="00B764BE" w14:textId="3C69CEBC"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197</w:t>
            </w:r>
          </w:p>
        </w:tc>
      </w:tr>
      <w:tr w:rsidR="007D646F" w14:paraId="53B45508" w14:textId="77777777" w:rsidTr="006C44E7">
        <w:tc>
          <w:tcPr>
            <w:tcW w:w="7386" w:type="dxa"/>
          </w:tcPr>
          <w:p w14:paraId="2679A3AC" w14:textId="71C4133A"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161F65" w:rsidRPr="00BA37C3">
              <w:rPr>
                <w:rFonts w:ascii="Traditional Arabic" w:hAnsi="Traditional Arabic" w:cs="Traditional Arabic"/>
                <w:sz w:val="36"/>
                <w:szCs w:val="36"/>
                <w:rtl/>
              </w:rPr>
              <w:t>"﴿</w:t>
            </w:r>
            <w:r w:rsidR="00161F65" w:rsidRPr="00161F65">
              <w:rPr>
                <w:rFonts w:ascii="Traditional Arabic" w:hAnsi="Traditional Arabic" w:cs="Traditional Arabic"/>
                <w:sz w:val="36"/>
                <w:szCs w:val="36"/>
                <w:rtl/>
              </w:rPr>
              <w:t>ٱلطَّلَٰقُ مَرَّتَانِۖ فَإِمۡسَاكُۢ بِمَعۡرُوفٍ أَوۡ تَسۡرِيحُۢ بِإِحۡسَٰن</w:t>
            </w:r>
            <w:r w:rsidR="00161F65" w:rsidRPr="00161F65">
              <w:rPr>
                <w:rFonts w:ascii="Traditional Arabic" w:hAnsi="Traditional Arabic" w:cs="Traditional Arabic" w:hint="cs"/>
                <w:sz w:val="36"/>
                <w:szCs w:val="36"/>
                <w:rtl/>
              </w:rPr>
              <w:t>ۗ</w:t>
            </w:r>
            <w:r w:rsidR="00161F65" w:rsidRPr="00BA37C3">
              <w:rPr>
                <w:rFonts w:ascii="Traditional Arabic" w:hAnsi="Traditional Arabic" w:cs="Traditional Arabic"/>
                <w:sz w:val="36"/>
                <w:szCs w:val="36"/>
                <w:rtl/>
              </w:rPr>
              <w:t>﴾</w:t>
            </w:r>
          </w:p>
        </w:tc>
        <w:tc>
          <w:tcPr>
            <w:tcW w:w="1031" w:type="dxa"/>
          </w:tcPr>
          <w:p w14:paraId="730149DD" w14:textId="4EB63945" w:rsidR="007D646F" w:rsidRPr="00BF0FD7" w:rsidRDefault="00161F65"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البقرة</w:t>
            </w:r>
          </w:p>
        </w:tc>
        <w:tc>
          <w:tcPr>
            <w:tcW w:w="1050" w:type="dxa"/>
          </w:tcPr>
          <w:p w14:paraId="2388D732" w14:textId="58831275"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255</w:t>
            </w:r>
          </w:p>
        </w:tc>
      </w:tr>
      <w:tr w:rsidR="007D646F" w14:paraId="2121F184" w14:textId="77777777" w:rsidTr="006C44E7">
        <w:tc>
          <w:tcPr>
            <w:tcW w:w="7386" w:type="dxa"/>
          </w:tcPr>
          <w:p w14:paraId="482EF2C4" w14:textId="6867F28D"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4D301C" w:rsidRPr="00DF6058">
              <w:rPr>
                <w:rFonts w:ascii="Traditional Arabic" w:hAnsi="Traditional Arabic" w:cs="Traditional Arabic"/>
                <w:sz w:val="36"/>
                <w:szCs w:val="36"/>
                <w:rtl/>
              </w:rPr>
              <w:t>﴿</w:t>
            </w:r>
            <w:r w:rsidR="004D301C" w:rsidRPr="006A294F">
              <w:rPr>
                <w:rFonts w:ascii="Traditional Arabic" w:hAnsi="Traditional Arabic" w:cs="Traditional Arabic"/>
                <w:sz w:val="36"/>
                <w:szCs w:val="36"/>
                <w:rtl/>
              </w:rPr>
              <w:t>وَلَا تُمۡسِكُوهُنَّ ضِرَار</w:t>
            </w:r>
            <w:r w:rsidR="004D301C" w:rsidRPr="006A294F">
              <w:rPr>
                <w:rFonts w:ascii="Traditional Arabic" w:hAnsi="Traditional Arabic" w:cs="Traditional Arabic" w:hint="cs"/>
                <w:sz w:val="36"/>
                <w:szCs w:val="36"/>
                <w:rtl/>
              </w:rPr>
              <w:t>ا</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لِّتَعۡتَدُواْۚ</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وَمَن</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يَفۡعَلۡ</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ذَٰلِكَ</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فَقَدۡ</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ظَلَمَ</w:t>
            </w:r>
            <w:r w:rsidR="004D301C" w:rsidRPr="006A294F">
              <w:rPr>
                <w:rFonts w:ascii="Traditional Arabic" w:hAnsi="Traditional Arabic" w:cs="Traditional Arabic"/>
                <w:sz w:val="36"/>
                <w:szCs w:val="36"/>
                <w:rtl/>
              </w:rPr>
              <w:t xml:space="preserve"> </w:t>
            </w:r>
            <w:r w:rsidR="004D301C" w:rsidRPr="006A294F">
              <w:rPr>
                <w:rFonts w:ascii="Traditional Arabic" w:hAnsi="Traditional Arabic" w:cs="Traditional Arabic" w:hint="cs"/>
                <w:sz w:val="36"/>
                <w:szCs w:val="36"/>
                <w:rtl/>
              </w:rPr>
              <w:t>نَفۡسَهُۥۚ</w:t>
            </w:r>
            <w:r w:rsidR="004D301C" w:rsidRPr="00DF6058">
              <w:rPr>
                <w:rFonts w:ascii="Traditional Arabic" w:hAnsi="Traditional Arabic" w:cs="Traditional Arabic"/>
                <w:sz w:val="36"/>
                <w:szCs w:val="36"/>
                <w:rtl/>
              </w:rPr>
              <w:t>﴾</w:t>
            </w:r>
          </w:p>
        </w:tc>
        <w:tc>
          <w:tcPr>
            <w:tcW w:w="1031" w:type="dxa"/>
          </w:tcPr>
          <w:p w14:paraId="0A301918" w14:textId="7A671EC9" w:rsidR="007D646F" w:rsidRPr="00BF0FD7" w:rsidRDefault="00483B9E"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البقرة</w:t>
            </w:r>
          </w:p>
        </w:tc>
        <w:tc>
          <w:tcPr>
            <w:tcW w:w="1050" w:type="dxa"/>
          </w:tcPr>
          <w:p w14:paraId="4C242165" w14:textId="0ECF0110"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255</w:t>
            </w:r>
          </w:p>
        </w:tc>
      </w:tr>
      <w:tr w:rsidR="007D646F" w14:paraId="30FBD590" w14:textId="77777777" w:rsidTr="006C44E7">
        <w:tc>
          <w:tcPr>
            <w:tcW w:w="7386" w:type="dxa"/>
          </w:tcPr>
          <w:p w14:paraId="2E3B15EB" w14:textId="76A2EB73"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433C2D" w:rsidRPr="00141DB2">
              <w:rPr>
                <w:rFonts w:ascii="Traditional Arabic" w:hAnsi="Traditional Arabic" w:cs="Traditional Arabic"/>
                <w:sz w:val="36"/>
                <w:szCs w:val="36"/>
                <w:rtl/>
              </w:rPr>
              <w:t>﴿</w:t>
            </w:r>
            <w:r w:rsidR="00433C2D">
              <w:rPr>
                <w:rFonts w:ascii="Traditional Arabic" w:hAnsi="Traditional Arabic" w:cs="Traditional Arabic" w:hint="cs"/>
                <w:sz w:val="36"/>
                <w:szCs w:val="36"/>
                <w:rtl/>
              </w:rPr>
              <w:t>و</w:t>
            </w:r>
            <w:r w:rsidR="00433C2D" w:rsidRPr="00141DB2">
              <w:rPr>
                <w:rFonts w:ascii="Traditional Arabic" w:hAnsi="Traditional Arabic" w:cs="Traditional Arabic"/>
                <w:sz w:val="36"/>
                <w:szCs w:val="36"/>
                <w:rtl/>
              </w:rPr>
              <w:t>َلَا تَقْتُلُوا أَنْفُسَكُمْ﴾</w:t>
            </w:r>
          </w:p>
        </w:tc>
        <w:tc>
          <w:tcPr>
            <w:tcW w:w="1031" w:type="dxa"/>
          </w:tcPr>
          <w:p w14:paraId="03AEB648" w14:textId="584762E3" w:rsidR="007D646F" w:rsidRPr="00BF0FD7" w:rsidRDefault="00047F71" w:rsidP="00FD75E3">
            <w:pPr>
              <w:pStyle w:val="ad"/>
              <w:jc w:val="center"/>
              <w:rPr>
                <w:rFonts w:ascii="Traditional Arabic" w:hAnsi="Traditional Arabic" w:cs="Traditional Arabic"/>
                <w:sz w:val="36"/>
                <w:szCs w:val="36"/>
                <w:rtl/>
              </w:rPr>
            </w:pPr>
            <w:r w:rsidRPr="00BF0FD7">
              <w:rPr>
                <w:rFonts w:ascii="Traditional Arabic" w:hAnsi="Traditional Arabic" w:cs="Traditional Arabic" w:hint="cs"/>
                <w:sz w:val="36"/>
                <w:szCs w:val="36"/>
                <w:rtl/>
              </w:rPr>
              <w:t>النساء</w:t>
            </w:r>
          </w:p>
        </w:tc>
        <w:tc>
          <w:tcPr>
            <w:tcW w:w="1050" w:type="dxa"/>
          </w:tcPr>
          <w:p w14:paraId="2BC49E5B" w14:textId="044662E5"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263</w:t>
            </w:r>
          </w:p>
        </w:tc>
      </w:tr>
      <w:tr w:rsidR="007D646F" w14:paraId="14DE9601" w14:textId="77777777" w:rsidTr="006C44E7">
        <w:tc>
          <w:tcPr>
            <w:tcW w:w="7386" w:type="dxa"/>
          </w:tcPr>
          <w:p w14:paraId="483CBA3F" w14:textId="0E494C34"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B46008" w:rsidRPr="00141DB2">
              <w:rPr>
                <w:rFonts w:ascii="Traditional Arabic" w:hAnsi="Traditional Arabic" w:cs="Traditional Arabic"/>
                <w:sz w:val="36"/>
                <w:szCs w:val="36"/>
                <w:rtl/>
              </w:rPr>
              <w:t>"﴿</w:t>
            </w:r>
            <w:r w:rsidR="00B46008" w:rsidRPr="00B46008">
              <w:rPr>
                <w:rFonts w:ascii="Traditional Arabic" w:hAnsi="Traditional Arabic" w:cs="Traditional Arabic"/>
                <w:sz w:val="36"/>
                <w:szCs w:val="36"/>
                <w:rtl/>
              </w:rPr>
              <w:t>وَٱلَّذِينَ لَا يَدۡعُونَ مَعَ ٱللَّهِ إِلَٰهًا ءَاخَرَ وَلَا يَقۡتُلُونَ ٱلنَّفۡسَ</w:t>
            </w:r>
            <w:r w:rsidR="00B46008" w:rsidRPr="00141DB2">
              <w:rPr>
                <w:rFonts w:ascii="Traditional Arabic" w:hAnsi="Traditional Arabic" w:cs="Traditional Arabic"/>
                <w:sz w:val="36"/>
                <w:szCs w:val="36"/>
                <w:rtl/>
              </w:rPr>
              <w:t>﴾</w:t>
            </w:r>
          </w:p>
        </w:tc>
        <w:tc>
          <w:tcPr>
            <w:tcW w:w="1031" w:type="dxa"/>
          </w:tcPr>
          <w:p w14:paraId="18CF32A6" w14:textId="01A6928B" w:rsidR="007D646F" w:rsidRPr="00092A3F" w:rsidRDefault="00B46008" w:rsidP="00FD75E3">
            <w:pPr>
              <w:pStyle w:val="ad"/>
              <w:jc w:val="center"/>
              <w:rPr>
                <w:rFonts w:ascii="Traditional Arabic" w:hAnsi="Traditional Arabic" w:cs="Traditional Arabic"/>
                <w:sz w:val="36"/>
                <w:szCs w:val="36"/>
                <w:rtl/>
              </w:rPr>
            </w:pPr>
            <w:r w:rsidRPr="00092A3F">
              <w:rPr>
                <w:rFonts w:ascii="Traditional Arabic" w:hAnsi="Traditional Arabic" w:cs="Traditional Arabic" w:hint="cs"/>
                <w:sz w:val="36"/>
                <w:szCs w:val="36"/>
                <w:rtl/>
              </w:rPr>
              <w:t>الفرقان</w:t>
            </w:r>
          </w:p>
        </w:tc>
        <w:tc>
          <w:tcPr>
            <w:tcW w:w="1050" w:type="dxa"/>
          </w:tcPr>
          <w:p w14:paraId="5CC1E0EC" w14:textId="30B344AE"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263</w:t>
            </w:r>
          </w:p>
        </w:tc>
      </w:tr>
      <w:tr w:rsidR="007D646F" w14:paraId="31D77537" w14:textId="77777777" w:rsidTr="006C44E7">
        <w:tc>
          <w:tcPr>
            <w:tcW w:w="7386" w:type="dxa"/>
          </w:tcPr>
          <w:p w14:paraId="3A2D56CA" w14:textId="5C1ED5DA"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FA28B8" w:rsidRPr="00B821AD">
              <w:rPr>
                <w:rFonts w:ascii="Traditional Arabic" w:hAnsi="Traditional Arabic" w:cs="Traditional Arabic"/>
                <w:sz w:val="36"/>
                <w:szCs w:val="36"/>
                <w:rtl/>
              </w:rPr>
              <w:t>﴿</w:t>
            </w:r>
            <w:r w:rsidR="00FA28B8" w:rsidRPr="00FA28B8">
              <w:rPr>
                <w:rFonts w:ascii="Traditional Arabic" w:hAnsi="Traditional Arabic" w:cs="Traditional Arabic"/>
                <w:sz w:val="36"/>
                <w:szCs w:val="36"/>
                <w:rtl/>
              </w:rPr>
              <w:t>۞إِنَّ ٱللَّهَ يَأۡمُرُكُمۡ أَن تُؤَدُّواْ ٱلۡأَمَٰنَٰتِ إِلَىٰٓ أَهۡلِهَا</w:t>
            </w:r>
            <w:r w:rsidR="00FA28B8" w:rsidRPr="00B821AD">
              <w:rPr>
                <w:rFonts w:ascii="Traditional Arabic" w:hAnsi="Traditional Arabic" w:cs="Traditional Arabic"/>
                <w:sz w:val="36"/>
                <w:szCs w:val="36"/>
                <w:rtl/>
              </w:rPr>
              <w:t>﴾</w:t>
            </w:r>
          </w:p>
        </w:tc>
        <w:tc>
          <w:tcPr>
            <w:tcW w:w="1031" w:type="dxa"/>
          </w:tcPr>
          <w:p w14:paraId="4D88E453" w14:textId="19AE38D4" w:rsidR="007D646F" w:rsidRPr="00092A3F" w:rsidRDefault="00FA28B8" w:rsidP="00FD75E3">
            <w:pPr>
              <w:pStyle w:val="ad"/>
              <w:jc w:val="center"/>
              <w:rPr>
                <w:rFonts w:ascii="Traditional Arabic" w:hAnsi="Traditional Arabic" w:cs="Traditional Arabic"/>
                <w:sz w:val="36"/>
                <w:szCs w:val="36"/>
                <w:rtl/>
              </w:rPr>
            </w:pPr>
            <w:r w:rsidRPr="00092A3F">
              <w:rPr>
                <w:rFonts w:ascii="Traditional Arabic" w:hAnsi="Traditional Arabic" w:cs="Traditional Arabic" w:hint="cs"/>
                <w:sz w:val="36"/>
                <w:szCs w:val="36"/>
                <w:rtl/>
              </w:rPr>
              <w:t>النساء</w:t>
            </w:r>
          </w:p>
        </w:tc>
        <w:tc>
          <w:tcPr>
            <w:tcW w:w="1050" w:type="dxa"/>
          </w:tcPr>
          <w:p w14:paraId="78676696" w14:textId="736EADEC"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279</w:t>
            </w:r>
          </w:p>
        </w:tc>
      </w:tr>
      <w:tr w:rsidR="007D646F" w14:paraId="49A8EC3F" w14:textId="77777777" w:rsidTr="006C44E7">
        <w:tc>
          <w:tcPr>
            <w:tcW w:w="7386" w:type="dxa"/>
          </w:tcPr>
          <w:p w14:paraId="31B88809" w14:textId="510DE55E"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قال تعالى: ﴿</w:t>
            </w:r>
            <w:r w:rsidR="006D1DB4" w:rsidRPr="00A7021A">
              <w:rPr>
                <w:rFonts w:ascii="Traditional Arabic" w:hAnsi="Traditional Arabic" w:cs="Traditional Arabic"/>
                <w:sz w:val="36"/>
                <w:szCs w:val="36"/>
                <w:rtl/>
              </w:rPr>
              <w:t>﴿</w:t>
            </w:r>
            <w:r w:rsidR="006D1DB4" w:rsidRPr="006D1DB4">
              <w:rPr>
                <w:rFonts w:ascii="Traditional Arabic" w:hAnsi="Traditional Arabic" w:cs="Traditional Arabic"/>
                <w:sz w:val="36"/>
                <w:szCs w:val="36"/>
                <w:rtl/>
              </w:rPr>
              <w:t>يَٰٓأَيُّهَا ٱلَّذِينَ ءَامَنُوٓاْ إِنَّمَا ٱلۡخَمۡرُ وَٱلۡمَيۡسِرُ وَٱلۡأَنصَابُ وَٱلۡأَزۡلَٰمُ</w:t>
            </w:r>
            <w:r w:rsidRPr="00FD75E3">
              <w:rPr>
                <w:rFonts w:ascii="Traditional Arabic" w:hAnsi="Traditional Arabic" w:cs="Traditional Arabic"/>
                <w:sz w:val="36"/>
                <w:szCs w:val="36"/>
                <w:rtl/>
              </w:rPr>
              <w:t>﴾</w:t>
            </w:r>
          </w:p>
        </w:tc>
        <w:tc>
          <w:tcPr>
            <w:tcW w:w="1031" w:type="dxa"/>
          </w:tcPr>
          <w:p w14:paraId="440F8807" w14:textId="4C21639A" w:rsidR="007D646F" w:rsidRPr="00092A3F" w:rsidRDefault="006D1DB4" w:rsidP="00FD75E3">
            <w:pPr>
              <w:pStyle w:val="ad"/>
              <w:jc w:val="center"/>
              <w:rPr>
                <w:rFonts w:ascii="Traditional Arabic" w:hAnsi="Traditional Arabic" w:cs="Traditional Arabic"/>
                <w:sz w:val="36"/>
                <w:szCs w:val="36"/>
                <w:rtl/>
              </w:rPr>
            </w:pPr>
            <w:r w:rsidRPr="00092A3F">
              <w:rPr>
                <w:rFonts w:ascii="Traditional Arabic" w:hAnsi="Traditional Arabic" w:cs="Traditional Arabic" w:hint="cs"/>
                <w:sz w:val="36"/>
                <w:szCs w:val="36"/>
                <w:rtl/>
              </w:rPr>
              <w:t>المائدة</w:t>
            </w:r>
          </w:p>
        </w:tc>
        <w:tc>
          <w:tcPr>
            <w:tcW w:w="1050" w:type="dxa"/>
          </w:tcPr>
          <w:p w14:paraId="0F479EEF" w14:textId="11B9C741"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304</w:t>
            </w:r>
          </w:p>
        </w:tc>
      </w:tr>
      <w:tr w:rsidR="007D646F" w14:paraId="4CBD1C73" w14:textId="77777777" w:rsidTr="006C44E7">
        <w:tc>
          <w:tcPr>
            <w:tcW w:w="7386" w:type="dxa"/>
          </w:tcPr>
          <w:p w14:paraId="707C1A48" w14:textId="6F2534FE" w:rsidR="007D646F" w:rsidRPr="00FD75E3" w:rsidRDefault="007D646F" w:rsidP="00FD75E3">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 xml:space="preserve">قال تعالى: </w:t>
            </w:r>
            <w:r w:rsidR="00606412" w:rsidRPr="00F7652B">
              <w:rPr>
                <w:rFonts w:ascii="Traditional Arabic" w:hAnsi="Traditional Arabic" w:cs="Traditional Arabic"/>
                <w:sz w:val="36"/>
                <w:szCs w:val="36"/>
                <w:rtl/>
              </w:rPr>
              <w:t>﴿</w:t>
            </w:r>
            <w:r w:rsidR="00606412" w:rsidRPr="00606412">
              <w:rPr>
                <w:rFonts w:ascii="Traditional Arabic" w:hAnsi="Traditional Arabic" w:cs="Traditional Arabic"/>
                <w:sz w:val="36"/>
                <w:szCs w:val="36"/>
                <w:rtl/>
              </w:rPr>
              <w:t>وَلَا تُصَعِّرۡ خَدَّكَ لِلنَّاسِ وَلَا تَمۡشِ فِي ٱلۡأَرۡضِ مَرَحًاۖ</w:t>
            </w:r>
            <w:r w:rsidR="00606412" w:rsidRPr="00F7652B">
              <w:rPr>
                <w:rFonts w:ascii="Traditional Arabic" w:hAnsi="Traditional Arabic" w:cs="Traditional Arabic"/>
                <w:sz w:val="36"/>
                <w:szCs w:val="36"/>
                <w:rtl/>
              </w:rPr>
              <w:t>﴾</w:t>
            </w:r>
          </w:p>
        </w:tc>
        <w:tc>
          <w:tcPr>
            <w:tcW w:w="1031" w:type="dxa"/>
          </w:tcPr>
          <w:p w14:paraId="5ECED84E" w14:textId="5EA3EDEB" w:rsidR="007D646F" w:rsidRPr="00092A3F" w:rsidRDefault="00606412" w:rsidP="00FD75E3">
            <w:pPr>
              <w:pStyle w:val="ad"/>
              <w:jc w:val="center"/>
              <w:rPr>
                <w:rFonts w:ascii="Traditional Arabic" w:hAnsi="Traditional Arabic" w:cs="Traditional Arabic"/>
                <w:sz w:val="36"/>
                <w:szCs w:val="36"/>
                <w:rtl/>
              </w:rPr>
            </w:pPr>
            <w:r w:rsidRPr="00092A3F">
              <w:rPr>
                <w:rFonts w:ascii="Traditional Arabic" w:hAnsi="Traditional Arabic" w:cs="Traditional Arabic" w:hint="cs"/>
                <w:sz w:val="36"/>
                <w:szCs w:val="36"/>
                <w:rtl/>
              </w:rPr>
              <w:t>لقمان</w:t>
            </w:r>
          </w:p>
        </w:tc>
        <w:tc>
          <w:tcPr>
            <w:tcW w:w="1050" w:type="dxa"/>
          </w:tcPr>
          <w:p w14:paraId="64091D7C" w14:textId="0A3F5C04" w:rsidR="007D646F" w:rsidRPr="00FD75E3" w:rsidRDefault="00C3445A" w:rsidP="00FD75E3">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327</w:t>
            </w:r>
          </w:p>
        </w:tc>
      </w:tr>
    </w:tbl>
    <w:p w14:paraId="26D69B44" w14:textId="77777777" w:rsidR="006C44E7" w:rsidRDefault="006C44E7" w:rsidP="00846E19">
      <w:pPr>
        <w:jc w:val="center"/>
        <w:rPr>
          <w:rFonts w:ascii="Traditional Arabic" w:hAnsi="Traditional Arabic" w:cs="Traditional Arabic"/>
          <w:sz w:val="36"/>
          <w:szCs w:val="36"/>
          <w:rtl/>
        </w:rPr>
      </w:pPr>
    </w:p>
    <w:p w14:paraId="708DDDAE" w14:textId="031A6663" w:rsidR="00846E19" w:rsidRDefault="00846E19" w:rsidP="00846E19">
      <w:pPr>
        <w:jc w:val="center"/>
        <w:rPr>
          <w:rFonts w:ascii="Traditional Arabic" w:hAnsi="Traditional Arabic" w:cs="PT Bold Heading"/>
          <w:sz w:val="36"/>
          <w:szCs w:val="36"/>
          <w:rtl/>
        </w:rPr>
      </w:pPr>
      <w:r w:rsidRPr="003923EC">
        <w:rPr>
          <w:rFonts w:ascii="Traditional Arabic" w:hAnsi="Traditional Arabic" w:cs="PT Bold Heading" w:hint="cs"/>
          <w:sz w:val="36"/>
          <w:szCs w:val="36"/>
          <w:rtl/>
        </w:rPr>
        <w:lastRenderedPageBreak/>
        <w:t>فهرس الأحاديث النبوية والآثار</w:t>
      </w:r>
    </w:p>
    <w:tbl>
      <w:tblPr>
        <w:tblStyle w:val="ac"/>
        <w:tblpPr w:leftFromText="180" w:rightFromText="180" w:vertAnchor="text" w:tblpXSpec="right" w:tblpY="1"/>
        <w:tblOverlap w:val="never"/>
        <w:bidiVisual/>
        <w:tblW w:w="5079" w:type="pct"/>
        <w:tblLook w:val="04A0" w:firstRow="1" w:lastRow="0" w:firstColumn="1" w:lastColumn="0" w:noHBand="0" w:noVBand="1"/>
      </w:tblPr>
      <w:tblGrid>
        <w:gridCol w:w="6806"/>
        <w:gridCol w:w="1843"/>
        <w:gridCol w:w="1131"/>
      </w:tblGrid>
      <w:tr w:rsidR="002856F0" w14:paraId="5D13468A" w14:textId="77777777" w:rsidTr="00C177D0">
        <w:tc>
          <w:tcPr>
            <w:tcW w:w="3480" w:type="pct"/>
            <w:shd w:val="clear" w:color="auto" w:fill="E7E6E6" w:themeFill="background2"/>
            <w:vAlign w:val="center"/>
          </w:tcPr>
          <w:p w14:paraId="0D7E53F3" w14:textId="77777777" w:rsidR="00846E19" w:rsidRPr="002856F0" w:rsidRDefault="00846E19" w:rsidP="002856F0">
            <w:pPr>
              <w:pStyle w:val="ad"/>
              <w:jc w:val="center"/>
              <w:rPr>
                <w:rFonts w:ascii="Traditional Arabic" w:hAnsi="Traditional Arabic" w:cs="PT Bold Heading"/>
                <w:sz w:val="36"/>
                <w:szCs w:val="36"/>
                <w:rtl/>
              </w:rPr>
            </w:pPr>
            <w:r w:rsidRPr="002856F0">
              <w:rPr>
                <w:rFonts w:ascii="Traditional Arabic" w:hAnsi="Traditional Arabic" w:cs="PT Bold Heading"/>
                <w:sz w:val="36"/>
                <w:szCs w:val="36"/>
                <w:rtl/>
              </w:rPr>
              <w:t>طرف الحديث/ الأثر:</w:t>
            </w:r>
          </w:p>
        </w:tc>
        <w:tc>
          <w:tcPr>
            <w:tcW w:w="942" w:type="pct"/>
            <w:shd w:val="clear" w:color="auto" w:fill="E7E6E6" w:themeFill="background2"/>
            <w:vAlign w:val="center"/>
          </w:tcPr>
          <w:p w14:paraId="42674EF2" w14:textId="77777777" w:rsidR="00846E19" w:rsidRPr="002856F0" w:rsidRDefault="00846E19" w:rsidP="002856F0">
            <w:pPr>
              <w:pStyle w:val="ad"/>
              <w:jc w:val="center"/>
              <w:rPr>
                <w:rFonts w:ascii="Traditional Arabic" w:hAnsi="Traditional Arabic" w:cs="PT Bold Heading"/>
                <w:sz w:val="32"/>
                <w:szCs w:val="32"/>
                <w:rtl/>
              </w:rPr>
            </w:pPr>
            <w:r w:rsidRPr="002856F0">
              <w:rPr>
                <w:rFonts w:ascii="Traditional Arabic" w:hAnsi="Traditional Arabic" w:cs="PT Bold Heading"/>
                <w:sz w:val="32"/>
                <w:szCs w:val="32"/>
                <w:rtl/>
              </w:rPr>
              <w:t>الراوي</w:t>
            </w:r>
          </w:p>
        </w:tc>
        <w:tc>
          <w:tcPr>
            <w:tcW w:w="578" w:type="pct"/>
            <w:shd w:val="clear" w:color="auto" w:fill="E7E6E6" w:themeFill="background2"/>
            <w:vAlign w:val="center"/>
          </w:tcPr>
          <w:p w14:paraId="104C6033" w14:textId="77777777" w:rsidR="00846E19" w:rsidRPr="002856F0" w:rsidRDefault="00846E19" w:rsidP="002856F0">
            <w:pPr>
              <w:pStyle w:val="ad"/>
              <w:jc w:val="center"/>
              <w:rPr>
                <w:rFonts w:ascii="Traditional Arabic" w:hAnsi="Traditional Arabic" w:cs="PT Bold Heading"/>
                <w:sz w:val="32"/>
                <w:szCs w:val="32"/>
                <w:rtl/>
              </w:rPr>
            </w:pPr>
            <w:r w:rsidRPr="002856F0">
              <w:rPr>
                <w:rFonts w:ascii="Traditional Arabic" w:hAnsi="Traditional Arabic" w:cs="PT Bold Heading"/>
                <w:sz w:val="32"/>
                <w:szCs w:val="32"/>
                <w:rtl/>
              </w:rPr>
              <w:t>الصفحة</w:t>
            </w:r>
          </w:p>
        </w:tc>
      </w:tr>
      <w:tr w:rsidR="002856F0" w14:paraId="7710A43F" w14:textId="77777777" w:rsidTr="00C177D0">
        <w:trPr>
          <w:trHeight w:val="454"/>
        </w:trPr>
        <w:tc>
          <w:tcPr>
            <w:tcW w:w="3480" w:type="pct"/>
            <w:vAlign w:val="center"/>
          </w:tcPr>
          <w:p w14:paraId="4785F6F2"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أَحْدَثَ فِي أَمْرِنَا هَذَا مَا لَيْسَ فِيهِ، فَهُوَ رَدٌّ»</w:t>
            </w:r>
          </w:p>
        </w:tc>
        <w:tc>
          <w:tcPr>
            <w:tcW w:w="942" w:type="pct"/>
            <w:vAlign w:val="center"/>
          </w:tcPr>
          <w:p w14:paraId="795F8172"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عائشة</w:t>
            </w:r>
          </w:p>
        </w:tc>
        <w:tc>
          <w:tcPr>
            <w:tcW w:w="578" w:type="pct"/>
            <w:vAlign w:val="center"/>
          </w:tcPr>
          <w:p w14:paraId="5FF5E2F4" w14:textId="4FCB8686"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sidR="009A0309">
              <w:rPr>
                <w:rFonts w:ascii="Traditional Arabic" w:hAnsi="Traditional Arabic" w:cs="Traditional Arabic" w:hint="cs"/>
                <w:sz w:val="32"/>
                <w:szCs w:val="32"/>
                <w:rtl/>
              </w:rPr>
              <w:t>5</w:t>
            </w:r>
          </w:p>
        </w:tc>
      </w:tr>
      <w:tr w:rsidR="002856F0" w14:paraId="25EF7C5A" w14:textId="77777777" w:rsidTr="00C177D0">
        <w:tc>
          <w:tcPr>
            <w:tcW w:w="3480" w:type="pct"/>
            <w:vAlign w:val="center"/>
          </w:tcPr>
          <w:p w14:paraId="5479FD85"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تَعَلَّمَ عِلْمًا مِمَّا يُبْتَغَى بِهِ وَجْهُ اللَّهِ عَزَّ وَجَلَّ»</w:t>
            </w:r>
          </w:p>
        </w:tc>
        <w:tc>
          <w:tcPr>
            <w:tcW w:w="942" w:type="pct"/>
            <w:vAlign w:val="center"/>
          </w:tcPr>
          <w:p w14:paraId="66FFC23D"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7CCB7FB7" w14:textId="3C1FAC3F"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sidR="009A0309">
              <w:rPr>
                <w:rFonts w:ascii="Traditional Arabic" w:hAnsi="Traditional Arabic" w:cs="Traditional Arabic" w:hint="cs"/>
                <w:sz w:val="32"/>
                <w:szCs w:val="32"/>
                <w:rtl/>
              </w:rPr>
              <w:t>4</w:t>
            </w:r>
          </w:p>
        </w:tc>
      </w:tr>
      <w:tr w:rsidR="002856F0" w14:paraId="064B48A6" w14:textId="77777777" w:rsidTr="00C177D0">
        <w:tc>
          <w:tcPr>
            <w:tcW w:w="3480" w:type="pct"/>
            <w:vAlign w:val="center"/>
          </w:tcPr>
          <w:p w14:paraId="6F825FAF"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«بَشِّرْ هَذِهِ الْأُمَّةَ بِالسَّنَاءِ وَالرِّفْعَةِ،</w:t>
            </w:r>
            <w:r w:rsidRPr="00FD75E3">
              <w:rPr>
                <w:rFonts w:ascii="Traditional Arabic" w:hAnsi="Traditional Arabic" w:cs="Traditional Arabic"/>
                <w:sz w:val="36"/>
                <w:szCs w:val="36"/>
                <w:rtl/>
              </w:rPr>
              <w:fldChar w:fldCharType="begin"/>
            </w:r>
            <w:r w:rsidRPr="00FD75E3">
              <w:rPr>
                <w:rFonts w:ascii="Traditional Arabic" w:hAnsi="Traditional Arabic" w:cs="Traditional Arabic"/>
                <w:sz w:val="36"/>
                <w:szCs w:val="36"/>
              </w:rPr>
              <w:instrText xml:space="preserve"> XE "</w:instrText>
            </w:r>
            <w:r w:rsidRPr="00FD75E3">
              <w:rPr>
                <w:rFonts w:ascii="Traditional Arabic" w:hAnsi="Traditional Arabic" w:cs="Traditional Arabic"/>
                <w:color w:val="000000" w:themeColor="text1"/>
                <w:sz w:val="36"/>
                <w:szCs w:val="36"/>
                <w:rtl/>
              </w:rPr>
              <w:instrText>عن أبي بن كعب، قال</w:instrText>
            </w:r>
            <w:r w:rsidRPr="00FD75E3">
              <w:rPr>
                <w:rFonts w:ascii="Traditional Arabic" w:hAnsi="Traditional Arabic" w:cs="Traditional Arabic"/>
                <w:sz w:val="36"/>
                <w:szCs w:val="36"/>
              </w:rPr>
              <w:instrText>\</w:instrText>
            </w:r>
            <w:r w:rsidRPr="00FD75E3">
              <w:rPr>
                <w:rFonts w:ascii="Traditional Arabic" w:hAnsi="Traditional Arabic" w:cs="Traditional Arabic"/>
                <w:color w:val="000000" w:themeColor="text1"/>
                <w:sz w:val="36"/>
                <w:szCs w:val="36"/>
                <w:rtl/>
              </w:rPr>
              <w:instrText>: قال رسول الله صلى الله عليه وسلم</w:instrText>
            </w:r>
            <w:r w:rsidRPr="00FD75E3">
              <w:rPr>
                <w:rFonts w:ascii="Traditional Arabic" w:hAnsi="Traditional Arabic" w:cs="Traditional Arabic"/>
                <w:sz w:val="36"/>
                <w:szCs w:val="36"/>
              </w:rPr>
              <w:instrText>\</w:instrText>
            </w:r>
            <w:r w:rsidRPr="00FD75E3">
              <w:rPr>
                <w:rFonts w:ascii="Traditional Arabic" w:hAnsi="Traditional Arabic" w:cs="Traditional Arabic"/>
                <w:color w:val="000000" w:themeColor="text1"/>
                <w:sz w:val="36"/>
                <w:szCs w:val="36"/>
                <w:rtl/>
              </w:rPr>
              <w:instrText xml:space="preserve">: </w:instrText>
            </w:r>
            <w:r w:rsidRPr="00FD75E3">
              <w:rPr>
                <w:rFonts w:ascii="Traditional Arabic" w:hAnsi="Traditional Arabic" w:cs="Traditional Arabic"/>
                <w:sz w:val="36"/>
                <w:szCs w:val="36"/>
              </w:rPr>
              <w:instrText>\</w:instrText>
            </w:r>
            <w:r w:rsidRPr="00FD75E3">
              <w:rPr>
                <w:rFonts w:ascii="Traditional Arabic" w:hAnsi="Traditional Arabic" w:cs="Traditional Arabic"/>
                <w:sz w:val="36"/>
                <w:szCs w:val="36"/>
                <w:rtl/>
              </w:rPr>
              <w:instrText>«بَشِّرْ هَذِهِ الْأُمَّةَ بِالسَّنَاءِ وَالرِّفْعَةِ،</w:instrText>
            </w:r>
            <w:r w:rsidRPr="00FD75E3">
              <w:rPr>
                <w:rFonts w:ascii="Traditional Arabic" w:hAnsi="Traditional Arabic" w:cs="Traditional Arabic"/>
                <w:sz w:val="36"/>
                <w:szCs w:val="36"/>
              </w:rPr>
              <w:instrText xml:space="preserve">" </w:instrText>
            </w:r>
            <w:r w:rsidRPr="00FD75E3">
              <w:rPr>
                <w:rFonts w:ascii="Traditional Arabic" w:hAnsi="Traditional Arabic" w:cs="Traditional Arabic"/>
                <w:sz w:val="36"/>
                <w:szCs w:val="36"/>
                <w:rtl/>
              </w:rPr>
              <w:fldChar w:fldCharType="end"/>
            </w:r>
            <w:r w:rsidRPr="00FD75E3">
              <w:rPr>
                <w:rFonts w:ascii="Traditional Arabic" w:hAnsi="Traditional Arabic" w:cs="Traditional Arabic"/>
                <w:sz w:val="36"/>
                <w:szCs w:val="36"/>
                <w:rtl/>
              </w:rPr>
              <w:t xml:space="preserve"> وَالدِّينِ، وَالنَّصْرِ»</w:t>
            </w:r>
          </w:p>
        </w:tc>
        <w:tc>
          <w:tcPr>
            <w:tcW w:w="942" w:type="pct"/>
            <w:vAlign w:val="center"/>
          </w:tcPr>
          <w:p w14:paraId="779DB85A"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بن كعب</w:t>
            </w:r>
          </w:p>
        </w:tc>
        <w:tc>
          <w:tcPr>
            <w:tcW w:w="578" w:type="pct"/>
            <w:vAlign w:val="center"/>
          </w:tcPr>
          <w:p w14:paraId="78B65798" w14:textId="2D4291CB"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4</w:t>
            </w:r>
            <w:r w:rsidR="009A0309">
              <w:rPr>
                <w:rFonts w:ascii="Traditional Arabic" w:hAnsi="Traditional Arabic" w:cs="Traditional Arabic" w:hint="cs"/>
                <w:sz w:val="32"/>
                <w:szCs w:val="32"/>
                <w:rtl/>
              </w:rPr>
              <w:t>0</w:t>
            </w:r>
          </w:p>
        </w:tc>
      </w:tr>
      <w:tr w:rsidR="002856F0" w14:paraId="57240623" w14:textId="77777777" w:rsidTr="00C177D0">
        <w:tc>
          <w:tcPr>
            <w:tcW w:w="3480" w:type="pct"/>
            <w:vAlign w:val="center"/>
          </w:tcPr>
          <w:p w14:paraId="112EC779"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خَرَجَ مِنَ الطَّاعَةِ، وَفَارَقَ الْجَمَاعَةَ فَمَاتَ»</w:t>
            </w:r>
          </w:p>
        </w:tc>
        <w:tc>
          <w:tcPr>
            <w:tcW w:w="942" w:type="pct"/>
            <w:vAlign w:val="center"/>
          </w:tcPr>
          <w:p w14:paraId="4AA72527"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09492BDA" w14:textId="425C0252"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4</w:t>
            </w:r>
            <w:r w:rsidR="009A0309">
              <w:rPr>
                <w:rFonts w:ascii="Traditional Arabic" w:hAnsi="Traditional Arabic" w:cs="Traditional Arabic" w:hint="cs"/>
                <w:sz w:val="32"/>
                <w:szCs w:val="32"/>
                <w:rtl/>
              </w:rPr>
              <w:t>5</w:t>
            </w:r>
          </w:p>
        </w:tc>
      </w:tr>
      <w:tr w:rsidR="002856F0" w14:paraId="5845ACD1" w14:textId="77777777" w:rsidTr="00C177D0">
        <w:tc>
          <w:tcPr>
            <w:tcW w:w="3480" w:type="pct"/>
            <w:vAlign w:val="center"/>
          </w:tcPr>
          <w:p w14:paraId="1C0C528B"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«الْغَزْوُ غَزْوَانِ: فَأَمَّا مَنْ ابْتَغَى وَجْهَ اللَّهِ، وَأَطَاعَ الْإِمَام»</w:t>
            </w:r>
          </w:p>
        </w:tc>
        <w:tc>
          <w:tcPr>
            <w:tcW w:w="942" w:type="pct"/>
            <w:vAlign w:val="center"/>
          </w:tcPr>
          <w:p w14:paraId="1FC77291"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معاذ بن جبل</w:t>
            </w:r>
          </w:p>
        </w:tc>
        <w:tc>
          <w:tcPr>
            <w:tcW w:w="578" w:type="pct"/>
            <w:vAlign w:val="center"/>
          </w:tcPr>
          <w:p w14:paraId="4182F6DF" w14:textId="6E3D20AA" w:rsidR="00846E19" w:rsidRPr="002856F0" w:rsidRDefault="009A0309"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48</w:t>
            </w:r>
          </w:p>
        </w:tc>
      </w:tr>
      <w:tr w:rsidR="002856F0" w14:paraId="5F83DCC0" w14:textId="77777777" w:rsidTr="00C177D0">
        <w:tc>
          <w:tcPr>
            <w:tcW w:w="3480" w:type="pct"/>
            <w:vAlign w:val="center"/>
          </w:tcPr>
          <w:p w14:paraId="0403A5AC"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كَانَتِ الآخِرَةُ هَمَّهُ جَعَلَ اللَّهُ غِنَاهُ فِي قَلْبِهِ»</w:t>
            </w:r>
          </w:p>
        </w:tc>
        <w:tc>
          <w:tcPr>
            <w:tcW w:w="942" w:type="pct"/>
            <w:vAlign w:val="center"/>
          </w:tcPr>
          <w:p w14:paraId="1AF75F80"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أنس بن مالك</w:t>
            </w:r>
          </w:p>
        </w:tc>
        <w:tc>
          <w:tcPr>
            <w:tcW w:w="578" w:type="pct"/>
            <w:vAlign w:val="center"/>
          </w:tcPr>
          <w:p w14:paraId="1F1764D4" w14:textId="3A69DF04"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5</w:t>
            </w:r>
            <w:r w:rsidR="009A0309">
              <w:rPr>
                <w:rFonts w:ascii="Traditional Arabic" w:hAnsi="Traditional Arabic" w:cs="Traditional Arabic" w:hint="cs"/>
                <w:sz w:val="32"/>
                <w:szCs w:val="32"/>
                <w:rtl/>
              </w:rPr>
              <w:t>3</w:t>
            </w:r>
          </w:p>
        </w:tc>
      </w:tr>
      <w:tr w:rsidR="002856F0" w14:paraId="5F4B82A3" w14:textId="77777777" w:rsidTr="00C177D0">
        <w:tc>
          <w:tcPr>
            <w:tcW w:w="3480" w:type="pct"/>
            <w:vAlign w:val="center"/>
          </w:tcPr>
          <w:p w14:paraId="60B89361"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b/>
                <w:bCs/>
                <w:sz w:val="36"/>
                <w:szCs w:val="36"/>
                <w:rtl/>
              </w:rPr>
              <w:t>«</w:t>
            </w:r>
            <w:r w:rsidRPr="00FD75E3">
              <w:rPr>
                <w:rFonts w:ascii="Traditional Arabic" w:hAnsi="Traditional Arabic" w:cs="Traditional Arabic"/>
                <w:sz w:val="36"/>
                <w:szCs w:val="36"/>
                <w:rtl/>
              </w:rPr>
              <w:t>مَنْ انْتَسَبَ إِلَى تِسْعَةِ آبَاءٍ كُفَّارٍ يُرِيدُ بِهِمْ</w:t>
            </w:r>
            <w:r w:rsidRPr="00FD75E3">
              <w:rPr>
                <w:rFonts w:ascii="Traditional Arabic" w:hAnsi="Traditional Arabic" w:cs="Traditional Arabic"/>
                <w:sz w:val="36"/>
                <w:szCs w:val="36"/>
                <w:rtl/>
              </w:rPr>
              <w:fldChar w:fldCharType="begin"/>
            </w:r>
            <w:r w:rsidRPr="00FD75E3">
              <w:rPr>
                <w:rFonts w:ascii="Traditional Arabic" w:hAnsi="Traditional Arabic" w:cs="Traditional Arabic"/>
                <w:sz w:val="36"/>
                <w:szCs w:val="36"/>
              </w:rPr>
              <w:instrText xml:space="preserve"> XE "</w:instrText>
            </w:r>
            <w:r w:rsidRPr="00FD75E3">
              <w:rPr>
                <w:rFonts w:ascii="Traditional Arabic" w:hAnsi="Traditional Arabic" w:cs="Traditional Arabic"/>
                <w:sz w:val="36"/>
                <w:szCs w:val="36"/>
                <w:rtl/>
              </w:rPr>
              <w:instrText>عن أبي ريحانة، أن رسول الله صلى الله عليه وسلم قال</w:instrText>
            </w:r>
            <w:r w:rsidRPr="00FD75E3">
              <w:rPr>
                <w:rFonts w:ascii="Traditional Arabic" w:hAnsi="Traditional Arabic" w:cs="Traditional Arabic"/>
                <w:sz w:val="36"/>
                <w:szCs w:val="36"/>
              </w:rPr>
              <w:instrText>\</w:instrText>
            </w:r>
            <w:r w:rsidRPr="00FD75E3">
              <w:rPr>
                <w:rFonts w:ascii="Traditional Arabic" w:hAnsi="Traditional Arabic" w:cs="Traditional Arabic"/>
                <w:sz w:val="36"/>
                <w:szCs w:val="36"/>
                <w:rtl/>
              </w:rPr>
              <w:instrText xml:space="preserve">: </w:instrText>
            </w:r>
            <w:r w:rsidRPr="00FD75E3">
              <w:rPr>
                <w:rFonts w:ascii="Traditional Arabic" w:hAnsi="Traditional Arabic" w:cs="Traditional Arabic"/>
                <w:sz w:val="36"/>
                <w:szCs w:val="36"/>
              </w:rPr>
              <w:instrText>\</w:instrText>
            </w:r>
            <w:r w:rsidRPr="00FD75E3">
              <w:rPr>
                <w:rFonts w:ascii="Traditional Arabic" w:hAnsi="Traditional Arabic" w:cs="Traditional Arabic"/>
                <w:sz w:val="36"/>
                <w:szCs w:val="36"/>
                <w:rtl/>
              </w:rPr>
              <w:instrText>«مَنْ انْتَسَبَ إِلَى تِسْعَةِ آبَاءٍ كُفَّارٍ يُرِيدُ بِهِمْ</w:instrText>
            </w:r>
            <w:r w:rsidRPr="00FD75E3">
              <w:rPr>
                <w:rFonts w:ascii="Traditional Arabic" w:hAnsi="Traditional Arabic" w:cs="Traditional Arabic"/>
                <w:sz w:val="36"/>
                <w:szCs w:val="36"/>
              </w:rPr>
              <w:instrText xml:space="preserve">" </w:instrText>
            </w:r>
            <w:r w:rsidRPr="00FD75E3">
              <w:rPr>
                <w:rFonts w:ascii="Traditional Arabic" w:hAnsi="Traditional Arabic" w:cs="Traditional Arabic"/>
                <w:sz w:val="36"/>
                <w:szCs w:val="36"/>
                <w:rtl/>
              </w:rPr>
              <w:fldChar w:fldCharType="end"/>
            </w:r>
            <w:r w:rsidRPr="00FD75E3">
              <w:rPr>
                <w:rFonts w:ascii="Traditional Arabic" w:hAnsi="Traditional Arabic" w:cs="Traditional Arabic"/>
                <w:sz w:val="36"/>
                <w:szCs w:val="36"/>
                <w:rtl/>
              </w:rPr>
              <w:t xml:space="preserve"> عِزًّا وَكَرَمًا»</w:t>
            </w:r>
          </w:p>
        </w:tc>
        <w:tc>
          <w:tcPr>
            <w:tcW w:w="942" w:type="pct"/>
            <w:vAlign w:val="center"/>
          </w:tcPr>
          <w:p w14:paraId="23FAE414"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ريحانة</w:t>
            </w:r>
          </w:p>
        </w:tc>
        <w:tc>
          <w:tcPr>
            <w:tcW w:w="578" w:type="pct"/>
            <w:vAlign w:val="center"/>
          </w:tcPr>
          <w:p w14:paraId="6B0CA60F" w14:textId="5E422093" w:rsidR="00846E19" w:rsidRPr="002856F0" w:rsidRDefault="009A0309"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57</w:t>
            </w:r>
          </w:p>
        </w:tc>
      </w:tr>
      <w:tr w:rsidR="002856F0" w14:paraId="350B398A" w14:textId="77777777" w:rsidTr="00C177D0">
        <w:tc>
          <w:tcPr>
            <w:tcW w:w="3480" w:type="pct"/>
            <w:vAlign w:val="center"/>
          </w:tcPr>
          <w:p w14:paraId="6EDF8459"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«إِنِّي لَأَجِدُ نَعْتَ قَوْمٍ يَتَعَلَّمُونَ لِغَيْرِ الْعَمَلِ»</w:t>
            </w:r>
          </w:p>
        </w:tc>
        <w:tc>
          <w:tcPr>
            <w:tcW w:w="942" w:type="pct"/>
            <w:vAlign w:val="center"/>
          </w:tcPr>
          <w:p w14:paraId="0FE54212"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كعب الأحبار</w:t>
            </w:r>
          </w:p>
        </w:tc>
        <w:tc>
          <w:tcPr>
            <w:tcW w:w="578" w:type="pct"/>
            <w:vAlign w:val="center"/>
          </w:tcPr>
          <w:p w14:paraId="69246A34" w14:textId="5A8478BC"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6</w:t>
            </w:r>
            <w:r w:rsidR="009A0309">
              <w:rPr>
                <w:rFonts w:ascii="Traditional Arabic" w:hAnsi="Traditional Arabic" w:cs="Traditional Arabic" w:hint="cs"/>
                <w:sz w:val="32"/>
                <w:szCs w:val="32"/>
                <w:rtl/>
              </w:rPr>
              <w:t>0</w:t>
            </w:r>
          </w:p>
        </w:tc>
      </w:tr>
      <w:tr w:rsidR="002856F0" w14:paraId="279753FC" w14:textId="77777777" w:rsidTr="00C177D0">
        <w:tc>
          <w:tcPr>
            <w:tcW w:w="3480" w:type="pct"/>
            <w:vAlign w:val="center"/>
          </w:tcPr>
          <w:p w14:paraId="0AAB2526"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التَمَسَ رِضَاءَ اللَّهِ بِسَخَطِ النَّاسِ كَفَاهُ اللَّهُ مُؤْنَةَ»</w:t>
            </w:r>
          </w:p>
        </w:tc>
        <w:tc>
          <w:tcPr>
            <w:tcW w:w="942" w:type="pct"/>
            <w:vAlign w:val="center"/>
          </w:tcPr>
          <w:p w14:paraId="62BCD741"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عائشة</w:t>
            </w:r>
          </w:p>
        </w:tc>
        <w:tc>
          <w:tcPr>
            <w:tcW w:w="578" w:type="pct"/>
            <w:vAlign w:val="center"/>
          </w:tcPr>
          <w:p w14:paraId="019AB827" w14:textId="769CD4B4"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6</w:t>
            </w:r>
            <w:r w:rsidR="009A0309">
              <w:rPr>
                <w:rFonts w:ascii="Traditional Arabic" w:hAnsi="Traditional Arabic" w:cs="Traditional Arabic" w:hint="cs"/>
                <w:sz w:val="32"/>
                <w:szCs w:val="32"/>
                <w:rtl/>
              </w:rPr>
              <w:t>4</w:t>
            </w:r>
          </w:p>
        </w:tc>
      </w:tr>
      <w:tr w:rsidR="00E10EEF" w14:paraId="22F5FEF7" w14:textId="77777777" w:rsidTr="00C177D0">
        <w:tc>
          <w:tcPr>
            <w:tcW w:w="3480" w:type="pct"/>
            <w:vAlign w:val="center"/>
          </w:tcPr>
          <w:p w14:paraId="42F9F7E2" w14:textId="51E183E7" w:rsidR="00E10EEF" w:rsidRPr="00FD75E3" w:rsidRDefault="00E10EEF"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سَمَّعَ سَمَّعَ اللَّهُ بِهِ، وَمَنْ يُرَائِي يُرَائِي اللَّهُ بِهِ»</w:t>
            </w:r>
          </w:p>
        </w:tc>
        <w:tc>
          <w:tcPr>
            <w:tcW w:w="942" w:type="pct"/>
            <w:vAlign w:val="center"/>
          </w:tcPr>
          <w:p w14:paraId="0AA763F5" w14:textId="3E130746" w:rsidR="00E10EEF" w:rsidRPr="002856F0" w:rsidRDefault="00E10EEF"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جندب</w:t>
            </w:r>
          </w:p>
        </w:tc>
        <w:tc>
          <w:tcPr>
            <w:tcW w:w="578" w:type="pct"/>
            <w:vAlign w:val="center"/>
          </w:tcPr>
          <w:p w14:paraId="52B27316" w14:textId="7AECBD11" w:rsidR="00E10EEF" w:rsidRPr="002856F0" w:rsidRDefault="00E10EEF"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w:t>
            </w:r>
            <w:r w:rsidR="009A0309">
              <w:rPr>
                <w:rFonts w:ascii="Traditional Arabic" w:hAnsi="Traditional Arabic" w:cs="Traditional Arabic" w:hint="cs"/>
                <w:sz w:val="32"/>
                <w:szCs w:val="32"/>
                <w:rtl/>
              </w:rPr>
              <w:t>1</w:t>
            </w:r>
          </w:p>
        </w:tc>
      </w:tr>
      <w:tr w:rsidR="00E10EEF" w14:paraId="05138AA3" w14:textId="77777777" w:rsidTr="00C177D0">
        <w:tc>
          <w:tcPr>
            <w:tcW w:w="3480" w:type="pct"/>
            <w:vAlign w:val="center"/>
          </w:tcPr>
          <w:p w14:paraId="27D809A4" w14:textId="769607D9" w:rsidR="00E10EEF" w:rsidRPr="00FD75E3" w:rsidRDefault="00E10EEF"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«فَمَا عَمِلْتَ فِيهَا؟ قَالَ: قَاتَلْتُ فِيكَ»</w:t>
            </w:r>
          </w:p>
        </w:tc>
        <w:tc>
          <w:tcPr>
            <w:tcW w:w="942" w:type="pct"/>
            <w:vAlign w:val="center"/>
          </w:tcPr>
          <w:p w14:paraId="25F6AC6D" w14:textId="48E2AF8D" w:rsidR="00E10EEF" w:rsidRDefault="00E10EEF"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03418EE5" w14:textId="0BD328EC" w:rsidR="00E10EEF" w:rsidRDefault="00E10EEF"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w:t>
            </w:r>
            <w:r w:rsidR="009A0309">
              <w:rPr>
                <w:rFonts w:ascii="Traditional Arabic" w:hAnsi="Traditional Arabic" w:cs="Traditional Arabic" w:hint="cs"/>
                <w:sz w:val="32"/>
                <w:szCs w:val="32"/>
                <w:rtl/>
              </w:rPr>
              <w:t>3</w:t>
            </w:r>
          </w:p>
        </w:tc>
      </w:tr>
      <w:tr w:rsidR="002856F0" w14:paraId="510E2570" w14:textId="77777777" w:rsidTr="00C177D0">
        <w:tc>
          <w:tcPr>
            <w:tcW w:w="3480" w:type="pct"/>
            <w:vAlign w:val="center"/>
          </w:tcPr>
          <w:p w14:paraId="737DBDA4"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«انْزِعْهَا فَإِنَّهَا لَا تَزِيدُكَ إِلَّا وَهْنًا»</w:t>
            </w:r>
          </w:p>
        </w:tc>
        <w:tc>
          <w:tcPr>
            <w:tcW w:w="942" w:type="pct"/>
            <w:vAlign w:val="center"/>
          </w:tcPr>
          <w:p w14:paraId="39E132C7"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عمران بن حصين</w:t>
            </w:r>
          </w:p>
        </w:tc>
        <w:tc>
          <w:tcPr>
            <w:tcW w:w="578" w:type="pct"/>
            <w:vAlign w:val="center"/>
          </w:tcPr>
          <w:p w14:paraId="0F65D7A2" w14:textId="58621DDC" w:rsidR="00846E19" w:rsidRPr="002856F0" w:rsidRDefault="002963C1"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79</w:t>
            </w:r>
          </w:p>
        </w:tc>
      </w:tr>
      <w:tr w:rsidR="002856F0" w14:paraId="3CFD649C" w14:textId="77777777" w:rsidTr="00C177D0">
        <w:tc>
          <w:tcPr>
            <w:tcW w:w="3480" w:type="pct"/>
            <w:vAlign w:val="center"/>
          </w:tcPr>
          <w:p w14:paraId="26BF0D62"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تَعَلَّقَ تَمِيمَةً،</w:t>
            </w:r>
            <w:r w:rsidRPr="00FD75E3">
              <w:rPr>
                <w:rFonts w:ascii="Traditional Arabic" w:hAnsi="Traditional Arabic" w:cs="Traditional Arabic"/>
                <w:b/>
                <w:bCs/>
                <w:sz w:val="36"/>
                <w:szCs w:val="36"/>
                <w:rtl/>
              </w:rPr>
              <w:t xml:space="preserve"> </w:t>
            </w:r>
            <w:r w:rsidRPr="00FD75E3">
              <w:rPr>
                <w:rFonts w:ascii="Traditional Arabic" w:hAnsi="Traditional Arabic" w:cs="Traditional Arabic"/>
                <w:sz w:val="36"/>
                <w:szCs w:val="36"/>
                <w:rtl/>
              </w:rPr>
              <w:t>فَلَا أَتَمَّ اللَّهُ لَهُ، وَمَنْ تَعَلَّقَ وَدَعَةً»</w:t>
            </w:r>
          </w:p>
        </w:tc>
        <w:tc>
          <w:tcPr>
            <w:tcW w:w="942" w:type="pct"/>
            <w:vAlign w:val="center"/>
          </w:tcPr>
          <w:p w14:paraId="0A713E53"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عقبة بن عامر</w:t>
            </w:r>
          </w:p>
        </w:tc>
        <w:tc>
          <w:tcPr>
            <w:tcW w:w="578" w:type="pct"/>
            <w:vAlign w:val="center"/>
          </w:tcPr>
          <w:p w14:paraId="3570A1D6" w14:textId="0C3BF9E4" w:rsidR="00846E19" w:rsidRPr="002856F0" w:rsidRDefault="002963C1"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83</w:t>
            </w:r>
          </w:p>
        </w:tc>
      </w:tr>
      <w:tr w:rsidR="002856F0" w14:paraId="561E0CC9" w14:textId="77777777" w:rsidTr="00C177D0">
        <w:tc>
          <w:tcPr>
            <w:tcW w:w="3480" w:type="pct"/>
            <w:vAlign w:val="center"/>
          </w:tcPr>
          <w:p w14:paraId="600994A7"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«الطِّيَرَةُ شِرْكٌ، الطِّيَرَةُ شِرْكٌ، ثَلَاثًا، وَمَا مِنَّا»</w:t>
            </w:r>
          </w:p>
        </w:tc>
        <w:tc>
          <w:tcPr>
            <w:tcW w:w="942" w:type="pct"/>
            <w:vAlign w:val="center"/>
          </w:tcPr>
          <w:p w14:paraId="6A98BEA8" w14:textId="6FC84888"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w:t>
            </w:r>
            <w:r w:rsidR="00E10EEF">
              <w:rPr>
                <w:rFonts w:ascii="Traditional Arabic" w:hAnsi="Traditional Arabic" w:cs="Traditional Arabic" w:hint="cs"/>
                <w:sz w:val="32"/>
                <w:szCs w:val="32"/>
                <w:rtl/>
              </w:rPr>
              <w:t xml:space="preserve"> </w:t>
            </w:r>
            <w:r w:rsidRPr="002856F0">
              <w:rPr>
                <w:rFonts w:ascii="Traditional Arabic" w:hAnsi="Traditional Arabic" w:cs="Traditional Arabic"/>
                <w:sz w:val="32"/>
                <w:szCs w:val="32"/>
                <w:rtl/>
              </w:rPr>
              <w:t>مسعود</w:t>
            </w:r>
          </w:p>
        </w:tc>
        <w:tc>
          <w:tcPr>
            <w:tcW w:w="578" w:type="pct"/>
            <w:vAlign w:val="center"/>
          </w:tcPr>
          <w:p w14:paraId="00D713C5" w14:textId="059299F4" w:rsidR="00846E19" w:rsidRPr="002856F0" w:rsidRDefault="002963C1"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86</w:t>
            </w:r>
          </w:p>
        </w:tc>
      </w:tr>
      <w:tr w:rsidR="002856F0" w14:paraId="41DB8438" w14:textId="77777777" w:rsidTr="00C177D0">
        <w:tc>
          <w:tcPr>
            <w:tcW w:w="3480" w:type="pct"/>
            <w:vAlign w:val="center"/>
          </w:tcPr>
          <w:p w14:paraId="5649951A"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«تَأْتِي الإِبِلُ عَلَى صَاحِبِهَا عَلَى خَيْرِ مَا كَانَتْ »</w:t>
            </w:r>
          </w:p>
        </w:tc>
        <w:tc>
          <w:tcPr>
            <w:tcW w:w="942" w:type="pct"/>
            <w:vAlign w:val="center"/>
          </w:tcPr>
          <w:p w14:paraId="5FE9DCD6"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29C9E824" w14:textId="5757D6CA" w:rsidR="00846E19" w:rsidRPr="002856F0" w:rsidRDefault="002963C1" w:rsidP="002856F0">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94</w:t>
            </w:r>
          </w:p>
        </w:tc>
      </w:tr>
      <w:tr w:rsidR="002856F0" w14:paraId="2417B845" w14:textId="77777777" w:rsidTr="00C177D0">
        <w:tc>
          <w:tcPr>
            <w:tcW w:w="3480" w:type="pct"/>
            <w:vAlign w:val="center"/>
          </w:tcPr>
          <w:p w14:paraId="1D6C3BB3"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«مَا مِنْ يَوْمٍ يُصْبِحُ العِبَادُ فِيهِ، إِلَّا مَلَكَانِ يَنْزِلاَنِ»</w:t>
            </w:r>
          </w:p>
        </w:tc>
        <w:tc>
          <w:tcPr>
            <w:tcW w:w="942" w:type="pct"/>
            <w:vAlign w:val="center"/>
          </w:tcPr>
          <w:p w14:paraId="5C3B1652"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61D42EE3" w14:textId="4C7A0648" w:rsidR="00846E19" w:rsidRPr="002856F0" w:rsidRDefault="002963C1" w:rsidP="002963C1">
            <w:pPr>
              <w:pStyle w:val="ad"/>
              <w:rPr>
                <w:rFonts w:ascii="Traditional Arabic" w:hAnsi="Traditional Arabic" w:cs="Traditional Arabic"/>
                <w:sz w:val="32"/>
                <w:szCs w:val="32"/>
                <w:rtl/>
              </w:rPr>
            </w:pPr>
            <w:r>
              <w:rPr>
                <w:rFonts w:ascii="Traditional Arabic" w:hAnsi="Traditional Arabic" w:cs="Traditional Arabic" w:hint="cs"/>
                <w:sz w:val="32"/>
                <w:szCs w:val="32"/>
                <w:rtl/>
              </w:rPr>
              <w:t xml:space="preserve">    97</w:t>
            </w:r>
          </w:p>
        </w:tc>
      </w:tr>
      <w:tr w:rsidR="002856F0" w14:paraId="02939580" w14:textId="77777777" w:rsidTr="00C177D0">
        <w:tc>
          <w:tcPr>
            <w:tcW w:w="3480" w:type="pct"/>
            <w:vAlign w:val="center"/>
          </w:tcPr>
          <w:p w14:paraId="3D0507EF"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«لَا يُجْمَع بَيْنَ مُتَفَرّق وَلَا يُفَرّق بَيْنَ مُجْتَمع»</w:t>
            </w:r>
          </w:p>
        </w:tc>
        <w:tc>
          <w:tcPr>
            <w:tcW w:w="942" w:type="pct"/>
            <w:vAlign w:val="center"/>
          </w:tcPr>
          <w:p w14:paraId="050E1FA3"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بكر الصديق</w:t>
            </w:r>
          </w:p>
        </w:tc>
        <w:tc>
          <w:tcPr>
            <w:tcW w:w="578" w:type="pct"/>
            <w:vAlign w:val="center"/>
          </w:tcPr>
          <w:p w14:paraId="09E07275" w14:textId="5B47A5AE"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00</w:t>
            </w:r>
          </w:p>
        </w:tc>
      </w:tr>
      <w:tr w:rsidR="002856F0" w14:paraId="38C030BC" w14:textId="77777777" w:rsidTr="00C177D0">
        <w:tc>
          <w:tcPr>
            <w:tcW w:w="3480" w:type="pct"/>
            <w:vAlign w:val="center"/>
          </w:tcPr>
          <w:p w14:paraId="72DAFC4E"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سَمِعَ رَجُلًا يَنْشُدُ ضَالَّةً فِي الْمَسْجِدِ فَلْيَقُلْ»</w:t>
            </w:r>
          </w:p>
        </w:tc>
        <w:tc>
          <w:tcPr>
            <w:tcW w:w="942" w:type="pct"/>
            <w:vAlign w:val="center"/>
          </w:tcPr>
          <w:p w14:paraId="560E2E01"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7907BBE5" w14:textId="4386E9D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02</w:t>
            </w:r>
          </w:p>
        </w:tc>
      </w:tr>
      <w:tr w:rsidR="002856F0" w14:paraId="239A5071" w14:textId="77777777" w:rsidTr="00C177D0">
        <w:tc>
          <w:tcPr>
            <w:tcW w:w="3480" w:type="pct"/>
            <w:vAlign w:val="center"/>
          </w:tcPr>
          <w:p w14:paraId="401A6F8B"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«إِذَا شَكَّ أَحَدُكُمْ فِي صَلَاتِهِ، فَلَمْ يَدْرِ كَمْ صَلَّى»</w:t>
            </w:r>
          </w:p>
        </w:tc>
        <w:tc>
          <w:tcPr>
            <w:tcW w:w="942" w:type="pct"/>
            <w:vAlign w:val="center"/>
          </w:tcPr>
          <w:p w14:paraId="5135F9C4"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سعيد الخدري</w:t>
            </w:r>
          </w:p>
        </w:tc>
        <w:tc>
          <w:tcPr>
            <w:tcW w:w="578" w:type="pct"/>
            <w:vAlign w:val="center"/>
          </w:tcPr>
          <w:p w14:paraId="1EBBBEFA" w14:textId="00EE2324"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05</w:t>
            </w:r>
          </w:p>
        </w:tc>
      </w:tr>
      <w:tr w:rsidR="002856F0" w14:paraId="25B2F9DD" w14:textId="77777777" w:rsidTr="00C177D0">
        <w:tc>
          <w:tcPr>
            <w:tcW w:w="3480" w:type="pct"/>
            <w:vAlign w:val="center"/>
          </w:tcPr>
          <w:p w14:paraId="720CCDCC"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«فِي كُلِّ سَائِمَةِ إِبِلٍ فِي أَرْبَعِينَ بِنْتُ لَبُونٍ»</w:t>
            </w:r>
          </w:p>
        </w:tc>
        <w:tc>
          <w:tcPr>
            <w:tcW w:w="942" w:type="pct"/>
            <w:vAlign w:val="center"/>
          </w:tcPr>
          <w:p w14:paraId="704007A3"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معاوية بن حيدة</w:t>
            </w:r>
          </w:p>
        </w:tc>
        <w:tc>
          <w:tcPr>
            <w:tcW w:w="578" w:type="pct"/>
            <w:vAlign w:val="center"/>
          </w:tcPr>
          <w:p w14:paraId="6371F438" w14:textId="1349C8DA"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08</w:t>
            </w:r>
          </w:p>
        </w:tc>
      </w:tr>
      <w:tr w:rsidR="002856F0" w14:paraId="5449B8AC" w14:textId="77777777" w:rsidTr="00C177D0">
        <w:tc>
          <w:tcPr>
            <w:tcW w:w="3480" w:type="pct"/>
            <w:vAlign w:val="center"/>
          </w:tcPr>
          <w:p w14:paraId="5E284DE1"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«وَإِنَّ فُلَانًا أَعْطَاهُ فَصِيلًا مَخْلُولًا»</w:t>
            </w:r>
          </w:p>
        </w:tc>
        <w:tc>
          <w:tcPr>
            <w:tcW w:w="942" w:type="pct"/>
            <w:vAlign w:val="center"/>
          </w:tcPr>
          <w:p w14:paraId="4B408C3A"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وائل بن حجر</w:t>
            </w:r>
          </w:p>
        </w:tc>
        <w:tc>
          <w:tcPr>
            <w:tcW w:w="578" w:type="pct"/>
            <w:vAlign w:val="center"/>
          </w:tcPr>
          <w:p w14:paraId="06505E99" w14:textId="7B3B2E6E"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11</w:t>
            </w:r>
          </w:p>
        </w:tc>
      </w:tr>
      <w:tr w:rsidR="002856F0" w14:paraId="78655418" w14:textId="77777777" w:rsidTr="00C177D0">
        <w:tc>
          <w:tcPr>
            <w:tcW w:w="3480" w:type="pct"/>
            <w:vAlign w:val="center"/>
          </w:tcPr>
          <w:p w14:paraId="2B3E74F4"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ذَبَحَ قَبْلَ أَنْ يُصَلِّيَ، فَلْيَذْبَحْ أُخْرَى مَكَانَهَا»</w:t>
            </w:r>
          </w:p>
        </w:tc>
        <w:tc>
          <w:tcPr>
            <w:tcW w:w="942" w:type="pct"/>
            <w:vAlign w:val="center"/>
          </w:tcPr>
          <w:p w14:paraId="16197FA6" w14:textId="51073A51"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جندب</w:t>
            </w:r>
          </w:p>
        </w:tc>
        <w:tc>
          <w:tcPr>
            <w:tcW w:w="578" w:type="pct"/>
            <w:vAlign w:val="center"/>
          </w:tcPr>
          <w:p w14:paraId="6B42AFF6" w14:textId="5A3E08A4"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14</w:t>
            </w:r>
          </w:p>
        </w:tc>
      </w:tr>
      <w:tr w:rsidR="002856F0" w14:paraId="6182FDC4" w14:textId="77777777" w:rsidTr="00C177D0">
        <w:tc>
          <w:tcPr>
            <w:tcW w:w="3480" w:type="pct"/>
            <w:vAlign w:val="center"/>
          </w:tcPr>
          <w:p w14:paraId="625813EE" w14:textId="77777777" w:rsidR="00846E19" w:rsidRPr="00FD75E3" w:rsidRDefault="00846E19" w:rsidP="002856F0">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فقال للقوم: «كُلُوا» وهم محرمون.</w:t>
            </w:r>
          </w:p>
        </w:tc>
        <w:tc>
          <w:tcPr>
            <w:tcW w:w="942" w:type="pct"/>
            <w:vAlign w:val="center"/>
          </w:tcPr>
          <w:p w14:paraId="68016B00" w14:textId="77777777"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حارث بن ربعي</w:t>
            </w:r>
          </w:p>
        </w:tc>
        <w:tc>
          <w:tcPr>
            <w:tcW w:w="578" w:type="pct"/>
            <w:vAlign w:val="center"/>
          </w:tcPr>
          <w:p w14:paraId="1972BB2A" w14:textId="13220FC8" w:rsidR="00846E19" w:rsidRPr="002856F0" w:rsidRDefault="00846E19" w:rsidP="002856F0">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sidR="002963C1">
              <w:rPr>
                <w:rFonts w:ascii="Traditional Arabic" w:hAnsi="Traditional Arabic" w:cs="Traditional Arabic" w:hint="cs"/>
                <w:sz w:val="32"/>
                <w:szCs w:val="32"/>
                <w:rtl/>
              </w:rPr>
              <w:t>16</w:t>
            </w:r>
          </w:p>
        </w:tc>
      </w:tr>
      <w:tr w:rsidR="00A45C51" w14:paraId="1273E99F" w14:textId="77777777" w:rsidTr="00A45C51">
        <w:tc>
          <w:tcPr>
            <w:tcW w:w="3480" w:type="pct"/>
            <w:shd w:val="clear" w:color="auto" w:fill="E7E6E6" w:themeFill="background2"/>
            <w:vAlign w:val="center"/>
          </w:tcPr>
          <w:p w14:paraId="659C0B87" w14:textId="16E47701" w:rsidR="00A45C51" w:rsidRPr="00FD75E3" w:rsidRDefault="00A45C51" w:rsidP="00A45C51">
            <w:pPr>
              <w:pStyle w:val="ad"/>
              <w:jc w:val="center"/>
              <w:rPr>
                <w:rFonts w:ascii="Traditional Arabic" w:hAnsi="Traditional Arabic" w:cs="Traditional Arabic"/>
                <w:sz w:val="36"/>
                <w:szCs w:val="36"/>
                <w:rtl/>
              </w:rPr>
            </w:pPr>
            <w:r w:rsidRPr="002856F0">
              <w:rPr>
                <w:rFonts w:ascii="Traditional Arabic" w:hAnsi="Traditional Arabic" w:cs="PT Bold Heading"/>
                <w:sz w:val="36"/>
                <w:szCs w:val="36"/>
                <w:rtl/>
              </w:rPr>
              <w:lastRenderedPageBreak/>
              <w:t>طرف الحديث/ الأثر:</w:t>
            </w:r>
          </w:p>
        </w:tc>
        <w:tc>
          <w:tcPr>
            <w:tcW w:w="942" w:type="pct"/>
            <w:shd w:val="clear" w:color="auto" w:fill="E7E6E6" w:themeFill="background2"/>
            <w:vAlign w:val="center"/>
          </w:tcPr>
          <w:p w14:paraId="2E733334" w14:textId="55B627A5"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PT Bold Heading"/>
                <w:sz w:val="32"/>
                <w:szCs w:val="32"/>
                <w:rtl/>
              </w:rPr>
              <w:t>الراوي</w:t>
            </w:r>
          </w:p>
        </w:tc>
        <w:tc>
          <w:tcPr>
            <w:tcW w:w="578" w:type="pct"/>
            <w:shd w:val="clear" w:color="auto" w:fill="E7E6E6" w:themeFill="background2"/>
            <w:vAlign w:val="center"/>
          </w:tcPr>
          <w:p w14:paraId="148020B8" w14:textId="481BCD51"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PT Bold Heading"/>
                <w:sz w:val="32"/>
                <w:szCs w:val="32"/>
                <w:rtl/>
              </w:rPr>
              <w:t>الصفحة</w:t>
            </w:r>
          </w:p>
        </w:tc>
      </w:tr>
      <w:tr w:rsidR="00A45C51" w14:paraId="29D5F205" w14:textId="77777777" w:rsidTr="00C177D0">
        <w:tc>
          <w:tcPr>
            <w:tcW w:w="3480" w:type="pct"/>
            <w:vAlign w:val="center"/>
          </w:tcPr>
          <w:p w14:paraId="794E3B4A"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«تَعِسَ عَبْدُ الدِّينَارِ، وَالدِّرْهَمِ، وَالقَطِيفَةِ، وَالخَمِيصَة»</w:t>
            </w:r>
          </w:p>
        </w:tc>
        <w:tc>
          <w:tcPr>
            <w:tcW w:w="942" w:type="pct"/>
            <w:vAlign w:val="center"/>
          </w:tcPr>
          <w:p w14:paraId="49458616"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0B35CBBE" w14:textId="77B1087F"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19</w:t>
            </w:r>
          </w:p>
        </w:tc>
      </w:tr>
      <w:tr w:rsidR="00A45C51" w14:paraId="4A63434D" w14:textId="77777777" w:rsidTr="00C177D0">
        <w:tc>
          <w:tcPr>
            <w:tcW w:w="3480" w:type="pct"/>
            <w:vAlign w:val="center"/>
          </w:tcPr>
          <w:p w14:paraId="0FB273E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سَأَلَ النَّاسَ أَمْوَالَهُمْ تَكَثُّرًا، فَإِنَّمَا يَسْأَلُ جَمْرًا»</w:t>
            </w:r>
          </w:p>
        </w:tc>
        <w:tc>
          <w:tcPr>
            <w:tcW w:w="942" w:type="pct"/>
            <w:vAlign w:val="center"/>
          </w:tcPr>
          <w:p w14:paraId="4C15F0DC"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00C616BF" w14:textId="2AD6A3A9"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21</w:t>
            </w:r>
          </w:p>
        </w:tc>
      </w:tr>
      <w:tr w:rsidR="00A45C51" w14:paraId="4B6F419B" w14:textId="77777777" w:rsidTr="00C177D0">
        <w:tc>
          <w:tcPr>
            <w:tcW w:w="3480" w:type="pct"/>
            <w:vAlign w:val="center"/>
          </w:tcPr>
          <w:p w14:paraId="5D19B75D"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«ثَلَاثَةٌ أُقْسِمُ عَلَيْهِنَّ وَأُحَدِّثُكُمْ حَدِيثًا فَاحْفَظُوهُ»</w:t>
            </w:r>
          </w:p>
        </w:tc>
        <w:tc>
          <w:tcPr>
            <w:tcW w:w="942" w:type="pct"/>
            <w:vAlign w:val="center"/>
          </w:tcPr>
          <w:p w14:paraId="3E9C60A6"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كبشة الأنماري</w:t>
            </w:r>
          </w:p>
        </w:tc>
        <w:tc>
          <w:tcPr>
            <w:tcW w:w="578" w:type="pct"/>
            <w:vAlign w:val="center"/>
          </w:tcPr>
          <w:p w14:paraId="10348F6F" w14:textId="7EB2496F"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23</w:t>
            </w:r>
          </w:p>
        </w:tc>
      </w:tr>
      <w:tr w:rsidR="00A45C51" w14:paraId="384875A3" w14:textId="77777777" w:rsidTr="00C177D0">
        <w:tc>
          <w:tcPr>
            <w:tcW w:w="3480" w:type="pct"/>
            <w:vAlign w:val="center"/>
          </w:tcPr>
          <w:p w14:paraId="0634BE90"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«البَيِّعَانِ بِالخِيَارِ مَا لَمْ يَتَفَرَّقَا فَإِنْ صَدَقَا وَبَيَّنَا بُورِكَ»</w:t>
            </w:r>
          </w:p>
        </w:tc>
        <w:tc>
          <w:tcPr>
            <w:tcW w:w="942" w:type="pct"/>
            <w:vAlign w:val="center"/>
          </w:tcPr>
          <w:p w14:paraId="307F5954"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حكيم بن حزام</w:t>
            </w:r>
          </w:p>
        </w:tc>
        <w:tc>
          <w:tcPr>
            <w:tcW w:w="578" w:type="pct"/>
            <w:vAlign w:val="center"/>
          </w:tcPr>
          <w:p w14:paraId="2092BC24" w14:textId="4603C91D"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32</w:t>
            </w:r>
          </w:p>
        </w:tc>
      </w:tr>
      <w:tr w:rsidR="00A45C51" w14:paraId="43E358C2" w14:textId="77777777" w:rsidTr="00C177D0">
        <w:tc>
          <w:tcPr>
            <w:tcW w:w="3480" w:type="pct"/>
            <w:vAlign w:val="center"/>
          </w:tcPr>
          <w:p w14:paraId="4ED5CFC5"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«الحَلِفُ مُنَفِّقَةٌ لِلسِّلْعَةِ، مُمْحِقَةٌ لِلْبَرَكَةِ».</w:t>
            </w:r>
          </w:p>
        </w:tc>
        <w:tc>
          <w:tcPr>
            <w:tcW w:w="942" w:type="pct"/>
            <w:vAlign w:val="center"/>
          </w:tcPr>
          <w:p w14:paraId="7B90A56F"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7727909A" w14:textId="075D3F6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35</w:t>
            </w:r>
          </w:p>
        </w:tc>
      </w:tr>
      <w:tr w:rsidR="00A45C51" w14:paraId="45D0CBD6" w14:textId="77777777" w:rsidTr="00C177D0">
        <w:tc>
          <w:tcPr>
            <w:tcW w:w="3480" w:type="pct"/>
            <w:vAlign w:val="center"/>
          </w:tcPr>
          <w:p w14:paraId="03D0EB37"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«لاَ تَلَقَّوُا الرُّكْبَانَ، وَلاَ يَبِعْ بَعْضُكُمْ عَلَى بَيْعِ بَعْضٍ»</w:t>
            </w:r>
          </w:p>
        </w:tc>
        <w:tc>
          <w:tcPr>
            <w:tcW w:w="942" w:type="pct"/>
            <w:vAlign w:val="center"/>
          </w:tcPr>
          <w:p w14:paraId="00DC3D34"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1C24AB6A" w14:textId="40E33DD1"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38</w:t>
            </w:r>
          </w:p>
        </w:tc>
      </w:tr>
      <w:tr w:rsidR="00A45C51" w14:paraId="2D1517CA" w14:textId="77777777" w:rsidTr="00C177D0">
        <w:tc>
          <w:tcPr>
            <w:tcW w:w="3480" w:type="pct"/>
            <w:vAlign w:val="center"/>
          </w:tcPr>
          <w:p w14:paraId="7628BD4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«قَاتَلَ اللَّهُ اليَهُودَ حُرِّمَتْ عَلَيْهِمُ الشُّحُومُ»</w:t>
            </w:r>
          </w:p>
        </w:tc>
        <w:tc>
          <w:tcPr>
            <w:tcW w:w="942" w:type="pct"/>
            <w:vAlign w:val="center"/>
          </w:tcPr>
          <w:p w14:paraId="13F21793"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عمر بن الخطاب</w:t>
            </w:r>
          </w:p>
        </w:tc>
        <w:tc>
          <w:tcPr>
            <w:tcW w:w="578" w:type="pct"/>
            <w:vAlign w:val="center"/>
          </w:tcPr>
          <w:p w14:paraId="497F20AB" w14:textId="292DB6C9"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42</w:t>
            </w:r>
          </w:p>
        </w:tc>
      </w:tr>
      <w:tr w:rsidR="00A45C51" w14:paraId="758814E8" w14:textId="77777777" w:rsidTr="00C177D0">
        <w:tc>
          <w:tcPr>
            <w:tcW w:w="3480" w:type="pct"/>
            <w:vAlign w:val="center"/>
          </w:tcPr>
          <w:p w14:paraId="1D3E67CB"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«نَهَى عَنْ ثَمَنِ الدَّمِ، وَثَمَنِ الكَلْبِ، وَكَسْبِ الأَمَة »</w:t>
            </w:r>
          </w:p>
        </w:tc>
        <w:tc>
          <w:tcPr>
            <w:tcW w:w="942" w:type="pct"/>
            <w:vAlign w:val="center"/>
          </w:tcPr>
          <w:p w14:paraId="7E208E31"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ابن أبي جحيفة</w:t>
            </w:r>
          </w:p>
        </w:tc>
        <w:tc>
          <w:tcPr>
            <w:tcW w:w="578" w:type="pct"/>
            <w:vAlign w:val="center"/>
          </w:tcPr>
          <w:p w14:paraId="41FBD786" w14:textId="7666247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45</w:t>
            </w:r>
          </w:p>
        </w:tc>
      </w:tr>
      <w:tr w:rsidR="00A45C51" w14:paraId="0765569E" w14:textId="77777777" w:rsidTr="00C177D0">
        <w:tc>
          <w:tcPr>
            <w:tcW w:w="3480" w:type="pct"/>
            <w:vAlign w:val="center"/>
          </w:tcPr>
          <w:p w14:paraId="0096F15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«رَجُلٌ حَلَفَ عَلَى سِلْعَةٍ لَقَدْ أَعْطَى بِهَا أَكْثَرَ»</w:t>
            </w:r>
          </w:p>
        </w:tc>
        <w:tc>
          <w:tcPr>
            <w:tcW w:w="942" w:type="pct"/>
            <w:vAlign w:val="center"/>
          </w:tcPr>
          <w:p w14:paraId="39B516D5"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7339B1C2" w14:textId="0F4675BD"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47</w:t>
            </w:r>
          </w:p>
        </w:tc>
      </w:tr>
      <w:tr w:rsidR="00A45C51" w14:paraId="74E94282" w14:textId="77777777" w:rsidTr="00C177D0">
        <w:tc>
          <w:tcPr>
            <w:tcW w:w="3480" w:type="pct"/>
            <w:vAlign w:val="center"/>
          </w:tcPr>
          <w:p w14:paraId="55B897AE"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احْتَكَرَ عَلَى الْمُسْلِمِينَ طَعَامَهُمْ، ضَرَبَهُ اللَّهُ»</w:t>
            </w:r>
          </w:p>
        </w:tc>
        <w:tc>
          <w:tcPr>
            <w:tcW w:w="942" w:type="pct"/>
            <w:vAlign w:val="center"/>
          </w:tcPr>
          <w:p w14:paraId="259FD577"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عمر بن الخطاب</w:t>
            </w:r>
          </w:p>
        </w:tc>
        <w:tc>
          <w:tcPr>
            <w:tcW w:w="578" w:type="pct"/>
            <w:vAlign w:val="center"/>
          </w:tcPr>
          <w:p w14:paraId="7FCCF53E" w14:textId="32130109"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49</w:t>
            </w:r>
          </w:p>
        </w:tc>
      </w:tr>
      <w:tr w:rsidR="00A45C51" w14:paraId="7381E70D" w14:textId="77777777" w:rsidTr="00C177D0">
        <w:tc>
          <w:tcPr>
            <w:tcW w:w="3480" w:type="pct"/>
            <w:vAlign w:val="center"/>
          </w:tcPr>
          <w:p w14:paraId="33A9602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بَاعَ عَيْبًا لَمْ يُبَيِّنْهُ، لَمْ يَزَلْ فِي مَقْتِ اللَّه»</w:t>
            </w:r>
          </w:p>
        </w:tc>
        <w:tc>
          <w:tcPr>
            <w:tcW w:w="942" w:type="pct"/>
            <w:vAlign w:val="center"/>
          </w:tcPr>
          <w:p w14:paraId="03DA7371"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وائلة بن الأسقع</w:t>
            </w:r>
          </w:p>
        </w:tc>
        <w:tc>
          <w:tcPr>
            <w:tcW w:w="578" w:type="pct"/>
            <w:vAlign w:val="center"/>
          </w:tcPr>
          <w:p w14:paraId="6E8B5D29" w14:textId="6180D982"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53</w:t>
            </w:r>
          </w:p>
        </w:tc>
      </w:tr>
      <w:tr w:rsidR="00A45C51" w14:paraId="5E576584" w14:textId="77777777" w:rsidTr="00C177D0">
        <w:tc>
          <w:tcPr>
            <w:tcW w:w="3480" w:type="pct"/>
            <w:vAlign w:val="center"/>
          </w:tcPr>
          <w:p w14:paraId="5989D2F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«مَا أَحَدٌ أَكْثَرَ مِنَ الرِّبَا، إِلَّا كَانَ عَاقِبَةُ أَمْرِهِ إِلَى قِلَّةٍ»</w:t>
            </w:r>
          </w:p>
        </w:tc>
        <w:tc>
          <w:tcPr>
            <w:tcW w:w="942" w:type="pct"/>
            <w:vAlign w:val="center"/>
          </w:tcPr>
          <w:p w14:paraId="176FF1BB" w14:textId="7C8BF5DB"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w:t>
            </w:r>
          </w:p>
        </w:tc>
        <w:tc>
          <w:tcPr>
            <w:tcW w:w="578" w:type="pct"/>
            <w:vAlign w:val="center"/>
          </w:tcPr>
          <w:p w14:paraId="3C9940CA" w14:textId="0DDFDBB5"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57</w:t>
            </w:r>
          </w:p>
        </w:tc>
      </w:tr>
      <w:tr w:rsidR="00A45C51" w14:paraId="555FA63A" w14:textId="77777777" w:rsidTr="00C177D0">
        <w:tc>
          <w:tcPr>
            <w:tcW w:w="3480" w:type="pct"/>
            <w:vAlign w:val="center"/>
          </w:tcPr>
          <w:p w14:paraId="59DE548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دَخَلَ فِي شَيْءٍ مِنْ أَسْعَارِ الْمُسْلِمِينَ لِيُغْلِيَهُ»</w:t>
            </w:r>
          </w:p>
        </w:tc>
        <w:tc>
          <w:tcPr>
            <w:tcW w:w="942" w:type="pct"/>
            <w:vAlign w:val="center"/>
          </w:tcPr>
          <w:p w14:paraId="415D2472"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معقل بن يسار</w:t>
            </w:r>
          </w:p>
        </w:tc>
        <w:tc>
          <w:tcPr>
            <w:tcW w:w="578" w:type="pct"/>
            <w:vAlign w:val="center"/>
          </w:tcPr>
          <w:p w14:paraId="2D4BF0BF" w14:textId="53AAEA8D"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60</w:t>
            </w:r>
          </w:p>
        </w:tc>
      </w:tr>
      <w:tr w:rsidR="00A45C51" w14:paraId="7BA22649" w14:textId="77777777" w:rsidTr="00C177D0">
        <w:tc>
          <w:tcPr>
            <w:tcW w:w="3480" w:type="pct"/>
            <w:vAlign w:val="center"/>
          </w:tcPr>
          <w:p w14:paraId="5178ECEA"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«بِيعُوهَا فِي أَشَدِّ الْعَرَبِ مَلَكَةً، وَاجْعَلُوا ثَمَنَهَا فِي مِثْلِهَا»</w:t>
            </w:r>
          </w:p>
        </w:tc>
        <w:tc>
          <w:tcPr>
            <w:tcW w:w="942" w:type="pct"/>
            <w:vAlign w:val="center"/>
          </w:tcPr>
          <w:p w14:paraId="2725B1CA"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عائشة</w:t>
            </w:r>
          </w:p>
        </w:tc>
        <w:tc>
          <w:tcPr>
            <w:tcW w:w="578" w:type="pct"/>
            <w:vAlign w:val="center"/>
          </w:tcPr>
          <w:p w14:paraId="6C22519F" w14:textId="60F5BC74"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63</w:t>
            </w:r>
          </w:p>
        </w:tc>
      </w:tr>
      <w:tr w:rsidR="00A45C51" w14:paraId="5435F415" w14:textId="77777777" w:rsidTr="00C177D0">
        <w:tc>
          <w:tcPr>
            <w:tcW w:w="3480" w:type="pct"/>
            <w:vAlign w:val="center"/>
          </w:tcPr>
          <w:p w14:paraId="16A3C385"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«فعجلوا، وذبحوا، ونصبوا القدور»</w:t>
            </w:r>
          </w:p>
        </w:tc>
        <w:tc>
          <w:tcPr>
            <w:tcW w:w="942" w:type="pct"/>
            <w:vAlign w:val="center"/>
          </w:tcPr>
          <w:p w14:paraId="239088A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رافع بن خديج</w:t>
            </w:r>
          </w:p>
        </w:tc>
        <w:tc>
          <w:tcPr>
            <w:tcW w:w="578" w:type="pct"/>
            <w:vAlign w:val="center"/>
          </w:tcPr>
          <w:p w14:paraId="7AD839FF" w14:textId="023387B1"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66</w:t>
            </w:r>
          </w:p>
        </w:tc>
      </w:tr>
      <w:tr w:rsidR="00A45C51" w14:paraId="7D063504" w14:textId="77777777" w:rsidTr="00C177D0">
        <w:tc>
          <w:tcPr>
            <w:tcW w:w="3480" w:type="pct"/>
            <w:vAlign w:val="center"/>
          </w:tcPr>
          <w:p w14:paraId="34E19AA1"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 الشَّمْلَةَ الَّتِي أَصَابَهَا يَوْمَ خَيْبَرَ مِنَ المَغَانِمِ»</w:t>
            </w:r>
          </w:p>
        </w:tc>
        <w:tc>
          <w:tcPr>
            <w:tcW w:w="942" w:type="pct"/>
            <w:vAlign w:val="center"/>
          </w:tcPr>
          <w:p w14:paraId="4DF5D387"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6AC0AEFE" w14:textId="0A8E269C"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69</w:t>
            </w:r>
          </w:p>
        </w:tc>
      </w:tr>
      <w:tr w:rsidR="00A45C51" w14:paraId="1AF43316" w14:textId="77777777" w:rsidTr="00C177D0">
        <w:tc>
          <w:tcPr>
            <w:tcW w:w="3480" w:type="pct"/>
            <w:vAlign w:val="center"/>
          </w:tcPr>
          <w:p w14:paraId="722CC61F"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«لَيْسَ عَلَى رَجُلٍ نَذْرٌ فِيمَا لَا يَمْلِكُ»</w:t>
            </w:r>
          </w:p>
        </w:tc>
        <w:tc>
          <w:tcPr>
            <w:tcW w:w="942" w:type="pct"/>
            <w:vAlign w:val="center"/>
          </w:tcPr>
          <w:p w14:paraId="3AB99437"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ثابت بن الضحاك</w:t>
            </w:r>
          </w:p>
        </w:tc>
        <w:tc>
          <w:tcPr>
            <w:tcW w:w="578" w:type="pct"/>
            <w:vAlign w:val="center"/>
          </w:tcPr>
          <w:p w14:paraId="7C77CCAE" w14:textId="00738F03"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72</w:t>
            </w:r>
          </w:p>
        </w:tc>
      </w:tr>
      <w:tr w:rsidR="00A45C51" w14:paraId="37CBE352" w14:textId="77777777" w:rsidTr="00C177D0">
        <w:tc>
          <w:tcPr>
            <w:tcW w:w="3480" w:type="pct"/>
            <w:vAlign w:val="center"/>
          </w:tcPr>
          <w:p w14:paraId="2558A0D8"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«إِذَا وَجَدْتُمُ الرَّجُلَ قَدْ غَلَّ فَأَحْرِقُوا مَتَاعَهُ وَاضْرِبُوهُ»</w:t>
            </w:r>
          </w:p>
        </w:tc>
        <w:tc>
          <w:tcPr>
            <w:tcW w:w="942" w:type="pct"/>
            <w:vAlign w:val="center"/>
          </w:tcPr>
          <w:p w14:paraId="541F4DB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عمر بن الخطاب</w:t>
            </w:r>
          </w:p>
        </w:tc>
        <w:tc>
          <w:tcPr>
            <w:tcW w:w="578" w:type="pct"/>
            <w:vAlign w:val="center"/>
          </w:tcPr>
          <w:p w14:paraId="4FF6529B" w14:textId="486D1586"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75</w:t>
            </w:r>
          </w:p>
        </w:tc>
      </w:tr>
      <w:tr w:rsidR="00A45C51" w14:paraId="6540022E" w14:textId="77777777" w:rsidTr="00C177D0">
        <w:tc>
          <w:tcPr>
            <w:tcW w:w="3480" w:type="pct"/>
            <w:vAlign w:val="center"/>
          </w:tcPr>
          <w:p w14:paraId="23DC808E"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«لَعَنَ رَسُولُ اللَّهِ الرَّاشِي وَالْمُرْتَشِي»</w:t>
            </w:r>
          </w:p>
        </w:tc>
        <w:tc>
          <w:tcPr>
            <w:tcW w:w="942" w:type="pct"/>
            <w:vAlign w:val="center"/>
          </w:tcPr>
          <w:p w14:paraId="5D3C912A"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عمرو</w:t>
            </w:r>
          </w:p>
        </w:tc>
        <w:tc>
          <w:tcPr>
            <w:tcW w:w="578" w:type="pct"/>
            <w:vAlign w:val="center"/>
          </w:tcPr>
          <w:p w14:paraId="7799E055" w14:textId="54C114F5"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81</w:t>
            </w:r>
          </w:p>
        </w:tc>
      </w:tr>
      <w:tr w:rsidR="00A45C51" w14:paraId="6EF17A5F" w14:textId="77777777" w:rsidTr="00C177D0">
        <w:tc>
          <w:tcPr>
            <w:tcW w:w="3480" w:type="pct"/>
            <w:vAlign w:val="center"/>
          </w:tcPr>
          <w:p w14:paraId="63A08EBA"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«يَا مَعْشَرَ الْمُهَاجِرِينَ خَمْسٌ إِذَا ابْتُلِيتُمْ بِهِنَّ»</w:t>
            </w:r>
          </w:p>
        </w:tc>
        <w:tc>
          <w:tcPr>
            <w:tcW w:w="942" w:type="pct"/>
            <w:vAlign w:val="center"/>
          </w:tcPr>
          <w:p w14:paraId="2190649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w:t>
            </w:r>
          </w:p>
        </w:tc>
        <w:tc>
          <w:tcPr>
            <w:tcW w:w="578" w:type="pct"/>
            <w:vAlign w:val="center"/>
          </w:tcPr>
          <w:p w14:paraId="3B70BC38" w14:textId="5178B82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84</w:t>
            </w:r>
          </w:p>
        </w:tc>
      </w:tr>
      <w:tr w:rsidR="00A45C51" w14:paraId="1F33EF1B" w14:textId="77777777" w:rsidTr="00C177D0">
        <w:tc>
          <w:tcPr>
            <w:tcW w:w="3480" w:type="pct"/>
            <w:vAlign w:val="center"/>
          </w:tcPr>
          <w:p w14:paraId="40F07A09"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أَخَذَ أَمْوَالَ النَّاسِ يُرِيدُ أَدَاءَهَا أَدَّى اللَّهُ عَنْه»</w:t>
            </w:r>
          </w:p>
        </w:tc>
        <w:tc>
          <w:tcPr>
            <w:tcW w:w="942" w:type="pct"/>
            <w:vAlign w:val="center"/>
          </w:tcPr>
          <w:p w14:paraId="648677EB"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15B36B9C" w14:textId="5EA3EE35"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1</w:t>
            </w:r>
            <w:r>
              <w:rPr>
                <w:rFonts w:ascii="Traditional Arabic" w:hAnsi="Traditional Arabic" w:cs="Traditional Arabic" w:hint="cs"/>
                <w:sz w:val="32"/>
                <w:szCs w:val="32"/>
                <w:rtl/>
              </w:rPr>
              <w:t>88</w:t>
            </w:r>
          </w:p>
        </w:tc>
      </w:tr>
      <w:tr w:rsidR="00A45C51" w14:paraId="2264ACCC" w14:textId="77777777" w:rsidTr="00C177D0">
        <w:tc>
          <w:tcPr>
            <w:tcW w:w="3480" w:type="pct"/>
            <w:vAlign w:val="center"/>
          </w:tcPr>
          <w:p w14:paraId="2668917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«أَيُّمَا رَجُلٍ يدَيَّنَ دَيْنًا، وَهُوَ مُجْمِعٌ أَنْ لَا يُوَفِّيَهُ إِيَّاهُ»</w:t>
            </w:r>
          </w:p>
        </w:tc>
        <w:tc>
          <w:tcPr>
            <w:tcW w:w="942" w:type="pct"/>
            <w:vAlign w:val="center"/>
          </w:tcPr>
          <w:p w14:paraId="14A12D9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صهيب الخير</w:t>
            </w:r>
          </w:p>
        </w:tc>
        <w:tc>
          <w:tcPr>
            <w:tcW w:w="578" w:type="pct"/>
            <w:vAlign w:val="center"/>
          </w:tcPr>
          <w:p w14:paraId="065FC066" w14:textId="012CCD9F" w:rsidR="00A45C51" w:rsidRPr="002856F0"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190</w:t>
            </w:r>
          </w:p>
        </w:tc>
      </w:tr>
      <w:tr w:rsidR="00A45C51" w14:paraId="617C463D" w14:textId="77777777" w:rsidTr="00C177D0">
        <w:tc>
          <w:tcPr>
            <w:tcW w:w="3480" w:type="pct"/>
            <w:vAlign w:val="center"/>
          </w:tcPr>
          <w:p w14:paraId="0B45DA3D"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«مُرْهُ فَلْيُرَاجِعْهَا، ثُمَّ لِيُمْسِكْهَا حَتَّى تَطْهُرَ»</w:t>
            </w:r>
          </w:p>
        </w:tc>
        <w:tc>
          <w:tcPr>
            <w:tcW w:w="942" w:type="pct"/>
            <w:vAlign w:val="center"/>
          </w:tcPr>
          <w:p w14:paraId="11D21E9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عمر بن الخطاب</w:t>
            </w:r>
          </w:p>
        </w:tc>
        <w:tc>
          <w:tcPr>
            <w:tcW w:w="578" w:type="pct"/>
            <w:vAlign w:val="center"/>
          </w:tcPr>
          <w:p w14:paraId="44ED5FAD" w14:textId="6C8F3ADB"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01</w:t>
            </w:r>
          </w:p>
        </w:tc>
      </w:tr>
      <w:tr w:rsidR="00A45C51" w14:paraId="158E7449" w14:textId="77777777" w:rsidTr="00C177D0">
        <w:tc>
          <w:tcPr>
            <w:tcW w:w="3480" w:type="pct"/>
            <w:vAlign w:val="center"/>
          </w:tcPr>
          <w:p w14:paraId="779F7C8E"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«لَعَنَ اللَّهُ الْمُحَلِّلَ، وَالْمُحَلَّلَ لَهُ»</w:t>
            </w:r>
          </w:p>
        </w:tc>
        <w:tc>
          <w:tcPr>
            <w:tcW w:w="942" w:type="pct"/>
            <w:vAlign w:val="center"/>
          </w:tcPr>
          <w:p w14:paraId="3C7A5117"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علي بن أبي طالب</w:t>
            </w:r>
          </w:p>
        </w:tc>
        <w:tc>
          <w:tcPr>
            <w:tcW w:w="578" w:type="pct"/>
            <w:vAlign w:val="center"/>
          </w:tcPr>
          <w:p w14:paraId="3B85C2C9" w14:textId="47B4FB94"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04</w:t>
            </w:r>
          </w:p>
        </w:tc>
      </w:tr>
      <w:tr w:rsidR="00A45C51" w14:paraId="71469451" w14:textId="77777777" w:rsidTr="00C177D0">
        <w:tc>
          <w:tcPr>
            <w:tcW w:w="3480" w:type="pct"/>
            <w:vAlign w:val="center"/>
          </w:tcPr>
          <w:p w14:paraId="150FD12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«أَيُّمَا امْرَأَةٍ نَكَحَتْ بِغَيْرِ إِذْنِ مَوَالِيهَا، فَنِكَاحُهَا بَاطِلٌ»</w:t>
            </w:r>
          </w:p>
        </w:tc>
        <w:tc>
          <w:tcPr>
            <w:tcW w:w="942" w:type="pct"/>
            <w:vAlign w:val="center"/>
          </w:tcPr>
          <w:p w14:paraId="1AD70389"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عائشة</w:t>
            </w:r>
          </w:p>
        </w:tc>
        <w:tc>
          <w:tcPr>
            <w:tcW w:w="578" w:type="pct"/>
            <w:vAlign w:val="center"/>
          </w:tcPr>
          <w:p w14:paraId="45AF4DC0" w14:textId="5D1A298C"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09</w:t>
            </w:r>
          </w:p>
        </w:tc>
      </w:tr>
      <w:tr w:rsidR="00A45C51" w14:paraId="25676A81" w14:textId="77777777" w:rsidTr="00A45C51">
        <w:tc>
          <w:tcPr>
            <w:tcW w:w="3480" w:type="pct"/>
            <w:shd w:val="clear" w:color="auto" w:fill="E7E6E6" w:themeFill="background2"/>
            <w:vAlign w:val="center"/>
          </w:tcPr>
          <w:p w14:paraId="54C5B8C9" w14:textId="42BF79F4" w:rsidR="00A45C51" w:rsidRPr="00FD75E3" w:rsidRDefault="00A45C51" w:rsidP="00A45C51">
            <w:pPr>
              <w:pStyle w:val="ad"/>
              <w:jc w:val="center"/>
              <w:rPr>
                <w:rFonts w:ascii="Traditional Arabic" w:hAnsi="Traditional Arabic" w:cs="Traditional Arabic"/>
                <w:sz w:val="36"/>
                <w:szCs w:val="36"/>
                <w:rtl/>
              </w:rPr>
            </w:pPr>
            <w:r w:rsidRPr="002856F0">
              <w:rPr>
                <w:rFonts w:ascii="Traditional Arabic" w:hAnsi="Traditional Arabic" w:cs="PT Bold Heading"/>
                <w:sz w:val="36"/>
                <w:szCs w:val="36"/>
                <w:rtl/>
              </w:rPr>
              <w:lastRenderedPageBreak/>
              <w:t>طرف الحديث/ الأثر:</w:t>
            </w:r>
          </w:p>
        </w:tc>
        <w:tc>
          <w:tcPr>
            <w:tcW w:w="942" w:type="pct"/>
            <w:shd w:val="clear" w:color="auto" w:fill="E7E6E6" w:themeFill="background2"/>
            <w:vAlign w:val="center"/>
          </w:tcPr>
          <w:p w14:paraId="404EDF79" w14:textId="46B66D91"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PT Bold Heading"/>
                <w:sz w:val="32"/>
                <w:szCs w:val="32"/>
                <w:rtl/>
              </w:rPr>
              <w:t>الراوي</w:t>
            </w:r>
          </w:p>
        </w:tc>
        <w:tc>
          <w:tcPr>
            <w:tcW w:w="578" w:type="pct"/>
            <w:shd w:val="clear" w:color="auto" w:fill="E7E6E6" w:themeFill="background2"/>
            <w:vAlign w:val="center"/>
          </w:tcPr>
          <w:p w14:paraId="2CDFEBD7" w14:textId="5F962B0A"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PT Bold Heading"/>
                <w:sz w:val="32"/>
                <w:szCs w:val="32"/>
                <w:rtl/>
              </w:rPr>
              <w:t>الصفحة</w:t>
            </w:r>
          </w:p>
        </w:tc>
      </w:tr>
      <w:tr w:rsidR="00A45C51" w14:paraId="7D3218D4" w14:textId="77777777" w:rsidTr="00C177D0">
        <w:tc>
          <w:tcPr>
            <w:tcW w:w="3480" w:type="pct"/>
            <w:vAlign w:val="center"/>
          </w:tcPr>
          <w:p w14:paraId="3BB4D1E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«لَيْسَ مِنَّا مَنْ خَبَّبَ امْرَأَةً عَلَى زَوْجِهَا»</w:t>
            </w:r>
          </w:p>
        </w:tc>
        <w:tc>
          <w:tcPr>
            <w:tcW w:w="942" w:type="pct"/>
            <w:vAlign w:val="center"/>
          </w:tcPr>
          <w:p w14:paraId="22E542B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503E32DD" w14:textId="1A3DCA0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19</w:t>
            </w:r>
          </w:p>
        </w:tc>
      </w:tr>
      <w:tr w:rsidR="00A45C51" w14:paraId="7CA18CD8" w14:textId="77777777" w:rsidTr="00C177D0">
        <w:tc>
          <w:tcPr>
            <w:tcW w:w="3480" w:type="pct"/>
            <w:vAlign w:val="center"/>
          </w:tcPr>
          <w:p w14:paraId="05EF875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«كَانَ النَّاسُ وَالرَّجُلُ يُطَلِّقُ امْرَأَتَهُ مَا شَاءَ أَنْ يُطَلِّقَهَا »</w:t>
            </w:r>
          </w:p>
        </w:tc>
        <w:tc>
          <w:tcPr>
            <w:tcW w:w="942" w:type="pct"/>
            <w:vAlign w:val="center"/>
          </w:tcPr>
          <w:p w14:paraId="5127ADB5"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عائشة</w:t>
            </w:r>
          </w:p>
        </w:tc>
        <w:tc>
          <w:tcPr>
            <w:tcW w:w="578" w:type="pct"/>
            <w:vAlign w:val="center"/>
          </w:tcPr>
          <w:p w14:paraId="7A3FCCD2" w14:textId="113A3FF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23</w:t>
            </w:r>
          </w:p>
        </w:tc>
      </w:tr>
      <w:tr w:rsidR="00A45C51" w14:paraId="4F3A2605" w14:textId="77777777" w:rsidTr="00C177D0">
        <w:tc>
          <w:tcPr>
            <w:tcW w:w="3480" w:type="pct"/>
            <w:vAlign w:val="center"/>
          </w:tcPr>
          <w:p w14:paraId="5CA544B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«أَيُّمَا امْرَأَةٍ نَكَحَتْ فِي عِدَّتِهَا، فَإِنْ كَانَ زَوْجُهَا»</w:t>
            </w:r>
          </w:p>
        </w:tc>
        <w:tc>
          <w:tcPr>
            <w:tcW w:w="942" w:type="pct"/>
            <w:vAlign w:val="center"/>
          </w:tcPr>
          <w:p w14:paraId="4B49D8E7"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عمر بن الخطاب</w:t>
            </w:r>
          </w:p>
        </w:tc>
        <w:tc>
          <w:tcPr>
            <w:tcW w:w="578" w:type="pct"/>
            <w:vAlign w:val="center"/>
          </w:tcPr>
          <w:p w14:paraId="6B12E723" w14:textId="38E763C4"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26</w:t>
            </w:r>
          </w:p>
        </w:tc>
      </w:tr>
      <w:tr w:rsidR="00A45C51" w14:paraId="1B2EA5A5" w14:textId="77777777" w:rsidTr="00C177D0">
        <w:tc>
          <w:tcPr>
            <w:tcW w:w="3480" w:type="pct"/>
            <w:vAlign w:val="center"/>
          </w:tcPr>
          <w:p w14:paraId="04D174D9"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«طَلَّقَ امْرَأَتَهُ الْبَتَّةَ وَهُوَ مَرِيضٌ، فَوَرَّثَهَا عُثْمَانُ»</w:t>
            </w:r>
          </w:p>
        </w:tc>
        <w:tc>
          <w:tcPr>
            <w:tcW w:w="942" w:type="pct"/>
            <w:vAlign w:val="center"/>
          </w:tcPr>
          <w:p w14:paraId="727C52F0"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عثمان بن عفان</w:t>
            </w:r>
          </w:p>
        </w:tc>
        <w:tc>
          <w:tcPr>
            <w:tcW w:w="578" w:type="pct"/>
            <w:vAlign w:val="center"/>
          </w:tcPr>
          <w:p w14:paraId="2686C48A" w14:textId="002207CD"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31</w:t>
            </w:r>
          </w:p>
        </w:tc>
      </w:tr>
      <w:tr w:rsidR="00A45C51" w14:paraId="3B82402C" w14:textId="77777777" w:rsidTr="00C177D0">
        <w:tc>
          <w:tcPr>
            <w:tcW w:w="3480" w:type="pct"/>
            <w:vAlign w:val="center"/>
          </w:tcPr>
          <w:p w14:paraId="679577AA"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 الرَّجُلَ لَيَعْمَلُ وَالْمَرْأَةُ بِطَاعَةِ اللَّهِ سِتِّينَ سَنَةً»</w:t>
            </w:r>
          </w:p>
        </w:tc>
        <w:tc>
          <w:tcPr>
            <w:tcW w:w="942" w:type="pct"/>
            <w:vAlign w:val="center"/>
          </w:tcPr>
          <w:p w14:paraId="6C1CB4F5" w14:textId="12F26B5A"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 xml:space="preserve">أبي هريرة </w:t>
            </w:r>
            <w:r w:rsidRPr="002856F0">
              <w:rPr>
                <w:rFonts w:ascii="Traditional Arabic" w:hAnsi="Traditional Arabic" w:cs="Traditional Arabic" w:hint="cs"/>
                <w:sz w:val="32"/>
                <w:szCs w:val="32"/>
                <w:rtl/>
              </w:rPr>
              <w:t>ا</w:t>
            </w:r>
            <w:r w:rsidRPr="002856F0">
              <w:rPr>
                <w:rFonts w:ascii="Traditional Arabic" w:hAnsi="Traditional Arabic" w:cs="Traditional Arabic"/>
                <w:sz w:val="32"/>
                <w:szCs w:val="32"/>
                <w:rtl/>
              </w:rPr>
              <w:t>لدوسي</w:t>
            </w:r>
          </w:p>
        </w:tc>
        <w:tc>
          <w:tcPr>
            <w:tcW w:w="578" w:type="pct"/>
            <w:vAlign w:val="center"/>
          </w:tcPr>
          <w:p w14:paraId="2457130B" w14:textId="0C96793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35</w:t>
            </w:r>
          </w:p>
        </w:tc>
      </w:tr>
      <w:tr w:rsidR="00A45C51" w14:paraId="26B84302" w14:textId="77777777" w:rsidTr="00C177D0">
        <w:tc>
          <w:tcPr>
            <w:tcW w:w="3480" w:type="pct"/>
            <w:vAlign w:val="center"/>
          </w:tcPr>
          <w:p w14:paraId="0EE4B42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 اللَّهَ قَدْ أَعْطَى كُلَّ ذِي حَقٍّ حَقَّهُ فَلَا وَصِيَّةَ لِوَارِثٍ»</w:t>
            </w:r>
          </w:p>
        </w:tc>
        <w:tc>
          <w:tcPr>
            <w:tcW w:w="942" w:type="pct"/>
            <w:vAlign w:val="center"/>
          </w:tcPr>
          <w:p w14:paraId="76DFD950"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أمامة</w:t>
            </w:r>
          </w:p>
        </w:tc>
        <w:tc>
          <w:tcPr>
            <w:tcW w:w="578" w:type="pct"/>
            <w:vAlign w:val="center"/>
          </w:tcPr>
          <w:p w14:paraId="04A0C528" w14:textId="14310E25"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39</w:t>
            </w:r>
          </w:p>
        </w:tc>
      </w:tr>
      <w:tr w:rsidR="00A45C51" w14:paraId="70F8D154" w14:textId="77777777" w:rsidTr="00C177D0">
        <w:tc>
          <w:tcPr>
            <w:tcW w:w="3480" w:type="pct"/>
            <w:vAlign w:val="center"/>
          </w:tcPr>
          <w:p w14:paraId="05EF7567"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«ولا يَرِثُ القاتل شيئاً»</w:t>
            </w:r>
          </w:p>
        </w:tc>
        <w:tc>
          <w:tcPr>
            <w:tcW w:w="942" w:type="pct"/>
            <w:vAlign w:val="center"/>
          </w:tcPr>
          <w:p w14:paraId="4E77A372" w14:textId="2063D696"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عمرو</w:t>
            </w:r>
          </w:p>
        </w:tc>
        <w:tc>
          <w:tcPr>
            <w:tcW w:w="578" w:type="pct"/>
            <w:vAlign w:val="center"/>
          </w:tcPr>
          <w:p w14:paraId="5EC61AA3" w14:textId="7A5BCC64"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44</w:t>
            </w:r>
          </w:p>
        </w:tc>
      </w:tr>
      <w:tr w:rsidR="00A45C51" w14:paraId="26B56C77" w14:textId="77777777" w:rsidTr="00C177D0">
        <w:tc>
          <w:tcPr>
            <w:tcW w:w="3480" w:type="pct"/>
            <w:vAlign w:val="center"/>
          </w:tcPr>
          <w:p w14:paraId="148375D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 الرَّجُلَ لَيَعْمَلُ عَمَلَ أَهْلِ الجَنَّةِ»</w:t>
            </w:r>
          </w:p>
        </w:tc>
        <w:tc>
          <w:tcPr>
            <w:tcW w:w="942" w:type="pct"/>
            <w:vAlign w:val="center"/>
          </w:tcPr>
          <w:p w14:paraId="124D3398" w14:textId="312BEE11"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سهل بن سعد</w:t>
            </w:r>
          </w:p>
        </w:tc>
        <w:tc>
          <w:tcPr>
            <w:tcW w:w="578" w:type="pct"/>
            <w:vAlign w:val="center"/>
          </w:tcPr>
          <w:p w14:paraId="36C10A50" w14:textId="0C13569C"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58</w:t>
            </w:r>
          </w:p>
        </w:tc>
      </w:tr>
      <w:tr w:rsidR="00A45C51" w14:paraId="2A354D09" w14:textId="77777777" w:rsidTr="00C177D0">
        <w:tc>
          <w:tcPr>
            <w:tcW w:w="3480" w:type="pct"/>
            <w:vAlign w:val="center"/>
          </w:tcPr>
          <w:p w14:paraId="190EDD10"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«كَانَ فِيمَنْ كَانَ قَبْلَكُمْ رَجُلٌ بِهِ جُرْحٌ»</w:t>
            </w:r>
          </w:p>
        </w:tc>
        <w:tc>
          <w:tcPr>
            <w:tcW w:w="942" w:type="pct"/>
            <w:vAlign w:val="center"/>
          </w:tcPr>
          <w:p w14:paraId="6A435B65"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جندب بن عبد الله</w:t>
            </w:r>
          </w:p>
        </w:tc>
        <w:tc>
          <w:tcPr>
            <w:tcW w:w="578" w:type="pct"/>
            <w:vAlign w:val="center"/>
          </w:tcPr>
          <w:p w14:paraId="35160E74" w14:textId="2EA16BA2"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60</w:t>
            </w:r>
          </w:p>
        </w:tc>
      </w:tr>
      <w:tr w:rsidR="00A45C51" w14:paraId="1940B36A" w14:textId="77777777" w:rsidTr="00C177D0">
        <w:tc>
          <w:tcPr>
            <w:tcW w:w="3480" w:type="pct"/>
            <w:vAlign w:val="center"/>
          </w:tcPr>
          <w:p w14:paraId="59D9246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«نَسْتَعْمِلُ عَلَى عَمَلِنَا مَنْ أَرَادَهُ»</w:t>
            </w:r>
          </w:p>
        </w:tc>
        <w:tc>
          <w:tcPr>
            <w:tcW w:w="942" w:type="pct"/>
            <w:vAlign w:val="center"/>
          </w:tcPr>
          <w:p w14:paraId="7A55ED29" w14:textId="77777777" w:rsidR="00A45C51" w:rsidRPr="002856F0" w:rsidRDefault="00A45C51" w:rsidP="00A45C51">
            <w:pPr>
              <w:pStyle w:val="ad"/>
              <w:rPr>
                <w:rFonts w:ascii="Traditional Arabic" w:hAnsi="Traditional Arabic" w:cs="Traditional Arabic"/>
                <w:sz w:val="32"/>
                <w:szCs w:val="32"/>
                <w:rtl/>
              </w:rPr>
            </w:pPr>
            <w:r w:rsidRPr="002856F0">
              <w:rPr>
                <w:rFonts w:ascii="Traditional Arabic" w:hAnsi="Traditional Arabic" w:cs="Traditional Arabic"/>
                <w:sz w:val="32"/>
                <w:szCs w:val="32"/>
                <w:rtl/>
              </w:rPr>
              <w:t>أبي موسى الأشعري</w:t>
            </w:r>
          </w:p>
        </w:tc>
        <w:tc>
          <w:tcPr>
            <w:tcW w:w="578" w:type="pct"/>
            <w:vAlign w:val="center"/>
          </w:tcPr>
          <w:p w14:paraId="4D78401F" w14:textId="0FDF21DE" w:rsidR="00A45C51" w:rsidRPr="002856F0"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266</w:t>
            </w:r>
          </w:p>
        </w:tc>
      </w:tr>
      <w:tr w:rsidR="00A45C51" w14:paraId="21508B5D" w14:textId="77777777" w:rsidTr="00C177D0">
        <w:tc>
          <w:tcPr>
            <w:tcW w:w="3480" w:type="pct"/>
            <w:vAlign w:val="center"/>
          </w:tcPr>
          <w:p w14:paraId="622FAE4A"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«لِكُلِّ غَادِرٍ لِوَاءٌ عِنْدَ اسْتِهِ يَوْمَ الْقِيَامَةِ»</w:t>
            </w:r>
          </w:p>
        </w:tc>
        <w:tc>
          <w:tcPr>
            <w:tcW w:w="942" w:type="pct"/>
            <w:vAlign w:val="center"/>
          </w:tcPr>
          <w:p w14:paraId="5A3E4358"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سعيد الخدري</w:t>
            </w:r>
          </w:p>
        </w:tc>
        <w:tc>
          <w:tcPr>
            <w:tcW w:w="578" w:type="pct"/>
            <w:vAlign w:val="center"/>
          </w:tcPr>
          <w:p w14:paraId="21AA677B" w14:textId="1682C3E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69</w:t>
            </w:r>
          </w:p>
        </w:tc>
      </w:tr>
      <w:tr w:rsidR="00A45C51" w14:paraId="2E6EDB51" w14:textId="77777777" w:rsidTr="00C177D0">
        <w:tc>
          <w:tcPr>
            <w:tcW w:w="3480" w:type="pct"/>
            <w:vAlign w:val="center"/>
          </w:tcPr>
          <w:p w14:paraId="29FF32A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وَلَّاهُ اللَّهُ عَزَّ وَجَلَّ شَيْئًا مِنْ أَمْرِ الْمُسْلِمِينَ»</w:t>
            </w:r>
          </w:p>
        </w:tc>
        <w:tc>
          <w:tcPr>
            <w:tcW w:w="942" w:type="pct"/>
            <w:vAlign w:val="center"/>
          </w:tcPr>
          <w:p w14:paraId="3E47B9B1"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مريم الأزدي</w:t>
            </w:r>
          </w:p>
        </w:tc>
        <w:tc>
          <w:tcPr>
            <w:tcW w:w="578" w:type="pct"/>
            <w:vAlign w:val="center"/>
          </w:tcPr>
          <w:p w14:paraId="60AB8088" w14:textId="5C51BB53"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73</w:t>
            </w:r>
          </w:p>
        </w:tc>
      </w:tr>
      <w:tr w:rsidR="00A45C51" w14:paraId="1A5C77EF" w14:textId="77777777" w:rsidTr="00C177D0">
        <w:tc>
          <w:tcPr>
            <w:tcW w:w="3480" w:type="pct"/>
            <w:vAlign w:val="center"/>
          </w:tcPr>
          <w:p w14:paraId="6DE07A3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شَرِبَ الخَمْرَ فِي الدُّنْيَا، ثُمَّ لَمْ يَتُبْ مِنْهَا»</w:t>
            </w:r>
          </w:p>
        </w:tc>
        <w:tc>
          <w:tcPr>
            <w:tcW w:w="942" w:type="pct"/>
            <w:vAlign w:val="center"/>
          </w:tcPr>
          <w:p w14:paraId="57BD1D8B"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w:t>
            </w:r>
          </w:p>
        </w:tc>
        <w:tc>
          <w:tcPr>
            <w:tcW w:w="578" w:type="pct"/>
            <w:vAlign w:val="center"/>
          </w:tcPr>
          <w:p w14:paraId="0D2332B1" w14:textId="72B1DD9C"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81</w:t>
            </w:r>
          </w:p>
        </w:tc>
      </w:tr>
      <w:tr w:rsidR="00A45C51" w14:paraId="4D49237F" w14:textId="77777777" w:rsidTr="00C177D0">
        <w:tc>
          <w:tcPr>
            <w:tcW w:w="3480" w:type="pct"/>
            <w:vAlign w:val="center"/>
          </w:tcPr>
          <w:p w14:paraId="6871D82D"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سئل عن الخمر تتخذ خلا، فقال: «لا»</w:t>
            </w:r>
          </w:p>
        </w:tc>
        <w:tc>
          <w:tcPr>
            <w:tcW w:w="942" w:type="pct"/>
            <w:vAlign w:val="center"/>
          </w:tcPr>
          <w:p w14:paraId="727F13B5"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أنس بن مالك</w:t>
            </w:r>
          </w:p>
        </w:tc>
        <w:tc>
          <w:tcPr>
            <w:tcW w:w="578" w:type="pct"/>
            <w:vAlign w:val="center"/>
          </w:tcPr>
          <w:p w14:paraId="1023ED09" w14:textId="3597CCB1"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83</w:t>
            </w:r>
          </w:p>
        </w:tc>
      </w:tr>
      <w:tr w:rsidR="00A45C51" w14:paraId="5FC2BBB6" w14:textId="77777777" w:rsidTr="00C177D0">
        <w:tc>
          <w:tcPr>
            <w:tcW w:w="3480" w:type="pct"/>
            <w:vAlign w:val="center"/>
          </w:tcPr>
          <w:p w14:paraId="09E3A5F1"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شَرِبَ الْخَمْرَ أَتَى عَطْشَانًا يَوْمَ الْقِيَامَةِ»</w:t>
            </w:r>
          </w:p>
        </w:tc>
        <w:tc>
          <w:tcPr>
            <w:tcW w:w="942" w:type="pct"/>
            <w:vAlign w:val="center"/>
          </w:tcPr>
          <w:p w14:paraId="7D61CA1E"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قيس بن سعد</w:t>
            </w:r>
          </w:p>
        </w:tc>
        <w:tc>
          <w:tcPr>
            <w:tcW w:w="578" w:type="pct"/>
            <w:vAlign w:val="center"/>
          </w:tcPr>
          <w:p w14:paraId="2B93CA40" w14:textId="257D7CEF"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85</w:t>
            </w:r>
          </w:p>
        </w:tc>
      </w:tr>
      <w:tr w:rsidR="00A45C51" w14:paraId="33AA6A59" w14:textId="77777777" w:rsidTr="00C177D0">
        <w:tc>
          <w:tcPr>
            <w:tcW w:w="3480" w:type="pct"/>
            <w:vAlign w:val="center"/>
          </w:tcPr>
          <w:p w14:paraId="4CA81360"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لَبِسَ الحَرِيرَ فِي الدُّنْيَا فَلَنْ يَلْبَسَهُ فِي الآخِرَةِ»</w:t>
            </w:r>
          </w:p>
        </w:tc>
        <w:tc>
          <w:tcPr>
            <w:tcW w:w="942" w:type="pct"/>
            <w:vAlign w:val="center"/>
          </w:tcPr>
          <w:p w14:paraId="66FC370B"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أنس بن مالك</w:t>
            </w:r>
          </w:p>
        </w:tc>
        <w:tc>
          <w:tcPr>
            <w:tcW w:w="578" w:type="pct"/>
            <w:vAlign w:val="center"/>
          </w:tcPr>
          <w:p w14:paraId="74D893C9" w14:textId="302947B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2</w:t>
            </w:r>
            <w:r>
              <w:rPr>
                <w:rFonts w:ascii="Traditional Arabic" w:hAnsi="Traditional Arabic" w:cs="Traditional Arabic" w:hint="cs"/>
                <w:sz w:val="32"/>
                <w:szCs w:val="32"/>
                <w:rtl/>
              </w:rPr>
              <w:t>89</w:t>
            </w:r>
          </w:p>
        </w:tc>
      </w:tr>
      <w:tr w:rsidR="00A45C51" w14:paraId="07C02D2C" w14:textId="77777777" w:rsidTr="00C177D0">
        <w:tc>
          <w:tcPr>
            <w:tcW w:w="3480" w:type="pct"/>
            <w:vAlign w:val="center"/>
          </w:tcPr>
          <w:p w14:paraId="2BBEBA91"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«ثَلَاثَةٌ لَا يُكَلِّمُهُمُ اللهُ يَوْمَ الْقِيَامَةِ، وَلَا يَنْظُرُ إِلَيْهِمْ»</w:t>
            </w:r>
          </w:p>
        </w:tc>
        <w:tc>
          <w:tcPr>
            <w:tcW w:w="942" w:type="pct"/>
            <w:vAlign w:val="center"/>
          </w:tcPr>
          <w:p w14:paraId="4F08052C"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ذر الغفاري</w:t>
            </w:r>
          </w:p>
        </w:tc>
        <w:tc>
          <w:tcPr>
            <w:tcW w:w="578" w:type="pct"/>
            <w:vAlign w:val="center"/>
          </w:tcPr>
          <w:p w14:paraId="01BB412E" w14:textId="40C0E474" w:rsidR="00A45C51" w:rsidRPr="002856F0"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291</w:t>
            </w:r>
          </w:p>
        </w:tc>
      </w:tr>
      <w:tr w:rsidR="00A45C51" w14:paraId="73160184" w14:textId="77777777" w:rsidTr="00C177D0">
        <w:tc>
          <w:tcPr>
            <w:tcW w:w="3480" w:type="pct"/>
            <w:vAlign w:val="center"/>
          </w:tcPr>
          <w:p w14:paraId="7291B1F2"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لَبِسَ ثَوْبَ شُهْرَةٍ أَلْبَسَهُ اللَّهُ يَوْمَ الْقِيَامَةِ ثَوْبًا مِثْلَهُ»</w:t>
            </w:r>
          </w:p>
        </w:tc>
        <w:tc>
          <w:tcPr>
            <w:tcW w:w="942" w:type="pct"/>
            <w:vAlign w:val="center"/>
          </w:tcPr>
          <w:p w14:paraId="5A649441"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w:t>
            </w:r>
          </w:p>
        </w:tc>
        <w:tc>
          <w:tcPr>
            <w:tcW w:w="578" w:type="pct"/>
            <w:vAlign w:val="center"/>
          </w:tcPr>
          <w:p w14:paraId="5F985C33" w14:textId="46D9B11B" w:rsidR="00A45C51" w:rsidRPr="002856F0"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295</w:t>
            </w:r>
          </w:p>
        </w:tc>
      </w:tr>
      <w:tr w:rsidR="00A45C51" w14:paraId="1FAED65A" w14:textId="77777777" w:rsidTr="00C177D0">
        <w:tc>
          <w:tcPr>
            <w:tcW w:w="3480" w:type="pct"/>
            <w:vAlign w:val="center"/>
          </w:tcPr>
          <w:p w14:paraId="2E4521D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«لَيَكُونَنَّ مِنْ أُمَّتِي أَقْوَامٌ يَسْتَحِلُّونَ الْخَزَّ، وَالْحَرِيرَ»</w:t>
            </w:r>
          </w:p>
        </w:tc>
        <w:tc>
          <w:tcPr>
            <w:tcW w:w="942" w:type="pct"/>
            <w:vAlign w:val="center"/>
          </w:tcPr>
          <w:p w14:paraId="2D30C6F8"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أبو عامر</w:t>
            </w:r>
          </w:p>
        </w:tc>
        <w:tc>
          <w:tcPr>
            <w:tcW w:w="578" w:type="pct"/>
            <w:vAlign w:val="center"/>
          </w:tcPr>
          <w:p w14:paraId="434DEDF6" w14:textId="43E1E2E5" w:rsidR="00A45C51" w:rsidRPr="002856F0"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299</w:t>
            </w:r>
          </w:p>
        </w:tc>
      </w:tr>
      <w:tr w:rsidR="00A45C51" w14:paraId="0C769961" w14:textId="77777777" w:rsidTr="00C177D0">
        <w:tc>
          <w:tcPr>
            <w:tcW w:w="3480" w:type="pct"/>
            <w:vAlign w:val="center"/>
          </w:tcPr>
          <w:p w14:paraId="11620853"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لَبِسَ الذَّهَبَ مِنْ أُمَّتِي، فَمَاتَ وَهُوَ يَلْبَسُه»</w:t>
            </w:r>
          </w:p>
        </w:tc>
        <w:tc>
          <w:tcPr>
            <w:tcW w:w="942" w:type="pct"/>
            <w:vAlign w:val="center"/>
          </w:tcPr>
          <w:p w14:paraId="78E61285"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عمرو</w:t>
            </w:r>
          </w:p>
        </w:tc>
        <w:tc>
          <w:tcPr>
            <w:tcW w:w="578" w:type="pct"/>
            <w:vAlign w:val="center"/>
          </w:tcPr>
          <w:p w14:paraId="2D616543" w14:textId="19FABC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02</w:t>
            </w:r>
          </w:p>
        </w:tc>
      </w:tr>
      <w:tr w:rsidR="00A45C51" w14:paraId="0318B7EC" w14:textId="77777777" w:rsidTr="00C177D0">
        <w:tc>
          <w:tcPr>
            <w:tcW w:w="3480" w:type="pct"/>
            <w:vAlign w:val="center"/>
          </w:tcPr>
          <w:p w14:paraId="3CE6D02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«بَيْنَمَا رَجُلٌ يَمْشِي فِي حُلَّةٍ، تُعْجِبُهُ نَفْسُهُ»</w:t>
            </w:r>
          </w:p>
        </w:tc>
        <w:tc>
          <w:tcPr>
            <w:tcW w:w="942" w:type="pct"/>
            <w:vAlign w:val="center"/>
          </w:tcPr>
          <w:p w14:paraId="7DCBCDDD"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0EA5A0DB" w14:textId="6D28FA23"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09</w:t>
            </w:r>
          </w:p>
        </w:tc>
      </w:tr>
      <w:tr w:rsidR="00A45C51" w14:paraId="19402355" w14:textId="77777777" w:rsidTr="00C177D0">
        <w:tc>
          <w:tcPr>
            <w:tcW w:w="3480" w:type="pct"/>
            <w:vAlign w:val="center"/>
          </w:tcPr>
          <w:p w14:paraId="66547B59"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«أَخْنَى الأَسْمَاءِ يَوْمَ القِيَامَةِ عِنْدَ اللَّهِ رَجُلٌ تَسَمَّى»</w:t>
            </w:r>
          </w:p>
        </w:tc>
        <w:tc>
          <w:tcPr>
            <w:tcW w:w="942" w:type="pct"/>
            <w:vAlign w:val="center"/>
          </w:tcPr>
          <w:p w14:paraId="520D0264"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582186E0" w14:textId="3FD881DC"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11</w:t>
            </w:r>
          </w:p>
        </w:tc>
      </w:tr>
      <w:tr w:rsidR="00A45C51" w14:paraId="70FF9869" w14:textId="77777777" w:rsidTr="00C177D0">
        <w:tc>
          <w:tcPr>
            <w:tcW w:w="3480" w:type="pct"/>
            <w:vAlign w:val="center"/>
          </w:tcPr>
          <w:p w14:paraId="4C983331"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«وَاللهِ لَا يَغْفِرُ اللهُ لِفُلَانٍ»</w:t>
            </w:r>
          </w:p>
        </w:tc>
        <w:tc>
          <w:tcPr>
            <w:tcW w:w="942" w:type="pct"/>
            <w:vAlign w:val="center"/>
          </w:tcPr>
          <w:p w14:paraId="05F0CB4D" w14:textId="64DC9264"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جندب</w:t>
            </w:r>
          </w:p>
        </w:tc>
        <w:tc>
          <w:tcPr>
            <w:tcW w:w="578" w:type="pct"/>
            <w:vAlign w:val="center"/>
          </w:tcPr>
          <w:p w14:paraId="01B3FD0D" w14:textId="7640ABEF"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13</w:t>
            </w:r>
          </w:p>
        </w:tc>
      </w:tr>
      <w:tr w:rsidR="00A45C51" w14:paraId="692E3327" w14:textId="77777777" w:rsidTr="00C177D0">
        <w:tc>
          <w:tcPr>
            <w:tcW w:w="3480" w:type="pct"/>
            <w:vAlign w:val="center"/>
          </w:tcPr>
          <w:p w14:paraId="1886F94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«لَا يَزَالُ الرَّجُلُ يَذْهَبُ بِنَفْسِهِ حَتَّى يُكْتَبَ»</w:t>
            </w:r>
          </w:p>
        </w:tc>
        <w:tc>
          <w:tcPr>
            <w:tcW w:w="942" w:type="pct"/>
            <w:vAlign w:val="center"/>
          </w:tcPr>
          <w:p w14:paraId="0D169A7A"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سلمة بن عمرو</w:t>
            </w:r>
          </w:p>
        </w:tc>
        <w:tc>
          <w:tcPr>
            <w:tcW w:w="578" w:type="pct"/>
            <w:vAlign w:val="center"/>
          </w:tcPr>
          <w:p w14:paraId="3730E0D6" w14:textId="703F768A"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15</w:t>
            </w:r>
          </w:p>
        </w:tc>
      </w:tr>
      <w:tr w:rsidR="00A45C51" w14:paraId="63D6B433" w14:textId="77777777" w:rsidTr="00C177D0">
        <w:tc>
          <w:tcPr>
            <w:tcW w:w="3480" w:type="pct"/>
            <w:vAlign w:val="center"/>
          </w:tcPr>
          <w:p w14:paraId="2C6D4EF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«يُحْشَرُ المُتَكَبِّرُونَ يَوْمَ القِيَامَةِ أَمْثَالَ الذَّرِّ فِي صُوَرِ»</w:t>
            </w:r>
          </w:p>
        </w:tc>
        <w:tc>
          <w:tcPr>
            <w:tcW w:w="942" w:type="pct"/>
            <w:vAlign w:val="center"/>
          </w:tcPr>
          <w:p w14:paraId="787B0D81" w14:textId="7D58D724"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عبد الله بن عمرو</w:t>
            </w:r>
          </w:p>
        </w:tc>
        <w:tc>
          <w:tcPr>
            <w:tcW w:w="578" w:type="pct"/>
            <w:vAlign w:val="center"/>
          </w:tcPr>
          <w:p w14:paraId="23C1FB69" w14:textId="78061B16"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17</w:t>
            </w:r>
          </w:p>
        </w:tc>
      </w:tr>
      <w:tr w:rsidR="00A45C51" w14:paraId="42485AC6" w14:textId="77777777" w:rsidTr="00A45C51">
        <w:tc>
          <w:tcPr>
            <w:tcW w:w="3480" w:type="pct"/>
            <w:shd w:val="clear" w:color="auto" w:fill="E7E6E6" w:themeFill="background2"/>
            <w:vAlign w:val="center"/>
          </w:tcPr>
          <w:p w14:paraId="0E03D04A" w14:textId="4E12F1EA" w:rsidR="00A45C51" w:rsidRPr="00FD75E3" w:rsidRDefault="00A45C51" w:rsidP="00A45C51">
            <w:pPr>
              <w:pStyle w:val="ad"/>
              <w:jc w:val="center"/>
              <w:rPr>
                <w:rFonts w:ascii="Traditional Arabic" w:hAnsi="Traditional Arabic" w:cs="Traditional Arabic"/>
                <w:sz w:val="36"/>
                <w:szCs w:val="36"/>
                <w:rtl/>
              </w:rPr>
            </w:pPr>
            <w:r w:rsidRPr="002856F0">
              <w:rPr>
                <w:rFonts w:ascii="Traditional Arabic" w:hAnsi="Traditional Arabic" w:cs="PT Bold Heading"/>
                <w:sz w:val="36"/>
                <w:szCs w:val="36"/>
                <w:rtl/>
              </w:rPr>
              <w:lastRenderedPageBreak/>
              <w:t>طرف الحديث/ الأثر:</w:t>
            </w:r>
          </w:p>
        </w:tc>
        <w:tc>
          <w:tcPr>
            <w:tcW w:w="942" w:type="pct"/>
            <w:shd w:val="clear" w:color="auto" w:fill="E7E6E6" w:themeFill="background2"/>
            <w:vAlign w:val="center"/>
          </w:tcPr>
          <w:p w14:paraId="435A684C" w14:textId="47D78B8E"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PT Bold Heading"/>
                <w:sz w:val="32"/>
                <w:szCs w:val="32"/>
                <w:rtl/>
              </w:rPr>
              <w:t>الراوي</w:t>
            </w:r>
          </w:p>
        </w:tc>
        <w:tc>
          <w:tcPr>
            <w:tcW w:w="578" w:type="pct"/>
            <w:shd w:val="clear" w:color="auto" w:fill="E7E6E6" w:themeFill="background2"/>
            <w:vAlign w:val="center"/>
          </w:tcPr>
          <w:p w14:paraId="7E5FF509" w14:textId="3311A67F"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PT Bold Heading"/>
                <w:sz w:val="32"/>
                <w:szCs w:val="32"/>
                <w:rtl/>
              </w:rPr>
              <w:t>الصفحة</w:t>
            </w:r>
          </w:p>
        </w:tc>
      </w:tr>
      <w:tr w:rsidR="00A45C51" w14:paraId="7CB011C6" w14:textId="77777777" w:rsidTr="00C177D0">
        <w:tc>
          <w:tcPr>
            <w:tcW w:w="3480" w:type="pct"/>
            <w:vAlign w:val="center"/>
          </w:tcPr>
          <w:p w14:paraId="3ECBE630"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«مَنْ يَتَوَاضَعُ لِلَّهِ دَرَجَةً، يَرْفَعُهُ اللَّهُ بِهِ دَرَجَةً»</w:t>
            </w:r>
          </w:p>
        </w:tc>
        <w:tc>
          <w:tcPr>
            <w:tcW w:w="942" w:type="pct"/>
            <w:vAlign w:val="center"/>
          </w:tcPr>
          <w:p w14:paraId="2F4A9B3A"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سعيد الخدري</w:t>
            </w:r>
          </w:p>
        </w:tc>
        <w:tc>
          <w:tcPr>
            <w:tcW w:w="578" w:type="pct"/>
            <w:vAlign w:val="center"/>
          </w:tcPr>
          <w:p w14:paraId="5C31C71A" w14:textId="3324AB6F"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19</w:t>
            </w:r>
          </w:p>
        </w:tc>
      </w:tr>
      <w:tr w:rsidR="00A45C51" w14:paraId="793107F9" w14:textId="77777777" w:rsidTr="00C177D0">
        <w:tc>
          <w:tcPr>
            <w:tcW w:w="3480" w:type="pct"/>
            <w:vAlign w:val="center"/>
          </w:tcPr>
          <w:p w14:paraId="09A6D743"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«يَا مَعْشَرَ مَنْ آمَنَ بِلِسَانِهِ، وَلَمْ يَدْخُلِ الْإِيمَانُ قَلْبَهُ»</w:t>
            </w:r>
          </w:p>
        </w:tc>
        <w:tc>
          <w:tcPr>
            <w:tcW w:w="942" w:type="pct"/>
            <w:vAlign w:val="center"/>
          </w:tcPr>
          <w:p w14:paraId="609CE268"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برزة الأسلمي</w:t>
            </w:r>
          </w:p>
        </w:tc>
        <w:tc>
          <w:tcPr>
            <w:tcW w:w="578" w:type="pct"/>
            <w:vAlign w:val="center"/>
          </w:tcPr>
          <w:p w14:paraId="7DA68B0A" w14:textId="3AEE8668"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21</w:t>
            </w:r>
          </w:p>
        </w:tc>
      </w:tr>
      <w:tr w:rsidR="00A45C51" w14:paraId="37D5D285" w14:textId="77777777" w:rsidTr="00C177D0">
        <w:tc>
          <w:tcPr>
            <w:tcW w:w="3480" w:type="pct"/>
            <w:vAlign w:val="center"/>
          </w:tcPr>
          <w:p w14:paraId="690BD9B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 الشَّيْطَانَ يَسْتَحِلُّ الطَّعَامَ أَنْ لَا يُذْكَرَ اسْمُ اللهِ»</w:t>
            </w:r>
          </w:p>
        </w:tc>
        <w:tc>
          <w:tcPr>
            <w:tcW w:w="942" w:type="pct"/>
            <w:vAlign w:val="center"/>
          </w:tcPr>
          <w:p w14:paraId="06ABF782"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حذيفة بن اليمان</w:t>
            </w:r>
          </w:p>
        </w:tc>
        <w:tc>
          <w:tcPr>
            <w:tcW w:w="578" w:type="pct"/>
            <w:vAlign w:val="center"/>
          </w:tcPr>
          <w:p w14:paraId="0E42E848" w14:textId="744AB6B7" w:rsidR="00A45C51" w:rsidRPr="002856F0"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331</w:t>
            </w:r>
          </w:p>
        </w:tc>
      </w:tr>
      <w:tr w:rsidR="00A45C51" w14:paraId="61AF896C" w14:textId="77777777" w:rsidTr="00C177D0">
        <w:tc>
          <w:tcPr>
            <w:tcW w:w="3480" w:type="pct"/>
            <w:vAlign w:val="center"/>
          </w:tcPr>
          <w:p w14:paraId="20FA1348"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«إِذَا وَقَعَتْ لُقْمَةُ أَحَدِكُمْ فَلْيَأْخُذْهَا، فَلْيُمِطْ»</w:t>
            </w:r>
          </w:p>
        </w:tc>
        <w:tc>
          <w:tcPr>
            <w:tcW w:w="942" w:type="pct"/>
            <w:vAlign w:val="center"/>
          </w:tcPr>
          <w:p w14:paraId="34C27844"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جابر بن عبد الله</w:t>
            </w:r>
          </w:p>
        </w:tc>
        <w:tc>
          <w:tcPr>
            <w:tcW w:w="578" w:type="pct"/>
            <w:vAlign w:val="center"/>
          </w:tcPr>
          <w:p w14:paraId="238C8AA4" w14:textId="3A2DB568"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34</w:t>
            </w:r>
          </w:p>
        </w:tc>
      </w:tr>
      <w:tr w:rsidR="00A45C51" w14:paraId="1BF92489" w14:textId="77777777" w:rsidTr="00C177D0">
        <w:tc>
          <w:tcPr>
            <w:tcW w:w="3480" w:type="pct"/>
            <w:vAlign w:val="center"/>
          </w:tcPr>
          <w:p w14:paraId="2637D7E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«المُتَشَبِّعُ بِمَا لَمْ يُعْطَ كَلاَبِسِ ثَوْبَيْ زُورٍ»</w:t>
            </w:r>
          </w:p>
        </w:tc>
        <w:tc>
          <w:tcPr>
            <w:tcW w:w="942" w:type="pct"/>
            <w:vAlign w:val="center"/>
          </w:tcPr>
          <w:p w14:paraId="47620FA2" w14:textId="54427F88"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أسماء</w:t>
            </w:r>
          </w:p>
        </w:tc>
        <w:tc>
          <w:tcPr>
            <w:tcW w:w="578" w:type="pct"/>
            <w:vAlign w:val="center"/>
          </w:tcPr>
          <w:p w14:paraId="17FE9079" w14:textId="57869C20"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37</w:t>
            </w:r>
          </w:p>
        </w:tc>
      </w:tr>
      <w:tr w:rsidR="00A45C51" w14:paraId="32A16EE4" w14:textId="77777777" w:rsidTr="00C177D0">
        <w:tc>
          <w:tcPr>
            <w:tcW w:w="3480" w:type="pct"/>
            <w:vAlign w:val="center"/>
          </w:tcPr>
          <w:p w14:paraId="3FFB668C"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«يُسْتَجَابُ لِأَحَدِكُمْ مَا لَمْ يَعْجَلْ»</w:t>
            </w:r>
          </w:p>
        </w:tc>
        <w:tc>
          <w:tcPr>
            <w:tcW w:w="942" w:type="pct"/>
            <w:vAlign w:val="center"/>
          </w:tcPr>
          <w:p w14:paraId="2A99ED57"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هريرة الدوسي</w:t>
            </w:r>
          </w:p>
        </w:tc>
        <w:tc>
          <w:tcPr>
            <w:tcW w:w="578" w:type="pct"/>
            <w:vAlign w:val="center"/>
          </w:tcPr>
          <w:p w14:paraId="6E32EC55" w14:textId="21D26199"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39</w:t>
            </w:r>
          </w:p>
        </w:tc>
      </w:tr>
      <w:tr w:rsidR="00A45C51" w14:paraId="10DF41AE" w14:textId="77777777" w:rsidTr="00C177D0">
        <w:tc>
          <w:tcPr>
            <w:tcW w:w="3480" w:type="pct"/>
            <w:vAlign w:val="center"/>
          </w:tcPr>
          <w:p w14:paraId="7627FDF6"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«أَنْ نَحْثِيَ فِي وُجُوهِ الْمَدَّاحِينَ التُّرَابَ»</w:t>
            </w:r>
          </w:p>
        </w:tc>
        <w:tc>
          <w:tcPr>
            <w:tcW w:w="942" w:type="pct"/>
            <w:vAlign w:val="center"/>
          </w:tcPr>
          <w:p w14:paraId="7746BE19"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معمر</w:t>
            </w:r>
          </w:p>
        </w:tc>
        <w:tc>
          <w:tcPr>
            <w:tcW w:w="578" w:type="pct"/>
            <w:vAlign w:val="center"/>
          </w:tcPr>
          <w:p w14:paraId="6FF7CF79" w14:textId="2D6982B5"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41</w:t>
            </w:r>
          </w:p>
        </w:tc>
      </w:tr>
      <w:tr w:rsidR="00A45C51" w14:paraId="1B7DE870" w14:textId="77777777" w:rsidTr="00C177D0">
        <w:tc>
          <w:tcPr>
            <w:tcW w:w="3480" w:type="pct"/>
            <w:vAlign w:val="center"/>
          </w:tcPr>
          <w:p w14:paraId="5FE77944" w14:textId="77777777" w:rsidR="00A45C51" w:rsidRPr="00FD75E3" w:rsidRDefault="00A45C51" w:rsidP="00A45C51">
            <w:pPr>
              <w:pStyle w:val="ad"/>
              <w:rPr>
                <w:rFonts w:ascii="Traditional Arabic" w:hAnsi="Traditional Arabic" w:cs="Traditional Arabic"/>
                <w:sz w:val="36"/>
                <w:szCs w:val="36"/>
                <w:rtl/>
              </w:rPr>
            </w:pPr>
            <w:r w:rsidRPr="00FD75E3">
              <w:rPr>
                <w:rFonts w:ascii="Traditional Arabic" w:hAnsi="Traditional Arabic" w:cs="Traditional Arabic"/>
                <w:sz w:val="36"/>
                <w:szCs w:val="36"/>
                <w:rtl/>
              </w:rPr>
              <w:t>«إِنَّ الشَّيْطَانَ قَالَ: وَعِزَّتِكَ يَا رَبِّ، لَا أَبْرَحُ أُغْوِي»</w:t>
            </w:r>
          </w:p>
        </w:tc>
        <w:tc>
          <w:tcPr>
            <w:tcW w:w="942" w:type="pct"/>
            <w:vAlign w:val="center"/>
          </w:tcPr>
          <w:p w14:paraId="4E24035D" w14:textId="7777777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أبي سعيد الخدري</w:t>
            </w:r>
          </w:p>
        </w:tc>
        <w:tc>
          <w:tcPr>
            <w:tcW w:w="578" w:type="pct"/>
            <w:vAlign w:val="center"/>
          </w:tcPr>
          <w:p w14:paraId="56A1E292" w14:textId="6E08E207" w:rsidR="00A45C51" w:rsidRPr="002856F0" w:rsidRDefault="00A45C51" w:rsidP="00A45C51">
            <w:pPr>
              <w:pStyle w:val="ad"/>
              <w:jc w:val="center"/>
              <w:rPr>
                <w:rFonts w:ascii="Traditional Arabic" w:hAnsi="Traditional Arabic" w:cs="Traditional Arabic"/>
                <w:sz w:val="32"/>
                <w:szCs w:val="32"/>
                <w:rtl/>
              </w:rPr>
            </w:pPr>
            <w:r w:rsidRPr="002856F0">
              <w:rPr>
                <w:rFonts w:ascii="Traditional Arabic" w:hAnsi="Traditional Arabic" w:cs="Traditional Arabic"/>
                <w:sz w:val="32"/>
                <w:szCs w:val="32"/>
                <w:rtl/>
              </w:rPr>
              <w:t>3</w:t>
            </w:r>
            <w:r>
              <w:rPr>
                <w:rFonts w:ascii="Traditional Arabic" w:hAnsi="Traditional Arabic" w:cs="Traditional Arabic" w:hint="cs"/>
                <w:sz w:val="32"/>
                <w:szCs w:val="32"/>
                <w:rtl/>
              </w:rPr>
              <w:t>44</w:t>
            </w:r>
          </w:p>
        </w:tc>
      </w:tr>
    </w:tbl>
    <w:p w14:paraId="484ACBA8" w14:textId="0D81C671" w:rsidR="002856F0" w:rsidRDefault="002856F0" w:rsidP="00846E19">
      <w:pPr>
        <w:jc w:val="center"/>
        <w:rPr>
          <w:rFonts w:ascii="Traditional Arabic" w:hAnsi="Traditional Arabic" w:cs="Traditional Arabic"/>
          <w:sz w:val="36"/>
          <w:szCs w:val="36"/>
          <w:rtl/>
        </w:rPr>
      </w:pPr>
      <w:r>
        <w:rPr>
          <w:rFonts w:ascii="Traditional Arabic" w:hAnsi="Traditional Arabic" w:cs="Traditional Arabic"/>
          <w:sz w:val="36"/>
          <w:szCs w:val="36"/>
          <w:rtl/>
        </w:rPr>
        <w:br w:type="textWrapping" w:clear="all"/>
      </w:r>
    </w:p>
    <w:p w14:paraId="0C968A99" w14:textId="08F95623" w:rsidR="00846E19" w:rsidRPr="001E624A" w:rsidRDefault="002856F0" w:rsidP="002856F0">
      <w:pPr>
        <w:bidi w:val="0"/>
        <w:spacing w:after="160" w:line="259" w:lineRule="auto"/>
        <w:rPr>
          <w:rFonts w:ascii="Traditional Arabic" w:hAnsi="Traditional Arabic" w:cs="Traditional Arabic"/>
          <w:sz w:val="36"/>
          <w:szCs w:val="36"/>
        </w:rPr>
      </w:pPr>
      <w:r>
        <w:rPr>
          <w:rFonts w:ascii="Traditional Arabic" w:hAnsi="Traditional Arabic" w:cs="Traditional Arabic"/>
          <w:sz w:val="36"/>
          <w:szCs w:val="36"/>
          <w:rtl/>
        </w:rPr>
        <w:br w:type="page"/>
      </w:r>
    </w:p>
    <w:p w14:paraId="195134C6" w14:textId="77777777" w:rsidR="00846E19" w:rsidRDefault="00846E19" w:rsidP="007A5EA9">
      <w:pPr>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فهرس الرواة المترجم لهم</w:t>
      </w:r>
    </w:p>
    <w:tbl>
      <w:tblPr>
        <w:tblStyle w:val="ac"/>
        <w:bidiVisual/>
        <w:tblW w:w="9782" w:type="dxa"/>
        <w:tblInd w:w="-52" w:type="dxa"/>
        <w:tblLayout w:type="fixed"/>
        <w:tblLook w:val="0480" w:firstRow="0" w:lastRow="0" w:firstColumn="1" w:lastColumn="0" w:noHBand="0" w:noVBand="1"/>
      </w:tblPr>
      <w:tblGrid>
        <w:gridCol w:w="4536"/>
        <w:gridCol w:w="709"/>
        <w:gridCol w:w="3834"/>
        <w:gridCol w:w="703"/>
      </w:tblGrid>
      <w:tr w:rsidR="001A2BC7" w:rsidRPr="00CB1FCD" w14:paraId="0FDD999B" w14:textId="77777777" w:rsidTr="00FE0B79">
        <w:tc>
          <w:tcPr>
            <w:tcW w:w="4536" w:type="dxa"/>
            <w:shd w:val="clear" w:color="auto" w:fill="E7E6E6" w:themeFill="background2"/>
          </w:tcPr>
          <w:p w14:paraId="5B625BC1" w14:textId="77777777" w:rsidR="00846E19" w:rsidRPr="001A2BC7" w:rsidRDefault="00846E19" w:rsidP="001A2BC7">
            <w:pPr>
              <w:pStyle w:val="ad"/>
              <w:jc w:val="center"/>
              <w:rPr>
                <w:rFonts w:ascii="Traditional Arabic" w:hAnsi="Traditional Arabic" w:cs="PT Bold Heading"/>
                <w:sz w:val="32"/>
                <w:szCs w:val="32"/>
                <w:rtl/>
              </w:rPr>
            </w:pPr>
            <w:r w:rsidRPr="001A2BC7">
              <w:rPr>
                <w:rFonts w:ascii="Traditional Arabic" w:hAnsi="Traditional Arabic" w:cs="PT Bold Heading"/>
                <w:sz w:val="32"/>
                <w:szCs w:val="32"/>
                <w:rtl/>
              </w:rPr>
              <w:t>الراوي</w:t>
            </w:r>
          </w:p>
        </w:tc>
        <w:tc>
          <w:tcPr>
            <w:tcW w:w="709" w:type="dxa"/>
            <w:shd w:val="clear" w:color="auto" w:fill="E7E6E6" w:themeFill="background2"/>
          </w:tcPr>
          <w:p w14:paraId="6766F46C" w14:textId="77777777" w:rsidR="00846E19" w:rsidRPr="001A2BC7" w:rsidRDefault="00846E19" w:rsidP="001A2BC7">
            <w:pPr>
              <w:pStyle w:val="ad"/>
              <w:jc w:val="center"/>
              <w:rPr>
                <w:rFonts w:ascii="Traditional Arabic" w:hAnsi="Traditional Arabic" w:cs="PT Bold Heading"/>
                <w:sz w:val="32"/>
                <w:szCs w:val="32"/>
                <w:rtl/>
              </w:rPr>
            </w:pPr>
            <w:r w:rsidRPr="001A2BC7">
              <w:rPr>
                <w:rFonts w:ascii="Traditional Arabic" w:hAnsi="Traditional Arabic" w:cs="PT Bold Heading"/>
                <w:sz w:val="32"/>
                <w:szCs w:val="32"/>
                <w:rtl/>
              </w:rPr>
              <w:t>صـ</w:t>
            </w:r>
          </w:p>
        </w:tc>
        <w:tc>
          <w:tcPr>
            <w:tcW w:w="3834" w:type="dxa"/>
            <w:shd w:val="clear" w:color="auto" w:fill="E7E6E6" w:themeFill="background2"/>
          </w:tcPr>
          <w:p w14:paraId="73BBAFFE" w14:textId="77777777" w:rsidR="00846E19" w:rsidRPr="001A2BC7" w:rsidRDefault="00846E19" w:rsidP="001A2BC7">
            <w:pPr>
              <w:pStyle w:val="ad"/>
              <w:jc w:val="center"/>
              <w:rPr>
                <w:rFonts w:ascii="Traditional Arabic" w:hAnsi="Traditional Arabic" w:cs="PT Bold Heading"/>
                <w:sz w:val="32"/>
                <w:szCs w:val="32"/>
                <w:rtl/>
              </w:rPr>
            </w:pPr>
            <w:r w:rsidRPr="001A2BC7">
              <w:rPr>
                <w:rFonts w:ascii="Traditional Arabic" w:hAnsi="Traditional Arabic" w:cs="PT Bold Heading"/>
                <w:sz w:val="32"/>
                <w:szCs w:val="32"/>
                <w:rtl/>
              </w:rPr>
              <w:t>الراوي</w:t>
            </w:r>
          </w:p>
        </w:tc>
        <w:tc>
          <w:tcPr>
            <w:tcW w:w="703" w:type="dxa"/>
            <w:shd w:val="clear" w:color="auto" w:fill="E7E6E6" w:themeFill="background2"/>
          </w:tcPr>
          <w:p w14:paraId="025B9E89" w14:textId="77777777" w:rsidR="00846E19" w:rsidRPr="001A2BC7" w:rsidRDefault="00846E19" w:rsidP="001A2BC7">
            <w:pPr>
              <w:pStyle w:val="ad"/>
              <w:jc w:val="center"/>
              <w:rPr>
                <w:rFonts w:ascii="Traditional Arabic" w:hAnsi="Traditional Arabic" w:cs="PT Bold Heading"/>
                <w:sz w:val="32"/>
                <w:szCs w:val="32"/>
                <w:rtl/>
              </w:rPr>
            </w:pPr>
            <w:r w:rsidRPr="001A2BC7">
              <w:rPr>
                <w:rFonts w:ascii="Traditional Arabic" w:hAnsi="Traditional Arabic" w:cs="PT Bold Heading"/>
                <w:sz w:val="32"/>
                <w:szCs w:val="32"/>
                <w:rtl/>
              </w:rPr>
              <w:t>صـ</w:t>
            </w:r>
          </w:p>
        </w:tc>
      </w:tr>
      <w:tr w:rsidR="00FE0B79" w:rsidRPr="00CB1FCD" w14:paraId="534E8D0D" w14:textId="77777777" w:rsidTr="00FE0B79">
        <w:tc>
          <w:tcPr>
            <w:tcW w:w="4536" w:type="dxa"/>
          </w:tcPr>
          <w:p w14:paraId="18AF902A" w14:textId="7138E79A"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إبراهيم بن محمد بن الحارث.</w:t>
            </w:r>
          </w:p>
        </w:tc>
        <w:tc>
          <w:tcPr>
            <w:tcW w:w="709" w:type="dxa"/>
          </w:tcPr>
          <w:p w14:paraId="223A6943" w14:textId="1141BEDE"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170</w:t>
            </w:r>
          </w:p>
        </w:tc>
        <w:tc>
          <w:tcPr>
            <w:tcW w:w="3834" w:type="dxa"/>
          </w:tcPr>
          <w:p w14:paraId="35E4E630" w14:textId="3E761A24"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ثور بن زيد</w:t>
            </w:r>
          </w:p>
        </w:tc>
        <w:tc>
          <w:tcPr>
            <w:tcW w:w="703" w:type="dxa"/>
          </w:tcPr>
          <w:p w14:paraId="295F97C8" w14:textId="463C0CB3"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170</w:t>
            </w:r>
          </w:p>
        </w:tc>
      </w:tr>
      <w:tr w:rsidR="00FE0B79" w:rsidRPr="00CB1FCD" w14:paraId="7AF6AD16" w14:textId="77777777" w:rsidTr="00FE0B79">
        <w:tc>
          <w:tcPr>
            <w:tcW w:w="4536" w:type="dxa"/>
          </w:tcPr>
          <w:p w14:paraId="07860ACF" w14:textId="27926B1D"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أبو بكر بن عياش بن سالم.</w:t>
            </w:r>
          </w:p>
        </w:tc>
        <w:tc>
          <w:tcPr>
            <w:tcW w:w="709" w:type="dxa"/>
          </w:tcPr>
          <w:p w14:paraId="3C596DEF" w14:textId="7D28C824"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57</w:t>
            </w:r>
          </w:p>
        </w:tc>
        <w:tc>
          <w:tcPr>
            <w:tcW w:w="3834" w:type="dxa"/>
          </w:tcPr>
          <w:p w14:paraId="4DDB2F48" w14:textId="4BF2A95E"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جرير بن حازم بن زيد.</w:t>
            </w:r>
          </w:p>
        </w:tc>
        <w:tc>
          <w:tcPr>
            <w:tcW w:w="703" w:type="dxa"/>
          </w:tcPr>
          <w:p w14:paraId="6CB1C59B" w14:textId="561F98C9" w:rsidR="00FE0B79" w:rsidRPr="001A2BC7" w:rsidRDefault="00FE0B79" w:rsidP="00FE0B79">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6</w:t>
            </w:r>
          </w:p>
        </w:tc>
      </w:tr>
      <w:tr w:rsidR="00FE0B79" w:rsidRPr="00CB1FCD" w14:paraId="3F139CD7" w14:textId="77777777" w:rsidTr="00FE0B79">
        <w:tc>
          <w:tcPr>
            <w:tcW w:w="4536" w:type="dxa"/>
          </w:tcPr>
          <w:p w14:paraId="645B26D7" w14:textId="41609849"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أبو مريم</w:t>
            </w:r>
          </w:p>
        </w:tc>
        <w:tc>
          <w:tcPr>
            <w:tcW w:w="709" w:type="dxa"/>
          </w:tcPr>
          <w:p w14:paraId="17EDFE12" w14:textId="05F00A70"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274</w:t>
            </w:r>
          </w:p>
        </w:tc>
        <w:tc>
          <w:tcPr>
            <w:tcW w:w="3834" w:type="dxa"/>
          </w:tcPr>
          <w:p w14:paraId="2038A499" w14:textId="3341895F"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جرير بن زيد بن عبدالله.</w:t>
            </w:r>
          </w:p>
        </w:tc>
        <w:tc>
          <w:tcPr>
            <w:tcW w:w="703" w:type="dxa"/>
          </w:tcPr>
          <w:p w14:paraId="380F53EE" w14:textId="5158D729" w:rsidR="00FE0B79" w:rsidRPr="001A2BC7" w:rsidRDefault="00FE0B79" w:rsidP="00FE0B79">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1</w:t>
            </w:r>
          </w:p>
        </w:tc>
      </w:tr>
      <w:tr w:rsidR="00FE0B79" w:rsidRPr="00CB1FCD" w14:paraId="1A9BA659" w14:textId="77777777" w:rsidTr="00FE0B79">
        <w:tc>
          <w:tcPr>
            <w:tcW w:w="4536" w:type="dxa"/>
          </w:tcPr>
          <w:p w14:paraId="6E74B39A" w14:textId="2A6475F1"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أبو يحيى المكي</w:t>
            </w:r>
          </w:p>
        </w:tc>
        <w:tc>
          <w:tcPr>
            <w:tcW w:w="709" w:type="dxa"/>
          </w:tcPr>
          <w:p w14:paraId="0E1B1070" w14:textId="7D8B949C"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150</w:t>
            </w:r>
          </w:p>
        </w:tc>
        <w:tc>
          <w:tcPr>
            <w:tcW w:w="3834" w:type="dxa"/>
          </w:tcPr>
          <w:p w14:paraId="3F5244F8" w14:textId="204D9DD6"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الحارث بن عبد الرحمن</w:t>
            </w:r>
          </w:p>
        </w:tc>
        <w:tc>
          <w:tcPr>
            <w:tcW w:w="703" w:type="dxa"/>
          </w:tcPr>
          <w:p w14:paraId="522CC558" w14:textId="6C814B3D"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181</w:t>
            </w:r>
          </w:p>
        </w:tc>
      </w:tr>
      <w:tr w:rsidR="00FE0B79" w:rsidRPr="00CB1FCD" w14:paraId="1A5649FA" w14:textId="77777777" w:rsidTr="00FE0B79">
        <w:tc>
          <w:tcPr>
            <w:tcW w:w="4536" w:type="dxa"/>
          </w:tcPr>
          <w:p w14:paraId="604974F4" w14:textId="693E2E96"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أحمد بن عبد الله بن يونس</w:t>
            </w:r>
          </w:p>
        </w:tc>
        <w:tc>
          <w:tcPr>
            <w:tcW w:w="709" w:type="dxa"/>
          </w:tcPr>
          <w:p w14:paraId="7D189F8F" w14:textId="11A7EB1F"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181</w:t>
            </w:r>
          </w:p>
        </w:tc>
        <w:tc>
          <w:tcPr>
            <w:tcW w:w="3834" w:type="dxa"/>
          </w:tcPr>
          <w:p w14:paraId="34AE38DF" w14:textId="529AE3FC"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الحارث بن عبد الله.</w:t>
            </w:r>
          </w:p>
        </w:tc>
        <w:tc>
          <w:tcPr>
            <w:tcW w:w="703" w:type="dxa"/>
          </w:tcPr>
          <w:p w14:paraId="1AC889AC" w14:textId="1383FA2E"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205</w:t>
            </w:r>
          </w:p>
        </w:tc>
      </w:tr>
      <w:tr w:rsidR="00FE0B79" w:rsidRPr="00CB1FCD" w14:paraId="695D51FE" w14:textId="77777777" w:rsidTr="00FE0B79">
        <w:tc>
          <w:tcPr>
            <w:tcW w:w="4536" w:type="dxa"/>
          </w:tcPr>
          <w:p w14:paraId="7B60C206" w14:textId="3099FFC7"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أحمد بن عمرو بن عبد الله.</w:t>
            </w:r>
          </w:p>
        </w:tc>
        <w:tc>
          <w:tcPr>
            <w:tcW w:w="709" w:type="dxa"/>
          </w:tcPr>
          <w:p w14:paraId="4A0067F3" w14:textId="6904AB81"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102</w:t>
            </w:r>
          </w:p>
        </w:tc>
        <w:tc>
          <w:tcPr>
            <w:tcW w:w="3834" w:type="dxa"/>
          </w:tcPr>
          <w:p w14:paraId="0CA0B437" w14:textId="24BF44E9"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حبيب بن أبي ثابت بن دينار.</w:t>
            </w:r>
          </w:p>
        </w:tc>
        <w:tc>
          <w:tcPr>
            <w:tcW w:w="703" w:type="dxa"/>
          </w:tcPr>
          <w:p w14:paraId="0C2E5AC8" w14:textId="5993D106"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342</w:t>
            </w:r>
          </w:p>
        </w:tc>
      </w:tr>
      <w:tr w:rsidR="00FE0B79" w:rsidRPr="00CB1FCD" w14:paraId="4652BBB6" w14:textId="77777777" w:rsidTr="00FE0B79">
        <w:tc>
          <w:tcPr>
            <w:tcW w:w="4536" w:type="dxa"/>
          </w:tcPr>
          <w:p w14:paraId="3C1F64FA" w14:textId="3E72408E"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أحمد بن محمد بن إبراهيم</w:t>
            </w:r>
          </w:p>
        </w:tc>
        <w:tc>
          <w:tcPr>
            <w:tcW w:w="709" w:type="dxa"/>
          </w:tcPr>
          <w:p w14:paraId="1B718D49" w14:textId="27DEE9F6"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244</w:t>
            </w:r>
          </w:p>
        </w:tc>
        <w:tc>
          <w:tcPr>
            <w:tcW w:w="3834" w:type="dxa"/>
          </w:tcPr>
          <w:p w14:paraId="6E45E16A" w14:textId="635D9725"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حجاج بن منهال</w:t>
            </w:r>
          </w:p>
        </w:tc>
        <w:tc>
          <w:tcPr>
            <w:tcW w:w="703" w:type="dxa"/>
          </w:tcPr>
          <w:p w14:paraId="09E58CAF" w14:textId="73B1E531"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145</w:t>
            </w:r>
          </w:p>
        </w:tc>
      </w:tr>
      <w:tr w:rsidR="00FE0B79" w:rsidRPr="00CB1FCD" w14:paraId="4EA78695" w14:textId="77777777" w:rsidTr="00FE0B79">
        <w:tc>
          <w:tcPr>
            <w:tcW w:w="4536" w:type="dxa"/>
          </w:tcPr>
          <w:p w14:paraId="6EF82069" w14:textId="12B481CF"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آدم بن أبي إياس بن محمد</w:t>
            </w:r>
          </w:p>
        </w:tc>
        <w:tc>
          <w:tcPr>
            <w:tcW w:w="709" w:type="dxa"/>
          </w:tcPr>
          <w:p w14:paraId="4000608B" w14:textId="2D2BB308"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289</w:t>
            </w:r>
          </w:p>
        </w:tc>
        <w:tc>
          <w:tcPr>
            <w:tcW w:w="3834" w:type="dxa"/>
          </w:tcPr>
          <w:p w14:paraId="69848CD6" w14:textId="7F55907D"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حذيفة بن اليمان.</w:t>
            </w:r>
          </w:p>
        </w:tc>
        <w:tc>
          <w:tcPr>
            <w:tcW w:w="703" w:type="dxa"/>
          </w:tcPr>
          <w:p w14:paraId="1D1BCD81" w14:textId="3E701470"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300</w:t>
            </w:r>
          </w:p>
        </w:tc>
      </w:tr>
      <w:tr w:rsidR="00FE0B79" w:rsidRPr="00CB1FCD" w14:paraId="7D82E1FF" w14:textId="77777777" w:rsidTr="00FE0B79">
        <w:tc>
          <w:tcPr>
            <w:tcW w:w="4536" w:type="dxa"/>
          </w:tcPr>
          <w:p w14:paraId="0BE2EF3A" w14:textId="4CB615BB"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إسرائيل بن يونس بن أبي إسحاق.</w:t>
            </w:r>
          </w:p>
        </w:tc>
        <w:tc>
          <w:tcPr>
            <w:tcW w:w="709" w:type="dxa"/>
          </w:tcPr>
          <w:p w14:paraId="1C004988" w14:textId="5DE58571"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158</w:t>
            </w:r>
          </w:p>
        </w:tc>
        <w:tc>
          <w:tcPr>
            <w:tcW w:w="3834" w:type="dxa"/>
          </w:tcPr>
          <w:p w14:paraId="5211A87E" w14:textId="0C3BB4A4"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حرملة بن يحيى بن عبد الله.</w:t>
            </w:r>
          </w:p>
        </w:tc>
        <w:tc>
          <w:tcPr>
            <w:tcW w:w="703" w:type="dxa"/>
          </w:tcPr>
          <w:p w14:paraId="0A79CB8F" w14:textId="7A91CDA2"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319</w:t>
            </w:r>
          </w:p>
        </w:tc>
      </w:tr>
      <w:tr w:rsidR="00FE0B79" w:rsidRPr="00CB1FCD" w14:paraId="571B9327" w14:textId="77777777" w:rsidTr="00FE0B79">
        <w:tc>
          <w:tcPr>
            <w:tcW w:w="4536" w:type="dxa"/>
          </w:tcPr>
          <w:p w14:paraId="2124E48E" w14:textId="4C8689E1"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إسماعيل بن أبي خالد.</w:t>
            </w:r>
          </w:p>
        </w:tc>
        <w:tc>
          <w:tcPr>
            <w:tcW w:w="709" w:type="dxa"/>
          </w:tcPr>
          <w:p w14:paraId="1F60EB3D" w14:textId="0659E66C"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204</w:t>
            </w:r>
          </w:p>
        </w:tc>
        <w:tc>
          <w:tcPr>
            <w:tcW w:w="3834" w:type="dxa"/>
          </w:tcPr>
          <w:p w14:paraId="642D39DB" w14:textId="552D1CDD"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الحسن بن أبي الحسن.</w:t>
            </w:r>
          </w:p>
        </w:tc>
        <w:tc>
          <w:tcPr>
            <w:tcW w:w="703" w:type="dxa"/>
          </w:tcPr>
          <w:p w14:paraId="36117754" w14:textId="62F02BA9"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53</w:t>
            </w:r>
          </w:p>
        </w:tc>
      </w:tr>
      <w:tr w:rsidR="00FE0B79" w:rsidRPr="00CB1FCD" w14:paraId="0DA40179" w14:textId="77777777" w:rsidTr="00FE0B79">
        <w:tc>
          <w:tcPr>
            <w:tcW w:w="4536" w:type="dxa"/>
          </w:tcPr>
          <w:p w14:paraId="57E91D80" w14:textId="32D25096"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أسماعيل بن عبد الله بن عبد الله.</w:t>
            </w:r>
          </w:p>
        </w:tc>
        <w:tc>
          <w:tcPr>
            <w:tcW w:w="709" w:type="dxa"/>
          </w:tcPr>
          <w:p w14:paraId="251DABA4" w14:textId="0D87515F"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97</w:t>
            </w:r>
          </w:p>
        </w:tc>
        <w:tc>
          <w:tcPr>
            <w:tcW w:w="3834" w:type="dxa"/>
          </w:tcPr>
          <w:p w14:paraId="7E4E7AE1" w14:textId="3A231B3B"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حسن بن علي بن محمد.</w:t>
            </w:r>
          </w:p>
        </w:tc>
        <w:tc>
          <w:tcPr>
            <w:tcW w:w="703" w:type="dxa"/>
          </w:tcPr>
          <w:p w14:paraId="23CD14CF" w14:textId="5F47F467"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219</w:t>
            </w:r>
          </w:p>
        </w:tc>
      </w:tr>
      <w:tr w:rsidR="00FE0B79" w:rsidRPr="00CB1FCD" w14:paraId="2FE2A72E" w14:textId="77777777" w:rsidTr="00FE0B79">
        <w:tc>
          <w:tcPr>
            <w:tcW w:w="4536" w:type="dxa"/>
          </w:tcPr>
          <w:p w14:paraId="67D9423E" w14:textId="67C92FDB"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إسماعيل بن عبدالرحمن بن أبي كريمة</w:t>
            </w:r>
          </w:p>
        </w:tc>
        <w:tc>
          <w:tcPr>
            <w:tcW w:w="709" w:type="dxa"/>
          </w:tcPr>
          <w:p w14:paraId="14CF22B6" w14:textId="5CB4A790"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284</w:t>
            </w:r>
          </w:p>
        </w:tc>
        <w:tc>
          <w:tcPr>
            <w:tcW w:w="3834" w:type="dxa"/>
          </w:tcPr>
          <w:p w14:paraId="69735FF4" w14:textId="241A7487"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حسن بن موسى</w:t>
            </w:r>
          </w:p>
        </w:tc>
        <w:tc>
          <w:tcPr>
            <w:tcW w:w="703" w:type="dxa"/>
          </w:tcPr>
          <w:p w14:paraId="0A350A8E" w14:textId="477DB6D9"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285</w:t>
            </w:r>
          </w:p>
        </w:tc>
      </w:tr>
      <w:tr w:rsidR="00FE0B79" w:rsidRPr="00CB1FCD" w14:paraId="1C4C6530" w14:textId="77777777" w:rsidTr="00FE0B79">
        <w:tc>
          <w:tcPr>
            <w:tcW w:w="4536" w:type="dxa"/>
          </w:tcPr>
          <w:p w14:paraId="25344F07" w14:textId="57F61D37"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إسماعيل بن عياش بن سليم</w:t>
            </w:r>
          </w:p>
        </w:tc>
        <w:tc>
          <w:tcPr>
            <w:tcW w:w="709" w:type="dxa"/>
          </w:tcPr>
          <w:p w14:paraId="62C885AD" w14:textId="7A3BA614"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239</w:t>
            </w:r>
          </w:p>
        </w:tc>
        <w:tc>
          <w:tcPr>
            <w:tcW w:w="3834" w:type="dxa"/>
          </w:tcPr>
          <w:p w14:paraId="41BD1849" w14:textId="722BDE34"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الحسين بن محمد بن بهرام.</w:t>
            </w:r>
          </w:p>
        </w:tc>
        <w:tc>
          <w:tcPr>
            <w:tcW w:w="703" w:type="dxa"/>
          </w:tcPr>
          <w:p w14:paraId="0E598B94" w14:textId="315C745D"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57</w:t>
            </w:r>
          </w:p>
        </w:tc>
      </w:tr>
      <w:tr w:rsidR="00FE0B79" w:rsidRPr="00CB1FCD" w14:paraId="793FD63A" w14:textId="77777777" w:rsidTr="00FE0B79">
        <w:tc>
          <w:tcPr>
            <w:tcW w:w="4536" w:type="dxa"/>
          </w:tcPr>
          <w:p w14:paraId="39D2B3A9" w14:textId="2AD2D5DC"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الأسود بن عامر.</w:t>
            </w:r>
          </w:p>
        </w:tc>
        <w:tc>
          <w:tcPr>
            <w:tcW w:w="709" w:type="dxa"/>
          </w:tcPr>
          <w:p w14:paraId="63433056" w14:textId="79F85080"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322</w:t>
            </w:r>
          </w:p>
        </w:tc>
        <w:tc>
          <w:tcPr>
            <w:tcW w:w="3834" w:type="dxa"/>
          </w:tcPr>
          <w:p w14:paraId="23A23A32" w14:textId="7A981FD3"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حكيم بن معاوية بن حيدة.</w:t>
            </w:r>
          </w:p>
        </w:tc>
        <w:tc>
          <w:tcPr>
            <w:tcW w:w="703" w:type="dxa"/>
          </w:tcPr>
          <w:p w14:paraId="219F59AC" w14:textId="47F16559"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109</w:t>
            </w:r>
          </w:p>
        </w:tc>
      </w:tr>
      <w:tr w:rsidR="00FE0B79" w:rsidRPr="00CB1FCD" w14:paraId="0CAAE0F4" w14:textId="77777777" w:rsidTr="00FE0B79">
        <w:tc>
          <w:tcPr>
            <w:tcW w:w="4536" w:type="dxa"/>
          </w:tcPr>
          <w:p w14:paraId="210A587F" w14:textId="01BF27A5"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أشعث بن عبدالله بن جابر</w:t>
            </w:r>
          </w:p>
        </w:tc>
        <w:tc>
          <w:tcPr>
            <w:tcW w:w="709" w:type="dxa"/>
          </w:tcPr>
          <w:p w14:paraId="24F1C97E" w14:textId="1CF7FBBB"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236</w:t>
            </w:r>
          </w:p>
        </w:tc>
        <w:tc>
          <w:tcPr>
            <w:tcW w:w="3834" w:type="dxa"/>
          </w:tcPr>
          <w:p w14:paraId="6ACBB9F1" w14:textId="64C4D2AE"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حماد بن أسامة بن زيد.</w:t>
            </w:r>
          </w:p>
        </w:tc>
        <w:tc>
          <w:tcPr>
            <w:tcW w:w="703" w:type="dxa"/>
          </w:tcPr>
          <w:p w14:paraId="24A94438" w14:textId="6093DE9A"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109</w:t>
            </w:r>
          </w:p>
        </w:tc>
      </w:tr>
      <w:tr w:rsidR="00FE0B79" w:rsidRPr="00CB1FCD" w14:paraId="208A921D" w14:textId="77777777" w:rsidTr="00FE0B79">
        <w:tc>
          <w:tcPr>
            <w:tcW w:w="4536" w:type="dxa"/>
          </w:tcPr>
          <w:p w14:paraId="1284A47E" w14:textId="1D9D0798"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إياس بن سلمة بن الأكوع.</w:t>
            </w:r>
          </w:p>
        </w:tc>
        <w:tc>
          <w:tcPr>
            <w:tcW w:w="709" w:type="dxa"/>
          </w:tcPr>
          <w:p w14:paraId="05A743ED" w14:textId="239943F5"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316</w:t>
            </w:r>
          </w:p>
        </w:tc>
        <w:tc>
          <w:tcPr>
            <w:tcW w:w="3834" w:type="dxa"/>
          </w:tcPr>
          <w:p w14:paraId="7CE59FE1" w14:textId="6E624C4F"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حماد بن زيد بن درهم.</w:t>
            </w:r>
          </w:p>
        </w:tc>
        <w:tc>
          <w:tcPr>
            <w:tcW w:w="703" w:type="dxa"/>
          </w:tcPr>
          <w:p w14:paraId="10337134" w14:textId="1196B873" w:rsidR="00FE0B79" w:rsidRPr="001A2BC7" w:rsidRDefault="00FE0B79" w:rsidP="00FE0B79">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0</w:t>
            </w:r>
          </w:p>
        </w:tc>
      </w:tr>
      <w:tr w:rsidR="00FE0B79" w:rsidRPr="00CB1FCD" w14:paraId="3615F280" w14:textId="77777777" w:rsidTr="00FE0B79">
        <w:tc>
          <w:tcPr>
            <w:tcW w:w="4536" w:type="dxa"/>
          </w:tcPr>
          <w:p w14:paraId="7F141B2D" w14:textId="6BAEF9EB"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بحير بن سعد.</w:t>
            </w:r>
          </w:p>
        </w:tc>
        <w:tc>
          <w:tcPr>
            <w:tcW w:w="709" w:type="dxa"/>
          </w:tcPr>
          <w:p w14:paraId="416399D7" w14:textId="2277F2A3"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48</w:t>
            </w:r>
          </w:p>
        </w:tc>
        <w:tc>
          <w:tcPr>
            <w:tcW w:w="3834" w:type="dxa"/>
          </w:tcPr>
          <w:p w14:paraId="251196C3" w14:textId="421ACBBF"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حماد بن سلمة بن دينار.</w:t>
            </w:r>
          </w:p>
        </w:tc>
        <w:tc>
          <w:tcPr>
            <w:tcW w:w="703" w:type="dxa"/>
          </w:tcPr>
          <w:p w14:paraId="2ED17F86" w14:textId="42169C7F"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108</w:t>
            </w:r>
          </w:p>
        </w:tc>
      </w:tr>
      <w:tr w:rsidR="00FE0B79" w:rsidRPr="00CB1FCD" w14:paraId="4022FE1C" w14:textId="77777777" w:rsidTr="00FE0B79">
        <w:tc>
          <w:tcPr>
            <w:tcW w:w="4536" w:type="dxa"/>
          </w:tcPr>
          <w:p w14:paraId="0304E288" w14:textId="2A096E22"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بشر بن بكر</w:t>
            </w:r>
          </w:p>
        </w:tc>
        <w:tc>
          <w:tcPr>
            <w:tcW w:w="709" w:type="dxa"/>
          </w:tcPr>
          <w:p w14:paraId="6D734090" w14:textId="21AFCDAB"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299</w:t>
            </w:r>
          </w:p>
        </w:tc>
        <w:tc>
          <w:tcPr>
            <w:tcW w:w="3834" w:type="dxa"/>
          </w:tcPr>
          <w:p w14:paraId="7980C740" w14:textId="2A3EDFD0"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حميد الكندي.</w:t>
            </w:r>
          </w:p>
        </w:tc>
        <w:tc>
          <w:tcPr>
            <w:tcW w:w="703" w:type="dxa"/>
          </w:tcPr>
          <w:p w14:paraId="5C68EB98" w14:textId="778243FD"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58</w:t>
            </w:r>
          </w:p>
        </w:tc>
      </w:tr>
      <w:tr w:rsidR="00FE0B79" w:rsidRPr="00CB1FCD" w14:paraId="709D3B52" w14:textId="77777777" w:rsidTr="00FE0B79">
        <w:tc>
          <w:tcPr>
            <w:tcW w:w="4536" w:type="dxa"/>
          </w:tcPr>
          <w:p w14:paraId="197B547C" w14:textId="5B18C05A"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بقية بن الوليد بن صائد.</w:t>
            </w:r>
          </w:p>
        </w:tc>
        <w:tc>
          <w:tcPr>
            <w:tcW w:w="709" w:type="dxa"/>
          </w:tcPr>
          <w:p w14:paraId="2B64EA7F" w14:textId="6C5FAC81"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48</w:t>
            </w:r>
          </w:p>
        </w:tc>
        <w:tc>
          <w:tcPr>
            <w:tcW w:w="3834" w:type="dxa"/>
          </w:tcPr>
          <w:p w14:paraId="5984CE9F" w14:textId="0532B384"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حميد بن هلال بن هبيرة</w:t>
            </w:r>
          </w:p>
        </w:tc>
        <w:tc>
          <w:tcPr>
            <w:tcW w:w="703" w:type="dxa"/>
          </w:tcPr>
          <w:p w14:paraId="56F78459" w14:textId="579A6DB6"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266</w:t>
            </w:r>
          </w:p>
        </w:tc>
      </w:tr>
      <w:tr w:rsidR="00FE0B79" w:rsidRPr="00CB1FCD" w14:paraId="2E09D409" w14:textId="77777777" w:rsidTr="00FE0B79">
        <w:tc>
          <w:tcPr>
            <w:tcW w:w="4536" w:type="dxa"/>
          </w:tcPr>
          <w:p w14:paraId="5AF9B5B1" w14:textId="4BA3B7AB"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بهز بن حكيم بن معاوية.</w:t>
            </w:r>
          </w:p>
        </w:tc>
        <w:tc>
          <w:tcPr>
            <w:tcW w:w="709" w:type="dxa"/>
          </w:tcPr>
          <w:p w14:paraId="38BC3FB6" w14:textId="7AB89CAA"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109</w:t>
            </w:r>
          </w:p>
        </w:tc>
        <w:tc>
          <w:tcPr>
            <w:tcW w:w="3834" w:type="dxa"/>
          </w:tcPr>
          <w:p w14:paraId="28E4FEFD" w14:textId="0B4DFE39"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حيوة بن شريح بن صفوان.</w:t>
            </w:r>
          </w:p>
        </w:tc>
        <w:tc>
          <w:tcPr>
            <w:tcW w:w="703" w:type="dxa"/>
          </w:tcPr>
          <w:p w14:paraId="7416E987" w14:textId="0F74343E"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83</w:t>
            </w:r>
          </w:p>
        </w:tc>
      </w:tr>
      <w:tr w:rsidR="00FE0B79" w:rsidRPr="00CB1FCD" w14:paraId="0DE43995" w14:textId="77777777" w:rsidTr="00FE0B79">
        <w:tc>
          <w:tcPr>
            <w:tcW w:w="4536" w:type="dxa"/>
          </w:tcPr>
          <w:p w14:paraId="4A1817A3" w14:textId="34D367A2"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تبيع بن عامر.</w:t>
            </w:r>
          </w:p>
        </w:tc>
        <w:tc>
          <w:tcPr>
            <w:tcW w:w="709" w:type="dxa"/>
          </w:tcPr>
          <w:p w14:paraId="194FB52A" w14:textId="61146F57" w:rsidR="00FE0B79" w:rsidRPr="001A2BC7" w:rsidRDefault="00FE0B79" w:rsidP="00FE0B79">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1</w:t>
            </w:r>
          </w:p>
        </w:tc>
        <w:tc>
          <w:tcPr>
            <w:tcW w:w="3834" w:type="dxa"/>
          </w:tcPr>
          <w:p w14:paraId="21E5C3C8" w14:textId="6DBB130A"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حيوة بن شريح بن يزيد.</w:t>
            </w:r>
          </w:p>
        </w:tc>
        <w:tc>
          <w:tcPr>
            <w:tcW w:w="703" w:type="dxa"/>
          </w:tcPr>
          <w:p w14:paraId="069499FD" w14:textId="08DAA9FE"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48</w:t>
            </w:r>
          </w:p>
        </w:tc>
      </w:tr>
      <w:tr w:rsidR="00FE0B79" w:rsidRPr="00CB1FCD" w14:paraId="574265AD" w14:textId="77777777" w:rsidTr="00FE0B79">
        <w:tc>
          <w:tcPr>
            <w:tcW w:w="4536" w:type="dxa"/>
          </w:tcPr>
          <w:p w14:paraId="0781C53A" w14:textId="6EF2BA05"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ثمامة بن عبد الله بن أنس.</w:t>
            </w:r>
          </w:p>
        </w:tc>
        <w:tc>
          <w:tcPr>
            <w:tcW w:w="709" w:type="dxa"/>
          </w:tcPr>
          <w:p w14:paraId="1877E91C" w14:textId="0AF1AF80"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100</w:t>
            </w:r>
          </w:p>
        </w:tc>
        <w:tc>
          <w:tcPr>
            <w:tcW w:w="3834" w:type="dxa"/>
          </w:tcPr>
          <w:p w14:paraId="4B36A300" w14:textId="7EA7036D"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خالد بن الحارث بن عبيد.</w:t>
            </w:r>
          </w:p>
        </w:tc>
        <w:tc>
          <w:tcPr>
            <w:tcW w:w="703" w:type="dxa"/>
          </w:tcPr>
          <w:p w14:paraId="0A1809F3" w14:textId="4C9E5137"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73</w:t>
            </w:r>
          </w:p>
        </w:tc>
      </w:tr>
      <w:tr w:rsidR="00FE0B79" w:rsidRPr="00CB1FCD" w14:paraId="0E194F09" w14:textId="77777777" w:rsidTr="00FE0B79">
        <w:tc>
          <w:tcPr>
            <w:tcW w:w="4536" w:type="dxa"/>
          </w:tcPr>
          <w:p w14:paraId="294372BE" w14:textId="4A9AD00A"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إبراهيم بن محمد بن الحارث.</w:t>
            </w:r>
          </w:p>
        </w:tc>
        <w:tc>
          <w:tcPr>
            <w:tcW w:w="709" w:type="dxa"/>
          </w:tcPr>
          <w:p w14:paraId="1B95B526" w14:textId="21B980D6"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170</w:t>
            </w:r>
          </w:p>
        </w:tc>
        <w:tc>
          <w:tcPr>
            <w:tcW w:w="3834" w:type="dxa"/>
          </w:tcPr>
          <w:p w14:paraId="59532947" w14:textId="0B716871" w:rsidR="00FE0B79" w:rsidRPr="001A2BC7" w:rsidRDefault="00FE0B79" w:rsidP="00FE0B79">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خالد بن عبيد.</w:t>
            </w:r>
          </w:p>
        </w:tc>
        <w:tc>
          <w:tcPr>
            <w:tcW w:w="703" w:type="dxa"/>
          </w:tcPr>
          <w:p w14:paraId="666364A7" w14:textId="26FD6326" w:rsidR="00FE0B79" w:rsidRPr="001A2BC7" w:rsidRDefault="00FE0B79" w:rsidP="00FE0B79">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83</w:t>
            </w:r>
          </w:p>
        </w:tc>
      </w:tr>
      <w:tr w:rsidR="00A45C51" w:rsidRPr="00CB1FCD" w14:paraId="33F71288" w14:textId="77777777" w:rsidTr="00A45C51">
        <w:tc>
          <w:tcPr>
            <w:tcW w:w="4536" w:type="dxa"/>
            <w:shd w:val="clear" w:color="auto" w:fill="E7E6E6" w:themeFill="background2"/>
          </w:tcPr>
          <w:p w14:paraId="3A3387C9" w14:textId="338C3280"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lastRenderedPageBreak/>
              <w:t>الراوي</w:t>
            </w:r>
          </w:p>
        </w:tc>
        <w:tc>
          <w:tcPr>
            <w:tcW w:w="709" w:type="dxa"/>
            <w:shd w:val="clear" w:color="auto" w:fill="E7E6E6" w:themeFill="background2"/>
          </w:tcPr>
          <w:p w14:paraId="65ECFF49" w14:textId="247A259A"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c>
          <w:tcPr>
            <w:tcW w:w="3834" w:type="dxa"/>
            <w:shd w:val="clear" w:color="auto" w:fill="E7E6E6" w:themeFill="background2"/>
          </w:tcPr>
          <w:p w14:paraId="500A887B" w14:textId="7D015B42"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t>الراوي</w:t>
            </w:r>
          </w:p>
        </w:tc>
        <w:tc>
          <w:tcPr>
            <w:tcW w:w="703" w:type="dxa"/>
            <w:shd w:val="clear" w:color="auto" w:fill="E7E6E6" w:themeFill="background2"/>
          </w:tcPr>
          <w:p w14:paraId="3F22C547" w14:textId="3816FCC5"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r>
      <w:tr w:rsidR="00A45C51" w:rsidRPr="00CB1FCD" w14:paraId="2B4BF821" w14:textId="77777777" w:rsidTr="00FE0B79">
        <w:tc>
          <w:tcPr>
            <w:tcW w:w="4536" w:type="dxa"/>
          </w:tcPr>
          <w:p w14:paraId="7BF9C31D" w14:textId="15D2ECE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خالد بن يزيد بن عبد الرحمن</w:t>
            </w:r>
          </w:p>
        </w:tc>
        <w:tc>
          <w:tcPr>
            <w:tcW w:w="709" w:type="dxa"/>
          </w:tcPr>
          <w:p w14:paraId="37BF2E3D" w14:textId="485B97D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185</w:t>
            </w:r>
          </w:p>
        </w:tc>
        <w:tc>
          <w:tcPr>
            <w:tcW w:w="3834" w:type="dxa"/>
          </w:tcPr>
          <w:p w14:paraId="3C5DB9FE" w14:textId="162AA6D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سعيد بن عبد الله بن جريج.</w:t>
            </w:r>
          </w:p>
        </w:tc>
        <w:tc>
          <w:tcPr>
            <w:tcW w:w="703" w:type="dxa"/>
          </w:tcPr>
          <w:p w14:paraId="72B52B53" w14:textId="0C99200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322</w:t>
            </w:r>
          </w:p>
        </w:tc>
      </w:tr>
      <w:tr w:rsidR="00A45C51" w:rsidRPr="00CB1FCD" w14:paraId="33B2D2C6" w14:textId="77777777" w:rsidTr="00FE0B79">
        <w:tc>
          <w:tcPr>
            <w:tcW w:w="4536" w:type="dxa"/>
          </w:tcPr>
          <w:p w14:paraId="1C7ACFE6" w14:textId="2A53C7C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خرشة بن الحر بن قيس</w:t>
            </w:r>
          </w:p>
        </w:tc>
        <w:tc>
          <w:tcPr>
            <w:tcW w:w="709" w:type="dxa"/>
          </w:tcPr>
          <w:p w14:paraId="2E867017" w14:textId="4CDDE80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293</w:t>
            </w:r>
          </w:p>
        </w:tc>
        <w:tc>
          <w:tcPr>
            <w:tcW w:w="3834" w:type="dxa"/>
          </w:tcPr>
          <w:p w14:paraId="7686EB68" w14:textId="6AD9BBB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سعيد بن فيروز.</w:t>
            </w:r>
          </w:p>
        </w:tc>
        <w:tc>
          <w:tcPr>
            <w:tcW w:w="703" w:type="dxa"/>
          </w:tcPr>
          <w:p w14:paraId="3101F8CE" w14:textId="3BF96DC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124</w:t>
            </w:r>
          </w:p>
        </w:tc>
      </w:tr>
      <w:tr w:rsidR="00A45C51" w:rsidRPr="00CB1FCD" w14:paraId="2731EC71" w14:textId="77777777" w:rsidTr="00FE0B79">
        <w:tc>
          <w:tcPr>
            <w:tcW w:w="4536" w:type="dxa"/>
          </w:tcPr>
          <w:p w14:paraId="6E4CCAE5" w14:textId="6276ED3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خليد بن جعفر بن طريف</w:t>
            </w:r>
          </w:p>
        </w:tc>
        <w:tc>
          <w:tcPr>
            <w:tcW w:w="709" w:type="dxa"/>
          </w:tcPr>
          <w:p w14:paraId="1310B2A6" w14:textId="1E7CF8B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270</w:t>
            </w:r>
          </w:p>
        </w:tc>
        <w:tc>
          <w:tcPr>
            <w:tcW w:w="3834" w:type="dxa"/>
          </w:tcPr>
          <w:p w14:paraId="02A23CBC" w14:textId="502A3F2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سعيد بن مسروق.</w:t>
            </w:r>
          </w:p>
        </w:tc>
        <w:tc>
          <w:tcPr>
            <w:tcW w:w="703" w:type="dxa"/>
          </w:tcPr>
          <w:p w14:paraId="2500B524" w14:textId="44B973D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167</w:t>
            </w:r>
          </w:p>
        </w:tc>
      </w:tr>
      <w:tr w:rsidR="00A45C51" w:rsidRPr="00CB1FCD" w14:paraId="6656C82C" w14:textId="77777777" w:rsidTr="00FE0B79">
        <w:tc>
          <w:tcPr>
            <w:tcW w:w="4536" w:type="dxa"/>
          </w:tcPr>
          <w:p w14:paraId="414864AC" w14:textId="2F35776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خيثمة بن عبد الرحمن</w:t>
            </w:r>
            <w:r>
              <w:rPr>
                <w:rFonts w:ascii="Traditional Arabic" w:hAnsi="Traditional Arabic" w:cs="Traditional Arabic" w:hint="cs"/>
                <w:sz w:val="36"/>
                <w:szCs w:val="36"/>
                <w:rtl/>
              </w:rPr>
              <w:t>.</w:t>
            </w:r>
          </w:p>
        </w:tc>
        <w:tc>
          <w:tcPr>
            <w:tcW w:w="709" w:type="dxa"/>
          </w:tcPr>
          <w:p w14:paraId="114AE81D" w14:textId="4F8B930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332</w:t>
            </w:r>
          </w:p>
        </w:tc>
        <w:tc>
          <w:tcPr>
            <w:tcW w:w="3834" w:type="dxa"/>
          </w:tcPr>
          <w:p w14:paraId="01B75AE9" w14:textId="40B0956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سعيد بن منصور بن شعبة</w:t>
            </w:r>
          </w:p>
        </w:tc>
        <w:tc>
          <w:tcPr>
            <w:tcW w:w="703" w:type="dxa"/>
          </w:tcPr>
          <w:p w14:paraId="72273CDC" w14:textId="07166AB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175</w:t>
            </w:r>
          </w:p>
        </w:tc>
      </w:tr>
      <w:tr w:rsidR="00A45C51" w:rsidRPr="00CB1FCD" w14:paraId="79EE49BA" w14:textId="77777777" w:rsidTr="00FE0B79">
        <w:tc>
          <w:tcPr>
            <w:tcW w:w="4536" w:type="dxa"/>
          </w:tcPr>
          <w:p w14:paraId="2A4A2151" w14:textId="1DE1E1A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ذكوان.</w:t>
            </w:r>
          </w:p>
        </w:tc>
        <w:tc>
          <w:tcPr>
            <w:tcW w:w="709" w:type="dxa"/>
          </w:tcPr>
          <w:p w14:paraId="78ECF863" w14:textId="018FE82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120</w:t>
            </w:r>
          </w:p>
        </w:tc>
        <w:tc>
          <w:tcPr>
            <w:tcW w:w="3834" w:type="dxa"/>
          </w:tcPr>
          <w:p w14:paraId="3601F79C" w14:textId="77665BE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سفيان بن سعيد بن مسروق.</w:t>
            </w:r>
          </w:p>
        </w:tc>
        <w:tc>
          <w:tcPr>
            <w:tcW w:w="703" w:type="dxa"/>
          </w:tcPr>
          <w:p w14:paraId="0484E914" w14:textId="3FEBC321"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0</w:t>
            </w:r>
          </w:p>
        </w:tc>
      </w:tr>
      <w:tr w:rsidR="00A45C51" w:rsidRPr="00CB1FCD" w14:paraId="4930289A" w14:textId="77777777" w:rsidTr="00FE0B79">
        <w:tc>
          <w:tcPr>
            <w:tcW w:w="4536" w:type="dxa"/>
          </w:tcPr>
          <w:p w14:paraId="458F5DE1" w14:textId="2D371F8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الربيع بن أنس البكري.</w:t>
            </w:r>
          </w:p>
        </w:tc>
        <w:tc>
          <w:tcPr>
            <w:tcW w:w="709" w:type="dxa"/>
          </w:tcPr>
          <w:p w14:paraId="28115D94" w14:textId="44118E81"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1</w:t>
            </w:r>
          </w:p>
        </w:tc>
        <w:tc>
          <w:tcPr>
            <w:tcW w:w="3834" w:type="dxa"/>
          </w:tcPr>
          <w:p w14:paraId="3D3FAC44" w14:textId="51D2856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سفيان بن عيينة بن أبي عمران</w:t>
            </w:r>
          </w:p>
        </w:tc>
        <w:tc>
          <w:tcPr>
            <w:tcW w:w="703" w:type="dxa"/>
          </w:tcPr>
          <w:p w14:paraId="4EC07AB4" w14:textId="3E5E4B6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142</w:t>
            </w:r>
          </w:p>
        </w:tc>
      </w:tr>
      <w:tr w:rsidR="00A45C51" w:rsidRPr="00CB1FCD" w14:paraId="7D59836A" w14:textId="77777777" w:rsidTr="00FE0B79">
        <w:tc>
          <w:tcPr>
            <w:tcW w:w="4536" w:type="dxa"/>
          </w:tcPr>
          <w:p w14:paraId="57927449" w14:textId="1539EB5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الربيع بن صبيح.</w:t>
            </w:r>
          </w:p>
        </w:tc>
        <w:tc>
          <w:tcPr>
            <w:tcW w:w="709" w:type="dxa"/>
          </w:tcPr>
          <w:p w14:paraId="2883F448" w14:textId="19CECFB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87</w:t>
            </w:r>
          </w:p>
        </w:tc>
        <w:tc>
          <w:tcPr>
            <w:tcW w:w="3834" w:type="dxa"/>
          </w:tcPr>
          <w:p w14:paraId="693F26E0" w14:textId="12D4202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سلمة بن دينار</w:t>
            </w:r>
          </w:p>
        </w:tc>
        <w:tc>
          <w:tcPr>
            <w:tcW w:w="703" w:type="dxa"/>
          </w:tcPr>
          <w:p w14:paraId="36C34C79" w14:textId="5B6DB91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259</w:t>
            </w:r>
          </w:p>
        </w:tc>
      </w:tr>
      <w:tr w:rsidR="00A45C51" w:rsidRPr="00CB1FCD" w14:paraId="35AA208E" w14:textId="77777777" w:rsidTr="00FE0B79">
        <w:tc>
          <w:tcPr>
            <w:tcW w:w="4536" w:type="dxa"/>
          </w:tcPr>
          <w:p w14:paraId="6E1361F5" w14:textId="633BBBB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الربيع بن عميلة.</w:t>
            </w:r>
          </w:p>
        </w:tc>
        <w:tc>
          <w:tcPr>
            <w:tcW w:w="709" w:type="dxa"/>
          </w:tcPr>
          <w:p w14:paraId="78A1D5EF" w14:textId="1A6CF36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158</w:t>
            </w:r>
          </w:p>
        </w:tc>
        <w:tc>
          <w:tcPr>
            <w:tcW w:w="3834" w:type="dxa"/>
          </w:tcPr>
          <w:p w14:paraId="73991B3F" w14:textId="4572136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سلمة بن صهيب.</w:t>
            </w:r>
          </w:p>
        </w:tc>
        <w:tc>
          <w:tcPr>
            <w:tcW w:w="703" w:type="dxa"/>
          </w:tcPr>
          <w:p w14:paraId="53B72F9B" w14:textId="30E88AC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332</w:t>
            </w:r>
          </w:p>
        </w:tc>
      </w:tr>
      <w:tr w:rsidR="00A45C51" w:rsidRPr="00CB1FCD" w14:paraId="5F4F1B6A" w14:textId="77777777" w:rsidTr="00FE0B79">
        <w:tc>
          <w:tcPr>
            <w:tcW w:w="4536" w:type="dxa"/>
          </w:tcPr>
          <w:p w14:paraId="5AAFB9DB" w14:textId="06C80C5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رفيع بن مهران.</w:t>
            </w:r>
          </w:p>
        </w:tc>
        <w:tc>
          <w:tcPr>
            <w:tcW w:w="709" w:type="dxa"/>
          </w:tcPr>
          <w:p w14:paraId="2279F155" w14:textId="2E143CB4"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1</w:t>
            </w:r>
          </w:p>
        </w:tc>
        <w:tc>
          <w:tcPr>
            <w:tcW w:w="3834" w:type="dxa"/>
          </w:tcPr>
          <w:p w14:paraId="3B2C1D80" w14:textId="75A2FCB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سلمة بن كهيل بن حصين.</w:t>
            </w:r>
          </w:p>
        </w:tc>
        <w:tc>
          <w:tcPr>
            <w:tcW w:w="703" w:type="dxa"/>
          </w:tcPr>
          <w:p w14:paraId="26748640" w14:textId="1F210D4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72</w:t>
            </w:r>
          </w:p>
        </w:tc>
      </w:tr>
      <w:tr w:rsidR="00A45C51" w:rsidRPr="00CB1FCD" w14:paraId="517FD2E2" w14:textId="77777777" w:rsidTr="00FE0B79">
        <w:tc>
          <w:tcPr>
            <w:tcW w:w="4536" w:type="dxa"/>
          </w:tcPr>
          <w:p w14:paraId="78DBAD5C" w14:textId="413FCC7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ركين بن الربيع بن عميلة.</w:t>
            </w:r>
          </w:p>
        </w:tc>
        <w:tc>
          <w:tcPr>
            <w:tcW w:w="709" w:type="dxa"/>
          </w:tcPr>
          <w:p w14:paraId="1E96AC4B" w14:textId="62BE1D0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158</w:t>
            </w:r>
          </w:p>
        </w:tc>
        <w:tc>
          <w:tcPr>
            <w:tcW w:w="3834" w:type="dxa"/>
          </w:tcPr>
          <w:p w14:paraId="155C751E" w14:textId="59238E7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بلال.</w:t>
            </w:r>
          </w:p>
        </w:tc>
        <w:tc>
          <w:tcPr>
            <w:tcW w:w="703" w:type="dxa"/>
          </w:tcPr>
          <w:p w14:paraId="1705B866" w14:textId="3EF31F5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98</w:t>
            </w:r>
          </w:p>
        </w:tc>
      </w:tr>
      <w:tr w:rsidR="00A45C51" w:rsidRPr="00CB1FCD" w14:paraId="747396B5" w14:textId="77777777" w:rsidTr="00FE0B79">
        <w:tc>
          <w:tcPr>
            <w:tcW w:w="4536" w:type="dxa"/>
          </w:tcPr>
          <w:p w14:paraId="2FC9F9ED" w14:textId="36505C0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زر بن حبيش بن حباشة.</w:t>
            </w:r>
          </w:p>
        </w:tc>
        <w:tc>
          <w:tcPr>
            <w:tcW w:w="709" w:type="dxa"/>
          </w:tcPr>
          <w:p w14:paraId="7285BA0F" w14:textId="0AEE937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87</w:t>
            </w:r>
          </w:p>
        </w:tc>
        <w:tc>
          <w:tcPr>
            <w:tcW w:w="3834" w:type="dxa"/>
          </w:tcPr>
          <w:p w14:paraId="0F3FBDCD" w14:textId="3D0ABFF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حرب بن بجيل.</w:t>
            </w:r>
          </w:p>
        </w:tc>
        <w:tc>
          <w:tcPr>
            <w:tcW w:w="703" w:type="dxa"/>
          </w:tcPr>
          <w:p w14:paraId="1B6107C3" w14:textId="3663073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132</w:t>
            </w:r>
          </w:p>
        </w:tc>
      </w:tr>
      <w:tr w:rsidR="00A45C51" w:rsidRPr="00CB1FCD" w14:paraId="249AB8FF" w14:textId="77777777" w:rsidTr="00FE0B79">
        <w:tc>
          <w:tcPr>
            <w:tcW w:w="4536" w:type="dxa"/>
          </w:tcPr>
          <w:p w14:paraId="116999EA" w14:textId="6F5F6DA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زهير بن حرب بن شداد</w:t>
            </w:r>
          </w:p>
        </w:tc>
        <w:tc>
          <w:tcPr>
            <w:tcW w:w="709" w:type="dxa"/>
          </w:tcPr>
          <w:p w14:paraId="1B4258BD" w14:textId="31429EA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283</w:t>
            </w:r>
          </w:p>
        </w:tc>
        <w:tc>
          <w:tcPr>
            <w:tcW w:w="3834" w:type="dxa"/>
          </w:tcPr>
          <w:p w14:paraId="5B52FD03" w14:textId="379F47C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طرخان</w:t>
            </w:r>
          </w:p>
        </w:tc>
        <w:tc>
          <w:tcPr>
            <w:tcW w:w="703" w:type="dxa"/>
          </w:tcPr>
          <w:p w14:paraId="19C13854" w14:textId="70CC797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314</w:t>
            </w:r>
          </w:p>
        </w:tc>
      </w:tr>
      <w:tr w:rsidR="00A45C51" w:rsidRPr="00CB1FCD" w14:paraId="3AC0B16E" w14:textId="77777777" w:rsidTr="00FE0B79">
        <w:tc>
          <w:tcPr>
            <w:tcW w:w="4536" w:type="dxa"/>
          </w:tcPr>
          <w:p w14:paraId="5EB7D73E" w14:textId="3CD2F25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زهير بن معاوية بن حديج.</w:t>
            </w:r>
          </w:p>
        </w:tc>
        <w:tc>
          <w:tcPr>
            <w:tcW w:w="709" w:type="dxa"/>
          </w:tcPr>
          <w:p w14:paraId="4DC93FBD" w14:textId="063A25F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204</w:t>
            </w:r>
          </w:p>
        </w:tc>
        <w:tc>
          <w:tcPr>
            <w:tcW w:w="3834" w:type="dxa"/>
          </w:tcPr>
          <w:p w14:paraId="3C9F03D0" w14:textId="5128CB9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عبد الرحمن بن عيسى</w:t>
            </w:r>
          </w:p>
        </w:tc>
        <w:tc>
          <w:tcPr>
            <w:tcW w:w="703" w:type="dxa"/>
          </w:tcPr>
          <w:p w14:paraId="3B620759" w14:textId="27807D9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185</w:t>
            </w:r>
          </w:p>
        </w:tc>
      </w:tr>
      <w:tr w:rsidR="00A45C51" w:rsidRPr="00CB1FCD" w14:paraId="6B3792E6" w14:textId="77777777" w:rsidTr="00FE0B79">
        <w:tc>
          <w:tcPr>
            <w:tcW w:w="4536" w:type="dxa"/>
          </w:tcPr>
          <w:p w14:paraId="0D63A979" w14:textId="494EEA8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زياد بن رياح.</w:t>
            </w:r>
          </w:p>
        </w:tc>
        <w:tc>
          <w:tcPr>
            <w:tcW w:w="709" w:type="dxa"/>
          </w:tcPr>
          <w:p w14:paraId="436938A2" w14:textId="56393D1D"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6</w:t>
            </w:r>
          </w:p>
        </w:tc>
        <w:tc>
          <w:tcPr>
            <w:tcW w:w="3834" w:type="dxa"/>
          </w:tcPr>
          <w:p w14:paraId="36AE891A" w14:textId="55EBD61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عمرو بن عبد</w:t>
            </w:r>
          </w:p>
        </w:tc>
        <w:tc>
          <w:tcPr>
            <w:tcW w:w="703" w:type="dxa"/>
          </w:tcPr>
          <w:p w14:paraId="60CE73A6" w14:textId="7DA6666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320</w:t>
            </w:r>
          </w:p>
        </w:tc>
      </w:tr>
      <w:tr w:rsidR="00A45C51" w:rsidRPr="00CB1FCD" w14:paraId="18B3F14A" w14:textId="77777777" w:rsidTr="00FE0B79">
        <w:tc>
          <w:tcPr>
            <w:tcW w:w="4536" w:type="dxa"/>
          </w:tcPr>
          <w:p w14:paraId="4E0B7B76" w14:textId="773032F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زيد بن أبي الزرقاء.</w:t>
            </w:r>
          </w:p>
        </w:tc>
        <w:tc>
          <w:tcPr>
            <w:tcW w:w="709" w:type="dxa"/>
          </w:tcPr>
          <w:p w14:paraId="298C4C17" w14:textId="0471DE4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112</w:t>
            </w:r>
          </w:p>
        </w:tc>
        <w:tc>
          <w:tcPr>
            <w:tcW w:w="3834" w:type="dxa"/>
          </w:tcPr>
          <w:p w14:paraId="064FC941" w14:textId="499BFAD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مهران.</w:t>
            </w:r>
          </w:p>
        </w:tc>
        <w:tc>
          <w:tcPr>
            <w:tcW w:w="703" w:type="dxa"/>
          </w:tcPr>
          <w:p w14:paraId="3DE86D3F" w14:textId="3478D04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322</w:t>
            </w:r>
          </w:p>
        </w:tc>
      </w:tr>
      <w:tr w:rsidR="00A45C51" w:rsidRPr="00CB1FCD" w14:paraId="09DBAE45" w14:textId="77777777" w:rsidTr="00FE0B79">
        <w:tc>
          <w:tcPr>
            <w:tcW w:w="4536" w:type="dxa"/>
          </w:tcPr>
          <w:p w14:paraId="4A3C70D5" w14:textId="70AD8B3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زيد بن أبي ليلى.</w:t>
            </w:r>
          </w:p>
        </w:tc>
        <w:tc>
          <w:tcPr>
            <w:tcW w:w="709" w:type="dxa"/>
          </w:tcPr>
          <w:p w14:paraId="0BC18A20" w14:textId="4AA01F9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161</w:t>
            </w:r>
          </w:p>
        </w:tc>
        <w:tc>
          <w:tcPr>
            <w:tcW w:w="3834" w:type="dxa"/>
          </w:tcPr>
          <w:p w14:paraId="1ADCB2F0" w14:textId="1284A64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موسى</w:t>
            </w:r>
          </w:p>
        </w:tc>
        <w:tc>
          <w:tcPr>
            <w:tcW w:w="703" w:type="dxa"/>
          </w:tcPr>
          <w:p w14:paraId="1FC95557" w14:textId="5D4FDC3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154</w:t>
            </w:r>
          </w:p>
        </w:tc>
      </w:tr>
      <w:tr w:rsidR="00A45C51" w:rsidRPr="00CB1FCD" w14:paraId="23532E3D" w14:textId="77777777" w:rsidTr="00FE0B79">
        <w:tc>
          <w:tcPr>
            <w:tcW w:w="4536" w:type="dxa"/>
          </w:tcPr>
          <w:p w14:paraId="4BB9415E" w14:textId="5708496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زيد بن أسلم.</w:t>
            </w:r>
          </w:p>
        </w:tc>
        <w:tc>
          <w:tcPr>
            <w:tcW w:w="709" w:type="dxa"/>
          </w:tcPr>
          <w:p w14:paraId="1D0D84BF" w14:textId="140C2F7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105</w:t>
            </w:r>
          </w:p>
        </w:tc>
        <w:tc>
          <w:tcPr>
            <w:tcW w:w="3834" w:type="dxa"/>
          </w:tcPr>
          <w:p w14:paraId="2AAA65CF" w14:textId="0228941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سليمان بن يسار.</w:t>
            </w:r>
          </w:p>
        </w:tc>
        <w:tc>
          <w:tcPr>
            <w:tcW w:w="703" w:type="dxa"/>
          </w:tcPr>
          <w:p w14:paraId="6610888B" w14:textId="0A2F9FE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74</w:t>
            </w:r>
          </w:p>
        </w:tc>
      </w:tr>
      <w:tr w:rsidR="00A45C51" w:rsidRPr="00CB1FCD" w14:paraId="519029ED" w14:textId="77777777" w:rsidTr="00FE0B79">
        <w:tc>
          <w:tcPr>
            <w:tcW w:w="4536" w:type="dxa"/>
          </w:tcPr>
          <w:p w14:paraId="4921A9A9" w14:textId="427B1F1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زيد بن الحباب بن الريان.</w:t>
            </w:r>
          </w:p>
        </w:tc>
        <w:tc>
          <w:tcPr>
            <w:tcW w:w="709" w:type="dxa"/>
          </w:tcPr>
          <w:p w14:paraId="2B768785" w14:textId="186859B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219</w:t>
            </w:r>
          </w:p>
        </w:tc>
        <w:tc>
          <w:tcPr>
            <w:tcW w:w="3834" w:type="dxa"/>
          </w:tcPr>
          <w:p w14:paraId="7D39CBF5" w14:textId="37DA2A8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سويد بن سعيد بن سهل</w:t>
            </w:r>
          </w:p>
        </w:tc>
        <w:tc>
          <w:tcPr>
            <w:tcW w:w="703" w:type="dxa"/>
          </w:tcPr>
          <w:p w14:paraId="2D52839F" w14:textId="1260701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313</w:t>
            </w:r>
          </w:p>
        </w:tc>
      </w:tr>
      <w:tr w:rsidR="00A45C51" w:rsidRPr="00CB1FCD" w14:paraId="5EC384E1" w14:textId="77777777" w:rsidTr="00FE0B79">
        <w:tc>
          <w:tcPr>
            <w:tcW w:w="4536" w:type="dxa"/>
          </w:tcPr>
          <w:p w14:paraId="22A547A9" w14:textId="0704B80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سالم</w:t>
            </w:r>
          </w:p>
        </w:tc>
        <w:tc>
          <w:tcPr>
            <w:tcW w:w="709" w:type="dxa"/>
          </w:tcPr>
          <w:p w14:paraId="39BADAB6" w14:textId="70A61A4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170</w:t>
            </w:r>
          </w:p>
        </w:tc>
        <w:tc>
          <w:tcPr>
            <w:tcW w:w="3834" w:type="dxa"/>
          </w:tcPr>
          <w:p w14:paraId="50655A6C" w14:textId="794E4F8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سويد بن نصر بن سويد.</w:t>
            </w:r>
          </w:p>
        </w:tc>
        <w:tc>
          <w:tcPr>
            <w:tcW w:w="703" w:type="dxa"/>
          </w:tcPr>
          <w:p w14:paraId="5B4AC710" w14:textId="750A5CA5"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4</w:t>
            </w:r>
          </w:p>
        </w:tc>
      </w:tr>
      <w:tr w:rsidR="00A45C51" w:rsidRPr="00CB1FCD" w14:paraId="0FF5D5D1" w14:textId="77777777" w:rsidTr="00FE0B79">
        <w:tc>
          <w:tcPr>
            <w:tcW w:w="4536" w:type="dxa"/>
          </w:tcPr>
          <w:p w14:paraId="0DCDA44D" w14:textId="7171C88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سالم بن عبد الله بن عمر</w:t>
            </w:r>
          </w:p>
        </w:tc>
        <w:tc>
          <w:tcPr>
            <w:tcW w:w="709" w:type="dxa"/>
          </w:tcPr>
          <w:p w14:paraId="2524DB6A" w14:textId="34FEDEF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177</w:t>
            </w:r>
          </w:p>
        </w:tc>
        <w:tc>
          <w:tcPr>
            <w:tcW w:w="3834" w:type="dxa"/>
          </w:tcPr>
          <w:p w14:paraId="12024941" w14:textId="3FE4519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شرحبيل بن مسلم بن حامد</w:t>
            </w:r>
          </w:p>
        </w:tc>
        <w:tc>
          <w:tcPr>
            <w:tcW w:w="703" w:type="dxa"/>
          </w:tcPr>
          <w:p w14:paraId="7CC0EA9F" w14:textId="73405C2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239</w:t>
            </w:r>
          </w:p>
        </w:tc>
      </w:tr>
      <w:tr w:rsidR="00A45C51" w:rsidRPr="00CB1FCD" w14:paraId="47CDA019" w14:textId="77777777" w:rsidTr="00FE0B79">
        <w:tc>
          <w:tcPr>
            <w:tcW w:w="4536" w:type="dxa"/>
          </w:tcPr>
          <w:p w14:paraId="651876BC" w14:textId="586FCFA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سالم بن عبد الله.</w:t>
            </w:r>
          </w:p>
        </w:tc>
        <w:tc>
          <w:tcPr>
            <w:tcW w:w="709" w:type="dxa"/>
          </w:tcPr>
          <w:p w14:paraId="768FF2E5" w14:textId="3204FEF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102</w:t>
            </w:r>
          </w:p>
        </w:tc>
        <w:tc>
          <w:tcPr>
            <w:tcW w:w="3834" w:type="dxa"/>
          </w:tcPr>
          <w:p w14:paraId="0B662AEA" w14:textId="7494519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شريك بن عبدالله</w:t>
            </w:r>
          </w:p>
        </w:tc>
        <w:tc>
          <w:tcPr>
            <w:tcW w:w="703" w:type="dxa"/>
          </w:tcPr>
          <w:p w14:paraId="6988FFE3" w14:textId="790A901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295</w:t>
            </w:r>
          </w:p>
        </w:tc>
      </w:tr>
      <w:tr w:rsidR="00A45C51" w:rsidRPr="00CB1FCD" w14:paraId="2EC63CA2" w14:textId="77777777" w:rsidTr="00FE0B79">
        <w:tc>
          <w:tcPr>
            <w:tcW w:w="4536" w:type="dxa"/>
          </w:tcPr>
          <w:p w14:paraId="3683C9DB" w14:textId="3F7E40B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سريج بن النعمان بن مروان.</w:t>
            </w:r>
          </w:p>
        </w:tc>
        <w:tc>
          <w:tcPr>
            <w:tcW w:w="709" w:type="dxa"/>
          </w:tcPr>
          <w:p w14:paraId="78E3AA2D" w14:textId="66EE85C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35</w:t>
            </w:r>
          </w:p>
        </w:tc>
        <w:tc>
          <w:tcPr>
            <w:tcW w:w="3834" w:type="dxa"/>
          </w:tcPr>
          <w:p w14:paraId="51047576" w14:textId="34BD174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شعبة بن الحجاج بن الورد.</w:t>
            </w:r>
          </w:p>
        </w:tc>
        <w:tc>
          <w:tcPr>
            <w:tcW w:w="703" w:type="dxa"/>
          </w:tcPr>
          <w:p w14:paraId="331B061C" w14:textId="051BA8F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114</w:t>
            </w:r>
          </w:p>
        </w:tc>
      </w:tr>
      <w:tr w:rsidR="00A45C51" w:rsidRPr="00CB1FCD" w14:paraId="547F0382" w14:textId="77777777" w:rsidTr="00FE0B79">
        <w:tc>
          <w:tcPr>
            <w:tcW w:w="4536" w:type="dxa"/>
          </w:tcPr>
          <w:p w14:paraId="0610F23D" w14:textId="12A38D2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سعد بن عبيد.</w:t>
            </w:r>
          </w:p>
        </w:tc>
        <w:tc>
          <w:tcPr>
            <w:tcW w:w="709" w:type="dxa"/>
          </w:tcPr>
          <w:p w14:paraId="5329CA67" w14:textId="72979E5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339</w:t>
            </w:r>
          </w:p>
        </w:tc>
        <w:tc>
          <w:tcPr>
            <w:tcW w:w="3834" w:type="dxa"/>
          </w:tcPr>
          <w:p w14:paraId="0546ACC2" w14:textId="1F4A314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color w:val="000000"/>
                <w:sz w:val="36"/>
                <w:szCs w:val="36"/>
                <w:rtl/>
              </w:rPr>
              <w:t>شعيب بن أبي حمزة.</w:t>
            </w:r>
          </w:p>
        </w:tc>
        <w:tc>
          <w:tcPr>
            <w:tcW w:w="703" w:type="dxa"/>
          </w:tcPr>
          <w:p w14:paraId="035E5211" w14:textId="2D456BB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95</w:t>
            </w:r>
          </w:p>
        </w:tc>
      </w:tr>
      <w:tr w:rsidR="00A45C51" w:rsidRPr="00CB1FCD" w14:paraId="27CF1A5C" w14:textId="77777777" w:rsidTr="00FE0B79">
        <w:tc>
          <w:tcPr>
            <w:tcW w:w="4536" w:type="dxa"/>
          </w:tcPr>
          <w:p w14:paraId="27B667F2" w14:textId="770A6FC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سعيد بن المسيب بن حزن</w:t>
            </w:r>
          </w:p>
        </w:tc>
        <w:tc>
          <w:tcPr>
            <w:tcW w:w="709" w:type="dxa"/>
          </w:tcPr>
          <w:p w14:paraId="1BBE80F7" w14:textId="26C3515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136</w:t>
            </w:r>
          </w:p>
        </w:tc>
        <w:tc>
          <w:tcPr>
            <w:tcW w:w="3834" w:type="dxa"/>
          </w:tcPr>
          <w:p w14:paraId="7666333B" w14:textId="0A58374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شعيب بن عمرو بن سليم</w:t>
            </w:r>
          </w:p>
        </w:tc>
        <w:tc>
          <w:tcPr>
            <w:tcW w:w="703" w:type="dxa"/>
          </w:tcPr>
          <w:p w14:paraId="49C864C8" w14:textId="41FB3EB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191</w:t>
            </w:r>
          </w:p>
        </w:tc>
      </w:tr>
      <w:tr w:rsidR="00A45C51" w:rsidRPr="00CB1FCD" w14:paraId="71094579" w14:textId="77777777" w:rsidTr="00FE0B79">
        <w:tc>
          <w:tcPr>
            <w:tcW w:w="4536" w:type="dxa"/>
          </w:tcPr>
          <w:p w14:paraId="4F32FCC2" w14:textId="6FB7B84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خالد بن يزيد بن عبد الرحمن</w:t>
            </w:r>
          </w:p>
        </w:tc>
        <w:tc>
          <w:tcPr>
            <w:tcW w:w="709" w:type="dxa"/>
          </w:tcPr>
          <w:p w14:paraId="7217874C" w14:textId="7401AB3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185</w:t>
            </w:r>
          </w:p>
        </w:tc>
        <w:tc>
          <w:tcPr>
            <w:tcW w:w="3834" w:type="dxa"/>
          </w:tcPr>
          <w:p w14:paraId="0BAE733C" w14:textId="02CE98F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شعيب بن محمد بن عبدالله</w:t>
            </w:r>
          </w:p>
        </w:tc>
        <w:tc>
          <w:tcPr>
            <w:tcW w:w="703" w:type="dxa"/>
          </w:tcPr>
          <w:p w14:paraId="3E878BC1" w14:textId="60E6390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246</w:t>
            </w:r>
          </w:p>
        </w:tc>
      </w:tr>
      <w:tr w:rsidR="00A45C51" w:rsidRPr="00CB1FCD" w14:paraId="4B7384CA" w14:textId="77777777" w:rsidTr="00A45C51">
        <w:tc>
          <w:tcPr>
            <w:tcW w:w="4536" w:type="dxa"/>
            <w:shd w:val="clear" w:color="auto" w:fill="E7E6E6" w:themeFill="background2"/>
          </w:tcPr>
          <w:p w14:paraId="563729FC" w14:textId="030334E4"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lastRenderedPageBreak/>
              <w:t>الراوي</w:t>
            </w:r>
          </w:p>
        </w:tc>
        <w:tc>
          <w:tcPr>
            <w:tcW w:w="709" w:type="dxa"/>
            <w:shd w:val="clear" w:color="auto" w:fill="E7E6E6" w:themeFill="background2"/>
          </w:tcPr>
          <w:p w14:paraId="1D527E6B" w14:textId="2D10B126"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c>
          <w:tcPr>
            <w:tcW w:w="3834" w:type="dxa"/>
            <w:shd w:val="clear" w:color="auto" w:fill="E7E6E6" w:themeFill="background2"/>
          </w:tcPr>
          <w:p w14:paraId="00C8887F" w14:textId="7468B99F"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t>الراوي</w:t>
            </w:r>
          </w:p>
        </w:tc>
        <w:tc>
          <w:tcPr>
            <w:tcW w:w="703" w:type="dxa"/>
            <w:shd w:val="clear" w:color="auto" w:fill="E7E6E6" w:themeFill="background2"/>
          </w:tcPr>
          <w:p w14:paraId="28291767" w14:textId="70A61028"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r>
      <w:tr w:rsidR="00A45C51" w:rsidRPr="00CB1FCD" w14:paraId="21841F72" w14:textId="77777777" w:rsidTr="00FE0B79">
        <w:tc>
          <w:tcPr>
            <w:tcW w:w="4536" w:type="dxa"/>
          </w:tcPr>
          <w:p w14:paraId="0BBB3569" w14:textId="5901564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خرشة بن الحر بن قيس</w:t>
            </w:r>
          </w:p>
        </w:tc>
        <w:tc>
          <w:tcPr>
            <w:tcW w:w="709" w:type="dxa"/>
          </w:tcPr>
          <w:p w14:paraId="27FCB9C3" w14:textId="0584693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293</w:t>
            </w:r>
          </w:p>
        </w:tc>
        <w:tc>
          <w:tcPr>
            <w:tcW w:w="3834" w:type="dxa"/>
          </w:tcPr>
          <w:p w14:paraId="256F45A8" w14:textId="3EA67B2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شهر بن حوشب</w:t>
            </w:r>
          </w:p>
        </w:tc>
        <w:tc>
          <w:tcPr>
            <w:tcW w:w="703" w:type="dxa"/>
          </w:tcPr>
          <w:p w14:paraId="38D01360" w14:textId="7D3DB61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236</w:t>
            </w:r>
          </w:p>
        </w:tc>
      </w:tr>
      <w:tr w:rsidR="00A45C51" w:rsidRPr="00CB1FCD" w14:paraId="0D8883C3" w14:textId="77777777" w:rsidTr="00FE0B79">
        <w:tc>
          <w:tcPr>
            <w:tcW w:w="4536" w:type="dxa"/>
          </w:tcPr>
          <w:p w14:paraId="64B71C86" w14:textId="5E88364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شيبان بن فروخ.</w:t>
            </w:r>
          </w:p>
        </w:tc>
        <w:tc>
          <w:tcPr>
            <w:tcW w:w="709" w:type="dxa"/>
          </w:tcPr>
          <w:p w14:paraId="5FCE1ECA" w14:textId="2E74880A"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6</w:t>
            </w:r>
          </w:p>
        </w:tc>
        <w:tc>
          <w:tcPr>
            <w:tcW w:w="3834" w:type="dxa"/>
          </w:tcPr>
          <w:p w14:paraId="01800A9F" w14:textId="19675F2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عيسى بن عبد الرحمن.</w:t>
            </w:r>
          </w:p>
        </w:tc>
        <w:tc>
          <w:tcPr>
            <w:tcW w:w="703" w:type="dxa"/>
          </w:tcPr>
          <w:p w14:paraId="28242412" w14:textId="669160A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220</w:t>
            </w:r>
          </w:p>
        </w:tc>
      </w:tr>
      <w:tr w:rsidR="00A45C51" w:rsidRPr="00CB1FCD" w14:paraId="058A2CA3" w14:textId="77777777" w:rsidTr="00FE0B79">
        <w:tc>
          <w:tcPr>
            <w:tcW w:w="4536" w:type="dxa"/>
          </w:tcPr>
          <w:p w14:paraId="493377D0" w14:textId="0B3867B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صالح بن أبي مريم.</w:t>
            </w:r>
          </w:p>
        </w:tc>
        <w:tc>
          <w:tcPr>
            <w:tcW w:w="709" w:type="dxa"/>
          </w:tcPr>
          <w:p w14:paraId="56884FF3" w14:textId="318328F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133</w:t>
            </w:r>
          </w:p>
        </w:tc>
        <w:tc>
          <w:tcPr>
            <w:tcW w:w="3834" w:type="dxa"/>
          </w:tcPr>
          <w:p w14:paraId="466FF64B" w14:textId="1D02DB5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محمد بن عبد الله</w:t>
            </w:r>
          </w:p>
        </w:tc>
        <w:tc>
          <w:tcPr>
            <w:tcW w:w="703" w:type="dxa"/>
          </w:tcPr>
          <w:p w14:paraId="50486CFE" w14:textId="2280A02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147</w:t>
            </w:r>
          </w:p>
        </w:tc>
      </w:tr>
      <w:tr w:rsidR="00A45C51" w:rsidRPr="00CB1FCD" w14:paraId="51B546B6" w14:textId="77777777" w:rsidTr="00FE0B79">
        <w:tc>
          <w:tcPr>
            <w:tcW w:w="4536" w:type="dxa"/>
          </w:tcPr>
          <w:p w14:paraId="20DF0CF5" w14:textId="6008F69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صالح بن محمد بن زائدة</w:t>
            </w:r>
          </w:p>
        </w:tc>
        <w:tc>
          <w:tcPr>
            <w:tcW w:w="709" w:type="dxa"/>
          </w:tcPr>
          <w:p w14:paraId="2800DF22" w14:textId="2A7CFF0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176</w:t>
            </w:r>
          </w:p>
        </w:tc>
        <w:tc>
          <w:tcPr>
            <w:tcW w:w="3834" w:type="dxa"/>
          </w:tcPr>
          <w:p w14:paraId="447CE3CF" w14:textId="3B941D3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محمد بن علي</w:t>
            </w:r>
          </w:p>
        </w:tc>
        <w:tc>
          <w:tcPr>
            <w:tcW w:w="703" w:type="dxa"/>
          </w:tcPr>
          <w:p w14:paraId="063C487B" w14:textId="5184288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175</w:t>
            </w:r>
          </w:p>
        </w:tc>
      </w:tr>
      <w:tr w:rsidR="00A45C51" w:rsidRPr="00CB1FCD" w14:paraId="7325B343" w14:textId="77777777" w:rsidTr="00FE0B79">
        <w:tc>
          <w:tcPr>
            <w:tcW w:w="4536" w:type="dxa"/>
          </w:tcPr>
          <w:p w14:paraId="32669E84" w14:textId="6254C18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طلحة بن عبد الله بن عوف.</w:t>
            </w:r>
          </w:p>
        </w:tc>
        <w:tc>
          <w:tcPr>
            <w:tcW w:w="709" w:type="dxa"/>
          </w:tcPr>
          <w:p w14:paraId="25DC0519" w14:textId="56F45FB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231</w:t>
            </w:r>
          </w:p>
        </w:tc>
        <w:tc>
          <w:tcPr>
            <w:tcW w:w="3834" w:type="dxa"/>
          </w:tcPr>
          <w:p w14:paraId="04BC4D14" w14:textId="7197CD8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نمير.</w:t>
            </w:r>
          </w:p>
        </w:tc>
        <w:tc>
          <w:tcPr>
            <w:tcW w:w="703" w:type="dxa"/>
          </w:tcPr>
          <w:p w14:paraId="46E5A632" w14:textId="48CD90C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334</w:t>
            </w:r>
          </w:p>
        </w:tc>
      </w:tr>
      <w:tr w:rsidR="00A45C51" w:rsidRPr="00CB1FCD" w14:paraId="44CDF293" w14:textId="77777777" w:rsidTr="00FE0B79">
        <w:tc>
          <w:tcPr>
            <w:tcW w:w="4536" w:type="dxa"/>
          </w:tcPr>
          <w:p w14:paraId="085B0F26" w14:textId="1B21F77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عاصم بن كليب بن شهاب.</w:t>
            </w:r>
          </w:p>
        </w:tc>
        <w:tc>
          <w:tcPr>
            <w:tcW w:w="709" w:type="dxa"/>
          </w:tcPr>
          <w:p w14:paraId="2860D762" w14:textId="3808098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112</w:t>
            </w:r>
          </w:p>
        </w:tc>
        <w:tc>
          <w:tcPr>
            <w:tcW w:w="3834" w:type="dxa"/>
          </w:tcPr>
          <w:p w14:paraId="26339562" w14:textId="2A46A7B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وهب بن مسلم.</w:t>
            </w:r>
          </w:p>
        </w:tc>
        <w:tc>
          <w:tcPr>
            <w:tcW w:w="703" w:type="dxa"/>
          </w:tcPr>
          <w:p w14:paraId="23F68EB8" w14:textId="0D6ECC7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102</w:t>
            </w:r>
          </w:p>
        </w:tc>
      </w:tr>
      <w:tr w:rsidR="00A45C51" w:rsidRPr="00CB1FCD" w14:paraId="4E1CC422" w14:textId="77777777" w:rsidTr="00FE0B79">
        <w:tc>
          <w:tcPr>
            <w:tcW w:w="4536" w:type="dxa"/>
          </w:tcPr>
          <w:p w14:paraId="2BDFC10D" w14:textId="16DC6CE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عامر بن شراحيل.</w:t>
            </w:r>
          </w:p>
        </w:tc>
        <w:tc>
          <w:tcPr>
            <w:tcW w:w="709" w:type="dxa"/>
          </w:tcPr>
          <w:p w14:paraId="41FDECC9" w14:textId="2CBB9AC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204</w:t>
            </w:r>
          </w:p>
        </w:tc>
        <w:tc>
          <w:tcPr>
            <w:tcW w:w="3834" w:type="dxa"/>
          </w:tcPr>
          <w:p w14:paraId="4571A56C" w14:textId="2DBE6A2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يوسف</w:t>
            </w:r>
          </w:p>
        </w:tc>
        <w:tc>
          <w:tcPr>
            <w:tcW w:w="703" w:type="dxa"/>
          </w:tcPr>
          <w:p w14:paraId="33E4083C" w14:textId="6544DFA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138</w:t>
            </w:r>
          </w:p>
        </w:tc>
      </w:tr>
      <w:tr w:rsidR="00A45C51" w:rsidRPr="00CB1FCD" w14:paraId="6676C14B" w14:textId="77777777" w:rsidTr="00FE0B79">
        <w:tc>
          <w:tcPr>
            <w:tcW w:w="4536" w:type="dxa"/>
          </w:tcPr>
          <w:p w14:paraId="409D1A21" w14:textId="2B67503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عامر بن عبدالله بن قيس</w:t>
            </w:r>
          </w:p>
        </w:tc>
        <w:tc>
          <w:tcPr>
            <w:tcW w:w="709" w:type="dxa"/>
          </w:tcPr>
          <w:p w14:paraId="66002C4B" w14:textId="16CAA16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267</w:t>
            </w:r>
          </w:p>
        </w:tc>
        <w:tc>
          <w:tcPr>
            <w:tcW w:w="3834" w:type="dxa"/>
          </w:tcPr>
          <w:p w14:paraId="2FB01DF3" w14:textId="7382D73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الملك بن عبدالعزيز بن جريج.</w:t>
            </w:r>
          </w:p>
        </w:tc>
        <w:tc>
          <w:tcPr>
            <w:tcW w:w="703" w:type="dxa"/>
          </w:tcPr>
          <w:p w14:paraId="1279D1EA" w14:textId="300CB90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74</w:t>
            </w:r>
          </w:p>
        </w:tc>
      </w:tr>
      <w:tr w:rsidR="00A45C51" w:rsidRPr="00CB1FCD" w14:paraId="2E267A10" w14:textId="77777777" w:rsidTr="00FE0B79">
        <w:tc>
          <w:tcPr>
            <w:tcW w:w="4536" w:type="dxa"/>
          </w:tcPr>
          <w:p w14:paraId="74E2386E" w14:textId="35A3EAD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عبادة بن مسلم.</w:t>
            </w:r>
          </w:p>
        </w:tc>
        <w:tc>
          <w:tcPr>
            <w:tcW w:w="709" w:type="dxa"/>
          </w:tcPr>
          <w:p w14:paraId="259BBA2A" w14:textId="0A22749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123</w:t>
            </w:r>
          </w:p>
        </w:tc>
        <w:tc>
          <w:tcPr>
            <w:tcW w:w="3834" w:type="dxa"/>
          </w:tcPr>
          <w:p w14:paraId="6241ADCE" w14:textId="13545A4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الوهاب بن الضحاك بن أبان</w:t>
            </w:r>
          </w:p>
        </w:tc>
        <w:tc>
          <w:tcPr>
            <w:tcW w:w="703" w:type="dxa"/>
          </w:tcPr>
          <w:p w14:paraId="0CB59BCB" w14:textId="0D65F7C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153</w:t>
            </w:r>
          </w:p>
        </w:tc>
      </w:tr>
      <w:tr w:rsidR="00A45C51" w:rsidRPr="00CB1FCD" w14:paraId="62BD26FD" w14:textId="77777777" w:rsidTr="00FE0B79">
        <w:tc>
          <w:tcPr>
            <w:tcW w:w="4536" w:type="dxa"/>
          </w:tcPr>
          <w:p w14:paraId="15257DF3" w14:textId="219A5A4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عبادة بن نسي.</w:t>
            </w:r>
          </w:p>
        </w:tc>
        <w:tc>
          <w:tcPr>
            <w:tcW w:w="709" w:type="dxa"/>
          </w:tcPr>
          <w:p w14:paraId="5A5D875A" w14:textId="715EAC2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58</w:t>
            </w:r>
          </w:p>
        </w:tc>
        <w:tc>
          <w:tcPr>
            <w:tcW w:w="3834" w:type="dxa"/>
          </w:tcPr>
          <w:p w14:paraId="511E6AC0" w14:textId="7BA00AD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عبدالرحمن بن غنم</w:t>
            </w:r>
          </w:p>
        </w:tc>
        <w:tc>
          <w:tcPr>
            <w:tcW w:w="703" w:type="dxa"/>
          </w:tcPr>
          <w:p w14:paraId="16F2268A" w14:textId="069F90A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300</w:t>
            </w:r>
          </w:p>
        </w:tc>
      </w:tr>
      <w:tr w:rsidR="00A45C51" w:rsidRPr="00CB1FCD" w14:paraId="278F8A30" w14:textId="77777777" w:rsidTr="00FE0B79">
        <w:tc>
          <w:tcPr>
            <w:tcW w:w="4536" w:type="dxa"/>
          </w:tcPr>
          <w:p w14:paraId="0D8DB438" w14:textId="759A3D3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عباس بن جعفر بن عبدالله.</w:t>
            </w:r>
          </w:p>
        </w:tc>
        <w:tc>
          <w:tcPr>
            <w:tcW w:w="709" w:type="dxa"/>
          </w:tcPr>
          <w:p w14:paraId="104788EF" w14:textId="2DAF802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157</w:t>
            </w:r>
          </w:p>
        </w:tc>
        <w:tc>
          <w:tcPr>
            <w:tcW w:w="3834" w:type="dxa"/>
          </w:tcPr>
          <w:p w14:paraId="235D0255" w14:textId="6A63AED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عبدالرحمن بن مهدي بن حسان</w:t>
            </w:r>
          </w:p>
        </w:tc>
        <w:tc>
          <w:tcPr>
            <w:tcW w:w="703" w:type="dxa"/>
          </w:tcPr>
          <w:p w14:paraId="422F319F" w14:textId="09BC1C5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269</w:t>
            </w:r>
          </w:p>
        </w:tc>
      </w:tr>
      <w:tr w:rsidR="00A45C51" w:rsidRPr="00CB1FCD" w14:paraId="1CFBEA1E" w14:textId="77777777" w:rsidTr="00FE0B79">
        <w:tc>
          <w:tcPr>
            <w:tcW w:w="4536" w:type="dxa"/>
          </w:tcPr>
          <w:p w14:paraId="48B51CB8" w14:textId="4CD3BB2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عباية بن رفاعة بن رافع.</w:t>
            </w:r>
          </w:p>
        </w:tc>
        <w:tc>
          <w:tcPr>
            <w:tcW w:w="709" w:type="dxa"/>
          </w:tcPr>
          <w:p w14:paraId="671B8B0B" w14:textId="736D969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167</w:t>
            </w:r>
          </w:p>
        </w:tc>
        <w:tc>
          <w:tcPr>
            <w:tcW w:w="3834" w:type="dxa"/>
          </w:tcPr>
          <w:p w14:paraId="26B21AC9" w14:textId="09746AD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عبدالرحمن بن يزيد بن جابر</w:t>
            </w:r>
          </w:p>
        </w:tc>
        <w:tc>
          <w:tcPr>
            <w:tcW w:w="703" w:type="dxa"/>
          </w:tcPr>
          <w:p w14:paraId="19BA592E" w14:textId="0C2D3E0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299</w:t>
            </w:r>
          </w:p>
        </w:tc>
      </w:tr>
      <w:tr w:rsidR="00A45C51" w:rsidRPr="00CB1FCD" w14:paraId="0305136F" w14:textId="77777777" w:rsidTr="00FE0B79">
        <w:tc>
          <w:tcPr>
            <w:tcW w:w="4536" w:type="dxa"/>
          </w:tcPr>
          <w:p w14:paraId="0751416A" w14:textId="5BB4074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الحميد بن أبي أويس بن عبد الله.</w:t>
            </w:r>
          </w:p>
        </w:tc>
        <w:tc>
          <w:tcPr>
            <w:tcW w:w="709" w:type="dxa"/>
          </w:tcPr>
          <w:p w14:paraId="5347420B" w14:textId="13948B7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98</w:t>
            </w:r>
          </w:p>
        </w:tc>
        <w:tc>
          <w:tcPr>
            <w:tcW w:w="3834" w:type="dxa"/>
          </w:tcPr>
          <w:p w14:paraId="6FBD8539" w14:textId="10A41DE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عبدالرزاق بن همام بن نافع.</w:t>
            </w:r>
          </w:p>
        </w:tc>
        <w:tc>
          <w:tcPr>
            <w:tcW w:w="703" w:type="dxa"/>
          </w:tcPr>
          <w:p w14:paraId="54ACC4C1" w14:textId="67FC1A1E"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0</w:t>
            </w:r>
          </w:p>
        </w:tc>
      </w:tr>
      <w:tr w:rsidR="00A45C51" w:rsidRPr="00CB1FCD" w14:paraId="0EA06486" w14:textId="77777777" w:rsidTr="00FE0B79">
        <w:tc>
          <w:tcPr>
            <w:tcW w:w="4536" w:type="dxa"/>
          </w:tcPr>
          <w:p w14:paraId="74C72B57" w14:textId="22B107D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الحميد بن زياد بن صيفي</w:t>
            </w:r>
          </w:p>
        </w:tc>
        <w:tc>
          <w:tcPr>
            <w:tcW w:w="709" w:type="dxa"/>
          </w:tcPr>
          <w:p w14:paraId="17D69448" w14:textId="2EDB84B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190</w:t>
            </w:r>
          </w:p>
        </w:tc>
        <w:tc>
          <w:tcPr>
            <w:tcW w:w="3834" w:type="dxa"/>
          </w:tcPr>
          <w:p w14:paraId="1E035950" w14:textId="2E18B84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عبدالعزيز بن صهيب</w:t>
            </w:r>
          </w:p>
        </w:tc>
        <w:tc>
          <w:tcPr>
            <w:tcW w:w="703" w:type="dxa"/>
          </w:tcPr>
          <w:p w14:paraId="01860CA9" w14:textId="3CF70DA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289</w:t>
            </w:r>
          </w:p>
        </w:tc>
      </w:tr>
      <w:tr w:rsidR="00A45C51" w:rsidRPr="00CB1FCD" w14:paraId="2D344D78" w14:textId="77777777" w:rsidTr="00FE0B79">
        <w:tc>
          <w:tcPr>
            <w:tcW w:w="4536" w:type="dxa"/>
          </w:tcPr>
          <w:p w14:paraId="3A3D13D7" w14:textId="61C0DB0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الرحمن بن عوف بن عبد عوف.</w:t>
            </w:r>
          </w:p>
        </w:tc>
        <w:tc>
          <w:tcPr>
            <w:tcW w:w="709" w:type="dxa"/>
          </w:tcPr>
          <w:p w14:paraId="542EF60F" w14:textId="0C603D7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231</w:t>
            </w:r>
          </w:p>
        </w:tc>
        <w:tc>
          <w:tcPr>
            <w:tcW w:w="3834" w:type="dxa"/>
          </w:tcPr>
          <w:p w14:paraId="28A2829B" w14:textId="7040E99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الحارث بن نوفل</w:t>
            </w:r>
          </w:p>
        </w:tc>
        <w:tc>
          <w:tcPr>
            <w:tcW w:w="703" w:type="dxa"/>
          </w:tcPr>
          <w:p w14:paraId="7D793006" w14:textId="3F00E96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133</w:t>
            </w:r>
          </w:p>
        </w:tc>
      </w:tr>
      <w:tr w:rsidR="00A45C51" w:rsidRPr="00CB1FCD" w14:paraId="1752CBDE" w14:textId="77777777" w:rsidTr="00FE0B79">
        <w:tc>
          <w:tcPr>
            <w:tcW w:w="4536" w:type="dxa"/>
          </w:tcPr>
          <w:p w14:paraId="4A8CAEAA" w14:textId="555BC26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color w:val="000000"/>
                <w:sz w:val="36"/>
                <w:szCs w:val="36"/>
                <w:rtl/>
              </w:rPr>
              <w:t>عبد الرحمن بن هرمز.</w:t>
            </w:r>
          </w:p>
        </w:tc>
        <w:tc>
          <w:tcPr>
            <w:tcW w:w="709" w:type="dxa"/>
          </w:tcPr>
          <w:p w14:paraId="121580D5" w14:textId="104EA2F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95</w:t>
            </w:r>
          </w:p>
        </w:tc>
        <w:tc>
          <w:tcPr>
            <w:tcW w:w="3834" w:type="dxa"/>
          </w:tcPr>
          <w:p w14:paraId="5DFC3362" w14:textId="2464AF5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المبارك بن واضح.</w:t>
            </w:r>
          </w:p>
        </w:tc>
        <w:tc>
          <w:tcPr>
            <w:tcW w:w="703" w:type="dxa"/>
          </w:tcPr>
          <w:p w14:paraId="2F4C25CC" w14:textId="30220F4C"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4</w:t>
            </w:r>
          </w:p>
        </w:tc>
      </w:tr>
      <w:tr w:rsidR="00A45C51" w:rsidRPr="00CB1FCD" w14:paraId="346B5F4D" w14:textId="77777777" w:rsidTr="00FE0B79">
        <w:tc>
          <w:tcPr>
            <w:tcW w:w="4536" w:type="dxa"/>
          </w:tcPr>
          <w:p w14:paraId="5E63C56F" w14:textId="11D1678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الصمد بن عبد الوارث بن سعيد.</w:t>
            </w:r>
          </w:p>
        </w:tc>
        <w:tc>
          <w:tcPr>
            <w:tcW w:w="709" w:type="dxa"/>
          </w:tcPr>
          <w:p w14:paraId="349A1F99" w14:textId="5B27C27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160</w:t>
            </w:r>
          </w:p>
        </w:tc>
        <w:tc>
          <w:tcPr>
            <w:tcW w:w="3834" w:type="dxa"/>
          </w:tcPr>
          <w:p w14:paraId="17BAF61E" w14:textId="2A163C9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سمعان.</w:t>
            </w:r>
          </w:p>
        </w:tc>
        <w:tc>
          <w:tcPr>
            <w:tcW w:w="703" w:type="dxa"/>
          </w:tcPr>
          <w:p w14:paraId="7A80A5F3" w14:textId="1C7104F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219</w:t>
            </w:r>
          </w:p>
        </w:tc>
      </w:tr>
      <w:tr w:rsidR="00A45C51" w:rsidRPr="00CB1FCD" w14:paraId="1E28FCD8" w14:textId="77777777" w:rsidTr="00FE0B79">
        <w:tc>
          <w:tcPr>
            <w:tcW w:w="4536" w:type="dxa"/>
          </w:tcPr>
          <w:p w14:paraId="1633E8EA" w14:textId="117CED4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العزيز بن عبد الله بن يحيى</w:t>
            </w:r>
          </w:p>
        </w:tc>
        <w:tc>
          <w:tcPr>
            <w:tcW w:w="709" w:type="dxa"/>
          </w:tcPr>
          <w:p w14:paraId="607B079D" w14:textId="5BDCFCD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188</w:t>
            </w:r>
          </w:p>
        </w:tc>
        <w:tc>
          <w:tcPr>
            <w:tcW w:w="3834" w:type="dxa"/>
          </w:tcPr>
          <w:p w14:paraId="6ADFEB1F" w14:textId="3955C70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عبدالرحمن بن معمر.</w:t>
            </w:r>
          </w:p>
        </w:tc>
        <w:tc>
          <w:tcPr>
            <w:tcW w:w="703" w:type="dxa"/>
          </w:tcPr>
          <w:p w14:paraId="2B4C0357" w14:textId="41B5595F"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3</w:t>
            </w:r>
            <w:r>
              <w:rPr>
                <w:rFonts w:ascii="Traditional Arabic" w:hAnsi="Traditional Arabic" w:cs="Traditional Arabic" w:hint="cs"/>
                <w:sz w:val="32"/>
                <w:szCs w:val="32"/>
                <w:rtl/>
              </w:rPr>
              <w:t>5</w:t>
            </w:r>
          </w:p>
        </w:tc>
      </w:tr>
      <w:tr w:rsidR="00A45C51" w:rsidRPr="00CB1FCD" w14:paraId="197BE58D" w14:textId="77777777" w:rsidTr="00FE0B79">
        <w:tc>
          <w:tcPr>
            <w:tcW w:w="4536" w:type="dxa"/>
          </w:tcPr>
          <w:p w14:paraId="2578B4F3" w14:textId="57084A9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العزيز بن محمد بن عبيد</w:t>
            </w:r>
          </w:p>
        </w:tc>
        <w:tc>
          <w:tcPr>
            <w:tcW w:w="709" w:type="dxa"/>
          </w:tcPr>
          <w:p w14:paraId="22C296E3" w14:textId="68CEA1D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175</w:t>
            </w:r>
          </w:p>
        </w:tc>
        <w:tc>
          <w:tcPr>
            <w:tcW w:w="3834" w:type="dxa"/>
          </w:tcPr>
          <w:p w14:paraId="1E233651" w14:textId="5AEB464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قيس.</w:t>
            </w:r>
          </w:p>
        </w:tc>
        <w:tc>
          <w:tcPr>
            <w:tcW w:w="703" w:type="dxa"/>
          </w:tcPr>
          <w:p w14:paraId="47E78F93" w14:textId="1C9ADF8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49</w:t>
            </w:r>
          </w:p>
        </w:tc>
      </w:tr>
      <w:tr w:rsidR="00A45C51" w:rsidRPr="00CB1FCD" w14:paraId="394759CB" w14:textId="77777777" w:rsidTr="00FE0B79">
        <w:tc>
          <w:tcPr>
            <w:tcW w:w="4536" w:type="dxa"/>
          </w:tcPr>
          <w:p w14:paraId="41222252" w14:textId="3A4B0A6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الكبير بن عبد المجيد</w:t>
            </w:r>
          </w:p>
        </w:tc>
        <w:tc>
          <w:tcPr>
            <w:tcW w:w="709" w:type="dxa"/>
          </w:tcPr>
          <w:p w14:paraId="558B844C" w14:textId="588E9BB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149</w:t>
            </w:r>
          </w:p>
        </w:tc>
        <w:tc>
          <w:tcPr>
            <w:tcW w:w="3834" w:type="dxa"/>
          </w:tcPr>
          <w:p w14:paraId="645F2FA6" w14:textId="7303CF2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لهيعة بن عقبة</w:t>
            </w:r>
          </w:p>
        </w:tc>
        <w:tc>
          <w:tcPr>
            <w:tcW w:w="703" w:type="dxa"/>
          </w:tcPr>
          <w:p w14:paraId="32B3DD8E" w14:textId="6D94C88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286</w:t>
            </w:r>
          </w:p>
        </w:tc>
      </w:tr>
      <w:tr w:rsidR="00A45C51" w:rsidRPr="00CB1FCD" w14:paraId="12C42EC6" w14:textId="77777777" w:rsidTr="00FE0B79">
        <w:tc>
          <w:tcPr>
            <w:tcW w:w="4536" w:type="dxa"/>
          </w:tcPr>
          <w:p w14:paraId="014C85FC" w14:textId="64ED65D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أبي قتادة بن ربعي.</w:t>
            </w:r>
          </w:p>
        </w:tc>
        <w:tc>
          <w:tcPr>
            <w:tcW w:w="709" w:type="dxa"/>
          </w:tcPr>
          <w:p w14:paraId="6FBCC1BA" w14:textId="0FE7B51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117</w:t>
            </w:r>
          </w:p>
        </w:tc>
        <w:tc>
          <w:tcPr>
            <w:tcW w:w="3834" w:type="dxa"/>
          </w:tcPr>
          <w:p w14:paraId="3760EAB8" w14:textId="57A6B7C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محمد بن إبراهيم.</w:t>
            </w:r>
          </w:p>
        </w:tc>
        <w:tc>
          <w:tcPr>
            <w:tcW w:w="703" w:type="dxa"/>
          </w:tcPr>
          <w:p w14:paraId="1C19544F" w14:textId="6BD1520C"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3</w:t>
            </w:r>
            <w:r>
              <w:rPr>
                <w:rFonts w:ascii="Traditional Arabic" w:hAnsi="Traditional Arabic" w:cs="Traditional Arabic" w:hint="cs"/>
                <w:sz w:val="32"/>
                <w:szCs w:val="32"/>
                <w:rtl/>
              </w:rPr>
              <w:t>4</w:t>
            </w:r>
          </w:p>
        </w:tc>
      </w:tr>
      <w:tr w:rsidR="00A45C51" w:rsidRPr="00CB1FCD" w14:paraId="4C9FD0F7" w14:textId="77777777" w:rsidTr="00FE0B79">
        <w:tc>
          <w:tcPr>
            <w:tcW w:w="4536" w:type="dxa"/>
          </w:tcPr>
          <w:p w14:paraId="0B430DC4" w14:textId="44A77F4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المثنى بن عبد الله.</w:t>
            </w:r>
          </w:p>
        </w:tc>
        <w:tc>
          <w:tcPr>
            <w:tcW w:w="709" w:type="dxa"/>
          </w:tcPr>
          <w:p w14:paraId="2673D5A5" w14:textId="300E15F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100</w:t>
            </w:r>
          </w:p>
        </w:tc>
        <w:tc>
          <w:tcPr>
            <w:tcW w:w="3834" w:type="dxa"/>
          </w:tcPr>
          <w:p w14:paraId="44D7F2AF" w14:textId="7C4716C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هبيرة بن أسعد</w:t>
            </w:r>
          </w:p>
        </w:tc>
        <w:tc>
          <w:tcPr>
            <w:tcW w:w="703" w:type="dxa"/>
          </w:tcPr>
          <w:p w14:paraId="2B85F1F3" w14:textId="274546F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286</w:t>
            </w:r>
          </w:p>
        </w:tc>
      </w:tr>
      <w:tr w:rsidR="00A45C51" w:rsidRPr="00CB1FCD" w14:paraId="5A7A100A" w14:textId="77777777" w:rsidTr="00FE0B79">
        <w:tc>
          <w:tcPr>
            <w:tcW w:w="4536" w:type="dxa"/>
          </w:tcPr>
          <w:p w14:paraId="2A207DD5" w14:textId="4D6FF5B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color w:val="000000"/>
                <w:sz w:val="36"/>
                <w:szCs w:val="36"/>
                <w:rtl/>
              </w:rPr>
              <w:t>عبد الله بن ذكوان</w:t>
            </w:r>
            <w:r w:rsidRPr="001A2BC7">
              <w:rPr>
                <w:rFonts w:ascii="Traditional Arabic" w:hAnsi="Traditional Arabic" w:cs="Traditional Arabic"/>
                <w:sz w:val="36"/>
                <w:szCs w:val="36"/>
                <w:rtl/>
              </w:rPr>
              <w:t>.</w:t>
            </w:r>
          </w:p>
        </w:tc>
        <w:tc>
          <w:tcPr>
            <w:tcW w:w="709" w:type="dxa"/>
          </w:tcPr>
          <w:p w14:paraId="3B880FA6" w14:textId="2DD0C10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95</w:t>
            </w:r>
          </w:p>
        </w:tc>
        <w:tc>
          <w:tcPr>
            <w:tcW w:w="3834" w:type="dxa"/>
          </w:tcPr>
          <w:p w14:paraId="6DCD20C7" w14:textId="1CD1502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عبدالله بن يزيد.</w:t>
            </w:r>
          </w:p>
        </w:tc>
        <w:tc>
          <w:tcPr>
            <w:tcW w:w="703" w:type="dxa"/>
          </w:tcPr>
          <w:p w14:paraId="716F6B73" w14:textId="01719C4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83</w:t>
            </w:r>
          </w:p>
        </w:tc>
      </w:tr>
      <w:tr w:rsidR="00A45C51" w:rsidRPr="00CB1FCD" w14:paraId="1A1FF268" w14:textId="77777777" w:rsidTr="00FE0B79">
        <w:tc>
          <w:tcPr>
            <w:tcW w:w="4536" w:type="dxa"/>
          </w:tcPr>
          <w:p w14:paraId="17C633D1" w14:textId="306CC45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شيبان بن فروخ.</w:t>
            </w:r>
          </w:p>
        </w:tc>
        <w:tc>
          <w:tcPr>
            <w:tcW w:w="709" w:type="dxa"/>
          </w:tcPr>
          <w:p w14:paraId="29BE86C9" w14:textId="660FCF4D"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6</w:t>
            </w:r>
          </w:p>
        </w:tc>
        <w:tc>
          <w:tcPr>
            <w:tcW w:w="3834" w:type="dxa"/>
          </w:tcPr>
          <w:p w14:paraId="0D4586CB" w14:textId="33A3A4B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عبدالملك بن حبيب</w:t>
            </w:r>
          </w:p>
        </w:tc>
        <w:tc>
          <w:tcPr>
            <w:tcW w:w="703" w:type="dxa"/>
          </w:tcPr>
          <w:p w14:paraId="3F50CEF2" w14:textId="48D1725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314</w:t>
            </w:r>
          </w:p>
        </w:tc>
      </w:tr>
      <w:tr w:rsidR="00A45C51" w:rsidRPr="00CB1FCD" w14:paraId="1AEFA65E" w14:textId="77777777" w:rsidTr="00FE0B79">
        <w:tc>
          <w:tcPr>
            <w:tcW w:w="4536" w:type="dxa"/>
          </w:tcPr>
          <w:p w14:paraId="56A3471D" w14:textId="515556F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صالح بن أبي مريم.</w:t>
            </w:r>
          </w:p>
        </w:tc>
        <w:tc>
          <w:tcPr>
            <w:tcW w:w="709" w:type="dxa"/>
          </w:tcPr>
          <w:p w14:paraId="50EBFA60" w14:textId="6C19045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133</w:t>
            </w:r>
          </w:p>
        </w:tc>
        <w:tc>
          <w:tcPr>
            <w:tcW w:w="3834" w:type="dxa"/>
          </w:tcPr>
          <w:p w14:paraId="07F122B9" w14:textId="362A6F6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عبدالملك بن سليمان بن أبي المغيرة.</w:t>
            </w:r>
          </w:p>
        </w:tc>
        <w:tc>
          <w:tcPr>
            <w:tcW w:w="703" w:type="dxa"/>
          </w:tcPr>
          <w:p w14:paraId="48CDD19F" w14:textId="7765C3CD"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3</w:t>
            </w:r>
            <w:r>
              <w:rPr>
                <w:rFonts w:ascii="Traditional Arabic" w:hAnsi="Traditional Arabic" w:cs="Traditional Arabic" w:hint="cs"/>
                <w:sz w:val="32"/>
                <w:szCs w:val="32"/>
                <w:rtl/>
              </w:rPr>
              <w:t>5</w:t>
            </w:r>
          </w:p>
        </w:tc>
      </w:tr>
      <w:tr w:rsidR="00A45C51" w:rsidRPr="00CB1FCD" w14:paraId="35399DA5" w14:textId="77777777" w:rsidTr="00A45C51">
        <w:tc>
          <w:tcPr>
            <w:tcW w:w="4536" w:type="dxa"/>
            <w:shd w:val="clear" w:color="auto" w:fill="E7E6E6" w:themeFill="background2"/>
          </w:tcPr>
          <w:p w14:paraId="14CFE444" w14:textId="32762F0E"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lastRenderedPageBreak/>
              <w:t>الراوي</w:t>
            </w:r>
          </w:p>
        </w:tc>
        <w:tc>
          <w:tcPr>
            <w:tcW w:w="709" w:type="dxa"/>
            <w:shd w:val="clear" w:color="auto" w:fill="E7E6E6" w:themeFill="background2"/>
          </w:tcPr>
          <w:p w14:paraId="0674C179" w14:textId="7AF805C6"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c>
          <w:tcPr>
            <w:tcW w:w="3834" w:type="dxa"/>
            <w:shd w:val="clear" w:color="auto" w:fill="E7E6E6" w:themeFill="background2"/>
          </w:tcPr>
          <w:p w14:paraId="482EFE59" w14:textId="18026708"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t>الراوي</w:t>
            </w:r>
          </w:p>
        </w:tc>
        <w:tc>
          <w:tcPr>
            <w:tcW w:w="703" w:type="dxa"/>
            <w:shd w:val="clear" w:color="auto" w:fill="E7E6E6" w:themeFill="background2"/>
          </w:tcPr>
          <w:p w14:paraId="4DE0696F" w14:textId="2F37592D"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r>
      <w:tr w:rsidR="00A45C51" w:rsidRPr="00CB1FCD" w14:paraId="34A709AB" w14:textId="77777777" w:rsidTr="00FE0B79">
        <w:tc>
          <w:tcPr>
            <w:tcW w:w="4536" w:type="dxa"/>
          </w:tcPr>
          <w:p w14:paraId="76CE234F" w14:textId="3386F37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صالح بن محمد بن زائدة</w:t>
            </w:r>
          </w:p>
        </w:tc>
        <w:tc>
          <w:tcPr>
            <w:tcW w:w="709" w:type="dxa"/>
          </w:tcPr>
          <w:p w14:paraId="5D2D929F" w14:textId="7C5C06E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176</w:t>
            </w:r>
          </w:p>
        </w:tc>
        <w:tc>
          <w:tcPr>
            <w:tcW w:w="3834" w:type="dxa"/>
          </w:tcPr>
          <w:p w14:paraId="385EC098" w14:textId="559461D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عبدالوهاب بن نجدة</w:t>
            </w:r>
          </w:p>
        </w:tc>
        <w:tc>
          <w:tcPr>
            <w:tcW w:w="703" w:type="dxa"/>
          </w:tcPr>
          <w:p w14:paraId="260F511A" w14:textId="2513D49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239</w:t>
            </w:r>
          </w:p>
        </w:tc>
      </w:tr>
      <w:tr w:rsidR="00A45C51" w:rsidRPr="00CB1FCD" w14:paraId="5AB6D1E2" w14:textId="77777777" w:rsidTr="00FE0B79">
        <w:tc>
          <w:tcPr>
            <w:tcW w:w="4536" w:type="dxa"/>
          </w:tcPr>
          <w:p w14:paraId="072AB9F2" w14:textId="3F88D3E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طلحة بن عبد الله بن عوف.</w:t>
            </w:r>
          </w:p>
        </w:tc>
        <w:tc>
          <w:tcPr>
            <w:tcW w:w="709" w:type="dxa"/>
          </w:tcPr>
          <w:p w14:paraId="0D2C1DB5" w14:textId="7E57AAC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231</w:t>
            </w:r>
          </w:p>
        </w:tc>
        <w:tc>
          <w:tcPr>
            <w:tcW w:w="3834" w:type="dxa"/>
          </w:tcPr>
          <w:p w14:paraId="707C6358" w14:textId="40C7BE1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 الله بن عيسى بن عبد الرحمن.</w:t>
            </w:r>
          </w:p>
        </w:tc>
        <w:tc>
          <w:tcPr>
            <w:tcW w:w="703" w:type="dxa"/>
          </w:tcPr>
          <w:p w14:paraId="6EFC28D1" w14:textId="1D18825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220</w:t>
            </w:r>
          </w:p>
        </w:tc>
      </w:tr>
      <w:tr w:rsidR="00A45C51" w:rsidRPr="00CB1FCD" w14:paraId="2EF23938" w14:textId="77777777" w:rsidTr="00FE0B79">
        <w:tc>
          <w:tcPr>
            <w:tcW w:w="4536" w:type="dxa"/>
          </w:tcPr>
          <w:p w14:paraId="329EC3F6" w14:textId="488B1A5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عبدة بن عبد الله بن عبدة.</w:t>
            </w:r>
          </w:p>
        </w:tc>
        <w:tc>
          <w:tcPr>
            <w:tcW w:w="709" w:type="dxa"/>
          </w:tcPr>
          <w:p w14:paraId="0FD08DAF" w14:textId="32DDDB0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235</w:t>
            </w:r>
          </w:p>
        </w:tc>
        <w:tc>
          <w:tcPr>
            <w:tcW w:w="3834" w:type="dxa"/>
          </w:tcPr>
          <w:p w14:paraId="4ED839D5" w14:textId="37F9709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عون بن أبي جحيفة بن عبد الله</w:t>
            </w:r>
          </w:p>
        </w:tc>
        <w:tc>
          <w:tcPr>
            <w:tcW w:w="703" w:type="dxa"/>
          </w:tcPr>
          <w:p w14:paraId="582F7040" w14:textId="629F03A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145</w:t>
            </w:r>
          </w:p>
        </w:tc>
      </w:tr>
      <w:tr w:rsidR="00A45C51" w:rsidRPr="00CB1FCD" w14:paraId="0913A32D" w14:textId="77777777" w:rsidTr="00FE0B79">
        <w:tc>
          <w:tcPr>
            <w:tcW w:w="4536" w:type="dxa"/>
          </w:tcPr>
          <w:p w14:paraId="1D89D763" w14:textId="03DA5CE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عبيد الله بن سعيد بن يحيى</w:t>
            </w:r>
          </w:p>
        </w:tc>
        <w:tc>
          <w:tcPr>
            <w:tcW w:w="709" w:type="dxa"/>
          </w:tcPr>
          <w:p w14:paraId="4C18B3BA" w14:textId="062BD93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269</w:t>
            </w:r>
          </w:p>
        </w:tc>
        <w:tc>
          <w:tcPr>
            <w:tcW w:w="3834" w:type="dxa"/>
          </w:tcPr>
          <w:p w14:paraId="6AB3BA56" w14:textId="18C5799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عيسى بن عاصم.</w:t>
            </w:r>
          </w:p>
        </w:tc>
        <w:tc>
          <w:tcPr>
            <w:tcW w:w="703" w:type="dxa"/>
          </w:tcPr>
          <w:p w14:paraId="0C00784C" w14:textId="42E62A8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87</w:t>
            </w:r>
          </w:p>
        </w:tc>
      </w:tr>
      <w:tr w:rsidR="00A45C51" w:rsidRPr="00CB1FCD" w14:paraId="5899A63F" w14:textId="77777777" w:rsidTr="00FE0B79">
        <w:tc>
          <w:tcPr>
            <w:tcW w:w="4536" w:type="dxa"/>
          </w:tcPr>
          <w:p w14:paraId="5167A53A" w14:textId="03C1993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عبيد بن وهب</w:t>
            </w:r>
          </w:p>
        </w:tc>
        <w:tc>
          <w:tcPr>
            <w:tcW w:w="709" w:type="dxa"/>
          </w:tcPr>
          <w:p w14:paraId="103A7E89" w14:textId="33CCEAB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300</w:t>
            </w:r>
          </w:p>
        </w:tc>
        <w:tc>
          <w:tcPr>
            <w:tcW w:w="3834" w:type="dxa"/>
          </w:tcPr>
          <w:p w14:paraId="2F1506CB" w14:textId="38CA36A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غيلان بن جرير.</w:t>
            </w:r>
          </w:p>
        </w:tc>
        <w:tc>
          <w:tcPr>
            <w:tcW w:w="703" w:type="dxa"/>
          </w:tcPr>
          <w:p w14:paraId="54B255FD" w14:textId="3B531D22"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6</w:t>
            </w:r>
          </w:p>
        </w:tc>
      </w:tr>
      <w:tr w:rsidR="00A45C51" w:rsidRPr="00CB1FCD" w14:paraId="1B13B4E3" w14:textId="77777777" w:rsidTr="00FE0B79">
        <w:tc>
          <w:tcPr>
            <w:tcW w:w="4536" w:type="dxa"/>
          </w:tcPr>
          <w:p w14:paraId="198BA8D7" w14:textId="1EBBC7C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عثمان بن أبي زرعة</w:t>
            </w:r>
          </w:p>
        </w:tc>
        <w:tc>
          <w:tcPr>
            <w:tcW w:w="709" w:type="dxa"/>
          </w:tcPr>
          <w:p w14:paraId="1DD8ED71" w14:textId="7225888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296</w:t>
            </w:r>
          </w:p>
        </w:tc>
        <w:tc>
          <w:tcPr>
            <w:tcW w:w="3834" w:type="dxa"/>
          </w:tcPr>
          <w:p w14:paraId="2619B768" w14:textId="2C2A6FC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فروخ</w:t>
            </w:r>
          </w:p>
        </w:tc>
        <w:tc>
          <w:tcPr>
            <w:tcW w:w="703" w:type="dxa"/>
          </w:tcPr>
          <w:p w14:paraId="439DE2D4" w14:textId="7B0346C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150</w:t>
            </w:r>
          </w:p>
        </w:tc>
      </w:tr>
      <w:tr w:rsidR="00A45C51" w:rsidRPr="00CB1FCD" w14:paraId="2D0D11B6" w14:textId="77777777" w:rsidTr="00FE0B79">
        <w:tc>
          <w:tcPr>
            <w:tcW w:w="4536" w:type="dxa"/>
          </w:tcPr>
          <w:p w14:paraId="5E0F2215" w14:textId="26F7764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عثمان بن عاصم بن حسين.</w:t>
            </w:r>
          </w:p>
        </w:tc>
        <w:tc>
          <w:tcPr>
            <w:tcW w:w="709" w:type="dxa"/>
          </w:tcPr>
          <w:p w14:paraId="059B739F" w14:textId="6A4E0A4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120</w:t>
            </w:r>
          </w:p>
        </w:tc>
        <w:tc>
          <w:tcPr>
            <w:tcW w:w="3834" w:type="dxa"/>
          </w:tcPr>
          <w:p w14:paraId="37AF5522" w14:textId="2B88526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قاسم بن مخيمرة</w:t>
            </w:r>
          </w:p>
        </w:tc>
        <w:tc>
          <w:tcPr>
            <w:tcW w:w="703" w:type="dxa"/>
          </w:tcPr>
          <w:p w14:paraId="5C61BFEF" w14:textId="5109616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274</w:t>
            </w:r>
          </w:p>
        </w:tc>
      </w:tr>
      <w:tr w:rsidR="00A45C51" w:rsidRPr="00CB1FCD" w14:paraId="61989055" w14:textId="77777777" w:rsidTr="00FE0B79">
        <w:tc>
          <w:tcPr>
            <w:tcW w:w="4536" w:type="dxa"/>
          </w:tcPr>
          <w:p w14:paraId="696D3D72" w14:textId="582E1FC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عثمان بن محمد بن أبي شيبة</w:t>
            </w:r>
          </w:p>
        </w:tc>
        <w:tc>
          <w:tcPr>
            <w:tcW w:w="709" w:type="dxa"/>
          </w:tcPr>
          <w:p w14:paraId="1EDB1F73" w14:textId="1F26E91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321</w:t>
            </w:r>
          </w:p>
        </w:tc>
        <w:tc>
          <w:tcPr>
            <w:tcW w:w="3834" w:type="dxa"/>
          </w:tcPr>
          <w:p w14:paraId="57523ADE" w14:textId="6C28850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قتادة بن دعامة بن قتادة.</w:t>
            </w:r>
          </w:p>
        </w:tc>
        <w:tc>
          <w:tcPr>
            <w:tcW w:w="703" w:type="dxa"/>
          </w:tcPr>
          <w:p w14:paraId="08A94A6B" w14:textId="3A299A3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133</w:t>
            </w:r>
          </w:p>
        </w:tc>
      </w:tr>
      <w:tr w:rsidR="00A45C51" w:rsidRPr="00CB1FCD" w14:paraId="22BDE9C4" w14:textId="77777777" w:rsidTr="00FE0B79">
        <w:tc>
          <w:tcPr>
            <w:tcW w:w="4536" w:type="dxa"/>
          </w:tcPr>
          <w:p w14:paraId="34E60630" w14:textId="3512609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عطاء بن أبي رباح</w:t>
            </w:r>
          </w:p>
        </w:tc>
        <w:tc>
          <w:tcPr>
            <w:tcW w:w="709" w:type="dxa"/>
          </w:tcPr>
          <w:p w14:paraId="77883C32" w14:textId="13ED98F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186</w:t>
            </w:r>
          </w:p>
        </w:tc>
        <w:tc>
          <w:tcPr>
            <w:tcW w:w="3834" w:type="dxa"/>
          </w:tcPr>
          <w:p w14:paraId="407A456C" w14:textId="64633E5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قتيبة بن سعيد بن جميل.</w:t>
            </w:r>
          </w:p>
        </w:tc>
        <w:tc>
          <w:tcPr>
            <w:tcW w:w="703" w:type="dxa"/>
          </w:tcPr>
          <w:p w14:paraId="2DC6126F" w14:textId="03DA5D5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223</w:t>
            </w:r>
          </w:p>
        </w:tc>
      </w:tr>
      <w:tr w:rsidR="00A45C51" w:rsidRPr="00CB1FCD" w14:paraId="3EF57459" w14:textId="77777777" w:rsidTr="00FE0B79">
        <w:tc>
          <w:tcPr>
            <w:tcW w:w="4536" w:type="dxa"/>
          </w:tcPr>
          <w:p w14:paraId="6ABDDBF1" w14:textId="3B75B16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عطاء بن يسار.</w:t>
            </w:r>
          </w:p>
        </w:tc>
        <w:tc>
          <w:tcPr>
            <w:tcW w:w="709" w:type="dxa"/>
          </w:tcPr>
          <w:p w14:paraId="10ABA14B" w14:textId="51A8932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105</w:t>
            </w:r>
          </w:p>
        </w:tc>
        <w:tc>
          <w:tcPr>
            <w:tcW w:w="3834" w:type="dxa"/>
          </w:tcPr>
          <w:p w14:paraId="23576D93" w14:textId="413AE7E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قرة بن خالد</w:t>
            </w:r>
          </w:p>
        </w:tc>
        <w:tc>
          <w:tcPr>
            <w:tcW w:w="703" w:type="dxa"/>
          </w:tcPr>
          <w:p w14:paraId="6C136423" w14:textId="3A77018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266</w:t>
            </w:r>
          </w:p>
        </w:tc>
      </w:tr>
      <w:tr w:rsidR="00A45C51" w:rsidRPr="00CB1FCD" w14:paraId="28F9C21B" w14:textId="77777777" w:rsidTr="00FE0B79">
        <w:tc>
          <w:tcPr>
            <w:tcW w:w="4536" w:type="dxa"/>
          </w:tcPr>
          <w:p w14:paraId="697D47E1" w14:textId="120A722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عطية بن قيس</w:t>
            </w:r>
          </w:p>
        </w:tc>
        <w:tc>
          <w:tcPr>
            <w:tcW w:w="709" w:type="dxa"/>
          </w:tcPr>
          <w:p w14:paraId="063B82DF" w14:textId="2681805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300</w:t>
            </w:r>
          </w:p>
        </w:tc>
        <w:tc>
          <w:tcPr>
            <w:tcW w:w="3834" w:type="dxa"/>
          </w:tcPr>
          <w:p w14:paraId="3418495A" w14:textId="5F74D28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كعب بن ماتع.</w:t>
            </w:r>
          </w:p>
        </w:tc>
        <w:tc>
          <w:tcPr>
            <w:tcW w:w="703" w:type="dxa"/>
          </w:tcPr>
          <w:p w14:paraId="22C2DF35" w14:textId="16E379F5"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1</w:t>
            </w:r>
          </w:p>
        </w:tc>
      </w:tr>
      <w:tr w:rsidR="00A45C51" w:rsidRPr="00CB1FCD" w14:paraId="2C5F9032" w14:textId="77777777" w:rsidTr="00FE0B79">
        <w:tc>
          <w:tcPr>
            <w:tcW w:w="4536" w:type="dxa"/>
          </w:tcPr>
          <w:p w14:paraId="10985516" w14:textId="77E7C77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عكرمة.</w:t>
            </w:r>
          </w:p>
        </w:tc>
        <w:tc>
          <w:tcPr>
            <w:tcW w:w="709" w:type="dxa"/>
          </w:tcPr>
          <w:p w14:paraId="3F04E736" w14:textId="308DBDA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220</w:t>
            </w:r>
          </w:p>
        </w:tc>
        <w:tc>
          <w:tcPr>
            <w:tcW w:w="3834" w:type="dxa"/>
          </w:tcPr>
          <w:p w14:paraId="3A26E1A0" w14:textId="00B26F6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كليب بن شهاب بن المجنون.</w:t>
            </w:r>
          </w:p>
        </w:tc>
        <w:tc>
          <w:tcPr>
            <w:tcW w:w="703" w:type="dxa"/>
          </w:tcPr>
          <w:p w14:paraId="00AA9D42" w14:textId="23610E2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113</w:t>
            </w:r>
          </w:p>
        </w:tc>
      </w:tr>
      <w:tr w:rsidR="00A45C51" w:rsidRPr="00CB1FCD" w14:paraId="5300DBE0" w14:textId="77777777" w:rsidTr="00FE0B79">
        <w:tc>
          <w:tcPr>
            <w:tcW w:w="4536" w:type="dxa"/>
          </w:tcPr>
          <w:p w14:paraId="692B8FE0" w14:textId="4236317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علي بن الحكم بن ظبيان.</w:t>
            </w:r>
          </w:p>
        </w:tc>
        <w:tc>
          <w:tcPr>
            <w:tcW w:w="709" w:type="dxa"/>
          </w:tcPr>
          <w:p w14:paraId="473B752E" w14:textId="0D9E561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167</w:t>
            </w:r>
          </w:p>
        </w:tc>
        <w:tc>
          <w:tcPr>
            <w:tcW w:w="3834" w:type="dxa"/>
          </w:tcPr>
          <w:p w14:paraId="4F0B3DFA" w14:textId="0F002BC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ليث بن سعد بن عبد الرحمن</w:t>
            </w:r>
          </w:p>
        </w:tc>
        <w:tc>
          <w:tcPr>
            <w:tcW w:w="703" w:type="dxa"/>
          </w:tcPr>
          <w:p w14:paraId="7D55789B" w14:textId="5D6B14A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136</w:t>
            </w:r>
          </w:p>
        </w:tc>
      </w:tr>
      <w:tr w:rsidR="00A45C51" w:rsidRPr="00CB1FCD" w14:paraId="01AFB797" w14:textId="77777777" w:rsidTr="00FE0B79">
        <w:tc>
          <w:tcPr>
            <w:tcW w:w="4536" w:type="dxa"/>
          </w:tcPr>
          <w:p w14:paraId="63000D18" w14:textId="2FFFEC8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علي بن عبد الله بن جعفر</w:t>
            </w:r>
          </w:p>
        </w:tc>
        <w:tc>
          <w:tcPr>
            <w:tcW w:w="709" w:type="dxa"/>
          </w:tcPr>
          <w:p w14:paraId="14034111" w14:textId="28A1761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148</w:t>
            </w:r>
          </w:p>
        </w:tc>
        <w:tc>
          <w:tcPr>
            <w:tcW w:w="3834" w:type="dxa"/>
          </w:tcPr>
          <w:p w14:paraId="5BE3D981" w14:textId="046DB03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مالك بن أنس بن مالك</w:t>
            </w:r>
          </w:p>
        </w:tc>
        <w:tc>
          <w:tcPr>
            <w:tcW w:w="703" w:type="dxa"/>
          </w:tcPr>
          <w:p w14:paraId="4F1C09C5" w14:textId="4C455F9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139</w:t>
            </w:r>
          </w:p>
        </w:tc>
      </w:tr>
      <w:tr w:rsidR="00A45C51" w:rsidRPr="00CB1FCD" w14:paraId="35176DC5" w14:textId="77777777" w:rsidTr="00FE0B79">
        <w:tc>
          <w:tcPr>
            <w:tcW w:w="4536" w:type="dxa"/>
          </w:tcPr>
          <w:p w14:paraId="4D22DA58" w14:textId="73F6FE6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علي بن محمد بن أبي الخصيب.</w:t>
            </w:r>
          </w:p>
        </w:tc>
        <w:tc>
          <w:tcPr>
            <w:tcW w:w="709" w:type="dxa"/>
          </w:tcPr>
          <w:p w14:paraId="4D1F4E8B" w14:textId="1F7E925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79</w:t>
            </w:r>
          </w:p>
        </w:tc>
        <w:tc>
          <w:tcPr>
            <w:tcW w:w="3834" w:type="dxa"/>
          </w:tcPr>
          <w:p w14:paraId="4514FC8B" w14:textId="421B591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مالك بن عبد الواحد</w:t>
            </w:r>
          </w:p>
        </w:tc>
        <w:tc>
          <w:tcPr>
            <w:tcW w:w="703" w:type="dxa"/>
          </w:tcPr>
          <w:p w14:paraId="5129365D" w14:textId="4833DF1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172</w:t>
            </w:r>
          </w:p>
        </w:tc>
      </w:tr>
      <w:tr w:rsidR="00A45C51" w:rsidRPr="00CB1FCD" w14:paraId="73A1D274" w14:textId="77777777" w:rsidTr="00FE0B79">
        <w:tc>
          <w:tcPr>
            <w:tcW w:w="4536" w:type="dxa"/>
          </w:tcPr>
          <w:p w14:paraId="5EDAEC31" w14:textId="475E79C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علي بن مدرك</w:t>
            </w:r>
          </w:p>
        </w:tc>
        <w:tc>
          <w:tcPr>
            <w:tcW w:w="709" w:type="dxa"/>
          </w:tcPr>
          <w:p w14:paraId="0FA3F489" w14:textId="599780D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292</w:t>
            </w:r>
          </w:p>
        </w:tc>
        <w:tc>
          <w:tcPr>
            <w:tcW w:w="3834" w:type="dxa"/>
          </w:tcPr>
          <w:p w14:paraId="1FE8F25B" w14:textId="64A907E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مبارك بن فضالة بن أبي أمية.</w:t>
            </w:r>
          </w:p>
        </w:tc>
        <w:tc>
          <w:tcPr>
            <w:tcW w:w="703" w:type="dxa"/>
          </w:tcPr>
          <w:p w14:paraId="46A64495" w14:textId="6FD9F26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80</w:t>
            </w:r>
          </w:p>
        </w:tc>
      </w:tr>
      <w:tr w:rsidR="00A45C51" w:rsidRPr="00CB1FCD" w14:paraId="53587E2B" w14:textId="77777777" w:rsidTr="00FE0B79">
        <w:tc>
          <w:tcPr>
            <w:tcW w:w="4536" w:type="dxa"/>
          </w:tcPr>
          <w:p w14:paraId="2213B38A" w14:textId="5112E6A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عمار بن رزيق.</w:t>
            </w:r>
          </w:p>
        </w:tc>
        <w:tc>
          <w:tcPr>
            <w:tcW w:w="709" w:type="dxa"/>
          </w:tcPr>
          <w:p w14:paraId="68DB714C" w14:textId="285D464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219</w:t>
            </w:r>
          </w:p>
        </w:tc>
        <w:tc>
          <w:tcPr>
            <w:tcW w:w="3834" w:type="dxa"/>
          </w:tcPr>
          <w:p w14:paraId="45966B58" w14:textId="0A847F9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مجاهد بن جبر.</w:t>
            </w:r>
          </w:p>
        </w:tc>
        <w:tc>
          <w:tcPr>
            <w:tcW w:w="703" w:type="dxa"/>
          </w:tcPr>
          <w:p w14:paraId="36A0D6AD" w14:textId="36DF66F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342</w:t>
            </w:r>
          </w:p>
        </w:tc>
      </w:tr>
      <w:tr w:rsidR="00A45C51" w:rsidRPr="00CB1FCD" w14:paraId="4C9F4F15" w14:textId="77777777" w:rsidTr="00FE0B79">
        <w:tc>
          <w:tcPr>
            <w:tcW w:w="4536" w:type="dxa"/>
          </w:tcPr>
          <w:p w14:paraId="04ED10DD" w14:textId="5BB1F29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عمارة بن القعقاع بن شبرمة.</w:t>
            </w:r>
          </w:p>
        </w:tc>
        <w:tc>
          <w:tcPr>
            <w:tcW w:w="709" w:type="dxa"/>
          </w:tcPr>
          <w:p w14:paraId="15ACAE94" w14:textId="06EF29C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122</w:t>
            </w:r>
          </w:p>
        </w:tc>
        <w:tc>
          <w:tcPr>
            <w:tcW w:w="3834" w:type="dxa"/>
          </w:tcPr>
          <w:p w14:paraId="1CB21166" w14:textId="7E368F1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أحمد بن أبي خلف.</w:t>
            </w:r>
          </w:p>
        </w:tc>
        <w:tc>
          <w:tcPr>
            <w:tcW w:w="703" w:type="dxa"/>
          </w:tcPr>
          <w:p w14:paraId="76524148" w14:textId="4C57C79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105</w:t>
            </w:r>
          </w:p>
        </w:tc>
      </w:tr>
      <w:tr w:rsidR="00A45C51" w:rsidRPr="00CB1FCD" w14:paraId="5E925EDB" w14:textId="77777777" w:rsidTr="00FE0B79">
        <w:tc>
          <w:tcPr>
            <w:tcW w:w="4536" w:type="dxa"/>
          </w:tcPr>
          <w:p w14:paraId="16A9B013" w14:textId="5CB2C67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 بن راشد بن شجرة.</w:t>
            </w:r>
          </w:p>
        </w:tc>
        <w:tc>
          <w:tcPr>
            <w:tcW w:w="709" w:type="dxa"/>
          </w:tcPr>
          <w:p w14:paraId="06D47B68" w14:textId="65AB306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315</w:t>
            </w:r>
          </w:p>
        </w:tc>
        <w:tc>
          <w:tcPr>
            <w:tcW w:w="3834" w:type="dxa"/>
          </w:tcPr>
          <w:p w14:paraId="208F0898" w14:textId="5B09C33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إسماعيل بن إبراهيم.</w:t>
            </w:r>
          </w:p>
        </w:tc>
        <w:tc>
          <w:tcPr>
            <w:tcW w:w="703" w:type="dxa"/>
          </w:tcPr>
          <w:p w14:paraId="2A497175" w14:textId="1851E79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123</w:t>
            </w:r>
          </w:p>
        </w:tc>
      </w:tr>
      <w:tr w:rsidR="00A45C51" w:rsidRPr="00CB1FCD" w14:paraId="42A02A0E" w14:textId="77777777" w:rsidTr="00FE0B79">
        <w:tc>
          <w:tcPr>
            <w:tcW w:w="4536" w:type="dxa"/>
          </w:tcPr>
          <w:p w14:paraId="304DF118" w14:textId="240D723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عمرة بنت عبد الرحمن بن سعد.</w:t>
            </w:r>
          </w:p>
        </w:tc>
        <w:tc>
          <w:tcPr>
            <w:tcW w:w="709" w:type="dxa"/>
          </w:tcPr>
          <w:p w14:paraId="3926F106" w14:textId="7FAA575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163</w:t>
            </w:r>
          </w:p>
        </w:tc>
        <w:tc>
          <w:tcPr>
            <w:tcW w:w="3834" w:type="dxa"/>
          </w:tcPr>
          <w:p w14:paraId="25F93BB6" w14:textId="0F823B5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العلاء بن كريب.</w:t>
            </w:r>
          </w:p>
        </w:tc>
        <w:tc>
          <w:tcPr>
            <w:tcW w:w="703" w:type="dxa"/>
          </w:tcPr>
          <w:p w14:paraId="6574885C" w14:textId="3A36860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109</w:t>
            </w:r>
          </w:p>
        </w:tc>
      </w:tr>
      <w:tr w:rsidR="00A45C51" w:rsidRPr="00CB1FCD" w14:paraId="7A830093" w14:textId="77777777" w:rsidTr="00FE0B79">
        <w:tc>
          <w:tcPr>
            <w:tcW w:w="4536" w:type="dxa"/>
          </w:tcPr>
          <w:p w14:paraId="157A45DD" w14:textId="3940E75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عمرو بن الحارث بن يعقوب.</w:t>
            </w:r>
          </w:p>
        </w:tc>
        <w:tc>
          <w:tcPr>
            <w:tcW w:w="709" w:type="dxa"/>
          </w:tcPr>
          <w:p w14:paraId="0ED6DC8C" w14:textId="6CA75B3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319</w:t>
            </w:r>
          </w:p>
        </w:tc>
        <w:tc>
          <w:tcPr>
            <w:tcW w:w="3834" w:type="dxa"/>
          </w:tcPr>
          <w:p w14:paraId="63D78F3E" w14:textId="6FF7DA8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الفضل.</w:t>
            </w:r>
          </w:p>
        </w:tc>
        <w:tc>
          <w:tcPr>
            <w:tcW w:w="703" w:type="dxa"/>
          </w:tcPr>
          <w:p w14:paraId="5F9F3A0D" w14:textId="7C60B25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60</w:t>
            </w:r>
          </w:p>
        </w:tc>
      </w:tr>
      <w:tr w:rsidR="00A45C51" w:rsidRPr="00CB1FCD" w14:paraId="1F3067D9" w14:textId="77777777" w:rsidTr="00FE0B79">
        <w:tc>
          <w:tcPr>
            <w:tcW w:w="4536" w:type="dxa"/>
          </w:tcPr>
          <w:p w14:paraId="0EBA1146" w14:textId="507FB56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عمرو بن حماد بن زهير.</w:t>
            </w:r>
          </w:p>
        </w:tc>
        <w:tc>
          <w:tcPr>
            <w:tcW w:w="709" w:type="dxa"/>
          </w:tcPr>
          <w:p w14:paraId="1335664D" w14:textId="1DF11D4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72</w:t>
            </w:r>
          </w:p>
        </w:tc>
        <w:tc>
          <w:tcPr>
            <w:tcW w:w="3834" w:type="dxa"/>
          </w:tcPr>
          <w:p w14:paraId="02A25079" w14:textId="2A60FD1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المثنى بن عبيد</w:t>
            </w:r>
          </w:p>
        </w:tc>
        <w:tc>
          <w:tcPr>
            <w:tcW w:w="703" w:type="dxa"/>
          </w:tcPr>
          <w:p w14:paraId="27F5E3C9" w14:textId="25287BD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269</w:t>
            </w:r>
          </w:p>
        </w:tc>
      </w:tr>
      <w:tr w:rsidR="00A45C51" w:rsidRPr="00CB1FCD" w14:paraId="630562F8" w14:textId="77777777" w:rsidTr="00FE0B79">
        <w:tc>
          <w:tcPr>
            <w:tcW w:w="4536" w:type="dxa"/>
          </w:tcPr>
          <w:p w14:paraId="1F0CA170" w14:textId="7AF3490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عمرو بن دينار</w:t>
            </w:r>
          </w:p>
        </w:tc>
        <w:tc>
          <w:tcPr>
            <w:tcW w:w="709" w:type="dxa"/>
          </w:tcPr>
          <w:p w14:paraId="429A029B" w14:textId="4F5D932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142</w:t>
            </w:r>
          </w:p>
        </w:tc>
        <w:tc>
          <w:tcPr>
            <w:tcW w:w="3834" w:type="dxa"/>
          </w:tcPr>
          <w:p w14:paraId="2962C1A3" w14:textId="057BF2B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بشار بن عثمان</w:t>
            </w:r>
          </w:p>
        </w:tc>
        <w:tc>
          <w:tcPr>
            <w:tcW w:w="703" w:type="dxa"/>
          </w:tcPr>
          <w:p w14:paraId="4CAB4F13" w14:textId="5F31092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291</w:t>
            </w:r>
          </w:p>
        </w:tc>
      </w:tr>
      <w:tr w:rsidR="00A45C51" w:rsidRPr="00CB1FCD" w14:paraId="6E6F025D" w14:textId="77777777" w:rsidTr="00FE0B79">
        <w:tc>
          <w:tcPr>
            <w:tcW w:w="4536" w:type="dxa"/>
          </w:tcPr>
          <w:p w14:paraId="60B2A07B" w14:textId="379CAA3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عمرو بن شعيب</w:t>
            </w:r>
          </w:p>
        </w:tc>
        <w:tc>
          <w:tcPr>
            <w:tcW w:w="709" w:type="dxa"/>
          </w:tcPr>
          <w:p w14:paraId="3FC36719" w14:textId="33A7E7D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245</w:t>
            </w:r>
          </w:p>
        </w:tc>
        <w:tc>
          <w:tcPr>
            <w:tcW w:w="3834" w:type="dxa"/>
          </w:tcPr>
          <w:p w14:paraId="465710CF" w14:textId="662B4B8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جعفر</w:t>
            </w:r>
          </w:p>
        </w:tc>
        <w:tc>
          <w:tcPr>
            <w:tcW w:w="703" w:type="dxa"/>
          </w:tcPr>
          <w:p w14:paraId="152CB02A" w14:textId="1B5E38B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292</w:t>
            </w:r>
          </w:p>
        </w:tc>
      </w:tr>
      <w:tr w:rsidR="00A45C51" w:rsidRPr="00CB1FCD" w14:paraId="29D1828A" w14:textId="77777777" w:rsidTr="00FE0B79">
        <w:tc>
          <w:tcPr>
            <w:tcW w:w="4536" w:type="dxa"/>
          </w:tcPr>
          <w:p w14:paraId="33BA9216" w14:textId="0ED3784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عمرو بن عون بن أوس.</w:t>
            </w:r>
          </w:p>
        </w:tc>
        <w:tc>
          <w:tcPr>
            <w:tcW w:w="709" w:type="dxa"/>
          </w:tcPr>
          <w:p w14:paraId="178329D7" w14:textId="1E93DF4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157</w:t>
            </w:r>
          </w:p>
        </w:tc>
        <w:tc>
          <w:tcPr>
            <w:tcW w:w="3834" w:type="dxa"/>
          </w:tcPr>
          <w:p w14:paraId="1DE8DA66" w14:textId="38536F8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خازم.</w:t>
            </w:r>
          </w:p>
        </w:tc>
        <w:tc>
          <w:tcPr>
            <w:tcW w:w="703" w:type="dxa"/>
          </w:tcPr>
          <w:p w14:paraId="090F44DD" w14:textId="0BB2B24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315</w:t>
            </w:r>
          </w:p>
        </w:tc>
      </w:tr>
      <w:tr w:rsidR="00A45C51" w:rsidRPr="00CB1FCD" w14:paraId="7B89131F" w14:textId="77777777" w:rsidTr="00A45C51">
        <w:tc>
          <w:tcPr>
            <w:tcW w:w="4536" w:type="dxa"/>
            <w:shd w:val="clear" w:color="auto" w:fill="E7E6E6" w:themeFill="background2"/>
          </w:tcPr>
          <w:p w14:paraId="3DC3DCE4" w14:textId="04AB0A11"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lastRenderedPageBreak/>
              <w:t>الراوي</w:t>
            </w:r>
          </w:p>
        </w:tc>
        <w:tc>
          <w:tcPr>
            <w:tcW w:w="709" w:type="dxa"/>
            <w:shd w:val="clear" w:color="auto" w:fill="E7E6E6" w:themeFill="background2"/>
          </w:tcPr>
          <w:p w14:paraId="1DFDFB16" w14:textId="30ADF3C9"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c>
          <w:tcPr>
            <w:tcW w:w="3834" w:type="dxa"/>
            <w:shd w:val="clear" w:color="auto" w:fill="E7E6E6" w:themeFill="background2"/>
          </w:tcPr>
          <w:p w14:paraId="33962FD1" w14:textId="1C6E360C"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t>الراوي</w:t>
            </w:r>
          </w:p>
        </w:tc>
        <w:tc>
          <w:tcPr>
            <w:tcW w:w="703" w:type="dxa"/>
            <w:shd w:val="clear" w:color="auto" w:fill="E7E6E6" w:themeFill="background2"/>
          </w:tcPr>
          <w:p w14:paraId="23B540F1" w14:textId="4B1C1D89"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r>
      <w:tr w:rsidR="00A45C51" w:rsidRPr="00CB1FCD" w14:paraId="36EFA16D" w14:textId="77777777" w:rsidTr="00FE0B79">
        <w:tc>
          <w:tcPr>
            <w:tcW w:w="4536" w:type="dxa"/>
          </w:tcPr>
          <w:p w14:paraId="6589C112" w14:textId="1853090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عمرو بن مرة</w:t>
            </w:r>
          </w:p>
        </w:tc>
        <w:tc>
          <w:tcPr>
            <w:tcW w:w="709" w:type="dxa"/>
          </w:tcPr>
          <w:p w14:paraId="70C0C0AE" w14:textId="6E649AA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275</w:t>
            </w:r>
          </w:p>
        </w:tc>
        <w:tc>
          <w:tcPr>
            <w:tcW w:w="3834" w:type="dxa"/>
          </w:tcPr>
          <w:p w14:paraId="2DACB7B1" w14:textId="5B12B69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راشد</w:t>
            </w:r>
          </w:p>
        </w:tc>
        <w:tc>
          <w:tcPr>
            <w:tcW w:w="703" w:type="dxa"/>
          </w:tcPr>
          <w:p w14:paraId="560FCB1B" w14:textId="589FE60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245</w:t>
            </w:r>
          </w:p>
        </w:tc>
      </w:tr>
      <w:tr w:rsidR="00A45C51" w:rsidRPr="00CB1FCD" w14:paraId="1BCAED95" w14:textId="77777777" w:rsidTr="00FE0B79">
        <w:tc>
          <w:tcPr>
            <w:tcW w:w="4536" w:type="dxa"/>
          </w:tcPr>
          <w:p w14:paraId="2210AB8A" w14:textId="76A2688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عوف بن أبي جميلة</w:t>
            </w:r>
          </w:p>
        </w:tc>
        <w:tc>
          <w:tcPr>
            <w:tcW w:w="709" w:type="dxa"/>
          </w:tcPr>
          <w:p w14:paraId="749197E9" w14:textId="210CE72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302</w:t>
            </w:r>
          </w:p>
        </w:tc>
        <w:tc>
          <w:tcPr>
            <w:tcW w:w="3834" w:type="dxa"/>
          </w:tcPr>
          <w:p w14:paraId="107DAA20" w14:textId="4F7FC0A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زياد</w:t>
            </w:r>
          </w:p>
        </w:tc>
        <w:tc>
          <w:tcPr>
            <w:tcW w:w="703" w:type="dxa"/>
          </w:tcPr>
          <w:p w14:paraId="3FF4576E" w14:textId="6B53F80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309</w:t>
            </w:r>
          </w:p>
        </w:tc>
      </w:tr>
      <w:tr w:rsidR="00A45C51" w:rsidRPr="00CB1FCD" w14:paraId="303C31D0" w14:textId="77777777" w:rsidTr="00FE0B79">
        <w:tc>
          <w:tcPr>
            <w:tcW w:w="4536" w:type="dxa"/>
          </w:tcPr>
          <w:p w14:paraId="53091FB4" w14:textId="05E2761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عبدة بن عبد الله بن عبدة.</w:t>
            </w:r>
          </w:p>
        </w:tc>
        <w:tc>
          <w:tcPr>
            <w:tcW w:w="709" w:type="dxa"/>
          </w:tcPr>
          <w:p w14:paraId="20122D89" w14:textId="2E1EC37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235</w:t>
            </w:r>
          </w:p>
        </w:tc>
        <w:tc>
          <w:tcPr>
            <w:tcW w:w="3834" w:type="dxa"/>
          </w:tcPr>
          <w:p w14:paraId="74699EE2" w14:textId="29C1BE6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عون بن أبي جحيفة بن عبد الله</w:t>
            </w:r>
          </w:p>
        </w:tc>
        <w:tc>
          <w:tcPr>
            <w:tcW w:w="703" w:type="dxa"/>
          </w:tcPr>
          <w:p w14:paraId="13013433" w14:textId="2E54A16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145</w:t>
            </w:r>
          </w:p>
        </w:tc>
      </w:tr>
      <w:tr w:rsidR="00A45C51" w:rsidRPr="00CB1FCD" w14:paraId="548AB2A7" w14:textId="77777777" w:rsidTr="00FE0B79">
        <w:tc>
          <w:tcPr>
            <w:tcW w:w="4536" w:type="dxa"/>
          </w:tcPr>
          <w:p w14:paraId="104FD5A0" w14:textId="3906574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عبد الرحمن بن المغيرة</w:t>
            </w:r>
          </w:p>
        </w:tc>
        <w:tc>
          <w:tcPr>
            <w:tcW w:w="709" w:type="dxa"/>
          </w:tcPr>
          <w:p w14:paraId="61C32587" w14:textId="40367D5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181</w:t>
            </w:r>
          </w:p>
        </w:tc>
        <w:tc>
          <w:tcPr>
            <w:tcW w:w="3834" w:type="dxa"/>
          </w:tcPr>
          <w:p w14:paraId="1683940C" w14:textId="36BF540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موسى بن إسماعيل.</w:t>
            </w:r>
          </w:p>
        </w:tc>
        <w:tc>
          <w:tcPr>
            <w:tcW w:w="703" w:type="dxa"/>
          </w:tcPr>
          <w:p w14:paraId="50D34855" w14:textId="4A350C0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108</w:t>
            </w:r>
          </w:p>
        </w:tc>
      </w:tr>
      <w:tr w:rsidR="00A45C51" w:rsidRPr="00CB1FCD" w14:paraId="569D9169" w14:textId="77777777" w:rsidTr="00FE0B79">
        <w:tc>
          <w:tcPr>
            <w:tcW w:w="4536" w:type="dxa"/>
          </w:tcPr>
          <w:p w14:paraId="67F49F56" w14:textId="4FDC19F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عبد الرحمن بن المغيرة</w:t>
            </w:r>
          </w:p>
        </w:tc>
        <w:tc>
          <w:tcPr>
            <w:tcW w:w="709" w:type="dxa"/>
          </w:tcPr>
          <w:p w14:paraId="2E918AF2" w14:textId="28C61DD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181</w:t>
            </w:r>
          </w:p>
        </w:tc>
        <w:tc>
          <w:tcPr>
            <w:tcW w:w="3834" w:type="dxa"/>
          </w:tcPr>
          <w:p w14:paraId="208C448D" w14:textId="7D1FF51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موسى بن داود.</w:t>
            </w:r>
          </w:p>
        </w:tc>
        <w:tc>
          <w:tcPr>
            <w:tcW w:w="703" w:type="dxa"/>
          </w:tcPr>
          <w:p w14:paraId="402E9882" w14:textId="1F2636F8"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105</w:t>
            </w:r>
          </w:p>
        </w:tc>
      </w:tr>
      <w:tr w:rsidR="00A45C51" w:rsidRPr="00CB1FCD" w14:paraId="48CF9C5B" w14:textId="77777777" w:rsidTr="00FE0B79">
        <w:tc>
          <w:tcPr>
            <w:tcW w:w="4536" w:type="dxa"/>
          </w:tcPr>
          <w:p w14:paraId="75E04F58" w14:textId="3D58977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عبد الرحمن بن نوفل.</w:t>
            </w:r>
          </w:p>
        </w:tc>
        <w:tc>
          <w:tcPr>
            <w:tcW w:w="709" w:type="dxa"/>
          </w:tcPr>
          <w:p w14:paraId="3950D9E1" w14:textId="12D2BA0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102</w:t>
            </w:r>
          </w:p>
        </w:tc>
        <w:tc>
          <w:tcPr>
            <w:tcW w:w="3834" w:type="dxa"/>
          </w:tcPr>
          <w:p w14:paraId="6DC370C4" w14:textId="59A9EDA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ميمون بن أستاذ</w:t>
            </w:r>
          </w:p>
        </w:tc>
        <w:tc>
          <w:tcPr>
            <w:tcW w:w="703" w:type="dxa"/>
          </w:tcPr>
          <w:p w14:paraId="7DC9FBD9" w14:textId="57B744E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303</w:t>
            </w:r>
          </w:p>
        </w:tc>
      </w:tr>
      <w:tr w:rsidR="00A45C51" w:rsidRPr="00CB1FCD" w14:paraId="1D607E46" w14:textId="77777777" w:rsidTr="00FE0B79">
        <w:tc>
          <w:tcPr>
            <w:tcW w:w="4536" w:type="dxa"/>
          </w:tcPr>
          <w:p w14:paraId="5FAE37E2" w14:textId="49501E4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عبد الله بن نمير.</w:t>
            </w:r>
          </w:p>
        </w:tc>
        <w:tc>
          <w:tcPr>
            <w:tcW w:w="709" w:type="dxa"/>
          </w:tcPr>
          <w:p w14:paraId="39A2B75D" w14:textId="6CFFDE4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334</w:t>
            </w:r>
          </w:p>
        </w:tc>
        <w:tc>
          <w:tcPr>
            <w:tcW w:w="3834" w:type="dxa"/>
          </w:tcPr>
          <w:p w14:paraId="32613198" w14:textId="4EFF15A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نافع.</w:t>
            </w:r>
          </w:p>
        </w:tc>
        <w:tc>
          <w:tcPr>
            <w:tcW w:w="703" w:type="dxa"/>
          </w:tcPr>
          <w:p w14:paraId="55B860A5" w14:textId="307D117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201</w:t>
            </w:r>
          </w:p>
        </w:tc>
      </w:tr>
      <w:tr w:rsidR="00A45C51" w:rsidRPr="00CB1FCD" w14:paraId="768A9C0F" w14:textId="77777777" w:rsidTr="00FE0B79">
        <w:tc>
          <w:tcPr>
            <w:tcW w:w="4536" w:type="dxa"/>
          </w:tcPr>
          <w:p w14:paraId="19D8FF3A" w14:textId="09F0531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عجلان.</w:t>
            </w:r>
          </w:p>
        </w:tc>
        <w:tc>
          <w:tcPr>
            <w:tcW w:w="709" w:type="dxa"/>
          </w:tcPr>
          <w:p w14:paraId="34C40599" w14:textId="008B560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317</w:t>
            </w:r>
          </w:p>
        </w:tc>
        <w:tc>
          <w:tcPr>
            <w:tcW w:w="3834" w:type="dxa"/>
          </w:tcPr>
          <w:p w14:paraId="5F179AE4" w14:textId="17CF28A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نصر بن علي بن صبهان</w:t>
            </w:r>
          </w:p>
        </w:tc>
        <w:tc>
          <w:tcPr>
            <w:tcW w:w="703" w:type="dxa"/>
          </w:tcPr>
          <w:p w14:paraId="279E14A4" w14:textId="12FD61A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236</w:t>
            </w:r>
          </w:p>
        </w:tc>
      </w:tr>
      <w:tr w:rsidR="00A45C51" w:rsidRPr="00CB1FCD" w14:paraId="213A9CEF" w14:textId="77777777" w:rsidTr="00FE0B79">
        <w:tc>
          <w:tcPr>
            <w:tcW w:w="4536" w:type="dxa"/>
          </w:tcPr>
          <w:p w14:paraId="3E91EC67" w14:textId="51FD0AB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عيسى بن نجيح</w:t>
            </w:r>
          </w:p>
        </w:tc>
        <w:tc>
          <w:tcPr>
            <w:tcW w:w="709" w:type="dxa"/>
          </w:tcPr>
          <w:p w14:paraId="7F26F61E" w14:textId="13C3E1C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295</w:t>
            </w:r>
          </w:p>
        </w:tc>
        <w:tc>
          <w:tcPr>
            <w:tcW w:w="3834" w:type="dxa"/>
          </w:tcPr>
          <w:p w14:paraId="14BCE0C6" w14:textId="4D188FD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هارون بن زيد بن أبي الزرقاء.</w:t>
            </w:r>
          </w:p>
        </w:tc>
        <w:tc>
          <w:tcPr>
            <w:tcW w:w="703" w:type="dxa"/>
          </w:tcPr>
          <w:p w14:paraId="2D07D9C8" w14:textId="19209C9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111</w:t>
            </w:r>
          </w:p>
        </w:tc>
      </w:tr>
      <w:tr w:rsidR="00A45C51" w:rsidRPr="00CB1FCD" w14:paraId="6AAC4FB7" w14:textId="77777777" w:rsidTr="00FE0B79">
        <w:tc>
          <w:tcPr>
            <w:tcW w:w="4536" w:type="dxa"/>
          </w:tcPr>
          <w:p w14:paraId="60A3370B" w14:textId="6B68D37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فضيل بن غزوان.</w:t>
            </w:r>
          </w:p>
        </w:tc>
        <w:tc>
          <w:tcPr>
            <w:tcW w:w="709" w:type="dxa"/>
          </w:tcPr>
          <w:p w14:paraId="70838001" w14:textId="2E51481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121</w:t>
            </w:r>
          </w:p>
        </w:tc>
        <w:tc>
          <w:tcPr>
            <w:tcW w:w="3834" w:type="dxa"/>
          </w:tcPr>
          <w:p w14:paraId="7FD28C7D" w14:textId="74C971CE"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هرم بن عمرو بن جرير.</w:t>
            </w:r>
          </w:p>
        </w:tc>
        <w:tc>
          <w:tcPr>
            <w:tcW w:w="703" w:type="dxa"/>
          </w:tcPr>
          <w:p w14:paraId="4B64876D" w14:textId="357E5B1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122</w:t>
            </w:r>
          </w:p>
        </w:tc>
      </w:tr>
      <w:tr w:rsidR="00A45C51" w:rsidRPr="00CB1FCD" w14:paraId="0190F204" w14:textId="77777777" w:rsidTr="00FE0B79">
        <w:tc>
          <w:tcPr>
            <w:tcW w:w="4536" w:type="dxa"/>
          </w:tcPr>
          <w:p w14:paraId="6F7B07A1" w14:textId="72475F1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كثير.</w:t>
            </w:r>
          </w:p>
        </w:tc>
        <w:tc>
          <w:tcPr>
            <w:tcW w:w="709" w:type="dxa"/>
          </w:tcPr>
          <w:p w14:paraId="5DE097C2" w14:textId="23A32EE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86</w:t>
            </w:r>
          </w:p>
        </w:tc>
        <w:tc>
          <w:tcPr>
            <w:tcW w:w="3834" w:type="dxa"/>
          </w:tcPr>
          <w:p w14:paraId="0C2AD974" w14:textId="0722BC1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هشام بن أبي عبد الله.</w:t>
            </w:r>
          </w:p>
        </w:tc>
        <w:tc>
          <w:tcPr>
            <w:tcW w:w="703" w:type="dxa"/>
          </w:tcPr>
          <w:p w14:paraId="62E4E0CD" w14:textId="37A245C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116</w:t>
            </w:r>
          </w:p>
        </w:tc>
      </w:tr>
      <w:tr w:rsidR="00A45C51" w:rsidRPr="00CB1FCD" w14:paraId="427E7BA9" w14:textId="77777777" w:rsidTr="00FE0B79">
        <w:tc>
          <w:tcPr>
            <w:tcW w:w="4536" w:type="dxa"/>
          </w:tcPr>
          <w:p w14:paraId="30A13941" w14:textId="2EA53C8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مسلم بن تدرس.</w:t>
            </w:r>
          </w:p>
        </w:tc>
        <w:tc>
          <w:tcPr>
            <w:tcW w:w="709" w:type="dxa"/>
          </w:tcPr>
          <w:p w14:paraId="341E3620" w14:textId="3F5B797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335</w:t>
            </w:r>
          </w:p>
        </w:tc>
        <w:tc>
          <w:tcPr>
            <w:tcW w:w="3834" w:type="dxa"/>
          </w:tcPr>
          <w:p w14:paraId="060F41DB" w14:textId="1F63097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هشام بن عروة بن الزبير.</w:t>
            </w:r>
          </w:p>
        </w:tc>
        <w:tc>
          <w:tcPr>
            <w:tcW w:w="703" w:type="dxa"/>
          </w:tcPr>
          <w:p w14:paraId="125E30B0" w14:textId="55326DE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224</w:t>
            </w:r>
          </w:p>
        </w:tc>
      </w:tr>
      <w:tr w:rsidR="00A45C51" w:rsidRPr="00CB1FCD" w14:paraId="0D5A714C" w14:textId="77777777" w:rsidTr="00FE0B79">
        <w:tc>
          <w:tcPr>
            <w:tcW w:w="4536" w:type="dxa"/>
          </w:tcPr>
          <w:p w14:paraId="095AC892" w14:textId="1D17B0C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مسلم بن عبيد الله</w:t>
            </w:r>
          </w:p>
        </w:tc>
        <w:tc>
          <w:tcPr>
            <w:tcW w:w="709" w:type="dxa"/>
          </w:tcPr>
          <w:p w14:paraId="7ACD2D73" w14:textId="1EDB844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136</w:t>
            </w:r>
          </w:p>
        </w:tc>
        <w:tc>
          <w:tcPr>
            <w:tcW w:w="3834" w:type="dxa"/>
          </w:tcPr>
          <w:p w14:paraId="2C559F9F" w14:textId="612108A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هشام بن عمار بن نصير</w:t>
            </w:r>
          </w:p>
        </w:tc>
        <w:tc>
          <w:tcPr>
            <w:tcW w:w="703" w:type="dxa"/>
          </w:tcPr>
          <w:p w14:paraId="6BD96090" w14:textId="2D404DE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190</w:t>
            </w:r>
          </w:p>
        </w:tc>
      </w:tr>
      <w:tr w:rsidR="00A45C51" w:rsidRPr="00CB1FCD" w14:paraId="3435863B" w14:textId="77777777" w:rsidTr="00FE0B79">
        <w:tc>
          <w:tcPr>
            <w:tcW w:w="4536" w:type="dxa"/>
          </w:tcPr>
          <w:p w14:paraId="61B9232F" w14:textId="0B0BB4B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معمر بن ربعي</w:t>
            </w:r>
          </w:p>
        </w:tc>
        <w:tc>
          <w:tcPr>
            <w:tcW w:w="709" w:type="dxa"/>
          </w:tcPr>
          <w:p w14:paraId="1687B338" w14:textId="0B366B6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260</w:t>
            </w:r>
          </w:p>
        </w:tc>
        <w:tc>
          <w:tcPr>
            <w:tcW w:w="3834" w:type="dxa"/>
          </w:tcPr>
          <w:p w14:paraId="6EF32975" w14:textId="518E2AA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هناد بن السري بن مصعب.</w:t>
            </w:r>
          </w:p>
        </w:tc>
        <w:tc>
          <w:tcPr>
            <w:tcW w:w="703" w:type="dxa"/>
          </w:tcPr>
          <w:p w14:paraId="018A5D9A" w14:textId="528E3DB9"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5</w:t>
            </w:r>
            <w:r>
              <w:rPr>
                <w:rFonts w:ascii="Traditional Arabic" w:hAnsi="Traditional Arabic" w:cs="Traditional Arabic" w:hint="cs"/>
                <w:sz w:val="32"/>
                <w:szCs w:val="32"/>
                <w:rtl/>
              </w:rPr>
              <w:t>3</w:t>
            </w:r>
          </w:p>
        </w:tc>
      </w:tr>
      <w:tr w:rsidR="00A45C51" w:rsidRPr="00CB1FCD" w14:paraId="625884D6" w14:textId="77777777" w:rsidTr="00FE0B79">
        <w:tc>
          <w:tcPr>
            <w:tcW w:w="4536" w:type="dxa"/>
          </w:tcPr>
          <w:p w14:paraId="046B6280" w14:textId="49A3673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محمود بن خالد بن أبي خالد</w:t>
            </w:r>
          </w:p>
        </w:tc>
        <w:tc>
          <w:tcPr>
            <w:tcW w:w="709" w:type="dxa"/>
          </w:tcPr>
          <w:p w14:paraId="26AE780B" w14:textId="679B132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184</w:t>
            </w:r>
          </w:p>
        </w:tc>
        <w:tc>
          <w:tcPr>
            <w:tcW w:w="3834" w:type="dxa"/>
          </w:tcPr>
          <w:p w14:paraId="0E400E49" w14:textId="59B902F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الهيثم بن رافع</w:t>
            </w:r>
          </w:p>
        </w:tc>
        <w:tc>
          <w:tcPr>
            <w:tcW w:w="703" w:type="dxa"/>
          </w:tcPr>
          <w:p w14:paraId="4A70BEE7" w14:textId="786EE51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149</w:t>
            </w:r>
          </w:p>
        </w:tc>
      </w:tr>
      <w:tr w:rsidR="00A45C51" w:rsidRPr="00CB1FCD" w14:paraId="46348A79" w14:textId="77777777" w:rsidTr="00FE0B79">
        <w:tc>
          <w:tcPr>
            <w:tcW w:w="4536" w:type="dxa"/>
          </w:tcPr>
          <w:p w14:paraId="78ECF0E3" w14:textId="1C70A86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مسدد بن مسرهد بن مسربل.</w:t>
            </w:r>
          </w:p>
        </w:tc>
        <w:tc>
          <w:tcPr>
            <w:tcW w:w="709" w:type="dxa"/>
          </w:tcPr>
          <w:p w14:paraId="34E22AED" w14:textId="296BA1F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71</w:t>
            </w:r>
          </w:p>
        </w:tc>
        <w:tc>
          <w:tcPr>
            <w:tcW w:w="3834" w:type="dxa"/>
          </w:tcPr>
          <w:p w14:paraId="6395A6AE" w14:textId="0727C9F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واصل بن عبد الأعلى بن هلال.</w:t>
            </w:r>
          </w:p>
        </w:tc>
        <w:tc>
          <w:tcPr>
            <w:tcW w:w="703" w:type="dxa"/>
          </w:tcPr>
          <w:p w14:paraId="7F284037" w14:textId="2A55B70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121</w:t>
            </w:r>
          </w:p>
        </w:tc>
      </w:tr>
      <w:tr w:rsidR="00A45C51" w:rsidRPr="00CB1FCD" w14:paraId="03B7DE7E" w14:textId="77777777" w:rsidTr="00FE0B79">
        <w:tc>
          <w:tcPr>
            <w:tcW w:w="4536" w:type="dxa"/>
          </w:tcPr>
          <w:p w14:paraId="68B10D9C" w14:textId="5EF5E39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مسلم بن إبراهيم .</w:t>
            </w:r>
          </w:p>
        </w:tc>
        <w:tc>
          <w:tcPr>
            <w:tcW w:w="709" w:type="dxa"/>
          </w:tcPr>
          <w:p w14:paraId="6B6408B7" w14:textId="157E1A5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114</w:t>
            </w:r>
          </w:p>
        </w:tc>
        <w:tc>
          <w:tcPr>
            <w:tcW w:w="3834" w:type="dxa"/>
          </w:tcPr>
          <w:p w14:paraId="77AF35A9" w14:textId="3AEB557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وائل بن حجر بن سعد.</w:t>
            </w:r>
          </w:p>
        </w:tc>
        <w:tc>
          <w:tcPr>
            <w:tcW w:w="703" w:type="dxa"/>
          </w:tcPr>
          <w:p w14:paraId="17AA84DD" w14:textId="713B1284" w:rsidR="00A45C51" w:rsidRPr="001A2BC7" w:rsidRDefault="00A45C51" w:rsidP="00A45C51">
            <w:pPr>
              <w:pStyle w:val="ad"/>
              <w:jc w:val="center"/>
              <w:rPr>
                <w:rFonts w:ascii="Traditional Arabic" w:hAnsi="Traditional Arabic" w:cs="Traditional Arabic"/>
                <w:sz w:val="32"/>
                <w:szCs w:val="32"/>
                <w:rtl/>
              </w:rPr>
            </w:pPr>
          </w:p>
        </w:tc>
      </w:tr>
      <w:tr w:rsidR="00A45C51" w:rsidRPr="00CB1FCD" w14:paraId="051B3D67" w14:textId="77777777" w:rsidTr="00FE0B79">
        <w:tc>
          <w:tcPr>
            <w:tcW w:w="4536" w:type="dxa"/>
          </w:tcPr>
          <w:p w14:paraId="3FDF30D6" w14:textId="3410F8FF"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مشرح بن هاعان.</w:t>
            </w:r>
          </w:p>
        </w:tc>
        <w:tc>
          <w:tcPr>
            <w:tcW w:w="709" w:type="dxa"/>
          </w:tcPr>
          <w:p w14:paraId="706149E5" w14:textId="7FD0150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84</w:t>
            </w:r>
          </w:p>
        </w:tc>
        <w:tc>
          <w:tcPr>
            <w:tcW w:w="3834" w:type="dxa"/>
          </w:tcPr>
          <w:p w14:paraId="5F5CD352" w14:textId="457918B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الوضاح بن عبد الله.</w:t>
            </w:r>
          </w:p>
        </w:tc>
        <w:tc>
          <w:tcPr>
            <w:tcW w:w="703" w:type="dxa"/>
          </w:tcPr>
          <w:p w14:paraId="0723D7D2" w14:textId="5E7A59B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167</w:t>
            </w:r>
          </w:p>
        </w:tc>
      </w:tr>
      <w:tr w:rsidR="00A45C51" w:rsidRPr="00CB1FCD" w14:paraId="2495895E" w14:textId="77777777" w:rsidTr="00FE0B79">
        <w:tc>
          <w:tcPr>
            <w:tcW w:w="4536" w:type="dxa"/>
          </w:tcPr>
          <w:p w14:paraId="010F4F0B" w14:textId="006A485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معاذ بن فضالة.</w:t>
            </w:r>
          </w:p>
        </w:tc>
        <w:tc>
          <w:tcPr>
            <w:tcW w:w="709" w:type="dxa"/>
          </w:tcPr>
          <w:p w14:paraId="43581C6F" w14:textId="39A74E5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116</w:t>
            </w:r>
          </w:p>
        </w:tc>
        <w:tc>
          <w:tcPr>
            <w:tcW w:w="3834" w:type="dxa"/>
          </w:tcPr>
          <w:p w14:paraId="26479416" w14:textId="52245AB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وكيع بن الجراح بن مليح.</w:t>
            </w:r>
          </w:p>
        </w:tc>
        <w:tc>
          <w:tcPr>
            <w:tcW w:w="703" w:type="dxa"/>
          </w:tcPr>
          <w:p w14:paraId="2308D30E" w14:textId="6F6E6433"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5</w:t>
            </w:r>
            <w:r>
              <w:rPr>
                <w:rFonts w:ascii="Traditional Arabic" w:hAnsi="Traditional Arabic" w:cs="Traditional Arabic" w:hint="cs"/>
                <w:sz w:val="32"/>
                <w:szCs w:val="32"/>
                <w:rtl/>
              </w:rPr>
              <w:t>3</w:t>
            </w:r>
          </w:p>
        </w:tc>
      </w:tr>
      <w:tr w:rsidR="00A45C51" w:rsidRPr="00CB1FCD" w14:paraId="64B3BF17" w14:textId="77777777" w:rsidTr="00FE0B79">
        <w:tc>
          <w:tcPr>
            <w:tcW w:w="4536" w:type="dxa"/>
          </w:tcPr>
          <w:p w14:paraId="17C3A75A" w14:textId="5E6914D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معاذ بن هشام بن أبي عبد الله</w:t>
            </w:r>
          </w:p>
        </w:tc>
        <w:tc>
          <w:tcPr>
            <w:tcW w:w="709" w:type="dxa"/>
          </w:tcPr>
          <w:p w14:paraId="47F7F71F" w14:textId="51B02DA5"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172</w:t>
            </w:r>
          </w:p>
        </w:tc>
        <w:tc>
          <w:tcPr>
            <w:tcW w:w="3834" w:type="dxa"/>
          </w:tcPr>
          <w:p w14:paraId="0ED0286C" w14:textId="178D1D35"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وهيب بن الورد بن أبي الورد.</w:t>
            </w:r>
          </w:p>
        </w:tc>
        <w:tc>
          <w:tcPr>
            <w:tcW w:w="703" w:type="dxa"/>
          </w:tcPr>
          <w:p w14:paraId="62AB67A3" w14:textId="511E31A4"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5</w:t>
            </w:r>
          </w:p>
        </w:tc>
      </w:tr>
      <w:tr w:rsidR="00A45C51" w:rsidRPr="00CB1FCD" w14:paraId="577F8DAF" w14:textId="77777777" w:rsidTr="00FE0B79">
        <w:tc>
          <w:tcPr>
            <w:tcW w:w="4536" w:type="dxa"/>
          </w:tcPr>
          <w:p w14:paraId="5EB6BE41" w14:textId="557FBA1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معاوية بن أبي سفيان.</w:t>
            </w:r>
          </w:p>
        </w:tc>
        <w:tc>
          <w:tcPr>
            <w:tcW w:w="709" w:type="dxa"/>
          </w:tcPr>
          <w:p w14:paraId="23ADA8D8" w14:textId="765D1048"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5</w:t>
            </w:r>
          </w:p>
        </w:tc>
        <w:tc>
          <w:tcPr>
            <w:tcW w:w="3834" w:type="dxa"/>
          </w:tcPr>
          <w:p w14:paraId="58332927" w14:textId="0EE4B6A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حكيم</w:t>
            </w:r>
          </w:p>
        </w:tc>
        <w:tc>
          <w:tcPr>
            <w:tcW w:w="703" w:type="dxa"/>
          </w:tcPr>
          <w:p w14:paraId="3DBEB055" w14:textId="4CB187E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149</w:t>
            </w:r>
          </w:p>
        </w:tc>
      </w:tr>
      <w:tr w:rsidR="00A45C51" w:rsidRPr="00CB1FCD" w14:paraId="1B911BA6" w14:textId="77777777" w:rsidTr="00FE0B79">
        <w:tc>
          <w:tcPr>
            <w:tcW w:w="4536" w:type="dxa"/>
          </w:tcPr>
          <w:p w14:paraId="536B667D" w14:textId="0C4C67D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معاوية بن عمرو بن المهلب.</w:t>
            </w:r>
          </w:p>
        </w:tc>
        <w:tc>
          <w:tcPr>
            <w:tcW w:w="709" w:type="dxa"/>
          </w:tcPr>
          <w:p w14:paraId="5A47A32C" w14:textId="67DADF6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169</w:t>
            </w:r>
          </w:p>
        </w:tc>
        <w:tc>
          <w:tcPr>
            <w:tcW w:w="3834" w:type="dxa"/>
          </w:tcPr>
          <w:p w14:paraId="094BC00E" w14:textId="5EB6FB1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حمزة بن واقد</w:t>
            </w:r>
          </w:p>
        </w:tc>
        <w:tc>
          <w:tcPr>
            <w:tcW w:w="703" w:type="dxa"/>
          </w:tcPr>
          <w:p w14:paraId="3A13903C" w14:textId="276CED9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273</w:t>
            </w:r>
          </w:p>
        </w:tc>
      </w:tr>
      <w:tr w:rsidR="00A45C51" w:rsidRPr="00CB1FCD" w14:paraId="0FB989E1" w14:textId="77777777" w:rsidTr="00FE0B79">
        <w:tc>
          <w:tcPr>
            <w:tcW w:w="4536" w:type="dxa"/>
          </w:tcPr>
          <w:p w14:paraId="28DE7E95" w14:textId="153FBD0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معاوية بن يحيى</w:t>
            </w:r>
          </w:p>
        </w:tc>
        <w:tc>
          <w:tcPr>
            <w:tcW w:w="709" w:type="dxa"/>
          </w:tcPr>
          <w:p w14:paraId="7AAAD458" w14:textId="373B17D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153</w:t>
            </w:r>
          </w:p>
        </w:tc>
        <w:tc>
          <w:tcPr>
            <w:tcW w:w="3834" w:type="dxa"/>
          </w:tcPr>
          <w:p w14:paraId="06A13958" w14:textId="68EE9BA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زكريا بن أبي زائدة.</w:t>
            </w:r>
          </w:p>
        </w:tc>
        <w:tc>
          <w:tcPr>
            <w:tcW w:w="703" w:type="dxa"/>
          </w:tcPr>
          <w:p w14:paraId="7221A4BB" w14:textId="488498E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157</w:t>
            </w:r>
          </w:p>
        </w:tc>
      </w:tr>
      <w:tr w:rsidR="00A45C51" w:rsidRPr="00CB1FCD" w14:paraId="0EC13352" w14:textId="77777777" w:rsidTr="00FE0B79">
        <w:tc>
          <w:tcPr>
            <w:tcW w:w="4536" w:type="dxa"/>
          </w:tcPr>
          <w:p w14:paraId="5BEB3E99" w14:textId="66C05C6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معتمر بن سليمان بن طرخان</w:t>
            </w:r>
          </w:p>
        </w:tc>
        <w:tc>
          <w:tcPr>
            <w:tcW w:w="709" w:type="dxa"/>
          </w:tcPr>
          <w:p w14:paraId="6ACD66D2" w14:textId="61402C8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314</w:t>
            </w:r>
          </w:p>
        </w:tc>
        <w:tc>
          <w:tcPr>
            <w:tcW w:w="3834" w:type="dxa"/>
          </w:tcPr>
          <w:p w14:paraId="64EE6E10" w14:textId="55B8A41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سعيد بن فروخ.</w:t>
            </w:r>
          </w:p>
        </w:tc>
        <w:tc>
          <w:tcPr>
            <w:tcW w:w="703" w:type="dxa"/>
          </w:tcPr>
          <w:p w14:paraId="2A014BAF" w14:textId="5477854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71</w:t>
            </w:r>
          </w:p>
        </w:tc>
      </w:tr>
      <w:tr w:rsidR="00A45C51" w:rsidRPr="00CB1FCD" w14:paraId="0F2382D7" w14:textId="77777777" w:rsidTr="00FE0B79">
        <w:tc>
          <w:tcPr>
            <w:tcW w:w="4536" w:type="dxa"/>
          </w:tcPr>
          <w:p w14:paraId="24DA93DA" w14:textId="5A326FC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المغيرة بن مسلم القسملي.</w:t>
            </w:r>
          </w:p>
        </w:tc>
        <w:tc>
          <w:tcPr>
            <w:tcW w:w="709" w:type="dxa"/>
          </w:tcPr>
          <w:p w14:paraId="7066DB79" w14:textId="5241676C"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4</w:t>
            </w:r>
            <w:r>
              <w:rPr>
                <w:rFonts w:ascii="Traditional Arabic" w:hAnsi="Traditional Arabic" w:cs="Traditional Arabic" w:hint="cs"/>
                <w:sz w:val="32"/>
                <w:szCs w:val="32"/>
                <w:rtl/>
              </w:rPr>
              <w:t>0</w:t>
            </w:r>
          </w:p>
        </w:tc>
        <w:tc>
          <w:tcPr>
            <w:tcW w:w="3834" w:type="dxa"/>
          </w:tcPr>
          <w:p w14:paraId="34FEA386" w14:textId="6079AAE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سعيد بن قيس.</w:t>
            </w:r>
          </w:p>
        </w:tc>
        <w:tc>
          <w:tcPr>
            <w:tcW w:w="703" w:type="dxa"/>
          </w:tcPr>
          <w:p w14:paraId="27D41B2E" w14:textId="055BD8D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163</w:t>
            </w:r>
          </w:p>
        </w:tc>
      </w:tr>
      <w:tr w:rsidR="00A45C51" w:rsidRPr="00CB1FCD" w14:paraId="4BD2C444" w14:textId="77777777" w:rsidTr="00A45C51">
        <w:tc>
          <w:tcPr>
            <w:tcW w:w="4536" w:type="dxa"/>
            <w:shd w:val="clear" w:color="auto" w:fill="E7E6E6" w:themeFill="background2"/>
          </w:tcPr>
          <w:p w14:paraId="0827B080" w14:textId="7373130A"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lastRenderedPageBreak/>
              <w:t>الراوي</w:t>
            </w:r>
          </w:p>
        </w:tc>
        <w:tc>
          <w:tcPr>
            <w:tcW w:w="709" w:type="dxa"/>
            <w:shd w:val="clear" w:color="auto" w:fill="E7E6E6" w:themeFill="background2"/>
          </w:tcPr>
          <w:p w14:paraId="75AAD186" w14:textId="20AE529B"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c>
          <w:tcPr>
            <w:tcW w:w="3834" w:type="dxa"/>
            <w:shd w:val="clear" w:color="auto" w:fill="E7E6E6" w:themeFill="background2"/>
          </w:tcPr>
          <w:p w14:paraId="3534F645" w14:textId="5AA3D468" w:rsidR="00A45C51" w:rsidRPr="001A2BC7" w:rsidRDefault="00A45C51" w:rsidP="00A45C51">
            <w:pPr>
              <w:pStyle w:val="ad"/>
              <w:jc w:val="center"/>
              <w:rPr>
                <w:rFonts w:ascii="Traditional Arabic" w:hAnsi="Traditional Arabic" w:cs="Traditional Arabic"/>
                <w:sz w:val="36"/>
                <w:szCs w:val="36"/>
                <w:rtl/>
              </w:rPr>
            </w:pPr>
            <w:r w:rsidRPr="001A2BC7">
              <w:rPr>
                <w:rFonts w:ascii="Traditional Arabic" w:hAnsi="Traditional Arabic" w:cs="PT Bold Heading"/>
                <w:sz w:val="32"/>
                <w:szCs w:val="32"/>
                <w:rtl/>
              </w:rPr>
              <w:t>الراوي</w:t>
            </w:r>
          </w:p>
        </w:tc>
        <w:tc>
          <w:tcPr>
            <w:tcW w:w="703" w:type="dxa"/>
            <w:shd w:val="clear" w:color="auto" w:fill="E7E6E6" w:themeFill="background2"/>
          </w:tcPr>
          <w:p w14:paraId="4BD880D2" w14:textId="5A187A4A" w:rsidR="00A45C51"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PT Bold Heading"/>
                <w:sz w:val="32"/>
                <w:szCs w:val="32"/>
                <w:rtl/>
              </w:rPr>
              <w:t>صـ</w:t>
            </w:r>
          </w:p>
        </w:tc>
      </w:tr>
      <w:tr w:rsidR="00A45C51" w:rsidRPr="00CB1FCD" w14:paraId="0EF02CEC" w14:textId="77777777" w:rsidTr="00FE0B79">
        <w:tc>
          <w:tcPr>
            <w:tcW w:w="4536" w:type="dxa"/>
          </w:tcPr>
          <w:p w14:paraId="605F1E63" w14:textId="7A261C4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مكحول بن أبي مسلم</w:t>
            </w:r>
          </w:p>
        </w:tc>
        <w:tc>
          <w:tcPr>
            <w:tcW w:w="709" w:type="dxa"/>
          </w:tcPr>
          <w:p w14:paraId="3C1DA337" w14:textId="65BB228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153</w:t>
            </w:r>
          </w:p>
        </w:tc>
        <w:tc>
          <w:tcPr>
            <w:tcW w:w="3834" w:type="dxa"/>
          </w:tcPr>
          <w:p w14:paraId="580B5A5B" w14:textId="401EDE4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صالح بن المتوكل.</w:t>
            </w:r>
          </w:p>
        </w:tc>
        <w:tc>
          <w:tcPr>
            <w:tcW w:w="703" w:type="dxa"/>
          </w:tcPr>
          <w:p w14:paraId="46964C0B" w14:textId="2BD7E62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116</w:t>
            </w:r>
          </w:p>
        </w:tc>
      </w:tr>
      <w:tr w:rsidR="00A45C51" w:rsidRPr="00CB1FCD" w14:paraId="429E78CA" w14:textId="77777777" w:rsidTr="00FE0B79">
        <w:tc>
          <w:tcPr>
            <w:tcW w:w="4536" w:type="dxa"/>
          </w:tcPr>
          <w:p w14:paraId="2EF814EE" w14:textId="6AD3146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المنذر بن مالك بن قطعة</w:t>
            </w:r>
          </w:p>
        </w:tc>
        <w:tc>
          <w:tcPr>
            <w:tcW w:w="709" w:type="dxa"/>
          </w:tcPr>
          <w:p w14:paraId="7E47B4F7" w14:textId="48CBCD7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270</w:t>
            </w:r>
          </w:p>
        </w:tc>
        <w:tc>
          <w:tcPr>
            <w:tcW w:w="3834" w:type="dxa"/>
          </w:tcPr>
          <w:p w14:paraId="1FF66503" w14:textId="3F1A95E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عباد بن شيبان</w:t>
            </w:r>
          </w:p>
        </w:tc>
        <w:tc>
          <w:tcPr>
            <w:tcW w:w="703" w:type="dxa"/>
          </w:tcPr>
          <w:p w14:paraId="4A8DF28A" w14:textId="6A3ACEA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284</w:t>
            </w:r>
          </w:p>
        </w:tc>
      </w:tr>
      <w:tr w:rsidR="00A45C51" w:rsidRPr="00CB1FCD" w14:paraId="52561D02" w14:textId="77777777" w:rsidTr="00FE0B79">
        <w:tc>
          <w:tcPr>
            <w:tcW w:w="4536" w:type="dxa"/>
          </w:tcPr>
          <w:p w14:paraId="548CC35C" w14:textId="316A5FB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مهاجر بن عمرو</w:t>
            </w:r>
          </w:p>
        </w:tc>
        <w:tc>
          <w:tcPr>
            <w:tcW w:w="709" w:type="dxa"/>
          </w:tcPr>
          <w:p w14:paraId="372F826E" w14:textId="27A98D44"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297</w:t>
            </w:r>
          </w:p>
        </w:tc>
        <w:tc>
          <w:tcPr>
            <w:tcW w:w="3834" w:type="dxa"/>
          </w:tcPr>
          <w:p w14:paraId="34AB7FEB" w14:textId="2F55853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عبد الله بن بكير</w:t>
            </w:r>
          </w:p>
        </w:tc>
        <w:tc>
          <w:tcPr>
            <w:tcW w:w="703" w:type="dxa"/>
          </w:tcPr>
          <w:p w14:paraId="32571890" w14:textId="1CCC83F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135</w:t>
            </w:r>
          </w:p>
        </w:tc>
      </w:tr>
      <w:tr w:rsidR="00A45C51" w:rsidRPr="00CB1FCD" w14:paraId="2FE8089A" w14:textId="77777777" w:rsidTr="00FE0B79">
        <w:tc>
          <w:tcPr>
            <w:tcW w:w="4536" w:type="dxa"/>
          </w:tcPr>
          <w:p w14:paraId="4CA3C79E" w14:textId="600A362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محمد بن عبد الرحمن بن المغيرة</w:t>
            </w:r>
          </w:p>
        </w:tc>
        <w:tc>
          <w:tcPr>
            <w:tcW w:w="709" w:type="dxa"/>
          </w:tcPr>
          <w:p w14:paraId="422DD5D6" w14:textId="4F0CAE2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181</w:t>
            </w:r>
          </w:p>
        </w:tc>
        <w:tc>
          <w:tcPr>
            <w:tcW w:w="3834" w:type="dxa"/>
          </w:tcPr>
          <w:p w14:paraId="7371399F" w14:textId="63D4ED5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موسى بن إسماعيل.</w:t>
            </w:r>
          </w:p>
        </w:tc>
        <w:tc>
          <w:tcPr>
            <w:tcW w:w="703" w:type="dxa"/>
          </w:tcPr>
          <w:p w14:paraId="59BC8285" w14:textId="3649D17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108</w:t>
            </w:r>
          </w:p>
        </w:tc>
      </w:tr>
      <w:tr w:rsidR="00A45C51" w:rsidRPr="001A2BC7" w14:paraId="30E885E1" w14:textId="77777777" w:rsidTr="00FE0B79">
        <w:tblPrEx>
          <w:tblLook w:val="04A0" w:firstRow="1" w:lastRow="0" w:firstColumn="1" w:lastColumn="0" w:noHBand="0" w:noVBand="1"/>
        </w:tblPrEx>
        <w:tc>
          <w:tcPr>
            <w:tcW w:w="4536" w:type="dxa"/>
          </w:tcPr>
          <w:p w14:paraId="3258C5FB" w14:textId="6E3A42F7"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موسى بن داود.</w:t>
            </w:r>
          </w:p>
        </w:tc>
        <w:tc>
          <w:tcPr>
            <w:tcW w:w="709" w:type="dxa"/>
          </w:tcPr>
          <w:p w14:paraId="12AFF12C" w14:textId="35652A3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105</w:t>
            </w:r>
          </w:p>
        </w:tc>
        <w:tc>
          <w:tcPr>
            <w:tcW w:w="3834" w:type="dxa"/>
          </w:tcPr>
          <w:p w14:paraId="02C3E74D" w14:textId="0B9B038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سعيد بن قيس.</w:t>
            </w:r>
          </w:p>
        </w:tc>
        <w:tc>
          <w:tcPr>
            <w:tcW w:w="703" w:type="dxa"/>
          </w:tcPr>
          <w:p w14:paraId="308D1EEF" w14:textId="04DB7B9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163</w:t>
            </w:r>
          </w:p>
        </w:tc>
      </w:tr>
      <w:tr w:rsidR="00A45C51" w:rsidRPr="001A2BC7" w14:paraId="25CF5E25" w14:textId="77777777" w:rsidTr="00FE0B79">
        <w:tblPrEx>
          <w:tblLook w:val="04A0" w:firstRow="1" w:lastRow="0" w:firstColumn="1" w:lastColumn="0" w:noHBand="0" w:noVBand="1"/>
        </w:tblPrEx>
        <w:tc>
          <w:tcPr>
            <w:tcW w:w="4536" w:type="dxa"/>
          </w:tcPr>
          <w:p w14:paraId="6364C50E" w14:textId="12292F4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ميمون بن أستاذ</w:t>
            </w:r>
          </w:p>
        </w:tc>
        <w:tc>
          <w:tcPr>
            <w:tcW w:w="709" w:type="dxa"/>
          </w:tcPr>
          <w:p w14:paraId="2BE88C65" w14:textId="2DF61DF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303</w:t>
            </w:r>
          </w:p>
        </w:tc>
        <w:tc>
          <w:tcPr>
            <w:tcW w:w="3834" w:type="dxa"/>
          </w:tcPr>
          <w:p w14:paraId="135EBE29" w14:textId="21001FA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صالح بن المتوكل.</w:t>
            </w:r>
          </w:p>
        </w:tc>
        <w:tc>
          <w:tcPr>
            <w:tcW w:w="703" w:type="dxa"/>
          </w:tcPr>
          <w:p w14:paraId="34B1D89A" w14:textId="1BE3890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116</w:t>
            </w:r>
          </w:p>
        </w:tc>
      </w:tr>
      <w:tr w:rsidR="00A45C51" w:rsidRPr="001A2BC7" w14:paraId="0BFC23A2" w14:textId="77777777" w:rsidTr="00FE0B79">
        <w:tblPrEx>
          <w:tblLook w:val="04A0" w:firstRow="1" w:lastRow="0" w:firstColumn="1" w:lastColumn="0" w:noHBand="0" w:noVBand="1"/>
        </w:tblPrEx>
        <w:tc>
          <w:tcPr>
            <w:tcW w:w="4536" w:type="dxa"/>
          </w:tcPr>
          <w:p w14:paraId="1F5B6EE3" w14:textId="5EEAB17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نافع.</w:t>
            </w:r>
          </w:p>
        </w:tc>
        <w:tc>
          <w:tcPr>
            <w:tcW w:w="709" w:type="dxa"/>
          </w:tcPr>
          <w:p w14:paraId="11B9ABD9" w14:textId="6B1BCF3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201</w:t>
            </w:r>
          </w:p>
        </w:tc>
        <w:tc>
          <w:tcPr>
            <w:tcW w:w="3834" w:type="dxa"/>
          </w:tcPr>
          <w:p w14:paraId="1B024BD9" w14:textId="1E55645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عباد بن شيبان</w:t>
            </w:r>
          </w:p>
        </w:tc>
        <w:tc>
          <w:tcPr>
            <w:tcW w:w="703" w:type="dxa"/>
          </w:tcPr>
          <w:p w14:paraId="42247728" w14:textId="49D0B49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284</w:t>
            </w:r>
          </w:p>
        </w:tc>
      </w:tr>
      <w:tr w:rsidR="00A45C51" w:rsidRPr="001A2BC7" w14:paraId="3C345EA7" w14:textId="77777777" w:rsidTr="00FE0B79">
        <w:tblPrEx>
          <w:tblLook w:val="04A0" w:firstRow="1" w:lastRow="0" w:firstColumn="1" w:lastColumn="0" w:noHBand="0" w:noVBand="1"/>
        </w:tblPrEx>
        <w:tc>
          <w:tcPr>
            <w:tcW w:w="4536" w:type="dxa"/>
          </w:tcPr>
          <w:p w14:paraId="62EFB91E" w14:textId="0F59245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نصر بن علي بن صبهان</w:t>
            </w:r>
          </w:p>
        </w:tc>
        <w:tc>
          <w:tcPr>
            <w:tcW w:w="709" w:type="dxa"/>
          </w:tcPr>
          <w:p w14:paraId="219DA7BD" w14:textId="0632A64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236</w:t>
            </w:r>
          </w:p>
        </w:tc>
        <w:tc>
          <w:tcPr>
            <w:tcW w:w="3834" w:type="dxa"/>
          </w:tcPr>
          <w:p w14:paraId="3838D075" w14:textId="3D2D188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عبد الله بن بكير</w:t>
            </w:r>
          </w:p>
        </w:tc>
        <w:tc>
          <w:tcPr>
            <w:tcW w:w="703" w:type="dxa"/>
          </w:tcPr>
          <w:p w14:paraId="76A1E753" w14:textId="77705D3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135</w:t>
            </w:r>
          </w:p>
        </w:tc>
      </w:tr>
      <w:tr w:rsidR="00A45C51" w:rsidRPr="001A2BC7" w14:paraId="37F9B381" w14:textId="77777777" w:rsidTr="00FE0B79">
        <w:tblPrEx>
          <w:tblLook w:val="04A0" w:firstRow="1" w:lastRow="0" w:firstColumn="1" w:lastColumn="0" w:noHBand="0" w:noVBand="1"/>
        </w:tblPrEx>
        <w:tc>
          <w:tcPr>
            <w:tcW w:w="4536" w:type="dxa"/>
          </w:tcPr>
          <w:p w14:paraId="401FFE1E" w14:textId="10AF7C6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هارون بن زيد بن أبي الزرقاء.</w:t>
            </w:r>
          </w:p>
        </w:tc>
        <w:tc>
          <w:tcPr>
            <w:tcW w:w="709" w:type="dxa"/>
          </w:tcPr>
          <w:p w14:paraId="26648963" w14:textId="6FADF26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111</w:t>
            </w:r>
          </w:p>
        </w:tc>
        <w:tc>
          <w:tcPr>
            <w:tcW w:w="3834" w:type="dxa"/>
          </w:tcPr>
          <w:p w14:paraId="79F74F30" w14:textId="49E9CD0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يحيى بن بكر</w:t>
            </w:r>
          </w:p>
        </w:tc>
        <w:tc>
          <w:tcPr>
            <w:tcW w:w="703" w:type="dxa"/>
          </w:tcPr>
          <w:p w14:paraId="1FA5D56F" w14:textId="06E6603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283</w:t>
            </w:r>
          </w:p>
        </w:tc>
      </w:tr>
      <w:tr w:rsidR="00A45C51" w:rsidRPr="001A2BC7" w14:paraId="6E447917" w14:textId="77777777" w:rsidTr="00FE0B79">
        <w:tblPrEx>
          <w:tblLook w:val="04A0" w:firstRow="1" w:lastRow="0" w:firstColumn="1" w:lastColumn="0" w:noHBand="0" w:noVBand="1"/>
        </w:tblPrEx>
        <w:tc>
          <w:tcPr>
            <w:tcW w:w="4536" w:type="dxa"/>
          </w:tcPr>
          <w:p w14:paraId="01682DD7" w14:textId="76D9E23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هرم بن عمرو بن جرير.</w:t>
            </w:r>
          </w:p>
        </w:tc>
        <w:tc>
          <w:tcPr>
            <w:tcW w:w="709" w:type="dxa"/>
          </w:tcPr>
          <w:p w14:paraId="14B339A5" w14:textId="6C8B717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122</w:t>
            </w:r>
          </w:p>
        </w:tc>
        <w:tc>
          <w:tcPr>
            <w:tcW w:w="3834" w:type="dxa"/>
          </w:tcPr>
          <w:p w14:paraId="3AB72CAF" w14:textId="5C8E2C64"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زكريا بن أبي زائدة.</w:t>
            </w:r>
          </w:p>
        </w:tc>
        <w:tc>
          <w:tcPr>
            <w:tcW w:w="703" w:type="dxa"/>
          </w:tcPr>
          <w:p w14:paraId="203A0E54" w14:textId="10B3B7E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157</w:t>
            </w:r>
          </w:p>
        </w:tc>
      </w:tr>
      <w:tr w:rsidR="00A45C51" w:rsidRPr="001A2BC7" w14:paraId="26E93904" w14:textId="77777777" w:rsidTr="00FE0B79">
        <w:tblPrEx>
          <w:tblLook w:val="04A0" w:firstRow="1" w:lastRow="0" w:firstColumn="1" w:lastColumn="0" w:noHBand="0" w:noVBand="1"/>
        </w:tblPrEx>
        <w:tc>
          <w:tcPr>
            <w:tcW w:w="4536" w:type="dxa"/>
          </w:tcPr>
          <w:p w14:paraId="53E6599F" w14:textId="2FEFB24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هشام بن أبي عبد الله.</w:t>
            </w:r>
          </w:p>
        </w:tc>
        <w:tc>
          <w:tcPr>
            <w:tcW w:w="709" w:type="dxa"/>
          </w:tcPr>
          <w:p w14:paraId="470902C0" w14:textId="5F807FD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116</w:t>
            </w:r>
          </w:p>
        </w:tc>
        <w:tc>
          <w:tcPr>
            <w:tcW w:w="3834" w:type="dxa"/>
          </w:tcPr>
          <w:p w14:paraId="3FBB5F5C" w14:textId="308F59B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سعيد بن فروخ.</w:t>
            </w:r>
          </w:p>
        </w:tc>
        <w:tc>
          <w:tcPr>
            <w:tcW w:w="703" w:type="dxa"/>
          </w:tcPr>
          <w:p w14:paraId="12461D93" w14:textId="5DEDC2DA"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71</w:t>
            </w:r>
          </w:p>
        </w:tc>
      </w:tr>
      <w:tr w:rsidR="00A45C51" w:rsidRPr="001A2BC7" w14:paraId="732B2305" w14:textId="77777777" w:rsidTr="00FE0B79">
        <w:tblPrEx>
          <w:tblLook w:val="04A0" w:firstRow="1" w:lastRow="0" w:firstColumn="1" w:lastColumn="0" w:noHBand="0" w:noVBand="1"/>
        </w:tblPrEx>
        <w:tc>
          <w:tcPr>
            <w:tcW w:w="4536" w:type="dxa"/>
          </w:tcPr>
          <w:p w14:paraId="5C3D1329" w14:textId="1E731E1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هشام بن عروة بن الزبير.</w:t>
            </w:r>
          </w:p>
        </w:tc>
        <w:tc>
          <w:tcPr>
            <w:tcW w:w="709" w:type="dxa"/>
          </w:tcPr>
          <w:p w14:paraId="2E14FB64" w14:textId="2D7E1ED9"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224</w:t>
            </w:r>
          </w:p>
        </w:tc>
        <w:tc>
          <w:tcPr>
            <w:tcW w:w="3834" w:type="dxa"/>
          </w:tcPr>
          <w:p w14:paraId="75FCE997" w14:textId="079709A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يحيى بن بكر</w:t>
            </w:r>
          </w:p>
        </w:tc>
        <w:tc>
          <w:tcPr>
            <w:tcW w:w="703" w:type="dxa"/>
          </w:tcPr>
          <w:p w14:paraId="029A43E4" w14:textId="57E4A88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283</w:t>
            </w:r>
          </w:p>
        </w:tc>
      </w:tr>
      <w:tr w:rsidR="00A45C51" w:rsidRPr="001A2BC7" w14:paraId="36DE4F7F" w14:textId="77777777" w:rsidTr="00FE0B79">
        <w:tblPrEx>
          <w:tblLook w:val="04A0" w:firstRow="1" w:lastRow="0" w:firstColumn="1" w:lastColumn="0" w:noHBand="0" w:noVBand="1"/>
        </w:tblPrEx>
        <w:tc>
          <w:tcPr>
            <w:tcW w:w="4536" w:type="dxa"/>
          </w:tcPr>
          <w:p w14:paraId="58EB6290" w14:textId="6BC7376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هشام بن عمار بن نصير</w:t>
            </w:r>
          </w:p>
        </w:tc>
        <w:tc>
          <w:tcPr>
            <w:tcW w:w="709" w:type="dxa"/>
          </w:tcPr>
          <w:p w14:paraId="593126DF" w14:textId="6AE3B17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190</w:t>
            </w:r>
          </w:p>
        </w:tc>
        <w:tc>
          <w:tcPr>
            <w:tcW w:w="3834" w:type="dxa"/>
          </w:tcPr>
          <w:p w14:paraId="4DAD1CD1" w14:textId="714075B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يعمر.</w:t>
            </w:r>
          </w:p>
        </w:tc>
        <w:tc>
          <w:tcPr>
            <w:tcW w:w="703" w:type="dxa"/>
          </w:tcPr>
          <w:p w14:paraId="053755AC" w14:textId="2FD921CD"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220</w:t>
            </w:r>
          </w:p>
        </w:tc>
      </w:tr>
      <w:tr w:rsidR="00A45C51" w:rsidRPr="001A2BC7" w14:paraId="7818D60F" w14:textId="77777777" w:rsidTr="00FE0B79">
        <w:tblPrEx>
          <w:tblLook w:val="04A0" w:firstRow="1" w:lastRow="0" w:firstColumn="1" w:lastColumn="0" w:noHBand="0" w:noVBand="1"/>
        </w:tblPrEx>
        <w:tc>
          <w:tcPr>
            <w:tcW w:w="4536" w:type="dxa"/>
          </w:tcPr>
          <w:p w14:paraId="099C94D4" w14:textId="1E47EF5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هناد بن السري بن مصعب.</w:t>
            </w:r>
          </w:p>
        </w:tc>
        <w:tc>
          <w:tcPr>
            <w:tcW w:w="709" w:type="dxa"/>
          </w:tcPr>
          <w:p w14:paraId="57064CC0" w14:textId="51FBA1B9"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5</w:t>
            </w:r>
            <w:r>
              <w:rPr>
                <w:rFonts w:ascii="Traditional Arabic" w:hAnsi="Traditional Arabic" w:cs="Traditional Arabic" w:hint="cs"/>
                <w:sz w:val="32"/>
                <w:szCs w:val="32"/>
                <w:rtl/>
              </w:rPr>
              <w:t>3</w:t>
            </w:r>
          </w:p>
        </w:tc>
        <w:tc>
          <w:tcPr>
            <w:tcW w:w="3834" w:type="dxa"/>
          </w:tcPr>
          <w:p w14:paraId="27BB4362" w14:textId="6DCFF47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يوسف بن أبي كريمة.</w:t>
            </w:r>
          </w:p>
        </w:tc>
        <w:tc>
          <w:tcPr>
            <w:tcW w:w="703" w:type="dxa"/>
          </w:tcPr>
          <w:p w14:paraId="5614D414" w14:textId="6E971AC2"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119</w:t>
            </w:r>
          </w:p>
        </w:tc>
      </w:tr>
      <w:tr w:rsidR="00A45C51" w:rsidRPr="001A2BC7" w14:paraId="4AD7338E" w14:textId="77777777" w:rsidTr="00FE0B79">
        <w:tblPrEx>
          <w:tblLook w:val="04A0" w:firstRow="1" w:lastRow="0" w:firstColumn="1" w:lastColumn="0" w:noHBand="0" w:noVBand="1"/>
        </w:tblPrEx>
        <w:tc>
          <w:tcPr>
            <w:tcW w:w="4536" w:type="dxa"/>
          </w:tcPr>
          <w:p w14:paraId="6BD8F2A2" w14:textId="44CCAE5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الهيثم بن رافع</w:t>
            </w:r>
          </w:p>
        </w:tc>
        <w:tc>
          <w:tcPr>
            <w:tcW w:w="709" w:type="dxa"/>
          </w:tcPr>
          <w:p w14:paraId="7CE13459" w14:textId="47FBAD83"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149</w:t>
            </w:r>
          </w:p>
        </w:tc>
        <w:tc>
          <w:tcPr>
            <w:tcW w:w="3834" w:type="dxa"/>
          </w:tcPr>
          <w:p w14:paraId="66A23224" w14:textId="009D7CC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يحيي بن حبيب بن عربي.</w:t>
            </w:r>
          </w:p>
        </w:tc>
        <w:tc>
          <w:tcPr>
            <w:tcW w:w="703" w:type="dxa"/>
          </w:tcPr>
          <w:p w14:paraId="776A79FF" w14:textId="1BBB80E7"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78</w:t>
            </w:r>
          </w:p>
        </w:tc>
      </w:tr>
      <w:tr w:rsidR="00A45C51" w:rsidRPr="001A2BC7" w14:paraId="3C4A0926" w14:textId="77777777" w:rsidTr="00FE0B79">
        <w:tblPrEx>
          <w:tblLook w:val="04A0" w:firstRow="1" w:lastRow="0" w:firstColumn="1" w:lastColumn="0" w:noHBand="0" w:noVBand="1"/>
        </w:tblPrEx>
        <w:tc>
          <w:tcPr>
            <w:tcW w:w="4536" w:type="dxa"/>
          </w:tcPr>
          <w:p w14:paraId="3CE1BB9B" w14:textId="2F548810"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واصل بن عبد الأعلى بن هلال.</w:t>
            </w:r>
          </w:p>
        </w:tc>
        <w:tc>
          <w:tcPr>
            <w:tcW w:w="709" w:type="dxa"/>
          </w:tcPr>
          <w:p w14:paraId="3AE70E2A" w14:textId="3D0A00C1"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121</w:t>
            </w:r>
          </w:p>
        </w:tc>
        <w:tc>
          <w:tcPr>
            <w:tcW w:w="3834" w:type="dxa"/>
          </w:tcPr>
          <w:p w14:paraId="4D172777" w14:textId="3891E8B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يزيد بن أبان.</w:t>
            </w:r>
          </w:p>
        </w:tc>
        <w:tc>
          <w:tcPr>
            <w:tcW w:w="703" w:type="dxa"/>
          </w:tcPr>
          <w:p w14:paraId="0C51E1A4" w14:textId="09C3D950"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5</w:t>
            </w:r>
            <w:r>
              <w:rPr>
                <w:rFonts w:ascii="Traditional Arabic" w:hAnsi="Traditional Arabic" w:cs="Traditional Arabic" w:hint="cs"/>
                <w:sz w:val="32"/>
                <w:szCs w:val="32"/>
                <w:rtl/>
              </w:rPr>
              <w:t>4</w:t>
            </w:r>
          </w:p>
        </w:tc>
      </w:tr>
      <w:tr w:rsidR="00A45C51" w:rsidRPr="001A2BC7" w14:paraId="01D02D80" w14:textId="77777777" w:rsidTr="00FE0B79">
        <w:tblPrEx>
          <w:tblLook w:val="04A0" w:firstRow="1" w:lastRow="0" w:firstColumn="1" w:lastColumn="0" w:noHBand="0" w:noVBand="1"/>
        </w:tblPrEx>
        <w:tc>
          <w:tcPr>
            <w:tcW w:w="4536" w:type="dxa"/>
          </w:tcPr>
          <w:p w14:paraId="7F4DD5F6" w14:textId="7A8A3DE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وائل بن حجر بن سعد.</w:t>
            </w:r>
          </w:p>
        </w:tc>
        <w:tc>
          <w:tcPr>
            <w:tcW w:w="709" w:type="dxa"/>
          </w:tcPr>
          <w:p w14:paraId="6816326E" w14:textId="2476326B" w:rsidR="00A45C51" w:rsidRPr="001A2BC7" w:rsidRDefault="00A45C51" w:rsidP="00A45C51">
            <w:pPr>
              <w:pStyle w:val="ad"/>
              <w:jc w:val="center"/>
              <w:rPr>
                <w:rFonts w:ascii="Traditional Arabic" w:hAnsi="Traditional Arabic" w:cs="Traditional Arabic"/>
                <w:sz w:val="32"/>
                <w:szCs w:val="32"/>
                <w:rtl/>
              </w:rPr>
            </w:pPr>
          </w:p>
        </w:tc>
        <w:tc>
          <w:tcPr>
            <w:tcW w:w="3834" w:type="dxa"/>
          </w:tcPr>
          <w:p w14:paraId="36998DBD" w14:textId="45D4F51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يزيد بن أبي مريم بن أبي عطاء</w:t>
            </w:r>
          </w:p>
        </w:tc>
        <w:tc>
          <w:tcPr>
            <w:tcW w:w="703" w:type="dxa"/>
          </w:tcPr>
          <w:p w14:paraId="3BDF5517" w14:textId="19AF509B"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274</w:t>
            </w:r>
          </w:p>
        </w:tc>
      </w:tr>
      <w:tr w:rsidR="00A45C51" w:rsidRPr="001A2BC7" w14:paraId="364C8C5B" w14:textId="77777777" w:rsidTr="00FE0B79">
        <w:tblPrEx>
          <w:tblLook w:val="04A0" w:firstRow="1" w:lastRow="0" w:firstColumn="1" w:lastColumn="0" w:noHBand="0" w:noVBand="1"/>
        </w:tblPrEx>
        <w:tc>
          <w:tcPr>
            <w:tcW w:w="4536" w:type="dxa"/>
          </w:tcPr>
          <w:p w14:paraId="2A6E2852" w14:textId="6F53FA83"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الوضاح بن عبد الله.</w:t>
            </w:r>
          </w:p>
        </w:tc>
        <w:tc>
          <w:tcPr>
            <w:tcW w:w="709" w:type="dxa"/>
          </w:tcPr>
          <w:p w14:paraId="5F0D9AB2" w14:textId="39FA60B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167</w:t>
            </w:r>
          </w:p>
        </w:tc>
        <w:tc>
          <w:tcPr>
            <w:tcW w:w="3834" w:type="dxa"/>
          </w:tcPr>
          <w:p w14:paraId="27F48564" w14:textId="18EA4DDA"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يزيد بن حازم بن زيد.</w:t>
            </w:r>
          </w:p>
        </w:tc>
        <w:tc>
          <w:tcPr>
            <w:tcW w:w="703" w:type="dxa"/>
          </w:tcPr>
          <w:p w14:paraId="6AAE284A" w14:textId="37B24D23"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0</w:t>
            </w:r>
          </w:p>
        </w:tc>
      </w:tr>
      <w:tr w:rsidR="00A45C51" w:rsidRPr="001A2BC7" w14:paraId="6A3BCD80" w14:textId="77777777" w:rsidTr="00FE0B79">
        <w:tblPrEx>
          <w:tblLook w:val="04A0" w:firstRow="1" w:lastRow="0" w:firstColumn="1" w:lastColumn="0" w:noHBand="0" w:noVBand="1"/>
        </w:tblPrEx>
        <w:tc>
          <w:tcPr>
            <w:tcW w:w="4536" w:type="dxa"/>
          </w:tcPr>
          <w:p w14:paraId="31B140FF" w14:textId="46F73441"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وكيع بن الجراح بن مليح.</w:t>
            </w:r>
          </w:p>
        </w:tc>
        <w:tc>
          <w:tcPr>
            <w:tcW w:w="709" w:type="dxa"/>
          </w:tcPr>
          <w:p w14:paraId="78174A7A" w14:textId="503C19B4"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5</w:t>
            </w:r>
            <w:r>
              <w:rPr>
                <w:rFonts w:ascii="Traditional Arabic" w:hAnsi="Traditional Arabic" w:cs="Traditional Arabic" w:hint="cs"/>
                <w:sz w:val="32"/>
                <w:szCs w:val="32"/>
                <w:rtl/>
              </w:rPr>
              <w:t>3</w:t>
            </w:r>
          </w:p>
        </w:tc>
        <w:tc>
          <w:tcPr>
            <w:tcW w:w="3834" w:type="dxa"/>
          </w:tcPr>
          <w:p w14:paraId="30913457" w14:textId="6DB26D92"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يزيد بن عبد الرحمن بن أبي مالك</w:t>
            </w:r>
          </w:p>
        </w:tc>
        <w:tc>
          <w:tcPr>
            <w:tcW w:w="703" w:type="dxa"/>
          </w:tcPr>
          <w:p w14:paraId="4D91B78F" w14:textId="50AD45CF"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186</w:t>
            </w:r>
          </w:p>
        </w:tc>
      </w:tr>
      <w:tr w:rsidR="00A45C51" w:rsidRPr="001A2BC7" w14:paraId="3A2701C9" w14:textId="77777777" w:rsidTr="00FE0B79">
        <w:tblPrEx>
          <w:tblLook w:val="04A0" w:firstRow="1" w:lastRow="0" w:firstColumn="1" w:lastColumn="0" w:noHBand="0" w:noVBand="1"/>
        </w:tblPrEx>
        <w:tc>
          <w:tcPr>
            <w:tcW w:w="4536" w:type="dxa"/>
          </w:tcPr>
          <w:p w14:paraId="13479E90" w14:textId="6686D0F9"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وهيب بن الورد بن أبي الورد.</w:t>
            </w:r>
          </w:p>
        </w:tc>
        <w:tc>
          <w:tcPr>
            <w:tcW w:w="709" w:type="dxa"/>
          </w:tcPr>
          <w:p w14:paraId="3D9AC5D7" w14:textId="2B072CF5" w:rsidR="00A45C51" w:rsidRPr="001A2BC7" w:rsidRDefault="00A45C51" w:rsidP="00A45C51">
            <w:pPr>
              <w:pStyle w:val="ad"/>
              <w:jc w:val="center"/>
              <w:rPr>
                <w:rFonts w:ascii="Traditional Arabic" w:hAnsi="Traditional Arabic" w:cs="Traditional Arabic"/>
                <w:sz w:val="32"/>
                <w:szCs w:val="32"/>
                <w:rtl/>
              </w:rPr>
            </w:pPr>
            <w:r w:rsidRPr="001A2BC7">
              <w:rPr>
                <w:rFonts w:ascii="Traditional Arabic" w:hAnsi="Traditional Arabic" w:cs="Traditional Arabic"/>
                <w:sz w:val="32"/>
                <w:szCs w:val="32"/>
                <w:rtl/>
              </w:rPr>
              <w:t>6</w:t>
            </w:r>
            <w:r>
              <w:rPr>
                <w:rFonts w:ascii="Traditional Arabic" w:hAnsi="Traditional Arabic" w:cs="Traditional Arabic" w:hint="cs"/>
                <w:sz w:val="32"/>
                <w:szCs w:val="32"/>
                <w:rtl/>
              </w:rPr>
              <w:t>5</w:t>
            </w:r>
          </w:p>
        </w:tc>
        <w:tc>
          <w:tcPr>
            <w:tcW w:w="3834" w:type="dxa"/>
          </w:tcPr>
          <w:p w14:paraId="75A4A68A" w14:textId="3A7C53AB"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يعقوب بن عبدالرحمن</w:t>
            </w:r>
          </w:p>
        </w:tc>
        <w:tc>
          <w:tcPr>
            <w:tcW w:w="703" w:type="dxa"/>
          </w:tcPr>
          <w:p w14:paraId="4895E961" w14:textId="516A3F0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259</w:t>
            </w:r>
          </w:p>
        </w:tc>
      </w:tr>
      <w:tr w:rsidR="00A45C51" w:rsidRPr="001A2BC7" w14:paraId="2D772B75" w14:textId="77777777" w:rsidTr="00FE0B79">
        <w:tblPrEx>
          <w:tblLook w:val="04A0" w:firstRow="1" w:lastRow="0" w:firstColumn="1" w:lastColumn="0" w:noHBand="0" w:noVBand="1"/>
        </w:tblPrEx>
        <w:tc>
          <w:tcPr>
            <w:tcW w:w="4536" w:type="dxa"/>
          </w:tcPr>
          <w:p w14:paraId="057C43CE" w14:textId="3D088A88"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حكيم</w:t>
            </w:r>
          </w:p>
        </w:tc>
        <w:tc>
          <w:tcPr>
            <w:tcW w:w="709" w:type="dxa"/>
          </w:tcPr>
          <w:p w14:paraId="0B41E9C4" w14:textId="15D71C2C"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149</w:t>
            </w:r>
          </w:p>
        </w:tc>
        <w:tc>
          <w:tcPr>
            <w:tcW w:w="3834" w:type="dxa"/>
          </w:tcPr>
          <w:p w14:paraId="7AB1B2F5" w14:textId="38D3698C"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يعلى بن شبيب.</w:t>
            </w:r>
          </w:p>
        </w:tc>
        <w:tc>
          <w:tcPr>
            <w:tcW w:w="703" w:type="dxa"/>
          </w:tcPr>
          <w:p w14:paraId="0E2B4809" w14:textId="06DC0926"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223</w:t>
            </w:r>
          </w:p>
        </w:tc>
      </w:tr>
      <w:tr w:rsidR="00A45C51" w:rsidRPr="001A2BC7" w14:paraId="46BDA56E" w14:textId="77777777" w:rsidTr="00FE0B79">
        <w:tblPrEx>
          <w:tblLook w:val="04A0" w:firstRow="1" w:lastRow="0" w:firstColumn="1" w:lastColumn="0" w:noHBand="0" w:noVBand="1"/>
        </w:tblPrEx>
        <w:tc>
          <w:tcPr>
            <w:tcW w:w="4536" w:type="dxa"/>
          </w:tcPr>
          <w:p w14:paraId="4FCAE518" w14:textId="29018DF6"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يحيى بن حمزة بن واقد</w:t>
            </w:r>
          </w:p>
        </w:tc>
        <w:tc>
          <w:tcPr>
            <w:tcW w:w="709" w:type="dxa"/>
          </w:tcPr>
          <w:p w14:paraId="35C3AF66" w14:textId="65F58610"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273</w:t>
            </w:r>
          </w:p>
        </w:tc>
        <w:tc>
          <w:tcPr>
            <w:tcW w:w="3834" w:type="dxa"/>
          </w:tcPr>
          <w:p w14:paraId="2F2CA230" w14:textId="398B0E0D" w:rsidR="00A45C51" w:rsidRPr="001A2BC7" w:rsidRDefault="00A45C51" w:rsidP="00A45C51">
            <w:pPr>
              <w:pStyle w:val="ad"/>
              <w:rPr>
                <w:rFonts w:ascii="Traditional Arabic" w:hAnsi="Traditional Arabic" w:cs="Traditional Arabic"/>
                <w:sz w:val="36"/>
                <w:szCs w:val="36"/>
                <w:rtl/>
              </w:rPr>
            </w:pPr>
            <w:r w:rsidRPr="001A2BC7">
              <w:rPr>
                <w:rFonts w:ascii="Traditional Arabic" w:hAnsi="Traditional Arabic" w:cs="Traditional Arabic"/>
                <w:sz w:val="36"/>
                <w:szCs w:val="36"/>
                <w:rtl/>
              </w:rPr>
              <w:t>يوسف بن محمد بن صيفي</w:t>
            </w:r>
          </w:p>
        </w:tc>
        <w:tc>
          <w:tcPr>
            <w:tcW w:w="703" w:type="dxa"/>
          </w:tcPr>
          <w:p w14:paraId="5E56E5E0" w14:textId="6AA207BE" w:rsidR="00A45C51" w:rsidRPr="001A2BC7" w:rsidRDefault="00A45C51" w:rsidP="00A45C51">
            <w:pPr>
              <w:pStyle w:val="ad"/>
              <w:jc w:val="center"/>
              <w:rPr>
                <w:rFonts w:ascii="Traditional Arabic" w:hAnsi="Traditional Arabic" w:cs="Traditional Arabic"/>
                <w:sz w:val="32"/>
                <w:szCs w:val="32"/>
                <w:rtl/>
              </w:rPr>
            </w:pPr>
            <w:r>
              <w:rPr>
                <w:rFonts w:ascii="Traditional Arabic" w:hAnsi="Traditional Arabic" w:cs="Traditional Arabic" w:hint="cs"/>
                <w:sz w:val="32"/>
                <w:szCs w:val="32"/>
                <w:rtl/>
              </w:rPr>
              <w:t>190</w:t>
            </w:r>
          </w:p>
        </w:tc>
      </w:tr>
    </w:tbl>
    <w:p w14:paraId="6D126FCC" w14:textId="45C3E7B5" w:rsidR="00A70456" w:rsidRDefault="00A70456" w:rsidP="001A2BC7">
      <w:pPr>
        <w:jc w:val="center"/>
        <w:rPr>
          <w:rFonts w:ascii="Traditional Arabic" w:hAnsi="Traditional Arabic" w:cs="PT Bold Heading"/>
          <w:sz w:val="36"/>
          <w:szCs w:val="36"/>
          <w:rtl/>
        </w:rPr>
      </w:pPr>
    </w:p>
    <w:p w14:paraId="0CAFFA68" w14:textId="2B20537D" w:rsidR="00133A04" w:rsidRDefault="00A70456" w:rsidP="00A70456">
      <w:pPr>
        <w:bidi w:val="0"/>
        <w:spacing w:after="160" w:line="259" w:lineRule="auto"/>
        <w:rPr>
          <w:rFonts w:ascii="Traditional Arabic" w:hAnsi="Traditional Arabic" w:cs="PT Bold Heading"/>
          <w:sz w:val="36"/>
          <w:szCs w:val="36"/>
          <w:rtl/>
        </w:rPr>
      </w:pPr>
      <w:r>
        <w:rPr>
          <w:rFonts w:ascii="Traditional Arabic" w:hAnsi="Traditional Arabic" w:cs="PT Bold Heading"/>
          <w:sz w:val="36"/>
          <w:szCs w:val="36"/>
          <w:rtl/>
        </w:rPr>
        <w:br w:type="page"/>
      </w:r>
    </w:p>
    <w:p w14:paraId="47C9BDCB" w14:textId="586D1D86" w:rsidR="00846E19" w:rsidRDefault="00846E19" w:rsidP="001A2BC7">
      <w:pPr>
        <w:jc w:val="center"/>
        <w:rPr>
          <w:rFonts w:ascii="Traditional Arabic" w:hAnsi="Traditional Arabic" w:cs="PT Bold Heading"/>
          <w:sz w:val="36"/>
          <w:szCs w:val="36"/>
          <w:rtl/>
        </w:rPr>
      </w:pPr>
      <w:r>
        <w:rPr>
          <w:rFonts w:ascii="Traditional Arabic" w:hAnsi="Traditional Arabic" w:cs="PT Bold Heading" w:hint="cs"/>
          <w:sz w:val="36"/>
          <w:szCs w:val="36"/>
          <w:rtl/>
        </w:rPr>
        <w:lastRenderedPageBreak/>
        <w:t>فهرس المصادر والمراجع</w:t>
      </w:r>
    </w:p>
    <w:p w14:paraId="21830238" w14:textId="77777777" w:rsidR="00846E19" w:rsidRPr="00730971" w:rsidRDefault="00846E19" w:rsidP="00846E19">
      <w:pPr>
        <w:pStyle w:val="ad"/>
        <w:rPr>
          <w:rFonts w:ascii="Traditional Arabic" w:hAnsi="Traditional Arabic" w:cs="Traditional Arabic"/>
          <w:sz w:val="32"/>
          <w:szCs w:val="32"/>
        </w:rPr>
      </w:pPr>
    </w:p>
    <w:p w14:paraId="39F8E048" w14:textId="2114BE3F" w:rsidR="00846E19" w:rsidRPr="009008BA" w:rsidRDefault="00846E19" w:rsidP="00846E19">
      <w:pPr>
        <w:pStyle w:val="ad"/>
        <w:numPr>
          <w:ilvl w:val="0"/>
          <w:numId w:val="46"/>
        </w:numPr>
        <w:rPr>
          <w:rFonts w:ascii="Traditional Arabic" w:hAnsi="Traditional Arabic" w:cs="Traditional Arabic"/>
          <w:sz w:val="32"/>
          <w:szCs w:val="32"/>
          <w:rtl/>
        </w:rPr>
      </w:pPr>
      <w:bookmarkStart w:id="42" w:name="_Hlk206286435"/>
      <w:r w:rsidRPr="00730971">
        <w:rPr>
          <w:rFonts w:ascii="Traditional Arabic" w:hAnsi="Traditional Arabic" w:cs="Traditional Arabic"/>
          <w:sz w:val="32"/>
          <w:szCs w:val="32"/>
          <w:rtl/>
        </w:rPr>
        <w:t>إكمال تهذيب الكمال، علاء الدين مغلطاي بن قليج الحنفي، المحقق: عادل بن عبد الموجود، علي محمد معوض، الطبعة الأولى، دار الفاروق الحديثة للطباعة والنشر والتوزيع، 1422هـ، 2001م</w:t>
      </w:r>
      <w:bookmarkEnd w:id="42"/>
      <w:r w:rsidRPr="009008BA">
        <w:rPr>
          <w:rFonts w:ascii="Traditional Arabic" w:hAnsi="Traditional Arabic" w:cs="Traditional Arabic"/>
          <w:sz w:val="32"/>
          <w:szCs w:val="32"/>
          <w:rtl/>
        </w:rPr>
        <w:t xml:space="preserve"> </w:t>
      </w:r>
    </w:p>
    <w:p w14:paraId="1BC0FE01"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الإبانة الكبرى، عبد الله بن أحمد بن بطة العتنّي، المحقق: مجموعة من الباحثين، الطبعة الأولى، دار الراية، الرياض</w:t>
      </w:r>
    </w:p>
    <w:p w14:paraId="55DD29A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أبو زرعة الرازي وجهوده في السنة النبوية، لأبي زرعة الرازي، رسالة علمية: لسعدي بن مهدي الهاشمي، عمادة البحث العلمي بالجامعة الإسلامية، المدينة النبوية، المملكة العربية السعودية، الطبعة 1402هـ/1982م</w:t>
      </w:r>
    </w:p>
    <w:p w14:paraId="2093DBD6"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t>الاجتهاد التنزيلي، بشير جحيش جاسم الجبوري، الطبعة الأولى، دار الكلمة، 2010م، 1431هـ</w:t>
      </w:r>
    </w:p>
    <w:p w14:paraId="6365775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أحاديث أبي عروبة الحراني برواية أبي أحمد الحاكم، أبو عروبة الحسين بن محمد بن أبي معشر مودود الحرَّاني، المحقق: د عبد الرحيم محمد أحمد القشقري، شركة الرياض - السعودية – الرياض، الطبعة الأولى، 1419هـ - 1998م</w:t>
      </w:r>
    </w:p>
    <w:p w14:paraId="46A0DD5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الأحاديث المختارة، عبد الرحمن بن إبراهيم ضياء الدين المقدسي، المحقق: عبد الملك بن عبد الله بن دهيش، الطبعة الأولى، دار خضر، سنة النشر 1999م، 1420هـ</w:t>
      </w:r>
    </w:p>
    <w:p w14:paraId="2459039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أحوال الرجال، يحيى بن معين الجوزجاني، المحقق: عبد العليم عبد العظيم البستوي، الطبعة الأولى، دار الحديث، لكّهنؤ - فيصل آباد، باكستان، 1985م، 1405هـ</w:t>
      </w:r>
    </w:p>
    <w:p w14:paraId="05EA8FC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اختلاف الحديث، الشافعي محمد بن إدريس بن العباس بن عثمان، دار المعرفة – بيروت، 1410هـ/1990م</w:t>
      </w:r>
    </w:p>
    <w:p w14:paraId="129B287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أخلاق النبي وآدابه، عبد الله بن محمد بن جعفر المعروف بأبِي الشيخ الأصبهاني، المحقق: صالح بن محمد الونيان، دار المسلم للنشر والتوزيع، الطبعة الأولى، 1998مـ</w:t>
      </w:r>
    </w:p>
    <w:p w14:paraId="656C9FF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الأدب المفرد، محمد بن إسماعيل البخاري، المحقق: محمد فؤاد عبد الباقي، الطبعة الأولى، دار البشائر الإسلامية، سنة النشر 1989م، 1409هـ</w:t>
      </w:r>
    </w:p>
    <w:p w14:paraId="1341CA2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الأدب، عبد الله بن محمد بن أبي شيبة العبسي، المحقق: محمد رضا القهوجي، الطبعة الأولى، دار البشائر الإسلامية، سنة النشر 1999م، 1420هـ</w:t>
      </w:r>
    </w:p>
    <w:p w14:paraId="5DF52AE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الأربعون الصغرى، أحمد بن الحسين بن علي بن موسى أبو بكر البيهقي، المحقق: أبو إسحاق الحويني الأثري، دار الكتاب العربي – بيروت، الطبعة الأولى 1408ه</w:t>
      </w:r>
    </w:p>
    <w:p w14:paraId="217CFAD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الأربعون، أبي الحسن محمد بن أسلم الطوسي، المحقق: مشعل بن باني الجبرين المطيري، دار ابن حزم، بيروت - لبنان</w:t>
      </w:r>
    </w:p>
    <w:p w14:paraId="52AF4EF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إرشاد الساري لشرح صحيح البخاري، أحمد بن محمد القسطلاني القتيبي، المطبعة الكبرى الأميرية، مصر، الطبعة السابعة، 1323 هـ</w:t>
      </w:r>
    </w:p>
    <w:p w14:paraId="2A760DB0"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lastRenderedPageBreak/>
        <w:t>الإرشاد في معرفة علماء الحديث، أبو يعلى خليل بن عبد الله بن أحمد بن إبراهيم بن الخليل، المحقق: محمد سعيد عمر، الطبعة الأولى، مكتبة الرشد، الرياض، 1989م، 1409هـ</w:t>
      </w:r>
    </w:p>
    <w:p w14:paraId="0DF7E13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الاستذكار، يوسف بن عبد الله بن محمد بن عبد البر النمري القرطبي، المحقق: سالم محمد عطا ومحمد علي معوض، الطبعة الأولى، دار الكتب العلمية، بيروت – لبنان، 2000م، 1421هـ</w:t>
      </w:r>
    </w:p>
    <w:p w14:paraId="7988EC3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الاستيعاب في معرفة الأصحاب، يوسف بن عبد الله بن محمد بن عبد البر النمري القرطبي، المحقق: علي محمد البجاوي، الطبعة: الأولى، دار الجيل، بيروت، سنة النشر: 1412هـ / 1992م</w:t>
      </w:r>
    </w:p>
    <w:p w14:paraId="14DB4BB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الاستيعاب في معرفة الأصحاب، يوسف بن عبد الله بن محمد بن عبد البر، المحقق: علي محمد البجاوي، الطبعة الأولى، دار الجيل، بيروت، 1992م، 1412هـ</w:t>
      </w:r>
    </w:p>
    <w:p w14:paraId="1FCD97B1" w14:textId="77777777" w:rsidR="00846E19" w:rsidRPr="00730971" w:rsidRDefault="00846E19" w:rsidP="00846E19">
      <w:pPr>
        <w:pStyle w:val="ad"/>
        <w:numPr>
          <w:ilvl w:val="0"/>
          <w:numId w:val="46"/>
        </w:numPr>
        <w:rPr>
          <w:rFonts w:ascii="Traditional Arabic" w:hAnsi="Traditional Arabic" w:cs="Traditional Arabic"/>
          <w:sz w:val="32"/>
          <w:szCs w:val="32"/>
        </w:rPr>
      </w:pPr>
      <w:bookmarkStart w:id="43" w:name="_Hlk206282321"/>
      <w:r w:rsidRPr="00730971">
        <w:rPr>
          <w:rFonts w:ascii="Traditional Arabic" w:hAnsi="Traditional Arabic" w:cs="Traditional Arabic"/>
          <w:sz w:val="32"/>
          <w:szCs w:val="32"/>
          <w:rtl/>
        </w:rPr>
        <w:t>الأشباه والنظائر، تاج الدين عبد الوهاب بن علي بن عبد الكافي السبكي، المحقق: عادل أحمد عبد الموجود وعلي محمد معوض، الطبعة الأولى، دار الكتب العلمية، 1411هـ، 1990م</w:t>
      </w:r>
    </w:p>
    <w:bookmarkEnd w:id="43"/>
    <w:p w14:paraId="2D411D0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الإصابة في تمييز الصحابة، أحمد بن علي بن محمد بن حجر العسقلاني، المحقق: عادل أحمد عبد الموجود، الطبعة الأولى، دار الكتب العلمية، بيروت، 1995م، 1415هـ</w:t>
      </w:r>
    </w:p>
    <w:p w14:paraId="360319B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إصلاح المال، عبد الله بن محمد بن عبيد بن سفيان المعروف بابن أبي الدنيا، المحقق: محمد عبد القادر عطا، مؤسسة الكتب الثقافية - بيروت – لبنان، الطبعة: الأولى، 1414هـ - 1993م</w:t>
      </w:r>
    </w:p>
    <w:p w14:paraId="2FFF481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إعلام الموقعين عن رب العالمين، </w:t>
      </w:r>
      <w:bookmarkStart w:id="44" w:name="_Hlk206261362"/>
      <w:r w:rsidRPr="00730971">
        <w:rPr>
          <w:rFonts w:ascii="Traditional Arabic" w:hAnsi="Traditional Arabic" w:cs="Traditional Arabic"/>
          <w:sz w:val="32"/>
          <w:szCs w:val="32"/>
          <w:rtl/>
        </w:rPr>
        <w:t>محمد بن أبي بكر بن أيوب الزرعي ابن قيم الجوزية، المحقق: محمد عبد السلام إبراهيم، الطبعة الأولى، دار الكتب العلمية، 1991م، 1411هـ</w:t>
      </w:r>
      <w:bookmarkEnd w:id="44"/>
    </w:p>
    <w:p w14:paraId="6F7D91CA"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45" w:name="_Hlk206271716"/>
      <w:r w:rsidRPr="00730971">
        <w:rPr>
          <w:rFonts w:ascii="Traditional Arabic" w:hAnsi="Traditional Arabic" w:cs="Traditional Arabic"/>
          <w:sz w:val="32"/>
          <w:szCs w:val="32"/>
          <w:rtl/>
        </w:rPr>
        <w:t>إغاثة اللهفان من مصايد الشيطان، محمد بن أبي بكر بن أيوب ابن قيم الجوزية، المحقق: محمد حامد الفقي، الطبعة الثانية، مكتبة المعارف، 1983م، 1403هـ</w:t>
      </w:r>
    </w:p>
    <w:bookmarkEnd w:id="45"/>
    <w:p w14:paraId="3F4EE0C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الالمحقق: في مسائل الخلاف، يوسف بن عبد الله ابن الجوزي، المحقق: مسعد عبد الحميد السعدني، الطبعة الأولى، دار الكتب العلمية، سنة النشر 1994م، 1415هـ</w:t>
      </w:r>
    </w:p>
    <w:p w14:paraId="5011150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الأم، الشافعي أبو عبد الله محمد بن إدريس بن العباس بن عثمان بن شافع، 1410هـ/1990م</w:t>
      </w:r>
    </w:p>
    <w:p w14:paraId="3A60308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الأمالي المطلقة، أحمد بن علي بن محمد بن حجر العسقلاني، المحقق: حمدي بن عبد المجيد بن إسماعيل السلفي، المكتب الإسلامي – بيروت، الطبعة الأولى، 1416 هـ -1995م</w:t>
      </w:r>
    </w:p>
    <w:p w14:paraId="1733022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الأمر بالمعروف والنهي عن المنكر، عبد الله بن محمد بن عبيد بن المعروف بابن أبي الدنيا، المحقق: صلاح بن عايض الشلاحي، مكتبة الغرباء الأثرية، السعودية، الطبعة الأولى، 1418 هـ - 1997 م</w:t>
      </w:r>
    </w:p>
    <w:p w14:paraId="1AE6CB8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الأوسط في السنن والإجماع والاختلاف، أبو بكر محمد بن إبراهيم بن المنذر النيسابوري، المحقق: صغير أحمد بن محمد حنيف، دار طيبة - الرياض – السعودية، الطبعة الأولى - 1405 هـ، 1985 م</w:t>
      </w:r>
    </w:p>
    <w:p w14:paraId="6AAC370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البحر المحيط الثجاج في شرح صحيح الإمام مسلم بن الحجاج، محمد بن علي بن آدم بن موسى الإتيوبي الولوي، دار ابن الجوزي، الطبعة الأولى، 1426 – 1436ه</w:t>
      </w:r>
    </w:p>
    <w:p w14:paraId="6BC85A2A"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46" w:name="_Hlk206271590"/>
      <w:r w:rsidRPr="00730971">
        <w:rPr>
          <w:rFonts w:ascii="Traditional Arabic" w:hAnsi="Traditional Arabic" w:cs="Traditional Arabic"/>
          <w:sz w:val="32"/>
          <w:szCs w:val="32"/>
          <w:rtl/>
        </w:rPr>
        <w:lastRenderedPageBreak/>
        <w:t>البحر المديد في تفسير القرآن المجيد، أحمد بن محمد بن عجيبة الحسني، المحقق: أحمد عبد الله القرشي، الطبعة الأولى، دار الكتب العلمية، 1999م، 1419هـ</w:t>
      </w:r>
    </w:p>
    <w:bookmarkEnd w:id="46"/>
    <w:p w14:paraId="0037EDC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البداية والنهاية، أبو الفداء إسماعيل بن عمر بن كثير، المحقق: عبد الله بن عبد المحسن التركي، دار هجر للطباعة والنشر والتوزيع والإعلان، الطبعة الأولى، 1418 هـ - 1997 م</w:t>
      </w:r>
    </w:p>
    <w:p w14:paraId="7CAAA4B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بريقة محمودية في شرح طريقة محمدية وشريعة نبوية في سيرة أحمدية، محمد بن محمد بن مصطفى بن عثمان، أبو سعيد الخادمى ، مطبعة الحلبي، بدون طبعة، 1348هـ</w:t>
      </w:r>
    </w:p>
    <w:p w14:paraId="397DF91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تاج العروس من جواهر القاموس، محمّد بن محمّد بن عبد الرزّاق الحسيني، الملقّب بمرتضى، الزَّبيدي، المحقق: مجموعة من المحققين، دار الهداية</w:t>
      </w:r>
    </w:p>
    <w:p w14:paraId="30CAC6B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ابن معين (رواية عثمان الدارمي)، يحيى بن معين بن عون بن زياد بن بسطام بن عبد الرحمن المري، المحقق: د. أحمد محمد نور سيف، دار المأمون للتراث – دمشق.</w:t>
      </w:r>
    </w:p>
    <w:p w14:paraId="6E35697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ابن معين، يحيى بن معين بن عون التميمي المري، رواية أبي الفتح أحمد بن محمد بن إبراهيم الدوري، المحقق: أحمد محمد نور سيف، الطبعة: الأولى، دار المأمون للتراث، دمشق، سنة النشر: 1399هـ / 1979م</w:t>
      </w:r>
    </w:p>
    <w:p w14:paraId="121CBD8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إربل، المبارك بن أحمد بن المبارك بن موهوب اللخمي الإِربلي، المحقق: سامي بن سيد خماس الصقار، دار الرشيد للنشر، العراق، 1980 م</w:t>
      </w:r>
    </w:p>
    <w:p w14:paraId="73A0754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أسماء الثقات، محمد بن حبان بن أحمد البستي، المحقق: الدار السلفية، الطبعة الأولى، الدار السلفية، الهند، سنة النشر: 1404هـ / 1984م</w:t>
      </w:r>
    </w:p>
    <w:p w14:paraId="6DC11C2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أصبهان، أحمد بن عبد الله بن إسحاق أبو نعيم الأصبهاني، المحقق: سير كِسْرَوِي حُسَن، الطبعة الأولى، دار الكتب العلمية، بيروت – لبنان، 1990م، 1410هـ</w:t>
      </w:r>
    </w:p>
    <w:p w14:paraId="246311D0"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تاريخ الإسلام، محمد بن أحمد بن عثمان الذهبي، المحقق: بشار عواد معروف، الطبعة الأولى، دار الغرب الإسلامي، 2003م، 1424هـ</w:t>
      </w:r>
    </w:p>
    <w:p w14:paraId="07AF313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تاريخ الكبير، عبد الله بن محمد بن جعفر بن حيان بن خيثمة الجهني الأندلسي، المحقق: صلاح بن فتحي هلال، الطبعة الأولى، دار الفاروق الحديثة، القاهرة، 2006م، 1427هـ</w:t>
      </w:r>
    </w:p>
    <w:p w14:paraId="66FF6D28" w14:textId="77777777" w:rsidR="00846E19" w:rsidRPr="00730971" w:rsidRDefault="00846E19" w:rsidP="00846E19">
      <w:pPr>
        <w:pStyle w:val="ad"/>
        <w:numPr>
          <w:ilvl w:val="0"/>
          <w:numId w:val="46"/>
        </w:numPr>
        <w:rPr>
          <w:rFonts w:ascii="Traditional Arabic" w:hAnsi="Traditional Arabic" w:cs="Traditional Arabic"/>
          <w:sz w:val="32"/>
          <w:szCs w:val="32"/>
        </w:rPr>
      </w:pPr>
      <w:bookmarkStart w:id="47" w:name="_Hlk206285219"/>
      <w:r w:rsidRPr="00730971">
        <w:rPr>
          <w:rFonts w:ascii="Traditional Arabic" w:hAnsi="Traditional Arabic" w:cs="Traditional Arabic"/>
          <w:sz w:val="32"/>
          <w:szCs w:val="32"/>
          <w:rtl/>
        </w:rPr>
        <w:t>التاريخ الكبير، محمد بن إسماعيل بن إبراهيم البخاري، الطبعة الأولى، دائرة المعارف العثمانية، حيدر آباد – الدكن، الهند، 1951م، 1370هـ</w:t>
      </w:r>
    </w:p>
    <w:bookmarkEnd w:id="47"/>
    <w:p w14:paraId="700B8C7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جرجان، عبد الملك السهمي، المحقق: محمد عبد المعيد خان، الطبعة الأولى، عالم الكتب، سنة النشر 1987م، 1407هـ</w:t>
      </w:r>
    </w:p>
    <w:p w14:paraId="0619AC5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تاريخ دمشق، علي بن الحسن ابن عساكر، المحقق: عمرو بن غرامة العمروي، الطبعة الأولى، دار الفكر للطباعة والنشر والتوزيع، سنة النشر 1995م، 1415هـ</w:t>
      </w:r>
    </w:p>
    <w:p w14:paraId="21F66FE3"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48" w:name="_Hlk206282181"/>
      <w:r w:rsidRPr="00730971">
        <w:rPr>
          <w:rFonts w:ascii="Traditional Arabic" w:hAnsi="Traditional Arabic" w:cs="Traditional Arabic"/>
          <w:sz w:val="32"/>
          <w:szCs w:val="32"/>
          <w:rtl/>
        </w:rPr>
        <w:t>تأسيس الأحكام على ما صح عن خير الأنام، أحمد بن يحيى بن محمد بن شبلي النجمي، الطبعة الثانية، دار الآثار، صنعاء، 2008م، 1429هـ</w:t>
      </w:r>
    </w:p>
    <w:bookmarkEnd w:id="48"/>
    <w:p w14:paraId="062F13D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تبيين كذب المفتري فيما نسب إلى الإمام أبي الحسن الأشعري، أبو القاسم علي بن الحسن بن هبة الله المعروف بابن عساكر، دار الكتاب العربي – بيروت، الطبعة الثالثة 1404هـ</w:t>
      </w:r>
    </w:p>
    <w:p w14:paraId="5719A1D5"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49" w:name="_Hlk206271438"/>
      <w:r w:rsidRPr="00730971">
        <w:rPr>
          <w:rFonts w:ascii="Traditional Arabic" w:hAnsi="Traditional Arabic" w:cs="Traditional Arabic"/>
          <w:sz w:val="32"/>
          <w:szCs w:val="32"/>
          <w:rtl/>
        </w:rPr>
        <w:t>التحرير والتنوير، محمد الطاهر بن عاشور، دون المحقق:، الطبعة الأولى، الدار التونسية للنشر، 1984م، 1404هـ</w:t>
      </w:r>
    </w:p>
    <w:bookmarkEnd w:id="49"/>
    <w:p w14:paraId="0D624A1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تحفة الأحوذي بشرح جامع الترمذي، أبو العلا محمد عبد الرحمن بن عبد الرحيم المباركفورى، دار الكتب العلمية – بيروت</w:t>
      </w:r>
    </w:p>
    <w:p w14:paraId="0EC1027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تذكير الحفاظ، شمس الدين محمد بن أحمد الذهبي، الطبعة الأولى، دار الكتب العلمية، بيروت – لبنان، 1998م، 1419هـ</w:t>
      </w:r>
    </w:p>
    <w:p w14:paraId="1D87515D"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ترتيب الأمالي الخميسية، يحيى بن الحسين بن إسماعيل الحسني الشجري، المحقق: محمد حسن، الطبعة الأولى، دار الكتب العلمية، بيروت، 2001م، 1422هـ</w:t>
      </w:r>
    </w:p>
    <w:p w14:paraId="6B492BFB"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الترغيب في فضائل الأعمال وثواب ذلك، عمر بن أحمد بن عثمان ابن شاهين، المحقق: محمد حسن محمد حسن، الطبعة الأولى، دار الكتب العلمية، بيروت، 2004م، 1424هـ</w:t>
      </w:r>
    </w:p>
    <w:p w14:paraId="71293C29"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0" w:name="_Hlk206282707"/>
      <w:r w:rsidRPr="00730971">
        <w:rPr>
          <w:rFonts w:ascii="Traditional Arabic" w:hAnsi="Traditional Arabic" w:cs="Traditional Arabic"/>
          <w:sz w:val="32"/>
          <w:szCs w:val="32"/>
          <w:rtl/>
        </w:rPr>
        <w:t>تطريز رياض الصالحين، فيصل بن عبد العزيز بن فيصل ابن حمد المبارك، المحقق: د. عبد العزيز بن عبد الله بن إبراهيم الزير آل حمد، دار العاصمة للنشر والتوزيع، الرياض، الطبعة الأولى، 1423 هـ - 2002 م</w:t>
      </w:r>
    </w:p>
    <w:p w14:paraId="55F5D40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تعجيل المنفعة بزوائد رجال الأئمة الأربعة، أحمد بن علي بن محمد بن أحمد بن حجر العسقلاني، المحقق: د. إكرام الله إمداد الحق، دار البشائر – بيروت، الطبعة الأولى 1996م</w:t>
      </w:r>
    </w:p>
    <w:bookmarkEnd w:id="50"/>
    <w:p w14:paraId="52D3D00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التعديل والتجريح لمن أخرج له البخاري، سليمان بن خلف بن سعد الباجي، المحقق: أبو لبابة حسين، الطبعة الأولى، دار اللواء للنشر والتوزيع، الرياض، 1406هـ، 1986م</w:t>
      </w:r>
    </w:p>
    <w:p w14:paraId="22DFB0C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التعديل والتجريح لمن خرج له البخاري في الجامع الصحيح، سليمان بن خلف بن سعد بن أيوب، المحقق: د. أبو لبابة حسين، دار اللواء للنشر والتوزيع – الرياض، الطبعة الأولى 1406ه – 1986م</w:t>
      </w:r>
    </w:p>
    <w:p w14:paraId="7A8E544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التعليق الممجد على موطأ محمد، محمد عبد الحي بن محمد عبد الحليم، المحقق: تقي الدين الندوي، دار القلم، دمشق، الطبعة الرابعة، 1426 هـ - 2005 م</w:t>
      </w:r>
    </w:p>
    <w:p w14:paraId="41451824"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1" w:name="_Hlk206271385"/>
      <w:r w:rsidRPr="00730971">
        <w:rPr>
          <w:rFonts w:ascii="Traditional Arabic" w:hAnsi="Traditional Arabic" w:cs="Traditional Arabic"/>
          <w:sz w:val="32"/>
          <w:szCs w:val="32"/>
          <w:rtl/>
        </w:rPr>
        <w:t>تفسير القرآن العظيم، إسماعيل بن عمر بن كثير الدمشقي، المحقق: سامي بن محمد سلامة، الطبعة الثانية، دار طيبة للنشر والتوزيع، 1999م، 1420هـ</w:t>
      </w:r>
    </w:p>
    <w:p w14:paraId="12BBF4D2"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2" w:name="_Hlk206271491"/>
      <w:bookmarkEnd w:id="51"/>
      <w:r w:rsidRPr="00730971">
        <w:rPr>
          <w:rFonts w:ascii="Traditional Arabic" w:hAnsi="Traditional Arabic" w:cs="Traditional Arabic"/>
          <w:sz w:val="32"/>
          <w:szCs w:val="32"/>
          <w:rtl/>
        </w:rPr>
        <w:t>التفسير المنير في العقيدة والشريعة والمنهج، وهبة بن مصطفى الزحيلي، الطبعة الثانية، دار الفكر المعاصر (بيروت) ودار الفكر (دمشق)، 1998م، 1418هـ.</w:t>
      </w:r>
    </w:p>
    <w:bookmarkEnd w:id="52"/>
    <w:p w14:paraId="4FABEAA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تلخيص المتشابه في الرسم، أحمد بن علي بن ثابت الخطيب البغدادي، تحقيق: سُكينة الشهابي، طلاس للدراسات والترجمة والنشر، دمشق، الطبعة الأولى 1985 م</w:t>
      </w:r>
    </w:p>
    <w:p w14:paraId="3818E08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التمهيد لما في الموطأ من المعاني والأسانيد، يوسف بن عبد الله بن محمد بن عبد البر النمري القرطبي، المحقق: مصطفى بن أحمد العلوي ومحمد عبد الكبير البكري، الطبعة الأولى، وزارة عموم الأوقاف والشؤون الإسلامية، الرباط – المغرب، 1967م، 1387ه</w:t>
      </w:r>
    </w:p>
    <w:p w14:paraId="2D69E33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تهذيب الآثار، محمد بن جرير بن يزيد الطبري، المحقق: محمود محمد شاكر، الطبعة الأولى، مطبعة المدني، القاهرة – مصر، 1982م، 1402هـ</w:t>
      </w:r>
    </w:p>
    <w:p w14:paraId="523ECF2F"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3" w:name="_Hlk206284691"/>
      <w:r w:rsidRPr="00730971">
        <w:rPr>
          <w:rFonts w:ascii="Traditional Arabic" w:hAnsi="Traditional Arabic" w:cs="Traditional Arabic"/>
          <w:sz w:val="32"/>
          <w:szCs w:val="32"/>
          <w:rtl/>
        </w:rPr>
        <w:t>تهذيب الكمال في أسماء الرجال، يوسف بن عبد الرحمن المزي(16/34)، المحقق: بشار عواد معروف، الطبعة الأولى، مؤسسة الرسالة، 1980م، 1400هـ، تهذيب التهذيب، أحمد بن علي العسقلاني(6/2)، المحقق: علي محمد البجاوي، الطبعة الأولى، مطبعة دائرة المعارف النظامية، 1326هـ، تقريب التهذيب، أحمد بن علي العسقلاني(0/320)، المحقق: محمد عوامة، الطبعة الأولى، دار الرشيد - حمص، 1406هـ، 1986م.</w:t>
      </w:r>
    </w:p>
    <w:bookmarkEnd w:id="53"/>
    <w:p w14:paraId="4E9F10D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تهذيب اللغة، </w:t>
      </w:r>
      <w:bookmarkStart w:id="54" w:name="_Hlk206270984"/>
      <w:r w:rsidRPr="00730971">
        <w:rPr>
          <w:rFonts w:ascii="Traditional Arabic" w:hAnsi="Traditional Arabic" w:cs="Traditional Arabic"/>
          <w:sz w:val="32"/>
          <w:szCs w:val="32"/>
          <w:rtl/>
        </w:rPr>
        <w:t>محمد بن أحمد بن الأزهري الهروي، المحقق: محمد عوض مرعب، الطبعة الأولى، دار إحياء التراث العربي – بيروت، 2001م، 1422هـ</w:t>
      </w:r>
      <w:bookmarkEnd w:id="54"/>
    </w:p>
    <w:p w14:paraId="475709D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تهذيب اللغة، محمد بن أحمد بن الأزهري الهروي، المحقق: محمد عوض مرعب، دار إحياء التراث العربي – بيروت، الطبعة: الأولى، 2001م</w:t>
      </w:r>
    </w:p>
    <w:p w14:paraId="712133E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التواضع والخمول، عبد الله بن محمد بن عبيد بن سفيان المعروف بابن أبي الدنيا، المحقق: محمد عبد القادر أحمد عطا، دار الكتب العلمية – بيروت، الطبعة الأولى، 1409 – 1989</w:t>
      </w:r>
    </w:p>
    <w:p w14:paraId="21D0101D"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التوبيخ والتنبيه، أبو الشيخ عبد الله بن محمد بن جعفر بن حيان الأنصاري الأصبهاني، المحقق: مجدي السيد إبراهيم، الطبعة الأولى، مكتبة الفرقان، القاهرة</w:t>
      </w:r>
    </w:p>
    <w:p w14:paraId="4606E63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التوضيح الرشيد في شرح التوحيد المذيل بالتفنيد لشبهات العنيد، خلدون بن محمود بن نغوي الحقوي</w:t>
      </w:r>
    </w:p>
    <w:p w14:paraId="11BA1F2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التوضيح لشرح الجامع الصحيح، ابن الملقن سراج الدين أبو حفص عمر بن علي بن أحمد، المحقق: دار الفلاح للبحث العلمي وتحقيق التراث، دار النوادر، دمشق – سوريا، الطبعة الأولى، 1429 هـ - 2008 م</w:t>
      </w:r>
    </w:p>
    <w:p w14:paraId="2C4AC35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التوكل، عبد الرحمن بن عبد الله ابن أبي الدنيا، المحقق: مصطفى عبد القادر عطا، الطبعة الأولى، مؤسسة الكتب الثقافية، سنة النشر 1993م، 1413هـ</w:t>
      </w:r>
    </w:p>
    <w:p w14:paraId="4B357B3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تيسير العزيز الحكيم في شرح كتاب التوحيد لسليمان بن عبد الله بن محمد بن عبد الوهاب، المحقق: زهير الشاويش، الطبعة الأولى، المكتب الإسلامي، بيروت، 1423هـ، 2002م</w:t>
      </w:r>
    </w:p>
    <w:p w14:paraId="5DC58C5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تيسير العزيز الحميد في شرح كتاب التوحيد الذى هو حق الله على العبيد، سليمان بن عبد الله بن محمد بن عبد الوهاب، المحقق: زهير الشاويش، المكتب الاسلامي، بيروت، دمشق، الطبعة الأولى، 1423هـ/2002م</w:t>
      </w:r>
    </w:p>
    <w:p w14:paraId="7EA5630E"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5" w:name="_Hlk206281810"/>
      <w:r w:rsidRPr="00730971">
        <w:rPr>
          <w:rFonts w:ascii="Traditional Arabic" w:hAnsi="Traditional Arabic" w:cs="Traditional Arabic"/>
          <w:sz w:val="32"/>
          <w:szCs w:val="32"/>
          <w:rtl/>
        </w:rPr>
        <w:t>تيسير العلام شرح عمدة الأحكام، عبد الله بن عبد الرحمن بن صالح البسام، المحقق: محمد صبحي بن حسن حلاق، مكتبة الصحابة، الأمارات - مكتبة التابعين، القاهرة، الطبعة العاشرة، 1426 هـ - 2006 م</w:t>
      </w:r>
    </w:p>
    <w:p w14:paraId="29D6098C"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6" w:name="_Hlk206271344"/>
      <w:bookmarkEnd w:id="55"/>
      <w:r w:rsidRPr="00730971">
        <w:rPr>
          <w:rFonts w:ascii="Traditional Arabic" w:hAnsi="Traditional Arabic" w:cs="Traditional Arabic"/>
          <w:sz w:val="32"/>
          <w:szCs w:val="32"/>
          <w:rtl/>
        </w:rPr>
        <w:t>تيسير الكريم الرحمن في تفسير كلام المنّان، عبد الرحمن بن ناصر السعدي، المحقق: عبد الرحمن بن معلا اللويحق، الطبعة الأولى، مؤسسة الرسالة، 2000م، 1421هـ</w:t>
      </w:r>
    </w:p>
    <w:bookmarkEnd w:id="56"/>
    <w:p w14:paraId="13390446"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lastRenderedPageBreak/>
        <w:t>التيسير بشرح الجامع الصغير، عبد الرؤوف بن تاج العارفين بن علي بن زين العابدين، مكتبة الإمام الشافعي – الرياض، الطبعة الثالثة، 1408هـ - 1988م</w:t>
      </w:r>
    </w:p>
    <w:p w14:paraId="0D659EB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الثالث عشر من فوائد ابن المقرئ، محمد بن إبراهيم بن علي الأصبهاني الخازن، المشهور بابن المقرئ، مخطوط نُشر في برنامج جوامع الكلم، الطبعة الأولى، 2004</w:t>
      </w:r>
    </w:p>
    <w:p w14:paraId="0E8594B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الثاني من أمالي ابن السماك، عثمان بن أحمد بن عبيد الله بن يزيد، ابن السَّمَّاك، مخطوط نُشر في برنامج جوامع الكلم، الطبعة الأولى، 2004</w:t>
      </w:r>
    </w:p>
    <w:p w14:paraId="35A5FA1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الثاني من فوائد أبي عثمان البحيري، سعيد بن محمد ابن ابي الحسين البحيري النيسابوري، مخطوط نُشر في برنامج جوامع الكلم، الطبعة الأولى، 2004</w:t>
      </w:r>
    </w:p>
    <w:p w14:paraId="3B78B34D"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7" w:name="_Hlk206286646"/>
      <w:r w:rsidRPr="00730971">
        <w:rPr>
          <w:rFonts w:ascii="Traditional Arabic" w:hAnsi="Traditional Arabic" w:cs="Traditional Arabic"/>
          <w:sz w:val="32"/>
          <w:szCs w:val="32"/>
          <w:rtl/>
        </w:rPr>
        <w:t>الثقات، أبو الحسن أحمد بن عبد الله العجلي، المحقق: عبد العليم عبد العظيم البستوي، الطبعة الأولى، مكتبة الدار، المدينة المنورة، 1405هـ / 1985م</w:t>
      </w:r>
    </w:p>
    <w:p w14:paraId="2083747B"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8" w:name="_Hlk206285146"/>
      <w:bookmarkEnd w:id="57"/>
      <w:r w:rsidRPr="00730971">
        <w:rPr>
          <w:rFonts w:ascii="Traditional Arabic" w:hAnsi="Traditional Arabic" w:cs="Traditional Arabic"/>
          <w:sz w:val="32"/>
          <w:szCs w:val="32"/>
          <w:rtl/>
        </w:rPr>
        <w:t>الثقات، محمد بن حبان بن أحمد التميمي البستي، المحقق: لجنة من العلماء، الطبعة: الأولى، دائرة المعارف العثمانية، حيدر آباد الدكن، الهند، سنة النشر: 1393هـ / 1973م</w:t>
      </w:r>
    </w:p>
    <w:p w14:paraId="6E184E8C"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59" w:name="_Hlk206284729"/>
      <w:bookmarkEnd w:id="58"/>
      <w:r w:rsidRPr="00730971">
        <w:rPr>
          <w:rFonts w:ascii="Traditional Arabic" w:hAnsi="Traditional Arabic" w:cs="Traditional Arabic"/>
          <w:sz w:val="32"/>
          <w:szCs w:val="32"/>
          <w:rtl/>
        </w:rPr>
        <w:t>الج</w:t>
      </w:r>
    </w:p>
    <w:bookmarkEnd w:id="59"/>
    <w:p w14:paraId="358A561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جامع البيان في تأويل القرآن، محمد بن جرير بن يزيد الطبري، المحقق: أحمد محمد شاكر، مؤسسة الرسالة</w:t>
      </w:r>
    </w:p>
    <w:p w14:paraId="17153BF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جامع التحصيل في أحكام المراسيل، علي بن أحمد بن سعيد بن حزم الأندلسي، المحقق: حمدي عبد المجيد السلفي، الطبعة الثانية، عالم الكتب – بيروت، 1407هـ، 1986م</w:t>
      </w:r>
    </w:p>
    <w:p w14:paraId="24AA78D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جامع التحصيل في أحكام المراسيل، محمد بن أحمد بن عبد الهادي العلائي، المحقق: حمدي عبد المجيد السلفي، الطبعة الأولى، عالم الكتب، بيروت، 1987م، 1407هـ</w:t>
      </w:r>
    </w:p>
    <w:p w14:paraId="3AEB224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جامع بيان العلم وفضله، يوسف بن عبد الله بن محمد بن عبد البر النمري القرطبي، المحقق: أبو الأشبال الزهيري، الطبعة الأولى، دار ابن الجوزي، الدمام – السعودية، 1993م، 1414هـ</w:t>
      </w:r>
    </w:p>
    <w:p w14:paraId="698EEAE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جامع تراث العلامة الألباني في المنهج والأحداث الكبرى، شادي بن محمد بن سالم آل نعمان، مركز النعمان للبحوث والدراسات الإسلامية وتحقيق التراث والترجمة، صنعاء – اليمن، الطبعة الأولى، 1432هـ - 2011م</w:t>
      </w:r>
    </w:p>
    <w:p w14:paraId="2AD5F24A"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0" w:name="_Hlk206271830"/>
      <w:r w:rsidRPr="00730971">
        <w:rPr>
          <w:rFonts w:ascii="Traditional Arabic" w:hAnsi="Traditional Arabic" w:cs="Traditional Arabic"/>
          <w:sz w:val="32"/>
          <w:szCs w:val="32"/>
          <w:rtl/>
        </w:rPr>
        <w:t>الجامع لأحكام القرآن، محمد بن أحمد الأنصاري القرطبي، المحقق: أحمد البردوني وإبراهيم أطفيش، الطبعة الثانية، دار الكتب المصرية، 1964م، 1384هـ</w:t>
      </w:r>
    </w:p>
    <w:bookmarkEnd w:id="60"/>
    <w:p w14:paraId="6CBCC2F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الجامع لأحكام القرآن، محمد بن أحمد بن أبي بكر بن فرح شمس الدين القرطبي، المحقق: أحمد البردوني وإبراهيم أطفيش، دار الكتب المصرية – القاهرة، الطبعة الثانية، 1384هـ - 1964 م</w:t>
      </w:r>
    </w:p>
    <w:p w14:paraId="209085E1"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جامع معمر بن راشد، معمر بن أبي عمرو راشد الأزدي، المحقق: حبيب الرحمن الأعظمي، الطبعة الثانية، المجلس العلمي، باكستان، وتوزيع المكتب الإسلامي، بيروت، 1983م، 1403هـ</w:t>
      </w:r>
    </w:p>
    <w:p w14:paraId="636CBDDC" w14:textId="77777777" w:rsidR="00846E19" w:rsidRPr="00730971" w:rsidRDefault="00846E19" w:rsidP="00846E19">
      <w:pPr>
        <w:pStyle w:val="a5"/>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الجرح والتعديل(4/304)، الكاشف(1/426)</w:t>
      </w:r>
    </w:p>
    <w:p w14:paraId="5DBC98CE" w14:textId="77777777" w:rsidR="00846E19" w:rsidRPr="00730971" w:rsidRDefault="00846E19" w:rsidP="00846E19">
      <w:pPr>
        <w:pStyle w:val="a5"/>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الجرح والتعديل، عبد الرحمن بن محمد بن منده الرازي (ابن أبي حاتم) (4/304)، الطبعة الأولى، دار إحياء التراث العربي - بيروت، 1952م، 1371هـ (1/426)</w:t>
      </w:r>
    </w:p>
    <w:p w14:paraId="273F08A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الجهاد، عبد الله بن محمد بن أبي عاصم، المحقق: مساعد بن سليمان الراشد الحميد، الطبعة الأولى، مكتبة العلوم والحكم، المدينة المنورة، 1989م، 1409هـ</w:t>
      </w:r>
    </w:p>
    <w:p w14:paraId="68069AB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حاشية الروض المربع شرح زاد المستقنع، عبد الرحمن بن محمد بن قاسم العاصمي الحنبلي النجدي، الطبعة الأولى - 1397 هـ</w:t>
      </w:r>
    </w:p>
    <w:p w14:paraId="606A57D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حاشية كتاب التوحيد، عبد الرحمن بن محمد بن قاسم العاصمي، الطبعة: الثالثة، 1408هـ</w:t>
      </w:r>
    </w:p>
    <w:p w14:paraId="6AB99D0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حاشية كتاب التوحيد، عبد الرحمن بن محمد بن قاسم العاصمي، الطبعة: الثالثة، 1408هـ</w:t>
      </w:r>
    </w:p>
    <w:p w14:paraId="6DC97339"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حديث الزهري، عبيد الله بن عبد الرحمن بن محمد الزهري، المحقق: حسن بن محمد بن علي شبالة، الطبعة الأولى، دار أضواء السلف، الرياض، 1997م، 1418هـ</w:t>
      </w:r>
    </w:p>
    <w:p w14:paraId="64564A9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حديث نضّر الله امرأ سمع منا حديثاً، ابن حكيم المديني، الطبعة الأولى، دار ابن حزم، بيروت – لبنان، 1994م، 1415هـ</w:t>
      </w:r>
    </w:p>
    <w:p w14:paraId="5D77761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حسن الظن بالله، عبد الله بن محمد بن عبيد بن سفيان المعروف بابن أبي الدنيا، المحقق: مخلص محمد، دار طيبة – الرياض، الطبعة الأولى، 1408 – 1988</w:t>
      </w:r>
    </w:p>
    <w:p w14:paraId="4AF9386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حلية الأولياء، أحمد بن عبد الله بن إبراهيم بن عبد الله المعروف بأبي نعيم الأصبهاني، المحقق: عبد العزيز النشار، الطبعة الأولى، دار السعادة، بيروت، 1974م، 1394هـ</w:t>
      </w:r>
    </w:p>
    <w:p w14:paraId="55F5932B" w14:textId="77777777" w:rsidR="00846E19" w:rsidRPr="00730971" w:rsidRDefault="00846E19" w:rsidP="00846E19">
      <w:pPr>
        <w:pStyle w:val="ad"/>
        <w:numPr>
          <w:ilvl w:val="0"/>
          <w:numId w:val="46"/>
        </w:numPr>
        <w:rPr>
          <w:rFonts w:ascii="Traditional Arabic" w:hAnsi="Traditional Arabic" w:cs="Traditional Arabic"/>
          <w:color w:val="222222"/>
          <w:sz w:val="32"/>
          <w:szCs w:val="32"/>
        </w:rPr>
      </w:pPr>
      <w:r w:rsidRPr="00730971">
        <w:rPr>
          <w:rFonts w:ascii="Traditional Arabic" w:hAnsi="Traditional Arabic" w:cs="Traditional Arabic"/>
          <w:color w:val="222222"/>
          <w:sz w:val="32"/>
          <w:szCs w:val="32"/>
          <w:rtl/>
        </w:rPr>
        <w:t>الدعاء، سليمان بن أحمد بن أيوب الطبراني، المحقق: مصطفى عبد القادر عطا، الطبعة الأولى، دار الكتب العلمية، 1993م، 1413هـ</w:t>
      </w:r>
    </w:p>
    <w:p w14:paraId="491BCAF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دلائل النبوة، أحمد بن الحسين بن علي أبو بكر البيهقي، المحقق: د. عبد المعطي قلعجي، دار الكتب العلمية، دار الريان للتراث، الطبعة الأولى - 1408 هـ - 1988 م</w:t>
      </w:r>
    </w:p>
    <w:p w14:paraId="4A46204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دليل الفالحين لطرق رياض الصالحين، محمد علي بن محمد بن علان بن إبراهيم البكري، المحقق: خليل مأمون شيحا، دار المعرفة للطباعة والنشر والتوزيع، بيروت – لبنان، الطبعة الرابعة، 1425 هـ - 2004 م</w:t>
      </w:r>
    </w:p>
    <w:p w14:paraId="3CE05A3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الديباج على صحيح مسلم بن الحجاج، عبد الرحمن بن أبي بكر، جلال الدين السيوطي، المحقق: أبو اسحق الحويني الأثري، دار ابن عفان للنشر والتوزيع - المملكة العربية السعودية – الخبر، الطبعة الأولى 1416 هـ - 1996 م</w:t>
      </w:r>
    </w:p>
    <w:p w14:paraId="05F194C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ذم الغيبة والنميمة، عبد الله بن محمد بن عبيد بن سفيان المعروف بابن أبي الدنيا، المحقق: بشير محمد عيون، مكتبة دار البيان، دمشق - سورية، مكتبة المؤيد، الرياض – السعودية، الطبعة الأولى 1413 هـ - 1992م</w:t>
      </w:r>
    </w:p>
    <w:p w14:paraId="1FE52A87"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الرابع من الخلعيات، علي بن الحسن بن الحسين الخلعي المصري، مخطوط منشور ضمن برنامج جوامع الكلم</w:t>
      </w:r>
    </w:p>
    <w:p w14:paraId="359D322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رسالة في تحقيق قواعد النية، وليد بن راشد السعيدان</w:t>
      </w:r>
    </w:p>
    <w:p w14:paraId="6A9A6D2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روائع التفسير (الجامع لتفسير الإمام ابن رجب الحنبلي)، زين الدين عبد الرحمن بن أحمد بن رجب بن الحسن، المحقق: أبي معاذ طارق بن عوض الله بن محمد، دار العاصمة - المملكة العربية السعودية، الطبعة الأولى 1422 - 2001 م</w:t>
      </w:r>
    </w:p>
    <w:p w14:paraId="4159EFE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روح البيان، إسماعيل حقي بن مصطفى الإستانبولي الحنفي، دار الفكر – بيروت</w:t>
      </w:r>
    </w:p>
    <w:p w14:paraId="3254FAA9"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الزهد والرقائق، عبد الله بن المبارك بن واضح الحنظلي، المحقق: حبيب الرحمن الأعظمي، الطبعة الأولى، دار الكتب العلمية، بيروت، 2007م، 1428هـ</w:t>
      </w:r>
    </w:p>
    <w:p w14:paraId="0120F067"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الزهد وصفة الزاهدين، أبو سعيد أحمد بن زياد بن بشر بن درهم البصري الأعرابي، المحقق: مجدي فتحي السيد، الطبعة الأولى، دار الصحابة للتراث، طنطا، 1987م، 1408هـ</w:t>
      </w:r>
    </w:p>
    <w:p w14:paraId="67B34C13"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الزهد، أحمد بن عمرو بن الضحاك بن مخلد الشيباني، المحقق: عبد العلي عبد الحميد حامد، الطبعة الثانية، دار الريان للتراث، القاهرة، 1987م، 1408هـ</w:t>
      </w:r>
    </w:p>
    <w:p w14:paraId="647A58A2"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الزهد، هناد بن سري بن مصعب الدارمي، المحقق: عبد الرحمن بن عبد الجبار، الطبعة الأولى، دار الخلفاء، الكويت، 1986م، 1406هـ</w:t>
      </w:r>
    </w:p>
    <w:p w14:paraId="44A71B1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الزيادات على كتاب المزني، أبو بكر، عبد الله بن محمد بن زياد النيسابوري، المحقق: الدكتور خالد بن هايف بن عريج المطيري، دار أضواء السلف، الرياض، دار الكوثر، الكويت، الطبعة الأولى 1426 هـ - 2005 م</w:t>
      </w:r>
    </w:p>
    <w:p w14:paraId="59C70BD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السابق واللاحق، أحمد بن علي بن ثابت الخطيب البغدادي، المحقق: محمد بن مطر الزهراني، الطبعة الأولى، دار الصميعي، الرياض، 2000م، 1421هـ</w:t>
      </w:r>
    </w:p>
    <w:p w14:paraId="441DD959"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السادس عشر من المشيخة البغدادية، أحمد بن محمد بن أحمد الأصفهاني (أبو طاهر السلفي)، مخطوط منشور ضمن برنامج جوامع الكلم</w:t>
      </w:r>
    </w:p>
    <w:p w14:paraId="4828058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سبعالمعرفة والتاريخ، يعقوب بن سفيان بن جوان الفارسي الفسوي، المحقق: أكرم ضياء العمري، مؤسسة الرسالة، بيروت، الطبعة الثانية، 1401 هـ- 1981 م</w:t>
      </w:r>
    </w:p>
    <w:p w14:paraId="42699A0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السنة، أبو بكر محمد بن عبد الله الخلال، المحقق: عطية الزهراني، الطبعة الأولى، دار الراية، سنة النشر 1990م، 1410هـ</w:t>
      </w:r>
    </w:p>
    <w:p w14:paraId="684629D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سنن ابن ماجه، محمد بن يزيد ابن ماجه القزويني، المحقق: محمد فؤاد عبد الباقي، الطبعة الأولى، دار إحياء التراث العربي، سنة النشر 1986م، 1406هـ</w:t>
      </w:r>
    </w:p>
    <w:p w14:paraId="66C1467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سنن أبي داود، سليمان بن الأشعث بن إسحاق السجستاني، المحقق: محمد محيي الدين عبد الحميد، الطبعة الأولى، المكتبة العصرية، سنة النشر 1952م، 1371هـ</w:t>
      </w:r>
    </w:p>
    <w:p w14:paraId="1FB97078"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1" w:name="_Hlk206282068"/>
      <w:r w:rsidRPr="00730971">
        <w:rPr>
          <w:rFonts w:ascii="Traditional Arabic" w:hAnsi="Traditional Arabic" w:cs="Traditional Arabic"/>
          <w:sz w:val="32"/>
          <w:szCs w:val="32"/>
          <w:rtl/>
        </w:rPr>
        <w:t>سنن الترمذي، محمد بن عيسى بن سورة الترمذي، المحقق: أحمد محمد شاكر، الطبعة الثانية، مكتبة مصطفى البابي الحلبي، سنة النشر 1975م، 1395هـ</w:t>
      </w:r>
    </w:p>
    <w:bookmarkEnd w:id="61"/>
    <w:p w14:paraId="281C5D4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سنن الدارقطني، علي بن عمر بن أحمد الدارقطني، المحقق:ون شعيب الأرناؤوط، حسن عبد المنعم شلبي، عبد اللطيف حرز الله، أحمد محمد نجيب، الطبعة الأولى، مؤسسة الرسالة، بيروت – لبنان، 2004م، 1424هـ</w:t>
      </w:r>
    </w:p>
    <w:p w14:paraId="63330A5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سنن الدارمي، عبدالرحمن بن عبد الله الدارمي، المحقق: حسين سليم، الطبعة الأولى، دار الكتب العلمية، سنة النشر 2000م، 1421هـ</w:t>
      </w:r>
    </w:p>
    <w:p w14:paraId="381F8EA2"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t>السنن الصغير، أحمد بن الحسين بن علي البيهقي، المحقق: عبد المعطي أمين قلعجي، الطبعة الأولى، جامعة الدراسات الإسلامية، كراتشي – باكستان، 1990م، 1410هـ</w:t>
      </w:r>
    </w:p>
    <w:p w14:paraId="2DAFA21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السنن الكبرى، أحمد بن الحسين البيهقي، المحقق: محمد عبد القادر عطا، الطبعة الأولى، دار الكتب العلمية، سنة النشر 2003م، 1424هـ</w:t>
      </w:r>
    </w:p>
    <w:p w14:paraId="45E9F98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السنن الكبرى، أحمد بن شعيب بن علي النسائي، المحقق: حسن عبد المنعم الشافعي، الطبعة الأولى، مؤسسة الرسالة، بيروت، 2000م، 1421هـ</w:t>
      </w:r>
    </w:p>
    <w:p w14:paraId="563EED4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سنن النسائي، أحمد بن شعيب بن علي النسائي، المحقق: عبد الفتاح أبو غدة، الطبعة الثانية، مكتب المطبوعات الإسلامية، سنة النشر 1986م، 1406هـ</w:t>
      </w:r>
    </w:p>
    <w:p w14:paraId="472251B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سنن سعيد بن منصور، سعيد بن منصور الخراساني، المحقق: حبيب الرحمن الأعظمي، الطبعة الأولى، دار السلفية، بنارس – الهند، 1982م، 1403هـ</w:t>
      </w:r>
    </w:p>
    <w:p w14:paraId="0AA6339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ابن أبي شيبة، عبد الله بن محمد بن أبي شيبة العبسي، المحقق: علي بن المديني، وموفق عبد الله بن عبد القادر، الطبعة الأولى، مكتبة المعارف، سنة النشر 1984م، 1404هـ</w:t>
      </w:r>
    </w:p>
    <w:p w14:paraId="2516450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ابن الجنيد لأبي زكريا يحيى بن معين، رواية عبد الرحمن بن يوسف بن الجنيد، المحقق: أحمد محمد نور سيف، الطبعة الأولى، مكتبة الدار، المدينة المنورة، 1988م، 1408هـ</w:t>
      </w:r>
    </w:p>
    <w:p w14:paraId="6264071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أبي داود السجستاني لأحمد بن حنبل، أبو داود سليمان بن الأشعث السجستاني، المحقق: زياد محمد منصور، الطبعة الأولى، مكتبة العلوم والحكم، المدينة المنورة، 1993م، 1414هـ</w:t>
      </w:r>
    </w:p>
    <w:p w14:paraId="3270275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أبي عبيد الآجري لأبي داود، أبو داود سليمان بن الأشعث السجستاني، المحقق: محمد علي قاسم، الطبعة الأولى، عمادة البحث العلمي بالجامعة الإسلامية، المدينة المنورة – السعودية، 1983م، 1403هـ</w:t>
      </w:r>
    </w:p>
    <w:p w14:paraId="13A1FA5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البرقاني للدارقطني، المحقق: عبد الرحيم بن محمد أحمد، الطبعة الأولى، كتب خانة جميلي، لاهور – باكستان، 1984م، 1404هـ</w:t>
      </w:r>
    </w:p>
    <w:p w14:paraId="480E9FB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الحاكم النيسابوري للدارقطني، علي بن عمر بن أحمد بن مهدي الدارقطني، المحقق: د. موفق بن عبد الله بن عبد القادر، مكتبة المعارف – الرياض، الطبعة الأولى 1404 – 1984</w:t>
      </w:r>
    </w:p>
    <w:p w14:paraId="741333A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سؤالات السلمي للدارقطني، علي بن عمر الدارقطني، المحقق: فريق من الباحثين بإشراف سعد بن عبد الله آل حميد، الطبعة الأولى، دار العاصمة، الرياض، 2006م، 1427هـ</w:t>
      </w:r>
    </w:p>
    <w:p w14:paraId="1FB29D7D"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2" w:name="_Hlk206285436"/>
      <w:r w:rsidRPr="00730971">
        <w:rPr>
          <w:rFonts w:ascii="Traditional Arabic" w:hAnsi="Traditional Arabic" w:cs="Traditional Arabic"/>
          <w:sz w:val="32"/>
          <w:szCs w:val="32"/>
          <w:rtl/>
        </w:rPr>
        <w:t>سير أعلام النبلاء، محمد بن أحمد بن عثمان الذهبي، المحقق: مجموعة من المحقق:ين بإشراف شعيب الأرنؤوط، الطبعة الأولى، مؤسسة الرسالة، بيروت، 1985م، 1405هـ</w:t>
      </w:r>
    </w:p>
    <w:bookmarkEnd w:id="62"/>
    <w:p w14:paraId="225080E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أصول اعتقاد أهل السنة والجماعة، هبة الله بن الحسن بن منصور الالكائي، المحقق: أحمد بن سعد الغامدي، دار طيبة، السعودية، 2003م، 1423ه</w:t>
      </w:r>
    </w:p>
    <w:p w14:paraId="41E3E7FC"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lastRenderedPageBreak/>
        <w:t>شرح السنة، الحسين بن مسعود بن محمد الفراء البغوي، المحقق: شعيب الأرناؤوط، ومحمد زهير الشاويش، الطبعة الثانية، دار الكتب العلمية، بيروت، 1983م، 1403هـ</w:t>
      </w:r>
    </w:p>
    <w:p w14:paraId="5587784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المنهج المنتخب إلى قواعد المذهب، المنجور أحمد بن علي المنجور، المحقق: محمد الشيخ محمد الأمين، أصل الكتاب: أطروحة دكتوراة (الجامعة الإسلامية بالمدينة المنورة، شعبة الفقه)، بإشراف الدكتور/ حمد بن حماد بن عبد العزيز الحماد، دار عبد الله الشنقيطي</w:t>
      </w:r>
    </w:p>
    <w:p w14:paraId="491F02E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الموطأ، عبد الكريم بن عبد الله بن عبد الرحمن بن حمد الخضير، دروس مفرغة من موقع الشيخ الخضير</w:t>
      </w:r>
    </w:p>
    <w:p w14:paraId="2A7F37F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سنن أبي داود، شهاب الدين أحمد بن حسين بن علي بن رسلان المقدسي، المحقق: عدد من الباحثين بدار الفلاح بإشراف خالد الرباط، دار الفلاح للبحث العلمي وتحقيق التراث، الفيوم - جمهورية مصر العربية، الطبعة الأولى، 1437 هـ - 2016 م</w:t>
      </w:r>
    </w:p>
    <w:p w14:paraId="6D93EB4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صحيح البخارى لابن بطال، ابن بطال أبو الحسن علي بن خلف بن عبد الملك، المحقق: أبو تميم ياسر بن إبراهيم، مكتبة الرشد - السعودية، الرياض، الطبعة الثانية، 1423هـ - 2003م</w:t>
      </w:r>
    </w:p>
    <w:p w14:paraId="5EB5109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عمدة الأحكام، مؤلف الأصل: عبد الغني المقدسي، الشارح: عبد الكريم بن عبد الله بن عبد الرحمن بن حمد الخضير، دروس مفرغة من موقع الشيخ الخضير</w:t>
      </w:r>
    </w:p>
    <w:p w14:paraId="634AC4A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مشكل الآثار، أحمد بن محمد بن سلامة الطحاوي، المحقق: شعيب الأرنؤوط، الطبعة الأولى، مؤسسة الرسالة، بيروت، 1995م، 1415هـ</w:t>
      </w:r>
    </w:p>
    <w:p w14:paraId="46680DC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شرح معاني الآثار، أحمد بن محمد الطحاوي، المحقق: محمد زهري، ومحمد سيد الجاد، الطبعة الأولى، دار الكتب العلمية، سنة النشر 1994م، 1414هـ</w:t>
      </w:r>
    </w:p>
    <w:p w14:paraId="20E602A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شعب الإيمان، أحمد بن الحسين البيهقي، المحقق: عبد العلي عبد الحميد حامد، الطبعة الأولى، مكتبة الرشد، سنة النشر 2003م، 1424هـ</w:t>
      </w:r>
    </w:p>
    <w:p w14:paraId="32FFCB2E"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صحيح ابن حبان، عبد الله بن أحمد بن حبان، المحقق: شعيب الأرناؤوط، الطبعة الأولى، مؤسسة الرسالة، بيروت، 1993م، 1414هـ</w:t>
      </w:r>
    </w:p>
    <w:p w14:paraId="1A2284B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صحيح ابن خزيمة، محمد بن إسحاق بن خزيمة النيسابوري، المحقق: محمد مصطفى الأعظمي، الطبعة الأولى، المكتب الإسلامي، بيروت، 1972م، 1392هـ</w:t>
      </w:r>
    </w:p>
    <w:p w14:paraId="394B4F7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صحيح البخاري، محمد بن إسماعيل بن إبراهيم البخاري، المحقق: محمد زهير بن ناصر الناصر، الطبعة الأولى، دار طوق النجاة، سنة النشر 2001م، 1422هـ</w:t>
      </w:r>
    </w:p>
    <w:p w14:paraId="1934EF1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صحيح مسلم، مسلم بن الحجاج القشيري النيسابوري، المحقق: محمد فؤاد عبد الباقي، الطبعة الأولى، دار إحياء التراث العربي، سنة النشر 1989م، 1409هـ</w:t>
      </w:r>
    </w:p>
    <w:p w14:paraId="1EC4EAD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الصمت وآداب اللسان، عبد الله بن محمد بن عبيد بن سفيان المعروف بابن أبي الدنيا، المحقق: أبو إسحاق الحويني، دار الكتاب العربي – بيروت، الطبعة الأولى، 1410ه</w:t>
      </w:r>
    </w:p>
    <w:p w14:paraId="03714D3D"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3" w:name="_Hlk206285090"/>
      <w:r w:rsidRPr="00730971">
        <w:rPr>
          <w:rFonts w:ascii="Traditional Arabic" w:hAnsi="Traditional Arabic" w:cs="Traditional Arabic"/>
          <w:sz w:val="32"/>
          <w:szCs w:val="32"/>
          <w:rtl/>
        </w:rPr>
        <w:lastRenderedPageBreak/>
        <w:t>الضعفاء الكبير، محمد بن عمرو بن موسى العقيلي(3/466)، المحقق: عبد المعطي أمين قلعجي، الطبعة الأولى، دار الكتب العلمية – بيروت، 1404هـ، 1984م، الضعفاء والمتروكون، أحمد بن شعيب النسائي(0/87)، المحقق: محمود إبراهيم زايد، الطبعة الأولى، دار الوعي للطباعة والنشر والتوزيع – حلب، 1396هـ، 1976م، الكامل في ضعفاء الرجال، عبد الرحمن بن يوسف ابن عدي الجرجاني(7/ 144)، المحقق: عادل أحمد عبد الموجود، علي محمد معوض، الطبعة الأولى، دار الكتب العلمية، بيروت، 1997م / 1418هـ، هدي الساري مقدمة فتح الباري، أحمد بن علي العسقلاني(0/435)، المحقق: محمد فؤاد عبد الباقي، الطبعة الأولى، دار المعرفة، بيروت، 1379هـ، 1960م</w:t>
      </w:r>
    </w:p>
    <w:bookmarkEnd w:id="63"/>
    <w:p w14:paraId="2CACD38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الضعفاء الكبير، محمد بن عمرو بن موسى العقيلي(3/466)، المحقق: عبد المعطي أمين قلعجي، الطبعة الأولى، دار الكتب العلمية – بيروت، 1404هـ، 1984م</w:t>
      </w:r>
    </w:p>
    <w:p w14:paraId="7D3CE9D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الضعفاء والمتروكون، أحمد بن شعيب النسائي(0/87)، المحقق: محمود إبراهيم زايد، الطبعة الأولى، دار الوعي للطباعة والنشر والتوزيع – حلب، 1396هـ، 1976م</w:t>
      </w:r>
    </w:p>
    <w:p w14:paraId="24E3D59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الضعفاء والمتروكون، يوسف بن عبد الله ابن الجوزي، المحقق: عبد الله القاضي، الطبعة الأولى، دار الكتب العلمية، سنة النشر 1986م، 1406هـ</w:t>
      </w:r>
    </w:p>
    <w:p w14:paraId="5385DEB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الطبعة الأولى، 1420 هـ - 2000 م</w:t>
      </w:r>
    </w:p>
    <w:p w14:paraId="51BD082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الطبعة الأولى، 1421 هـ - 2000 م</w:t>
      </w:r>
    </w:p>
    <w:p w14:paraId="5BEF014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الطبقات الكبير، محمد بن سعد بن منيع البصري، المحقق: علي محمد عمر، الطبعة الأولى، مكتبة الخانجي، القاهرة، 2001م، 1421هـ</w:t>
      </w:r>
    </w:p>
    <w:p w14:paraId="7B101E2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طبقات المدلسين، أحمد بن علي بن حجر العسقلاني، المحقق: عاصم بن عبد الله القريوتي، الطبعة الأولى، مكتبة المنار، الزرقاء – الأردن، 1403هـ / 1983م</w:t>
      </w:r>
    </w:p>
    <w:p w14:paraId="3462EFC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طبقات المدلسين، أحمد بن علي بن محمد بن حجر العسقلاني، المحقق: عاصم بن عبد الله القريوتي، الطبعة الأولى، مكتبة المنار، عمّان، 1983م، 1403هـ</w:t>
      </w:r>
    </w:p>
    <w:p w14:paraId="5295852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طرق حديث من كذب علي متعمدا، سليمان بن أحمد أبو القاسم الطبراني، المحقق: علي حسن علي عبد الحميد , هشام إسماعيل السقا، المكتب الإسلامي , دار عمار - عمان – الأردن، الطبعة: الأولى، 1410هـ</w:t>
      </w:r>
    </w:p>
    <w:p w14:paraId="4D2102AD"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عدة مجالس من أمالي محمد بن إبراهيم الجرجاني، مخطوط، نشر في برنامج جوامع الكلم</w:t>
      </w:r>
    </w:p>
    <w:p w14:paraId="06708FD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عشرة النساء، للامام النسائي، المحقق: علي بن نايف الشحود، الطبعة الثالثة، بهانج - دار المعمور، 1430ه، 2009م</w:t>
      </w:r>
    </w:p>
    <w:p w14:paraId="274A577D"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4" w:name="_Hlk206285534"/>
      <w:r w:rsidRPr="00730971">
        <w:rPr>
          <w:rFonts w:ascii="Traditional Arabic" w:hAnsi="Traditional Arabic" w:cs="Traditional Arabic"/>
          <w:sz w:val="32"/>
          <w:szCs w:val="32"/>
          <w:rtl/>
        </w:rPr>
        <w:t>علل الدارقطني، علي بن عمر الدارقطني، المحقق: محفوظ الرحمن زين الله السلفي، الطبعة الأولى، دار طيبة، الرياض، 1405هـ، 1985م</w:t>
      </w:r>
    </w:p>
    <w:bookmarkEnd w:id="64"/>
    <w:p w14:paraId="6A0B14F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العلل الكبير، محمد بن عيسى بن سورة الترمذي، المحقق: صبحي السامرائي، الطبعة الأولى، مكتبة النهضة العربية، سنة النشر 1989م، 1409هـ</w:t>
      </w:r>
    </w:p>
    <w:p w14:paraId="463087F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العلل ومعرفة الرجال، أحمد بن حنبل الشيباني، المحقق: وصي الله بن محمد عباس، الطبعة الثانية، دار الخاني – الرياض، 1422هـ، 2001م</w:t>
      </w:r>
    </w:p>
    <w:p w14:paraId="4EDE1EEC"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bookmarkStart w:id="65" w:name="_Hlk206286555"/>
      <w:r w:rsidRPr="00730971">
        <w:rPr>
          <w:rFonts w:ascii="Traditional Arabic" w:hAnsi="Traditional Arabic" w:cs="Traditional Arabic"/>
          <w:color w:val="222222"/>
          <w:sz w:val="32"/>
          <w:szCs w:val="32"/>
          <w:rtl/>
        </w:rPr>
        <w:t>العلل، عبد الرحمن بن محمد بن إدريس الرازي المعروف بابن أبي حاتم، المحقق: سعد بن عبد الله بن عبد العزيز آل حميد، وخالد بن عبد الرحمن بن حمد الجريسي، ومجموعة من الباحثين، الطبعة الأولى، مطابع الحميضي، مكة المكرمة، 2006م، 1427هـ</w:t>
      </w:r>
    </w:p>
    <w:bookmarkEnd w:id="65"/>
    <w:p w14:paraId="3A55230B"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العلل، علي بن عبد الله المديني، المحقق: محمد مصطفى الأعظمي، الطبعة الثانية، المكتب الإسلامي، بيروت، 1980م، 1400هـ </w:t>
      </w:r>
    </w:p>
    <w:p w14:paraId="6F2E38A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عمدة القاري شرح صحيح البخاري، محمود بن أحمد بن موسى الغيتابى، دار إحياء التراث العربي – بيروت</w:t>
      </w:r>
    </w:p>
    <w:p w14:paraId="2DDD866D"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t>عمل اليوم والليلة سلوك النبي مع ربه عز وجل ومعاشرته مع العباد، أحمد بن محمد بن إسحاق بن إبراهيم العروف بابن السني، المحقق: كوثر البرني، دار القبلة للثقافة الإسلامية ومؤسسة علوم القرآن - جدة / بيروت</w:t>
      </w:r>
    </w:p>
    <w:p w14:paraId="267AC264"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عيون الأخبار، عبد الله بن مسلم بن قتيبة الدينوري، الطبعة الأولى، دار الكتب العلمية، بيروت، 1997م، 1418هـ</w:t>
      </w:r>
    </w:p>
    <w:p w14:paraId="4E80320C"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6" w:name="_Hlk206271679"/>
      <w:r w:rsidRPr="00730971">
        <w:rPr>
          <w:rFonts w:ascii="Traditional Arabic" w:hAnsi="Traditional Arabic" w:cs="Traditional Arabic"/>
          <w:sz w:val="32"/>
          <w:szCs w:val="32"/>
          <w:rtl/>
        </w:rPr>
        <w:t>غرائب القرآن ورغائب الفرقان، محمد بن الحسن النيسابوري، المحقق: زكريا عميرات، الطبعة الأولى، دار الكتب العلمية، 1995م، 1416هـ</w:t>
      </w:r>
    </w:p>
    <w:bookmarkEnd w:id="66"/>
    <w:p w14:paraId="270CC74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غرائب حديث الإمام مالك بن أنس رضي الله عنه، محمد بن المظفر بن موسى بن عيسى، أبو الحسين البزاز البغدادي، المحقق: أبي عبد الباري رضا بن خالد الجزائري، دار السلف، الرياض – السعودية، الطبعة: الأولى، 1418 هـ - 1997 م</w:t>
      </w:r>
    </w:p>
    <w:p w14:paraId="3045F597"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غريب الحديث، إبراهيم بن أحمد الحربي، المحقق: سليمان بن إبراهيم العايد، الطبعة الأولى، جامعة أم القرى، مكة المكرمة، 1985م، 1405هـ</w:t>
      </w:r>
    </w:p>
    <w:p w14:paraId="06EB72E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غريب الحديث، أبو الحسن علي بن أحمد الخطابي، المحقق: عبد الكريم إبراهيم الغرباوي، الطبعة الأولى، دار الفكر، دمشق، 1982م، 1402هـ</w:t>
      </w:r>
    </w:p>
    <w:p w14:paraId="11A4DC7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غريب الحديث، أبو محمد عبد الله بن مسلم بن قتيبة الدينوري، المحقق: د. عبد الله الجبوري، مطبعة العاني – بغداد، الطبعة الأولى 1397م</w:t>
      </w:r>
    </w:p>
    <w:p w14:paraId="7CAAB06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غريب الحديث، القاسم بن سلاّم بن عبد الله الهروي البغدادي، المحقق: د. محمد عبد المعيد خان، مطبعة دائرة المعارف العثمانية، حيدر آباد- الدكن، الطبعة الأولى، 1384 هـ - 1964 م</w:t>
      </w:r>
    </w:p>
    <w:p w14:paraId="3B3F0E5B"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7" w:name="_Hlk206281726"/>
      <w:r w:rsidRPr="00730971">
        <w:rPr>
          <w:rFonts w:ascii="Traditional Arabic" w:hAnsi="Traditional Arabic" w:cs="Traditional Arabic"/>
          <w:sz w:val="32"/>
          <w:szCs w:val="32"/>
          <w:rtl/>
        </w:rPr>
        <w:t>فتح الباري شرح صحيح البخاري، أحمد بن علي بن حجر العسقلاني، المحقق: محمد فؤاد عبد الباقي ومحمد محيي الدين عبد الحميد، مراجعة وتعليق: محب الدين الخطيب، دار المعرفة، بيروت، سنة النشر: 1379هـ / 1959م</w:t>
      </w:r>
    </w:p>
    <w:bookmarkEnd w:id="67"/>
    <w:p w14:paraId="7D167AE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فتح العلي المالك في الفتوى على مذهب الإمام مالك، أبو عبد الله محمد بن عبد الرحمن المالكي، الطبعة الأولى، دار المعرفة – بيروت، 1415هـ / 1995م</w:t>
      </w:r>
    </w:p>
    <w:p w14:paraId="62767C9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فتح المنعم شرح صحيح مسلم، الأستاذ الدكتور موسى شاهين لاشين، دار الشروق، الطبعة الأولى (لدار الشروق)، 1423 هـ - 2002 م</w:t>
      </w:r>
    </w:p>
    <w:p w14:paraId="7697549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فتح الودود في شرح سنن أبي داود، أبو الحسن السندي، المحقق: محمد زكي الخولي، مكتبة لينة - دمنهور - جمهورية مصر العربية، مكتبة أضواء المنار - المدينة المنورة - المملكة العربية السعودية، الطبعة الأولى، 1431 هـ - 2010 م</w:t>
      </w:r>
    </w:p>
    <w:p w14:paraId="269548F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الفصل للوصل المدرج في النقل، أحمد بن علي بن ثابت الخطيب البغدادي، المحقق: محمد بن مطر الزهراني، دار الهجرة، الطبعة الأولى 1418هـ/1997م</w:t>
      </w:r>
    </w:p>
    <w:p w14:paraId="481C645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فضل يوم التروية وعرفة، موفق الدين عبد الله بن أحمد الشهير بابن قدامة المقدسي، مخطوط نُشر في برنامج جوامع الكلم، الطبعة الأولى، 2004م</w:t>
      </w:r>
    </w:p>
    <w:p w14:paraId="04419A06"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8" w:name="_Hlk206282980"/>
      <w:r w:rsidRPr="00730971">
        <w:rPr>
          <w:rFonts w:ascii="Traditional Arabic" w:hAnsi="Traditional Arabic" w:cs="Traditional Arabic"/>
          <w:sz w:val="32"/>
          <w:szCs w:val="32"/>
          <w:rtl/>
        </w:rPr>
        <w:t>الفقه الإسلامي وأدلته، وهبة بن مصطفى الزحيلي، الطبعة الثانية عشرة، دار الفكر – دمشق، 2009م، 1430هـ</w:t>
      </w:r>
    </w:p>
    <w:bookmarkEnd w:id="68"/>
    <w:p w14:paraId="63BE91C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الفقه على المذاهب الأربعة، عبد الرحمن بن محمد عوض الجزيري، دار الكتب العلمية، بيروت – لبنان، الطبعة الثانية، 1424 هـ - 2003 م</w:t>
      </w:r>
    </w:p>
    <w:p w14:paraId="20EC331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الفقيه و المتفقه، أحمد بن علي الخطيب البغدادي، المحقق: أبو عبد الرحمن عادل بن يوسف الغرازي، دار ابن الجوزي – السعودية، الطبعة الثانية، 1421ه</w:t>
      </w:r>
    </w:p>
    <w:p w14:paraId="207126D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الفواكه الدواني على رسالة ابن أبي زيد القيرواني، أحمد بن غانم (أو غنيم) بن سالم ابن مهنا، شهاب الدين النفراوي الأزهري، دار الفكر، بدون طبعة، 1415هـ - 1995م</w:t>
      </w:r>
    </w:p>
    <w:p w14:paraId="2FEAE68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الفواكه الدواني على رسالة ابن أبي زيد القيرواني، أحمد بن غانم النفراوي المالكي، المحقق: لجنة من العلماء، الطبعة الأولى، دار الفكر – بيروت، 1415هـ، 1995م</w:t>
      </w:r>
    </w:p>
    <w:p w14:paraId="6199E71C"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فوائد العراقيين، محمد بن علي بن عمر بن مهدي الأصفهاني النقاش، المحقق: مجدي عبد الحافظ، الطبعة الأولى، مكتبة القرآن، مصر، 1998م، 1418هـ</w:t>
      </w:r>
    </w:p>
    <w:p w14:paraId="68440DD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الفوائد، تمام بن محمد الرازي، المحقق: حمدي عبد المجيد السلفي، الطبعة الأولى، مكتبة الرشد، الرياض – السعودية، 1991م، 1412هـ</w:t>
      </w:r>
    </w:p>
    <w:p w14:paraId="15D4B85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الفوائد، محمد بن أبي بكر بن أيوب ابن قيم الجوزية، دار الكتب العلمية – بيروت، الطبعة الثانية، 1393 هـ - 1973 م</w:t>
      </w:r>
    </w:p>
    <w:p w14:paraId="1CAFDDE2"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فوائد، محمد بن مخلد بن حفص العطار الدوري، المحقق: صلاح عايض الشلاحي، الطبعة الأولى، مطبعة الفتح، مصر</w:t>
      </w:r>
    </w:p>
    <w:p w14:paraId="21DFF48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فيض القدير شرح الجامع الصغير، بعبد الرؤوف بن تاج العارفين بن علي بن زين العابدين، المكتبة التجارية الكبرى – مصر، الطبعة الأولى، 1356</w:t>
      </w:r>
    </w:p>
    <w:p w14:paraId="27B3C4B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فيض القدير شرح الجامع الصغير، عبد الرؤوف بن تاج العارفين بن علي بن زين العابدين، المكتبة التجارية الكبرى – مصر، الطبعة الأولى، 1356</w:t>
      </w:r>
    </w:p>
    <w:p w14:paraId="368D8D3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القواعد الفقهية، محمد الروكي، الطبعة الأولى، دار المعارف الجديدة – الرباط، 1998م، 1419ه</w:t>
      </w:r>
    </w:p>
    <w:p w14:paraId="6F7086A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القول المفيد على كتاب التوحيد، محمد بن صالح بن محمد العثيمين، دار ابن الجوزي، المملكة العربية السعودية، الطبعة الثانية، محرم 1424ه</w:t>
      </w:r>
    </w:p>
    <w:p w14:paraId="4AEA633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الكامل في ضعفاء الرجال (7/ 144)، هدي الساري(435)</w:t>
      </w:r>
    </w:p>
    <w:p w14:paraId="1CEC6DB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كتاب الأربعين وهو ثالث الأربعينيات في الحديث الشريف، الحسن بن سفيان الشيباني الخراساني النسوي، المحقق: محمد بن ناصر العجمي، دار البشائر الإسلامية – بيروت، الطبعة الأولى، 1414 هـ</w:t>
      </w:r>
    </w:p>
    <w:p w14:paraId="353A360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كتاب التوحيد وقرة عيون الموحدين في تحقيق دعوة الأنبياء والمرسلين، عبد الرحمن بن حسن بن محمد التميمي، المحقق: بشير محمد عيون، مكتبة المؤيد، الطائف، المملكة العربية السعودية/ مكتبة دار البيان، دمشق، الجمهورية العربية السورية، الطبعة الأولى، 1411هـ/1990م</w:t>
      </w:r>
    </w:p>
    <w:p w14:paraId="1536E8D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كتاب العين، أبو عبد الرحمن الخليل بن أحمد بن عمرو بن تميم الفراهيدي، المحقق: د مهدي المخزومي، د إبراهيم السامرائي، دار ومكتبة الهلال</w:t>
      </w:r>
    </w:p>
    <w:p w14:paraId="768F01C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كتاب اللطائف من علوم المعارف، محمد بن عمر بن أحمد الأصبهاني المديني، مخطوط نُشر في برنامج جوامع الكلم، الطبعة الأولى، 2004م</w:t>
      </w:r>
    </w:p>
    <w:p w14:paraId="674322C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كشف المشكل من حديث الصحيحين، جمال الدين أبو الفرج عبد الرحمن بن علي بن محمد الجوزي، المحقق: علي حسين البواب، دار الوطن – الرياض</w:t>
      </w:r>
    </w:p>
    <w:p w14:paraId="159AFCA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الكفاية في علم الرواية، أحمد بن علي بن ثابت الخطيب البغدادي، المحقق: أبو عبدالله السورقي , إبراهيم حمدي المدني، المكتبة العلمية - المدينة المنورة</w:t>
      </w:r>
    </w:p>
    <w:p w14:paraId="75DB2E8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الكنى والأسماء، أبو بشر محمد بن أحمد الدولابي، المحقق: نظر محمد الفاريابي، الطبعة الأولى، دار ابن حزم – بيروت، 1421هـ، 2000م</w:t>
      </w:r>
    </w:p>
    <w:p w14:paraId="749553D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الكنى والأسماء، محمد بن حبيب بن أمية الدولابي، المحقق: أبو قتيبة نظر محمد الفاريابي، الطبعة الأولى، دار ابن حزم، بيروت – لبنان، 2000م، 1421هـ</w:t>
      </w:r>
    </w:p>
    <w:p w14:paraId="1FBEA57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الكواكب الدراري في شرح صحيح البخاري، محمد بن يوسف بن علي بن سعيد، شمس الدين الكرماني، دار إحياء التراث العربي، بيروت-لبنان، الطبعة الاولى: 1356هـ - 1937م، الطبعة الثانية: 1401هـ - 1981م</w:t>
      </w:r>
    </w:p>
    <w:p w14:paraId="6FDDB26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الكواكب النيرات، زين الدين محمد بن أحمد بن الكيال الشافعي، المحقق: عبد القيوم عبد رب النبي عبد القوي، الطبعة الأولى، دار المأمون، بيروت، 1981م، 1401هـ</w:t>
      </w:r>
    </w:p>
    <w:p w14:paraId="2711BE6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كوثر المعاني الدراري في كشف خبايا صحيح البخاري، محمد الخضر بن سيد عبد الله الشنقيطي، مؤسسة الرسالة، بيروت، الطبعة الأولى، 1415هـ - 1995م</w:t>
      </w:r>
    </w:p>
    <w:p w14:paraId="6EC377F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الكوكب الوهاج شرح صحيح مسلم، جمع وتأليف: محمد الأمين بن عبد الله الأُرَمي العَلَوي الهَرَري الشافعي، مراجعة: لجنة من العلماء برئاسة البرفسور هاشم محمد علي مهدي، دار المنهاج - دار طوق النجاة، الطبعة الأولى، 1430 هـ - 2009 م</w:t>
      </w:r>
    </w:p>
    <w:p w14:paraId="5BDE688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لأوسط في السنن والإجماع والاختلاف، محمد بن إبراهيم بن المنذر النيسابوري، المحقق: صغير أحمد الأنصاري، الطبعة الأولى، دار طيبة، الرياض، 1985م، 1405هـ</w:t>
      </w:r>
    </w:p>
    <w:p w14:paraId="7E5C80DE"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69" w:name="_Hlk206284386"/>
      <w:r w:rsidRPr="00730971">
        <w:rPr>
          <w:rFonts w:ascii="Traditional Arabic" w:hAnsi="Traditional Arabic" w:cs="Traditional Arabic"/>
          <w:sz w:val="32"/>
          <w:szCs w:val="32"/>
          <w:rtl/>
        </w:rPr>
        <w:t>لسان العرب، أبو الفضل، جمال الدين ابن منظور الأنصاري الرويفعى الإفريقى، دار صادر – بيروت، الطبعة: الثالثة - 1414 هـ</w:t>
      </w:r>
    </w:p>
    <w:p w14:paraId="3DC8BA9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لسان العرب، </w:t>
      </w:r>
      <w:bookmarkStart w:id="70" w:name="_Hlk206270899"/>
      <w:r w:rsidRPr="00730971">
        <w:rPr>
          <w:rFonts w:ascii="Traditional Arabic" w:hAnsi="Traditional Arabic" w:cs="Traditional Arabic"/>
          <w:sz w:val="32"/>
          <w:szCs w:val="32"/>
          <w:rtl/>
        </w:rPr>
        <w:t>محمد بن مكرم بن علي ابن منظور الإفريقي جمال الدين، الطبعة الثالثة، دار صادر – بيروت، 1999م، 1420هـ</w:t>
      </w:r>
    </w:p>
    <w:bookmarkEnd w:id="69"/>
    <w:bookmarkEnd w:id="70"/>
    <w:p w14:paraId="58AAE2B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لسان المحدثين، محمد خلف سلامة، مصدر الكتاب : ملفات ورد نشرها المؤلف في ملتقى أهل الحديث.</w:t>
      </w:r>
    </w:p>
    <w:p w14:paraId="2EC922C2"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المجالسة وجواهر العلم، أحمد بن مروان الدينوري، المحقق: مشهور بن حسن، الطبعة الأولى، دار ابن حجز، بيروت، 1998م، 1419هـ</w:t>
      </w:r>
    </w:p>
    <w:p w14:paraId="75474BD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المجروحين، أحمد بن محمد بن حبان التميمي، المحقق: محمود إبراهيم زايد، الطبعة الأولى، دار الوعي، سنة النشر 1976م، 1396هـ</w:t>
      </w:r>
    </w:p>
    <w:p w14:paraId="4B36198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مجلس من أمالي أبي مسلم الكاتب، أبو مسلم إبراهيم بن عبد الله بن مسلم الكجي، من رواية محمد بن عبد الله بن عبد الحكم، مخطوط، نُشر ضمن برنامج جوامع الكلم</w:t>
      </w:r>
    </w:p>
    <w:p w14:paraId="757E2B61"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71" w:name="_Hlk206271528"/>
      <w:r w:rsidRPr="00730971">
        <w:rPr>
          <w:rFonts w:ascii="Traditional Arabic" w:hAnsi="Traditional Arabic" w:cs="Traditional Arabic"/>
          <w:sz w:val="32"/>
          <w:szCs w:val="32"/>
          <w:rtl/>
        </w:rPr>
        <w:t>المحرر الوجيز في تفسير الكتاب العزيز، عبد الحق بن غالب بن عطية الأندلسي، المحقق: عبد السلام عبد الشافي محمد، الطبعة الأولى، دار الكتب العلمية، 2001م، 1422هـ</w:t>
      </w:r>
    </w:p>
    <w:bookmarkEnd w:id="71"/>
    <w:p w14:paraId="0453123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مختصر الأحكام، الحسن بن علي بن الحسن الطوسي، المحقق: أنيس أحمد محمد أحمد دنقور، الطبعة الأولى، مكتبة الغرباء الأثرية، سنة النشر 1995م، 1415هـ</w:t>
      </w:r>
    </w:p>
    <w:p w14:paraId="119EA0D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المختصر المفيد في عقائد أئمة التوحيد، أبو يوسف مدحت بن حسن آل فراج المصري، مؤسسة الريان للطباعة والنشر والتوزيع، بيروت – لبنان، الطبعة الأولى، 1426 هـ - 2005 م</w:t>
      </w:r>
    </w:p>
    <w:p w14:paraId="0D8C155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المخلصيات وأجزاء أخرى لأبي طاهر المخلص، محمد بن عبد الرحمن بن العباس المخَلِّص، المحقق: نبيل سعد الدين جرار، وزارة الأوقاف والشؤون الإسلامية لدولة قطر، الطبعة الأولى 1429 هـ - 2008 م</w:t>
      </w:r>
    </w:p>
    <w:p w14:paraId="521CA4C5"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72" w:name="_Hlk206283071"/>
      <w:r w:rsidRPr="00730971">
        <w:rPr>
          <w:rFonts w:ascii="Traditional Arabic" w:hAnsi="Traditional Arabic" w:cs="Traditional Arabic"/>
          <w:sz w:val="32"/>
          <w:szCs w:val="32"/>
          <w:rtl/>
        </w:rPr>
        <w:t>المدخل الفقهي العام، مصطفى بن أحمد الزرقا ، الطبعة الأولى، دار القلم، 1998م، 1418هـ .</w:t>
      </w:r>
    </w:p>
    <w:bookmarkEnd w:id="72"/>
    <w:p w14:paraId="2FE9E97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المدونة، مالك بن أنس بن مالك بن عامر الأصبحي، دار الكتب العلمية، الطبعة: الأولى 1415هـ - 1994م</w:t>
      </w:r>
    </w:p>
    <w:p w14:paraId="3BAD5FA7"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المراسيل، ابن أبي حاتم عبد الرحمن بن محمد بن إدريس الرازي، المحقق: شكر الله بن نعمة الله القوجاني، الطبعة الأولى، دار الفكر، بيروت، 1397هـ، 1977م</w:t>
      </w:r>
    </w:p>
    <w:p w14:paraId="053B6E13"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المراسيل، عبد الرحمن بن محمد بن إدريس الرازي المعروف بابن أبي حاتم، المحقق: شكر الله نعمة الله، الطبعة الأولى، مؤسسة الرسالة، بيروت، 1977م، 1397هـ</w:t>
      </w:r>
    </w:p>
    <w:p w14:paraId="53FA91A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مرقاة المفاتيح شرح مشكاة المصابيح، نور الدين الملا الهروي القاري، دار الفكر، بيروت – لبنان، الطبعة الأولى، 1422هـ - 2002م</w:t>
      </w:r>
    </w:p>
    <w:p w14:paraId="4EB2FA87"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t>مساوئ الأخلاق ومذمومها، محمد بن جعفر بن محمد الخرائطي، المحقق: مصطفى بن أبو النصر الشلبي، مكتبة السوادي، جدة، 1993م، 1413هــ</w:t>
      </w:r>
    </w:p>
    <w:p w14:paraId="4341E9BB"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t>مستخرج أبي عوانة، أبو عوانة يعقوب بن إسحاق بن إبراهيم النيسابوري الإسفراييني المحقق: أيمن بن عارف الدمشقي، دار المعرفة – بيروت، الطبعة الأولى، 1419هـ- 1998م.</w:t>
      </w:r>
    </w:p>
    <w:p w14:paraId="52B078D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المستدرك على الصحيحين، أبو عبد الله محمد بن عبد الله الحاكم النيسابوري، المحقق: مصطفى عبد القادر عطا، الطبعة الأولى، دار الكتب العلمية، بيروت، 1990م، 1411هـ</w:t>
      </w:r>
    </w:p>
    <w:p w14:paraId="5719662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ابن أبي شيبة، عبد الله بن محمد بن أبي شيبة العبسي، المحقق: عادل بن يوسف العزازي، الطبعة الأولى، دار الوطن، سنة النشر 1997م، 1418هـ</w:t>
      </w:r>
    </w:p>
    <w:p w14:paraId="047135B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أبي داود الطيالسي، عبد الله بن أبي داود الطيالسي، المحقق: محمد عبد المحسن التركي، الطبعة الأولى، دار الهجر، القاهرة – مصر، 1999م، 1419ه</w:t>
      </w:r>
    </w:p>
    <w:p w14:paraId="0626B33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أبي يعلى الموصلي، أحمد بن علي بن حسين الموصلي، المحقق: حسين سليم، الطبعة الأولى، دار المأمون، سنة النشر 1984م، 1404هـ</w:t>
      </w:r>
    </w:p>
    <w:p w14:paraId="15B69AA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أحمد بن حنبل، أحمد بن محمد بن حنبل الشيباني، المحقق: شعيب الأرناؤوط، الطبعة الأولى، مؤسسة الرسالة، سنة النشر 2001م، 1421هـ</w:t>
      </w:r>
    </w:p>
    <w:p w14:paraId="1958BA3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إسحاق بن راهويه، إسحاق بن إبراهيم بن مخلد بن إبراهيم الحنظلي المروزي المعروف بـ ابن راهويه، المحقق: د. عبد الغفور بن عبد الحق البلوشي، مكتبة الإيمان - المدينة المنورة، الطبعة الأولى، 1412ه – 1991م</w:t>
      </w:r>
    </w:p>
    <w:p w14:paraId="7BEB8705"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الإمام الشافعي، محمد بن إدريس الشافعي، المحقق: غالب محمد عبد القادر شفيع، الطبعة الأولى، دار الكتب العلمية، بيروت، 1980م، 1400هـ</w:t>
      </w:r>
    </w:p>
    <w:p w14:paraId="15A7C4E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الإمام عبد الله بن المبارك، عبد الله بن المبارك بن واضح الحنظلي، المحقق: صبحي البدري السامرائي، مكتبة المعارف – الرياض، الطبعة الأولى، 1407 هـ</w:t>
      </w:r>
    </w:p>
    <w:p w14:paraId="60389B2B"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مسند البزار، أحمد بن عمرو بن عبد الخالق البزار، المحقق: محفوظ الرحمن زين الله وآخرون، الطبعة الأولى، مكتبة العلوم والحكم، المدينة المنورة، 2009م، 1430هـ</w:t>
      </w:r>
    </w:p>
    <w:p w14:paraId="76A599A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البزار، عبد الله بن العباس البزار، المحقق: محفوظ الرحمن، عادل بن سعد، وصبري عبد الخالق، الطبعة الأولى، مكتبة العلوم والحكم، سنة النشر 2009م، 1430هـ</w:t>
      </w:r>
    </w:p>
    <w:p w14:paraId="4A03D3F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الحميدي، عبد الله بن الزبير بن عيسى بن عبيد الله القرشي الحميدي ، المحقق: حسن سليم أسد، دار السقا، دمشق – سوريا، الطبعة الأولى، 1996م</w:t>
      </w:r>
    </w:p>
    <w:p w14:paraId="0FE764CE"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مسند الروياني، محمد بن أبي عمر الروياني، المحقق: أيمن علي أبو يماني، الطبعة الأولى، مؤسسة قرطبة، القاهرة، 1995م، 1416هـ</w:t>
      </w:r>
    </w:p>
    <w:p w14:paraId="3B12DD8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مسند الشاميين، أبي الحسن علي بن أحمد الطبراني، المحقق: حمدي بن عبد المجيد السلفي، الطبعة الأولى، مؤسسة الرسالة، بيروت، 1985م، 1405هـ</w:t>
      </w:r>
    </w:p>
    <w:p w14:paraId="5DCA0BDD"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مسند الشهاب القضاعي، عبد الله محمد بن سلامة بن جعفر القضاعي، المحقق: حمد بن عبد المجيد السلفي، الطبعة الثانية، مؤسسة الرسالة، بيروت، 1987م، 1407هـ</w:t>
      </w:r>
    </w:p>
    <w:p w14:paraId="2B360C7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الشهاب، محمد بن سلامة بن جعفر القضاعي، المحقق: حمدي عبد المجيد السلفي، الطبعة الأولى، مؤسسة الرسالة، بيروت – لبنان، 1986م، 1407هـ</w:t>
      </w:r>
    </w:p>
    <w:p w14:paraId="53899370" w14:textId="77777777" w:rsidR="00846E19" w:rsidRPr="00730971" w:rsidRDefault="00846E19" w:rsidP="00846E19">
      <w:pPr>
        <w:pStyle w:val="ad"/>
        <w:numPr>
          <w:ilvl w:val="0"/>
          <w:numId w:val="46"/>
        </w:numPr>
        <w:rPr>
          <w:rFonts w:ascii="Traditional Arabic" w:hAnsi="Traditional Arabic" w:cs="Traditional Arabic"/>
          <w:sz w:val="32"/>
          <w:szCs w:val="32"/>
        </w:rPr>
      </w:pPr>
      <w:r w:rsidRPr="00730971">
        <w:rPr>
          <w:rFonts w:ascii="Traditional Arabic" w:hAnsi="Traditional Arabic" w:cs="Traditional Arabic"/>
          <w:sz w:val="32"/>
          <w:szCs w:val="32"/>
          <w:rtl/>
        </w:rPr>
        <w:t>مسند عقبة بن عامر، زين الدين أبو العدل قاسم بن قطلوبغا السودوني.</w:t>
      </w:r>
    </w:p>
    <w:p w14:paraId="5FEA17D6"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مسند علي بن الجعد، علي بن الجعد بن عبيد الجوهري البغدادي، المحقق: عامر أحمد حيدر، الطبعة الأولى، مؤسسة نادر، بيروت، 1990م، 1410هـ</w:t>
      </w:r>
    </w:p>
    <w:p w14:paraId="32A1590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عمر بن الخطاب، أبو بكر النجاد، أحمد بن سلمان البغدادي، المحقق: محفوظ الرحمن زين الله، مكتبة العلوم والحكم - المدينة المنورة، الطبعة الأولى، 1415هـ-1994م</w:t>
      </w:r>
    </w:p>
    <w:p w14:paraId="72E0B3F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مسند عمر بن الخطاب، يعقوب بن شيبة بن الصَّلْت السدوسي، المحقق: كمال يوسف الحوت، مؤسسة الكتب الثقافية – بيروت، الطبعة: الأولى، 1405</w:t>
      </w:r>
    </w:p>
    <w:p w14:paraId="3165B9F7"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73" w:name="_Hlk206290719"/>
      <w:r w:rsidRPr="00730971">
        <w:rPr>
          <w:rFonts w:ascii="Traditional Arabic" w:hAnsi="Traditional Arabic" w:cs="Traditional Arabic"/>
          <w:sz w:val="32"/>
          <w:szCs w:val="32"/>
          <w:rtl/>
        </w:rPr>
        <w:t>مشارق الأنوار على صحاح الآثار، عياض بن موسى بن عياض بن عمرون اليحصبي السبتي، المكتبة العتيقة ودار التراث.</w:t>
      </w:r>
    </w:p>
    <w:bookmarkEnd w:id="73"/>
    <w:p w14:paraId="269C167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مشيخة أبي المنجى ابن اللَّتِّي، عبد الرحمن بن محمد بن عبد الرحمن البغدادي (أبو المنجى ابن اللتي)، المحقق: عامر حسن صبري، الطبعة الأولى، مؤسسة الريان، بيروت، 2004م، 1425هـ</w:t>
      </w:r>
    </w:p>
    <w:p w14:paraId="4D16B5F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مصنف ابن أبي شيبة، عبد الله بن محمد بن أبي شيبة العبسي، المحقق: كمال يوسف الحوت، الطبعة الأولى، مكتبة الرشد، سنة النشر 1997م، 1417هـ</w:t>
      </w:r>
    </w:p>
    <w:p w14:paraId="7B506DD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المصنف، عبد الرزاق بن همام الصنعاني، المحقق: حبيب الرحمن الأعظمي، الطبعة الأولى، المجلس العلمي، حيدر آباد – الهند، 1983م، 1403هـ</w:t>
      </w:r>
    </w:p>
    <w:p w14:paraId="5791F2FF"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مطالع الدقائق في تحرير الجوامع والفوارق، جمال الدين الإسنوي، المحقق: الدكتور نصر الدين فريد محمد واصل، دار الشروق، القاهرة – مصر، الطبعة الأولى، 2007 م</w:t>
      </w:r>
    </w:p>
    <w:p w14:paraId="1523F51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معالم التنزيل في تفسير القرآن، الحسين بن مسعود البغوي، المحقق: محمد عبد الله النمر، وعثمان وسليمان بن مسلم، الطبعة الرابعة، دار طيبة، المدينة المنورة، 1997م، 1417هـ</w:t>
      </w:r>
    </w:p>
    <w:p w14:paraId="1F7DF54E"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معجم ابن الأعرابي، محمد بن زياد بن عبد الله الأعرابي، المحقق: عبد المحسن بن إبراهيم الحسني، الطبعة الأولى، دار ابن الجوزي، الدمام، 1997م، 1418هـ</w:t>
      </w:r>
    </w:p>
    <w:p w14:paraId="3E388089"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المعجم الأوسط، سليمان بن أحمد بن أيوب الطبراني، المحقق: طارق بن عوض الله بن محمد، وعبد المحسن بن إبراهيم الحسيني، الطبعة الأولى، دار الحرمين، القاهرة، 1420هـ</w:t>
      </w:r>
    </w:p>
    <w:p w14:paraId="18A7E163"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lastRenderedPageBreak/>
        <w:t>معجم السفر، أبو طاهر أحمد بن محمد بن أحمد السلفي الأصبهاني، المحقق: عبد الله بن عمر بن سليمان الدميجي، الطبعة الأولى، المكتبة التجارية، مكة المكرمة، 2005م، 1426هـ</w:t>
      </w:r>
    </w:p>
    <w:p w14:paraId="7B7E4FB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معجم الصحابة لابن قانع، المحقق: صلاح بن سالم المصراتي، الطبعة الأولى، مكتبة الغرباء الأثرية، المدينة المنورة، 1428هـ، 2007م</w:t>
      </w:r>
    </w:p>
    <w:p w14:paraId="37C59EB0"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معجم الصحابة، أبو الحسين عبد الباقي بن قانع بن مرزوق الأموي، المحقق: صلاح بن سالم المصراتي، الطبعة الأولى، مكتبة الغرباء الأثرية، المدينة المنورة، 1997م، 1418هـ</w:t>
      </w:r>
    </w:p>
    <w:p w14:paraId="3365933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معجم الصحابة، الحسين بن مسعود البغوي، المحقق: محمد الأمين بن محمد بن الأمين الجكني، الطبعة الأولى، مكتبة دار البيان، الكويت، 1421هـ / 2000م</w:t>
      </w:r>
    </w:p>
    <w:p w14:paraId="5ACC7CB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المعجم الكبير، أبي الحسن علي بن أحمد الطبراني، المحقق: حمدي بن عبد المجيد، الطبعة الأولى، مكتبة ابن تيمية، القاهرة، 1995م، 1415هـ</w:t>
      </w:r>
    </w:p>
    <w:p w14:paraId="71D86D7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المعجم الوسيط، </w:t>
      </w:r>
      <w:bookmarkStart w:id="74" w:name="_Hlk206270828"/>
      <w:r w:rsidRPr="00730971">
        <w:rPr>
          <w:rFonts w:ascii="Traditional Arabic" w:hAnsi="Traditional Arabic" w:cs="Traditional Arabic"/>
          <w:sz w:val="32"/>
          <w:szCs w:val="32"/>
          <w:rtl/>
        </w:rPr>
        <w:t>إعداد مجمع اللغة العربية بالقاهرة، إشراف إبراهيم مصطفى وأحمد حسن الزيات وحامد عبد القادر ومحمد النجار، الطبعة الرابعة، دار الدعوة، 2004م، 1425هـ</w:t>
      </w:r>
      <w:bookmarkEnd w:id="74"/>
    </w:p>
    <w:p w14:paraId="16ED306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معجم مقاييس اللغة، أحمد بن فارس بن زكرياء القزويني الرازي، المحقق: عبد السلام محمد هارون، دار الفكر، 1399هـ - 1979م.</w:t>
      </w:r>
    </w:p>
    <w:p w14:paraId="24677B2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معجم مقاييس اللغة، أحمد بن فارس بن زكرياء القزويني الرازي، المحقق: عبد السلام محمد هارون، دار الفكر، 1399هـ - 1979م.</w:t>
      </w:r>
    </w:p>
    <w:p w14:paraId="30ED1BF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معرفة الرجال رواية ابن محرز، يحيى بن معين بن عون البغدادي، المحقق: محمد كامل القصار، مجمع اللغة العربية – دمشق، الطبعة الأولى، 1405هـ، 1985م</w:t>
      </w:r>
    </w:p>
    <w:p w14:paraId="135638B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معرفة الصحابة لأبي نعيم الأصبهاني، المحقق: عادل بن يوسف العزازي، الطبعة الأولى، دار الوطن للنشر، الرياض، 1419هـ، 1998م</w:t>
      </w:r>
    </w:p>
    <w:p w14:paraId="6DCB36A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معرفة الصحابة، أحمد بن عبد الله بن أحمد بن إسحاق (أبو نعيم الأصبهاني)، المحقق: عادل بن يوسف العزازي، الطبعة الأولى، دار الوطن، الرياض، 1998م، 1419هـ</w:t>
      </w:r>
    </w:p>
    <w:p w14:paraId="27FC5A8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معرفة الصحابة، أحمد بن عبد الله بن مهران الأصبهاني، تحقيق: عادل بن يوسف العزازي، دار الوطن للنشر، الرياض، الطبعة الأولى 1419 هـ - 1998 م</w:t>
      </w:r>
    </w:p>
    <w:p w14:paraId="172A510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معرفة علوم الحديث، أبو عبد الله الحاكم محمد بن عبد الله بن محمد بن حمدويه المعروف بابن البيع، المحقق: السيد معظم حسين، دار الكتب العلمية – بيروت، الطبعة الثانية، 1397هـ - 1977م</w:t>
      </w:r>
    </w:p>
    <w:p w14:paraId="4D742F4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المعرفة والتاريخ، يعقوب بن سفيان بن جوان الفارسي الفسوي، المحقق: أكرم ضياء العمري، مؤسسة الرسالة، بيروت، الطبعة الثانية 1401 هـ- 1981 م</w:t>
      </w:r>
    </w:p>
    <w:p w14:paraId="335663E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المغني لابن قدامة، موفق الدين عبد الله بن أحمد المقدسي، الشهير بابن قدامة المقدسي، مكتبة القاهرة</w:t>
      </w:r>
    </w:p>
    <w:p w14:paraId="1443EFA3"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75" w:name="_Hlk206281564"/>
      <w:r w:rsidRPr="00730971">
        <w:rPr>
          <w:rFonts w:ascii="Traditional Arabic" w:hAnsi="Traditional Arabic" w:cs="Traditional Arabic"/>
          <w:sz w:val="32"/>
          <w:szCs w:val="32"/>
          <w:rtl/>
        </w:rPr>
        <w:lastRenderedPageBreak/>
        <w:t>المفهم لما أشكل من تلخيص كتاب مسلم، شمس الدين أبو عبد الله محمد بن أحمد الأنصاري القرطبي، المحقق: محيي الدين مستو وآخرون، الطبعة الأولى، دار ابن كثير، دمشق – بيروت، 1996م / 1417هـ</w:t>
      </w:r>
    </w:p>
    <w:p w14:paraId="0D4CFBB6"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76" w:name="_Hlk206283107"/>
      <w:bookmarkEnd w:id="75"/>
      <w:r w:rsidRPr="00730971">
        <w:rPr>
          <w:rFonts w:ascii="Traditional Arabic" w:hAnsi="Traditional Arabic" w:cs="Traditional Arabic"/>
          <w:sz w:val="32"/>
          <w:szCs w:val="32"/>
          <w:rtl/>
        </w:rPr>
        <w:t>مقاصد الشريعة الإسلامية، محمد الطاهر بن عاشور، المحقق: محمد الحبيب بن الخوجة، الطبعة الثانية، دار النفائس، 2004م، 1425هـ</w:t>
      </w:r>
    </w:p>
    <w:bookmarkEnd w:id="76"/>
    <w:p w14:paraId="5D613122"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مقاييس اللغة، أحمد بن فارس بن زكرياء القزويني الرازي، المحقق: عبد السلام محمد هارون، الطبعة الثانية، دار الفكر، 1979م، 1399هـ</w:t>
      </w:r>
    </w:p>
    <w:p w14:paraId="74A6D225"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ملء العيبة بما جمع بطول الغيبة في الوجهة الوجيهة إلى الحرمين مكة وطيبة، محمد بن رشيد السبتي الفهري، المحقق: محمد الحبيب الهيلة، الطبعة الأولى، دار الغرب الإسلامي، بيروت، 1988م، 1408هـ</w:t>
      </w:r>
    </w:p>
    <w:p w14:paraId="3ED8CBC1"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منار القاري شرح مختصر صحيح البخاري، حمزة محمد قاسم، راجعه: الشيخ عبد القادر الأرناؤوط، عني بتصحيحه ونشره: بشير محمد عيون، مكتبة دار البيان، دمشق - الجمهورية العربية السورية، مكتبة المؤيد، الطائف - المملكة العربية السعودية، 1410 هـ - 1990 م</w:t>
      </w:r>
    </w:p>
    <w:p w14:paraId="1E0D7DC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المنتخب من مسند عبد بن حميد، عبد الحميد بن حميد بن نصر الكَسّي، المحقق: صبحي البدري السامرائي , محمود محمد خليل الصعيدي، مكتبة السنة – القاهرة، الطبعة: الأولى، 1408 – 1988</w:t>
      </w:r>
    </w:p>
    <w:p w14:paraId="069E62BB"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المنتخب من مسند عبد بن حميد، عبد الله بن عبد الحميد، المحقق: صبحي عبد العزيز البدري، الطبعة الأولى، مكتبة السنة، القاهرة، 1988م، 1408هـ</w:t>
      </w:r>
    </w:p>
    <w:p w14:paraId="053E5EF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المنتخب من معجم شيوخ السمعاني، عبد الكريم بن محمد بن منصور التميمي السمعاني المروزي، المحقق: موفق بن عبد الله بن عبد القادر، دار عالم الكتب، الرياض، الطبعة الأولى، 1417 هـ - 1996م</w:t>
      </w:r>
    </w:p>
    <w:p w14:paraId="44CD60E6"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المنتقى من السنن المسندة، عبد العزيز بن جارود النيسابوري، المحقق: عبد الله عمر البارودي، الطبعة الأولى، مؤسسة الكتاب الثقافية، بيروت – لبنان، 1988م، 1408هـ</w:t>
      </w:r>
    </w:p>
    <w:p w14:paraId="490223E0" w14:textId="0B340A2E" w:rsidR="00846E19" w:rsidRPr="00730971" w:rsidRDefault="00846E19" w:rsidP="00846E19">
      <w:pPr>
        <w:pStyle w:val="ad"/>
        <w:numPr>
          <w:ilvl w:val="0"/>
          <w:numId w:val="46"/>
        </w:numPr>
        <w:rPr>
          <w:rFonts w:ascii="Traditional Arabic" w:hAnsi="Traditional Arabic" w:cs="Traditional Arabic"/>
          <w:sz w:val="32"/>
          <w:szCs w:val="32"/>
          <w:rtl/>
        </w:rPr>
      </w:pPr>
      <w:bookmarkStart w:id="77" w:name="_Hlk206281467"/>
      <w:r w:rsidRPr="00730971">
        <w:rPr>
          <w:rFonts w:ascii="Traditional Arabic" w:hAnsi="Traditional Arabic" w:cs="Traditional Arabic"/>
          <w:sz w:val="32"/>
          <w:szCs w:val="32"/>
          <w:rtl/>
        </w:rPr>
        <w:t>المنهاج شرح صحيح مسلم بن الحجاج، أبو زكريا محيي الدين يحيى بن شرف النووي، دار إحياء التراث العربي – بيروت، الطبعة الثانية، 1392م</w:t>
      </w:r>
      <w:r w:rsidR="00F2295D">
        <w:rPr>
          <w:rFonts w:ascii="Traditional Arabic" w:hAnsi="Traditional Arabic" w:cs="Traditional Arabic" w:hint="cs"/>
          <w:sz w:val="32"/>
          <w:szCs w:val="32"/>
          <w:rtl/>
        </w:rPr>
        <w:t>.</w:t>
      </w:r>
    </w:p>
    <w:bookmarkEnd w:id="77"/>
    <w:p w14:paraId="7227353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المنهاج في شعب الإيمان، الحسين بن الحسن بن محمد بن حليم البخاري الجرجاني، المحقق: حلمي محمد فودة، دار الفكر، الطبعة الأولى، 1399 هـ - 1979 م</w:t>
      </w:r>
    </w:p>
    <w:p w14:paraId="653288CD"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الموافقات، </w:t>
      </w:r>
      <w:bookmarkStart w:id="78" w:name="_Hlk206261476"/>
      <w:r w:rsidRPr="00730971">
        <w:rPr>
          <w:rFonts w:ascii="Traditional Arabic" w:hAnsi="Traditional Arabic" w:cs="Traditional Arabic"/>
          <w:sz w:val="32"/>
          <w:szCs w:val="32"/>
          <w:rtl/>
        </w:rPr>
        <w:t>إبراهيم بن موسى بن محمد اللخمي الشاطبي</w:t>
      </w:r>
      <w:bookmarkEnd w:id="78"/>
      <w:r w:rsidRPr="00730971">
        <w:rPr>
          <w:rFonts w:ascii="Traditional Arabic" w:hAnsi="Traditional Arabic" w:cs="Traditional Arabic"/>
          <w:sz w:val="32"/>
          <w:szCs w:val="32"/>
          <w:rtl/>
        </w:rPr>
        <w:t xml:space="preserve">، </w:t>
      </w:r>
      <w:bookmarkStart w:id="79" w:name="_Hlk206261494"/>
      <w:r w:rsidRPr="00730971">
        <w:rPr>
          <w:rFonts w:ascii="Traditional Arabic" w:hAnsi="Traditional Arabic" w:cs="Traditional Arabic"/>
          <w:sz w:val="32"/>
          <w:szCs w:val="32"/>
          <w:rtl/>
        </w:rPr>
        <w:t>المحقق: مشهور بن حسن آل سلمان، الطبعة الأولى، دار ابن عفّان، 1997م، 1417هـ</w:t>
      </w:r>
    </w:p>
    <w:bookmarkEnd w:id="79"/>
    <w:p w14:paraId="30B8722E"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الموسوعة العقدية، إعداد: مجموعة من الباحثين بإشراف الشيخ عَلوي بن عبد القادر السقاف، موقع الدرر السنية على الإنترنت </w:t>
      </w:r>
      <w:r w:rsidRPr="00730971">
        <w:rPr>
          <w:rFonts w:ascii="Traditional Arabic" w:hAnsi="Traditional Arabic" w:cs="Traditional Arabic"/>
          <w:sz w:val="32"/>
          <w:szCs w:val="32"/>
        </w:rPr>
        <w:t>dorar.net</w:t>
      </w:r>
    </w:p>
    <w:p w14:paraId="2F010E54"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r w:rsidRPr="00730971">
        <w:rPr>
          <w:rFonts w:ascii="Traditional Arabic" w:hAnsi="Traditional Arabic" w:cs="Traditional Arabic"/>
          <w:color w:val="222222"/>
          <w:sz w:val="32"/>
          <w:szCs w:val="32"/>
          <w:rtl/>
        </w:rPr>
        <w:t>موضح أوهام الجمع والتفريق، أحمد بن عبد الله بن عبد المعطي الأمين، المحقق: عبد المعطي أمين، الطبعة الأولى، دار المعرفة، بيروت، 1987م، 1407هـ</w:t>
      </w:r>
    </w:p>
    <w:p w14:paraId="568F6828"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lastRenderedPageBreak/>
        <w:t>الموضوعات، جمال الدين عبد الرحمن بن علي الجوزي، المحقق: عبد الرحمن محمد عثمان، محمد عبد المحسن صاحب المكتبة السلفية بالمدينة المنورة، الطبعة الأولى، جـ 1، 2: 1386 هـ - 1966 م، جـ 3: 1388 هـ - 1968 م</w:t>
      </w:r>
    </w:p>
    <w:p w14:paraId="569BB6D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موطأ الإمام مالك، مالك بن أنس بن مالك الأصبحي، المحقق: محمد فؤاد عبد الباقي، الطبعة الأولى، دار إحياء التراث العربي، سنة النشر 1985م، 1406هـ</w:t>
      </w:r>
    </w:p>
    <w:p w14:paraId="2EC2876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موطأ عبد الله بن وهب، عبد الله بن وهب بن مسلم المصري، المحقق: هشام إسماعيل الصيني، دار ابن الجوزي – الدمام، الطبعة الثانية، جمادى الثانية، 1420 هـ - 1999 م</w:t>
      </w:r>
    </w:p>
    <w:p w14:paraId="77D0B1A9"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ميزان الاعتدال في نقد الرجال، شمس الدين محمد بن أحمد الذهبي، المحقق: علي محمد البجاوي، الطبعة الأولى، دار المعرفة، بيروت، سنة النشر: 1382هـ / 1963م</w:t>
      </w:r>
    </w:p>
    <w:p w14:paraId="1C3C924A"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الناسخ والمنسوخ، القاسم بن سلام الهروي، المحقق: محمد بن صالح المديفر، الطبعة الأولى، مكتبة الرشد – شركة الرياض، الرياض – السعودية، 1997م، 1418هـ</w:t>
      </w:r>
    </w:p>
    <w:p w14:paraId="5AC4D7F4"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النجم الوهاج في شرح المنهاج، محمد بن موسى بن عيسى بن علي أبو البقاء الشافعي، المحقق: لجنة علمية، دار المنهاج – جدة، الطبعة الأولى، 1425هـ - 2004م</w:t>
      </w:r>
    </w:p>
    <w:p w14:paraId="4C9D98E3"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نسخة عبد الله بن صالح كاتب الليث، عبد الله بن صالح بن محمد، كاتب الليث بن سعد، المحقق: خلاف محمود عبد السميع، دار الكتب العلمية، بيروت – لبنان، الطبعة: 1423 هـ - 2002 م</w:t>
      </w:r>
    </w:p>
    <w:p w14:paraId="54FF0FDC"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 xml:space="preserve">نظرية التقعيد الفقهي، </w:t>
      </w:r>
      <w:bookmarkStart w:id="80" w:name="_Hlk206271042"/>
      <w:r w:rsidRPr="00730971">
        <w:rPr>
          <w:rFonts w:ascii="Traditional Arabic" w:hAnsi="Traditional Arabic" w:cs="Traditional Arabic"/>
          <w:sz w:val="32"/>
          <w:szCs w:val="32"/>
          <w:rtl/>
        </w:rPr>
        <w:t>محمد الروكي، الطبعة الأولى، دار أبي رقراق للطباعة والنشر – الرباط، 2004م، 1425هـ</w:t>
      </w:r>
      <w:bookmarkEnd w:id="80"/>
    </w:p>
    <w:p w14:paraId="041F1386" w14:textId="77777777" w:rsidR="00846E19" w:rsidRPr="00730971" w:rsidRDefault="00846E19" w:rsidP="00846E19">
      <w:pPr>
        <w:pStyle w:val="ad"/>
        <w:numPr>
          <w:ilvl w:val="0"/>
          <w:numId w:val="46"/>
        </w:numPr>
        <w:rPr>
          <w:rFonts w:ascii="Traditional Arabic" w:hAnsi="Traditional Arabic" w:cs="Traditional Arabic"/>
          <w:color w:val="222222"/>
          <w:sz w:val="32"/>
          <w:szCs w:val="32"/>
          <w:rtl/>
        </w:rPr>
      </w:pPr>
      <w:bookmarkStart w:id="81" w:name="_Hlk206288063"/>
      <w:r w:rsidRPr="00730971">
        <w:rPr>
          <w:rFonts w:ascii="Traditional Arabic" w:hAnsi="Traditional Arabic" w:cs="Traditional Arabic"/>
          <w:color w:val="222222"/>
          <w:sz w:val="32"/>
          <w:szCs w:val="32"/>
          <w:rtl/>
        </w:rPr>
        <w:t>النهاية في غريب الحديث والأثر، المبارك بن محمد بن محمد بن محمد ابن عبد الكريم الشيباني الجزري ابن الأثير، المحقق: طاهر أحمد الزاوى - محمود محمد الطناحي، المكتبة العلمية - بيروت، 1399هـ - 1979م.</w:t>
      </w:r>
    </w:p>
    <w:bookmarkEnd w:id="81"/>
    <w:p w14:paraId="373CA9B0" w14:textId="77777777" w:rsidR="00846E19" w:rsidRPr="00730971" w:rsidRDefault="00846E19" w:rsidP="00846E19">
      <w:pPr>
        <w:pStyle w:val="ad"/>
        <w:numPr>
          <w:ilvl w:val="0"/>
          <w:numId w:val="46"/>
        </w:numPr>
        <w:rPr>
          <w:rFonts w:ascii="Traditional Arabic" w:hAnsi="Traditional Arabic" w:cs="Traditional Arabic"/>
          <w:sz w:val="32"/>
          <w:szCs w:val="32"/>
          <w:rtl/>
        </w:rPr>
      </w:pPr>
      <w:r w:rsidRPr="00730971">
        <w:rPr>
          <w:rFonts w:ascii="Traditional Arabic" w:hAnsi="Traditional Arabic" w:cs="Traditional Arabic"/>
          <w:sz w:val="32"/>
          <w:szCs w:val="32"/>
          <w:rtl/>
        </w:rPr>
        <w:t>نواسخ القرآن، عبد الرحمن بن علي بن الجوزي، المحقق: أبو عبد الله العاملي الداني، الطبعة الأولى، شركة أبناء شريف الأنصاري، بيروت – لبنان، 2001م، 1422هـ</w:t>
      </w:r>
    </w:p>
    <w:p w14:paraId="2D468CA5" w14:textId="77777777" w:rsidR="00846E19" w:rsidRPr="00730971" w:rsidRDefault="00846E19" w:rsidP="00846E19">
      <w:pPr>
        <w:pStyle w:val="ad"/>
        <w:numPr>
          <w:ilvl w:val="0"/>
          <w:numId w:val="46"/>
        </w:numPr>
        <w:rPr>
          <w:rFonts w:ascii="Traditional Arabic" w:hAnsi="Traditional Arabic" w:cs="Traditional Arabic"/>
          <w:sz w:val="32"/>
          <w:szCs w:val="32"/>
          <w:rtl/>
        </w:rPr>
      </w:pPr>
      <w:bookmarkStart w:id="82" w:name="_Hlk206281656"/>
      <w:r w:rsidRPr="00730971">
        <w:rPr>
          <w:rFonts w:ascii="Traditional Arabic" w:hAnsi="Traditional Arabic" w:cs="Traditional Arabic"/>
          <w:sz w:val="32"/>
          <w:szCs w:val="32"/>
          <w:rtl/>
        </w:rPr>
        <w:t>نيل الأوطار شرح منتقى الأخبار، محمد بن علي بن محمد الشوكاني، المحقق: عاصم بن عبد الله القريوتي، الطبعة الأولى، مكتبة الرشد، الرياض، 1993م / 1413هـ</w:t>
      </w:r>
    </w:p>
    <w:bookmarkEnd w:id="82"/>
    <w:p w14:paraId="787AFC6A" w14:textId="75A7347B" w:rsidR="00F11137" w:rsidRDefault="00846E19" w:rsidP="001A2BC7">
      <w:pPr>
        <w:pStyle w:val="ad"/>
        <w:numPr>
          <w:ilvl w:val="0"/>
          <w:numId w:val="46"/>
        </w:numPr>
        <w:rPr>
          <w:rFonts w:ascii="Traditional Arabic" w:hAnsi="Traditional Arabic" w:cs="Traditional Arabic"/>
          <w:color w:val="222222"/>
          <w:sz w:val="32"/>
          <w:szCs w:val="32"/>
        </w:rPr>
      </w:pPr>
      <w:r w:rsidRPr="00730971">
        <w:rPr>
          <w:rFonts w:ascii="Traditional Arabic" w:hAnsi="Traditional Arabic" w:cs="Traditional Arabic"/>
          <w:color w:val="222222"/>
          <w:sz w:val="32"/>
          <w:szCs w:val="32"/>
          <w:rtl/>
        </w:rPr>
        <w:t>الوسيط في تفسير القرآن المجيد، علي بن أحمد بن محمد الواحدي النيسابوري، المحقق: عادل أحمد عبد الموجود، وعلي محمد معوض، وأحمد محمد صيرة، وأحمد عبد الغني عبد الرحمن، وعبد الرحمن عويس، الطبعة الأولى، دار الكتب العلمية، بيروت، 1995م، 1415هـ</w:t>
      </w:r>
    </w:p>
    <w:p w14:paraId="52F63DC7" w14:textId="4C84C44D" w:rsidR="00846E19" w:rsidRPr="00F11137" w:rsidRDefault="00F11137" w:rsidP="00F11137">
      <w:pPr>
        <w:bidi w:val="0"/>
        <w:spacing w:after="160" w:line="259" w:lineRule="auto"/>
        <w:rPr>
          <w:rFonts w:ascii="Traditional Arabic" w:eastAsiaTheme="minorHAnsi" w:hAnsi="Traditional Arabic" w:cs="Traditional Arabic"/>
          <w:color w:val="222222"/>
          <w:kern w:val="2"/>
          <w:sz w:val="32"/>
          <w:szCs w:val="32"/>
          <w14:ligatures w14:val="standardContextual"/>
        </w:rPr>
      </w:pPr>
      <w:r>
        <w:rPr>
          <w:rFonts w:ascii="Traditional Arabic" w:hAnsi="Traditional Arabic" w:cs="Traditional Arabic"/>
          <w:color w:val="222222"/>
          <w:sz w:val="32"/>
          <w:szCs w:val="32"/>
        </w:rPr>
        <w:br w:type="page"/>
      </w:r>
    </w:p>
    <w:p w14:paraId="213268DE" w14:textId="77777777" w:rsidR="00846E19" w:rsidRDefault="00846E19" w:rsidP="001A2BC7">
      <w:pPr>
        <w:pStyle w:val="2"/>
        <w:jc w:val="center"/>
        <w:rPr>
          <w:rFonts w:cs="PT Bold Heading"/>
          <w:color w:val="auto"/>
          <w:sz w:val="36"/>
          <w:szCs w:val="36"/>
          <w:rtl/>
        </w:rPr>
      </w:pPr>
      <w:bookmarkStart w:id="83" w:name="_Toc198985013"/>
      <w:bookmarkStart w:id="84" w:name="_Toc198985216"/>
      <w:r w:rsidRPr="001A2BC7">
        <w:rPr>
          <w:rFonts w:cs="PT Bold Heading" w:hint="cs"/>
          <w:color w:val="auto"/>
          <w:sz w:val="36"/>
          <w:szCs w:val="36"/>
          <w:rtl/>
        </w:rPr>
        <w:lastRenderedPageBreak/>
        <w:t>فهرس الموضوعات</w:t>
      </w:r>
      <w:bookmarkEnd w:id="83"/>
      <w:bookmarkEnd w:id="84"/>
    </w:p>
    <w:p w14:paraId="244DEC40" w14:textId="77777777" w:rsidR="003A12D4" w:rsidRPr="003A12D4" w:rsidRDefault="003A12D4" w:rsidP="003A12D4">
      <w:pPr>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83"/>
        <w:gridCol w:w="2045"/>
      </w:tblGrid>
      <w:tr w:rsidR="00846E19" w:rsidRPr="0097270B" w14:paraId="17AF8F3C" w14:textId="77777777" w:rsidTr="00C177D0">
        <w:trPr>
          <w:tblHeader/>
        </w:trPr>
        <w:tc>
          <w:tcPr>
            <w:tcW w:w="3938" w:type="pct"/>
            <w:shd w:val="clear" w:color="auto" w:fill="E7E6E6" w:themeFill="background2"/>
            <w:vAlign w:val="center"/>
          </w:tcPr>
          <w:p w14:paraId="25EDD7F4" w14:textId="77777777" w:rsidR="00846E19" w:rsidRPr="006D4B18" w:rsidRDefault="00846E19" w:rsidP="00ED150A">
            <w:pPr>
              <w:widowControl w:val="0"/>
              <w:spacing w:after="0" w:line="240" w:lineRule="auto"/>
              <w:jc w:val="center"/>
              <w:rPr>
                <w:rFonts w:ascii="Traditional Arabic" w:hAnsi="Traditional Arabic" w:cs="PT Bold Heading"/>
                <w:b/>
                <w:bCs/>
                <w:sz w:val="32"/>
                <w:szCs w:val="32"/>
                <w:rtl/>
              </w:rPr>
            </w:pPr>
            <w:r w:rsidRPr="006D4B18">
              <w:rPr>
                <w:rFonts w:ascii="Traditional Arabic" w:hAnsi="Traditional Arabic" w:cs="PT Bold Heading" w:hint="cs"/>
                <w:b/>
                <w:bCs/>
                <w:sz w:val="32"/>
                <w:szCs w:val="32"/>
                <w:rtl/>
              </w:rPr>
              <w:t>الموضوع</w:t>
            </w:r>
          </w:p>
        </w:tc>
        <w:tc>
          <w:tcPr>
            <w:tcW w:w="1062" w:type="pct"/>
            <w:shd w:val="clear" w:color="auto" w:fill="E7E6E6" w:themeFill="background2"/>
            <w:vAlign w:val="center"/>
          </w:tcPr>
          <w:p w14:paraId="3082742C" w14:textId="77777777" w:rsidR="00846E19" w:rsidRPr="006D4B18" w:rsidRDefault="00846E19" w:rsidP="00ED150A">
            <w:pPr>
              <w:widowControl w:val="0"/>
              <w:spacing w:after="0" w:line="240" w:lineRule="auto"/>
              <w:jc w:val="center"/>
              <w:rPr>
                <w:rFonts w:ascii="Traditional Arabic" w:hAnsi="Traditional Arabic" w:cs="PT Bold Heading"/>
                <w:b/>
                <w:bCs/>
                <w:sz w:val="32"/>
                <w:szCs w:val="32"/>
                <w:rtl/>
              </w:rPr>
            </w:pPr>
            <w:r w:rsidRPr="006D4B18">
              <w:rPr>
                <w:rFonts w:ascii="Traditional Arabic" w:hAnsi="Traditional Arabic" w:cs="PT Bold Heading" w:hint="cs"/>
                <w:b/>
                <w:bCs/>
                <w:sz w:val="32"/>
                <w:szCs w:val="32"/>
                <w:rtl/>
              </w:rPr>
              <w:t>رقم الصفحة</w:t>
            </w:r>
          </w:p>
        </w:tc>
      </w:tr>
      <w:tr w:rsidR="00846E19" w:rsidRPr="0097270B" w14:paraId="38556EE1" w14:textId="77777777" w:rsidTr="00ED150A">
        <w:tc>
          <w:tcPr>
            <w:tcW w:w="3938" w:type="pct"/>
          </w:tcPr>
          <w:p w14:paraId="45169CB4" w14:textId="77777777" w:rsidR="00846E19" w:rsidRPr="0097270B" w:rsidRDefault="00846E19" w:rsidP="00ED150A">
            <w:pPr>
              <w:widowControl w:val="0"/>
              <w:spacing w:after="0" w:line="240" w:lineRule="auto"/>
              <w:rPr>
                <w:rFonts w:ascii="Traditional Arabic" w:hAnsi="Traditional Arabic" w:cs="Traditional Arabic"/>
                <w:szCs w:val="36"/>
                <w:rtl/>
              </w:rPr>
            </w:pPr>
            <w:r w:rsidRPr="0097270B">
              <w:rPr>
                <w:rFonts w:ascii="Traditional Arabic" w:hAnsi="Traditional Arabic" w:cs="Traditional Arabic"/>
                <w:noProof/>
                <w:szCs w:val="36"/>
                <w:rtl/>
              </w:rPr>
              <w:t>شكر وتقدير</w:t>
            </w:r>
          </w:p>
        </w:tc>
        <w:tc>
          <w:tcPr>
            <w:tcW w:w="1062" w:type="pct"/>
            <w:vAlign w:val="center"/>
          </w:tcPr>
          <w:p w14:paraId="0F86902B" w14:textId="77777777" w:rsidR="00846E19" w:rsidRPr="0097270B" w:rsidRDefault="00846E19" w:rsidP="00ED150A">
            <w:pPr>
              <w:widowControl w:val="0"/>
              <w:spacing w:after="0" w:line="240" w:lineRule="auto"/>
              <w:jc w:val="center"/>
              <w:rPr>
                <w:rFonts w:ascii="Traditional Arabic" w:hAnsi="Traditional Arabic" w:cs="Traditional Arabic"/>
                <w:szCs w:val="36"/>
                <w:rtl/>
              </w:rPr>
            </w:pPr>
            <w:r>
              <w:rPr>
                <w:rFonts w:ascii="Traditional Arabic" w:hAnsi="Traditional Arabic" w:cs="Traditional Arabic" w:hint="cs"/>
                <w:noProof/>
                <w:szCs w:val="36"/>
                <w:rtl/>
              </w:rPr>
              <w:t>4</w:t>
            </w:r>
          </w:p>
        </w:tc>
      </w:tr>
      <w:tr w:rsidR="00846E19" w:rsidRPr="0097270B" w14:paraId="51310C42" w14:textId="77777777" w:rsidTr="00ED150A">
        <w:tc>
          <w:tcPr>
            <w:tcW w:w="3938" w:type="pct"/>
          </w:tcPr>
          <w:p w14:paraId="408B7C7D"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ملخص الرسالة</w:t>
            </w:r>
          </w:p>
        </w:tc>
        <w:tc>
          <w:tcPr>
            <w:tcW w:w="1062" w:type="pct"/>
            <w:vAlign w:val="center"/>
          </w:tcPr>
          <w:p w14:paraId="42339D94"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5</w:t>
            </w:r>
          </w:p>
        </w:tc>
      </w:tr>
      <w:tr w:rsidR="00846E19" w:rsidRPr="0097270B" w14:paraId="75927ADD" w14:textId="77777777" w:rsidTr="00C177D0">
        <w:tc>
          <w:tcPr>
            <w:tcW w:w="3938" w:type="pct"/>
            <w:shd w:val="clear" w:color="auto" w:fill="E7E6E6" w:themeFill="background2"/>
          </w:tcPr>
          <w:p w14:paraId="61B0237B"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المقدمة</w:t>
            </w:r>
          </w:p>
        </w:tc>
        <w:tc>
          <w:tcPr>
            <w:tcW w:w="1062" w:type="pct"/>
            <w:shd w:val="clear" w:color="auto" w:fill="E7E6E6" w:themeFill="background2"/>
            <w:vAlign w:val="center"/>
          </w:tcPr>
          <w:p w14:paraId="3D4E07EA"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7</w:t>
            </w:r>
          </w:p>
        </w:tc>
      </w:tr>
      <w:tr w:rsidR="00846E19" w:rsidRPr="0097270B" w14:paraId="38F1EE4C" w14:textId="77777777" w:rsidTr="00ED150A">
        <w:tc>
          <w:tcPr>
            <w:tcW w:w="3938" w:type="pct"/>
          </w:tcPr>
          <w:p w14:paraId="0F806ED8"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مصطلحات البحث</w:t>
            </w:r>
          </w:p>
        </w:tc>
        <w:tc>
          <w:tcPr>
            <w:tcW w:w="1062" w:type="pct"/>
            <w:vAlign w:val="center"/>
          </w:tcPr>
          <w:p w14:paraId="4D290000"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8</w:t>
            </w:r>
          </w:p>
        </w:tc>
      </w:tr>
      <w:tr w:rsidR="00846E19" w:rsidRPr="0097270B" w14:paraId="09ACFC29" w14:textId="77777777" w:rsidTr="00ED150A">
        <w:tc>
          <w:tcPr>
            <w:tcW w:w="3938" w:type="pct"/>
          </w:tcPr>
          <w:p w14:paraId="344F9B79"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مشكلة البحث</w:t>
            </w:r>
          </w:p>
        </w:tc>
        <w:tc>
          <w:tcPr>
            <w:tcW w:w="1062" w:type="pct"/>
            <w:vAlign w:val="center"/>
          </w:tcPr>
          <w:p w14:paraId="6D0C3DD5" w14:textId="37EBD32E"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9</w:t>
            </w:r>
          </w:p>
        </w:tc>
      </w:tr>
      <w:tr w:rsidR="00846E19" w:rsidRPr="0097270B" w14:paraId="6C8A524C" w14:textId="77777777" w:rsidTr="00ED150A">
        <w:tc>
          <w:tcPr>
            <w:tcW w:w="3938" w:type="pct"/>
          </w:tcPr>
          <w:p w14:paraId="4C525409"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أهمية البحث وأسباب اختياره</w:t>
            </w:r>
          </w:p>
        </w:tc>
        <w:tc>
          <w:tcPr>
            <w:tcW w:w="1062" w:type="pct"/>
            <w:vAlign w:val="center"/>
          </w:tcPr>
          <w:p w14:paraId="0D6EBE61"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9</w:t>
            </w:r>
          </w:p>
        </w:tc>
      </w:tr>
      <w:tr w:rsidR="00846E19" w:rsidRPr="0097270B" w14:paraId="37DB6B18" w14:textId="77777777" w:rsidTr="00ED150A">
        <w:tc>
          <w:tcPr>
            <w:tcW w:w="3938" w:type="pct"/>
          </w:tcPr>
          <w:p w14:paraId="11841D41"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أهداف البحث</w:t>
            </w:r>
          </w:p>
        </w:tc>
        <w:tc>
          <w:tcPr>
            <w:tcW w:w="1062" w:type="pct"/>
            <w:vAlign w:val="center"/>
          </w:tcPr>
          <w:p w14:paraId="146312F8"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9</w:t>
            </w:r>
          </w:p>
        </w:tc>
      </w:tr>
      <w:tr w:rsidR="00846E19" w:rsidRPr="0097270B" w14:paraId="26B90AFC" w14:textId="77777777" w:rsidTr="00ED150A">
        <w:tc>
          <w:tcPr>
            <w:tcW w:w="3938" w:type="pct"/>
          </w:tcPr>
          <w:p w14:paraId="77A837A1"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حدود البحث</w:t>
            </w:r>
          </w:p>
        </w:tc>
        <w:tc>
          <w:tcPr>
            <w:tcW w:w="1062" w:type="pct"/>
            <w:vAlign w:val="center"/>
          </w:tcPr>
          <w:p w14:paraId="0B6B195F" w14:textId="41E9CA4D"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10</w:t>
            </w:r>
          </w:p>
        </w:tc>
      </w:tr>
      <w:tr w:rsidR="00846E19" w:rsidRPr="0097270B" w14:paraId="24100CC4" w14:textId="77777777" w:rsidTr="00ED150A">
        <w:tc>
          <w:tcPr>
            <w:tcW w:w="3938" w:type="pct"/>
          </w:tcPr>
          <w:p w14:paraId="23E7253D"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الدراسات السابقة</w:t>
            </w:r>
          </w:p>
        </w:tc>
        <w:tc>
          <w:tcPr>
            <w:tcW w:w="1062" w:type="pct"/>
            <w:vAlign w:val="center"/>
          </w:tcPr>
          <w:p w14:paraId="758C57C5" w14:textId="6BDC5BBB" w:rsidR="00846E19" w:rsidRPr="0097270B" w:rsidRDefault="00DD37AC" w:rsidP="00ED150A">
            <w:pPr>
              <w:widowControl w:val="0"/>
              <w:spacing w:after="0" w:line="240" w:lineRule="auto"/>
              <w:jc w:val="center"/>
              <w:rPr>
                <w:rFonts w:ascii="Traditional Arabic" w:hAnsi="Traditional Arabic" w:cs="Traditional Arabic"/>
                <w:noProof/>
                <w:szCs w:val="36"/>
                <w:rtl/>
              </w:rPr>
            </w:pPr>
            <w:r>
              <w:rPr>
                <w:rFonts w:ascii="Traditional Arabic" w:hAnsi="Traditional Arabic" w:cs="Traditional Arabic" w:hint="cs"/>
                <w:noProof/>
                <w:szCs w:val="36"/>
                <w:rtl/>
              </w:rPr>
              <w:t>10</w:t>
            </w:r>
          </w:p>
        </w:tc>
      </w:tr>
      <w:tr w:rsidR="00846E19" w:rsidRPr="0097270B" w14:paraId="71DF214E" w14:textId="77777777" w:rsidTr="00ED150A">
        <w:tc>
          <w:tcPr>
            <w:tcW w:w="3938" w:type="pct"/>
          </w:tcPr>
          <w:p w14:paraId="16C679C5"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منهج البحث</w:t>
            </w:r>
          </w:p>
        </w:tc>
        <w:tc>
          <w:tcPr>
            <w:tcW w:w="1062" w:type="pct"/>
            <w:vAlign w:val="center"/>
          </w:tcPr>
          <w:p w14:paraId="573A47BE"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10</w:t>
            </w:r>
          </w:p>
        </w:tc>
      </w:tr>
      <w:tr w:rsidR="00846E19" w:rsidRPr="0097270B" w14:paraId="6FBAE23E" w14:textId="77777777" w:rsidTr="00ED150A">
        <w:tc>
          <w:tcPr>
            <w:tcW w:w="3938" w:type="pct"/>
          </w:tcPr>
          <w:p w14:paraId="180DB303"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إجراءات البحث</w:t>
            </w:r>
          </w:p>
        </w:tc>
        <w:tc>
          <w:tcPr>
            <w:tcW w:w="1062" w:type="pct"/>
            <w:vAlign w:val="center"/>
          </w:tcPr>
          <w:p w14:paraId="60992F5D" w14:textId="6F9567FA"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11</w:t>
            </w:r>
            <w:r w:rsidR="004B0690" w:rsidRPr="0097270B">
              <w:rPr>
                <w:rFonts w:ascii="Traditional Arabic" w:hAnsi="Traditional Arabic" w:cs="Traditional Arabic"/>
                <w:noProof/>
                <w:szCs w:val="36"/>
              </w:rPr>
              <w:t xml:space="preserve"> </w:t>
            </w:r>
          </w:p>
        </w:tc>
      </w:tr>
      <w:tr w:rsidR="00846E19" w:rsidRPr="0097270B" w14:paraId="506EE9E1" w14:textId="77777777" w:rsidTr="00ED150A">
        <w:tc>
          <w:tcPr>
            <w:tcW w:w="3938" w:type="pct"/>
          </w:tcPr>
          <w:p w14:paraId="6F864E18"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خطة البحث</w:t>
            </w:r>
          </w:p>
        </w:tc>
        <w:tc>
          <w:tcPr>
            <w:tcW w:w="1062" w:type="pct"/>
            <w:vAlign w:val="center"/>
          </w:tcPr>
          <w:p w14:paraId="0E6EEC60"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14</w:t>
            </w:r>
          </w:p>
        </w:tc>
      </w:tr>
      <w:tr w:rsidR="00846E19" w:rsidRPr="0097270B" w14:paraId="20760707" w14:textId="77777777" w:rsidTr="00C177D0">
        <w:tc>
          <w:tcPr>
            <w:tcW w:w="3938" w:type="pct"/>
            <w:shd w:val="clear" w:color="auto" w:fill="E7E6E6" w:themeFill="background2"/>
          </w:tcPr>
          <w:p w14:paraId="4A0F2FC2"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التمهيد</w:t>
            </w:r>
          </w:p>
        </w:tc>
        <w:tc>
          <w:tcPr>
            <w:tcW w:w="1062" w:type="pct"/>
            <w:shd w:val="clear" w:color="auto" w:fill="E7E6E6" w:themeFill="background2"/>
            <w:vAlign w:val="center"/>
          </w:tcPr>
          <w:p w14:paraId="43A80935"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18</w:t>
            </w:r>
          </w:p>
        </w:tc>
      </w:tr>
      <w:tr w:rsidR="00846E19" w:rsidRPr="0097270B" w14:paraId="09C4638A" w14:textId="77777777" w:rsidTr="00ED150A">
        <w:tc>
          <w:tcPr>
            <w:tcW w:w="3938" w:type="pct"/>
          </w:tcPr>
          <w:p w14:paraId="6AF86A09"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0F3D1B">
              <w:rPr>
                <w:rFonts w:ascii="Traditional Arabic" w:hAnsi="Traditional Arabic" w:cs="Traditional Arabic"/>
                <w:b/>
                <w:bCs/>
                <w:noProof/>
                <w:szCs w:val="36"/>
                <w:rtl/>
              </w:rPr>
              <w:t>المبحث الأول</w:t>
            </w:r>
            <w:r w:rsidRPr="0097270B">
              <w:rPr>
                <w:rFonts w:ascii="Traditional Arabic" w:hAnsi="Traditional Arabic" w:cs="Traditional Arabic"/>
                <w:noProof/>
                <w:szCs w:val="36"/>
                <w:rtl/>
              </w:rPr>
              <w:t>: تعريف "المعاملة بنقيض المقصود" لغة واصطلاحا</w:t>
            </w:r>
          </w:p>
        </w:tc>
        <w:tc>
          <w:tcPr>
            <w:tcW w:w="1062" w:type="pct"/>
            <w:vAlign w:val="center"/>
          </w:tcPr>
          <w:p w14:paraId="5708DAF2" w14:textId="77777777"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19</w:t>
            </w:r>
          </w:p>
        </w:tc>
      </w:tr>
      <w:tr w:rsidR="00846E19" w:rsidRPr="0097270B" w14:paraId="141747E7" w14:textId="77777777" w:rsidTr="00ED150A">
        <w:tc>
          <w:tcPr>
            <w:tcW w:w="3938" w:type="pct"/>
          </w:tcPr>
          <w:p w14:paraId="4E2B4EA4" w14:textId="1D24B15B" w:rsidR="00846E19" w:rsidRPr="0097270B" w:rsidRDefault="00846E19" w:rsidP="00ED150A">
            <w:pPr>
              <w:widowControl w:val="0"/>
              <w:spacing w:after="0" w:line="240" w:lineRule="auto"/>
              <w:rPr>
                <w:rFonts w:ascii="Traditional Arabic" w:hAnsi="Traditional Arabic" w:cs="Traditional Arabic"/>
                <w:noProof/>
                <w:szCs w:val="36"/>
                <w:rtl/>
              </w:rPr>
            </w:pPr>
            <w:r w:rsidRPr="000F3D1B">
              <w:rPr>
                <w:rFonts w:ascii="Traditional Arabic" w:hAnsi="Traditional Arabic" w:cs="Traditional Arabic"/>
                <w:b/>
                <w:bCs/>
                <w:noProof/>
                <w:szCs w:val="36"/>
                <w:rtl/>
              </w:rPr>
              <w:t>المبحث الثاني</w:t>
            </w:r>
            <w:r w:rsidRPr="0097270B">
              <w:rPr>
                <w:rFonts w:ascii="Traditional Arabic" w:hAnsi="Traditional Arabic" w:cs="Traditional Arabic"/>
                <w:noProof/>
                <w:szCs w:val="36"/>
                <w:rtl/>
              </w:rPr>
              <w:t xml:space="preserve">: المعاملة بنقيض المقصود </w:t>
            </w:r>
            <w:r w:rsidR="00535466">
              <w:rPr>
                <w:rFonts w:ascii="Traditional Arabic" w:hAnsi="Traditional Arabic" w:cs="Traditional Arabic" w:hint="cs"/>
                <w:noProof/>
                <w:szCs w:val="36"/>
                <w:rtl/>
              </w:rPr>
              <w:t xml:space="preserve">في </w:t>
            </w:r>
            <w:r w:rsidRPr="0097270B">
              <w:rPr>
                <w:rFonts w:ascii="Traditional Arabic" w:hAnsi="Traditional Arabic" w:cs="Traditional Arabic"/>
                <w:noProof/>
                <w:szCs w:val="36"/>
                <w:rtl/>
              </w:rPr>
              <w:t>القرآن والسنة</w:t>
            </w:r>
          </w:p>
        </w:tc>
        <w:tc>
          <w:tcPr>
            <w:tcW w:w="1062" w:type="pct"/>
            <w:vAlign w:val="center"/>
          </w:tcPr>
          <w:p w14:paraId="6E74DB8B" w14:textId="2D231690"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22</w:t>
            </w:r>
          </w:p>
        </w:tc>
      </w:tr>
      <w:tr w:rsidR="00846E19" w:rsidRPr="0097270B" w14:paraId="4976CADF" w14:textId="77777777" w:rsidTr="00ED150A">
        <w:tc>
          <w:tcPr>
            <w:tcW w:w="3938" w:type="pct"/>
          </w:tcPr>
          <w:p w14:paraId="5C2E2BAD"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0F3D1B">
              <w:rPr>
                <w:rFonts w:ascii="Traditional Arabic" w:hAnsi="Traditional Arabic" w:cs="Traditional Arabic"/>
                <w:b/>
                <w:bCs/>
                <w:noProof/>
                <w:szCs w:val="36"/>
                <w:rtl/>
              </w:rPr>
              <w:t>المبحث الثالث</w:t>
            </w:r>
            <w:r w:rsidRPr="0097270B">
              <w:rPr>
                <w:rFonts w:ascii="Traditional Arabic" w:hAnsi="Traditional Arabic" w:cs="Traditional Arabic"/>
                <w:noProof/>
                <w:szCs w:val="36"/>
                <w:rtl/>
              </w:rPr>
              <w:t>: فوائد العلم بـ "المعاملة بنقيض المقصود"</w:t>
            </w:r>
          </w:p>
        </w:tc>
        <w:tc>
          <w:tcPr>
            <w:tcW w:w="1062" w:type="pct"/>
            <w:vAlign w:val="center"/>
          </w:tcPr>
          <w:p w14:paraId="724E85FA" w14:textId="5AE51FA4"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29</w:t>
            </w:r>
          </w:p>
        </w:tc>
      </w:tr>
      <w:tr w:rsidR="00846E19" w:rsidRPr="0097270B" w14:paraId="22502551" w14:textId="77777777" w:rsidTr="00ED150A">
        <w:tc>
          <w:tcPr>
            <w:tcW w:w="3938" w:type="pct"/>
          </w:tcPr>
          <w:p w14:paraId="6D519B02"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0F3D1B">
              <w:rPr>
                <w:rFonts w:ascii="Traditional Arabic" w:hAnsi="Traditional Arabic" w:cs="Traditional Arabic"/>
                <w:b/>
                <w:bCs/>
                <w:noProof/>
                <w:szCs w:val="36"/>
                <w:rtl/>
              </w:rPr>
              <w:t>المبحث الرابع</w:t>
            </w:r>
            <w:r w:rsidRPr="0097270B">
              <w:rPr>
                <w:rFonts w:ascii="Traditional Arabic" w:hAnsi="Traditional Arabic" w:cs="Traditional Arabic"/>
                <w:noProof/>
                <w:szCs w:val="36"/>
                <w:rtl/>
              </w:rPr>
              <w:t>: أنواع المقاصد بين الحل والحرمة</w:t>
            </w:r>
          </w:p>
        </w:tc>
        <w:tc>
          <w:tcPr>
            <w:tcW w:w="1062" w:type="pct"/>
            <w:vAlign w:val="center"/>
          </w:tcPr>
          <w:p w14:paraId="6EB49F4C" w14:textId="570F9CA1"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31</w:t>
            </w:r>
          </w:p>
        </w:tc>
      </w:tr>
      <w:tr w:rsidR="00846E19" w:rsidRPr="0097270B" w14:paraId="09D0A3A7" w14:textId="77777777" w:rsidTr="00ED150A">
        <w:tc>
          <w:tcPr>
            <w:tcW w:w="3938" w:type="pct"/>
            <w:shd w:val="clear" w:color="auto" w:fill="D9D9D9"/>
          </w:tcPr>
          <w:p w14:paraId="77B44DE5"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الفصل الأول: المعاملة بنقيض المقصود في مسائل من العقيدة</w:t>
            </w:r>
          </w:p>
        </w:tc>
        <w:tc>
          <w:tcPr>
            <w:tcW w:w="1062" w:type="pct"/>
            <w:shd w:val="clear" w:color="auto" w:fill="D9D9D9"/>
            <w:vAlign w:val="center"/>
          </w:tcPr>
          <w:p w14:paraId="5B1D303E" w14:textId="39CCB94B"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DD37AC">
              <w:rPr>
                <w:rFonts w:ascii="Traditional Arabic" w:hAnsi="Traditional Arabic" w:cs="Traditional Arabic" w:hint="cs"/>
                <w:b/>
                <w:bCs/>
                <w:noProof/>
                <w:szCs w:val="36"/>
                <w:rtl/>
              </w:rPr>
              <w:t>2</w:t>
            </w:r>
          </w:p>
        </w:tc>
      </w:tr>
      <w:tr w:rsidR="00846E19" w:rsidRPr="0097270B" w14:paraId="409FB2C8" w14:textId="77777777" w:rsidTr="00ED150A">
        <w:tc>
          <w:tcPr>
            <w:tcW w:w="3938" w:type="pct"/>
          </w:tcPr>
          <w:p w14:paraId="2422EB14"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الأول: المعاملة بنقيض المقصود في إخلاص النية</w:t>
            </w:r>
          </w:p>
        </w:tc>
        <w:tc>
          <w:tcPr>
            <w:tcW w:w="1062" w:type="pct"/>
            <w:vAlign w:val="center"/>
          </w:tcPr>
          <w:p w14:paraId="6AA11496" w14:textId="77ABB46B" w:rsidR="00846E19" w:rsidRPr="0097270B" w:rsidRDefault="00DD37AC"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33</w:t>
            </w:r>
          </w:p>
        </w:tc>
      </w:tr>
      <w:tr w:rsidR="00846E19" w:rsidRPr="0097270B" w14:paraId="5E9734D6" w14:textId="77777777" w:rsidTr="00ED150A">
        <w:tc>
          <w:tcPr>
            <w:tcW w:w="3938" w:type="pct"/>
          </w:tcPr>
          <w:p w14:paraId="499A78E6"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طلب العلم لغير الله تعالى</w:t>
            </w:r>
          </w:p>
        </w:tc>
        <w:tc>
          <w:tcPr>
            <w:tcW w:w="1062" w:type="pct"/>
            <w:vAlign w:val="center"/>
          </w:tcPr>
          <w:p w14:paraId="461CEC04" w14:textId="3A3747E2"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34</w:t>
            </w:r>
          </w:p>
        </w:tc>
      </w:tr>
      <w:tr w:rsidR="00846E19" w:rsidRPr="0097270B" w14:paraId="3EF3EF12" w14:textId="77777777" w:rsidTr="00ED150A">
        <w:tc>
          <w:tcPr>
            <w:tcW w:w="3938" w:type="pct"/>
          </w:tcPr>
          <w:p w14:paraId="69D2D858"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لمن همه الدنيا</w:t>
            </w:r>
          </w:p>
        </w:tc>
        <w:tc>
          <w:tcPr>
            <w:tcW w:w="1062" w:type="pct"/>
            <w:vAlign w:val="center"/>
          </w:tcPr>
          <w:p w14:paraId="58C2A9AB" w14:textId="62D295E1"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45</w:t>
            </w:r>
          </w:p>
        </w:tc>
      </w:tr>
      <w:tr w:rsidR="00846E19" w:rsidRPr="0097270B" w14:paraId="28FA2200" w14:textId="77777777" w:rsidTr="00ED150A">
        <w:tc>
          <w:tcPr>
            <w:tcW w:w="3938" w:type="pct"/>
          </w:tcPr>
          <w:p w14:paraId="2F27593C"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الثالث: المعاملة بنقيض المقصود لمن طلب رضا الناس</w:t>
            </w:r>
          </w:p>
        </w:tc>
        <w:tc>
          <w:tcPr>
            <w:tcW w:w="1062" w:type="pct"/>
            <w:vAlign w:val="center"/>
          </w:tcPr>
          <w:p w14:paraId="13972885" w14:textId="20E2B2CF"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6</w:t>
            </w:r>
            <w:r w:rsidR="00DD37AC">
              <w:rPr>
                <w:rFonts w:ascii="Traditional Arabic" w:hAnsi="Traditional Arabic" w:cs="Traditional Arabic" w:hint="cs"/>
                <w:noProof/>
                <w:szCs w:val="36"/>
                <w:rtl/>
              </w:rPr>
              <w:t>4</w:t>
            </w:r>
          </w:p>
        </w:tc>
      </w:tr>
      <w:tr w:rsidR="00C55E55" w:rsidRPr="0097270B" w14:paraId="39B62D3B" w14:textId="77777777" w:rsidTr="00ED150A">
        <w:tc>
          <w:tcPr>
            <w:tcW w:w="3938" w:type="pct"/>
          </w:tcPr>
          <w:p w14:paraId="29615E3E" w14:textId="6ED2E48C" w:rsidR="00C55E55" w:rsidRPr="0097270B" w:rsidRDefault="00C55E55" w:rsidP="00ED150A">
            <w:pPr>
              <w:widowControl w:val="0"/>
              <w:spacing w:after="0" w:line="240" w:lineRule="auto"/>
              <w:rPr>
                <w:rFonts w:ascii="Traditional Arabic" w:hAnsi="Traditional Arabic" w:cs="Traditional Arabic"/>
                <w:noProof/>
                <w:szCs w:val="36"/>
                <w:rtl/>
              </w:rPr>
            </w:pPr>
            <w:r>
              <w:rPr>
                <w:rFonts w:ascii="Traditional Arabic" w:hAnsi="Traditional Arabic" w:cs="Traditional Arabic" w:hint="cs"/>
                <w:noProof/>
                <w:szCs w:val="36"/>
                <w:rtl/>
              </w:rPr>
              <w:lastRenderedPageBreak/>
              <w:t>المطلب الرابع: المعاملة بنقيض المقصود في الرياء</w:t>
            </w:r>
          </w:p>
        </w:tc>
        <w:tc>
          <w:tcPr>
            <w:tcW w:w="1062" w:type="pct"/>
            <w:vAlign w:val="center"/>
          </w:tcPr>
          <w:p w14:paraId="1769322A" w14:textId="75D72BF9" w:rsidR="00C55E55" w:rsidRDefault="003A12D4" w:rsidP="00ED150A">
            <w:pPr>
              <w:widowControl w:val="0"/>
              <w:spacing w:after="0" w:line="240" w:lineRule="auto"/>
              <w:jc w:val="center"/>
              <w:rPr>
                <w:rFonts w:ascii="Traditional Arabic" w:hAnsi="Traditional Arabic" w:cs="Traditional Arabic"/>
                <w:noProof/>
                <w:szCs w:val="36"/>
                <w:rtl/>
              </w:rPr>
            </w:pPr>
            <w:r>
              <w:rPr>
                <w:rFonts w:ascii="Traditional Arabic" w:hAnsi="Traditional Arabic" w:cs="Traditional Arabic" w:hint="cs"/>
                <w:noProof/>
                <w:szCs w:val="36"/>
                <w:rtl/>
              </w:rPr>
              <w:t>7</w:t>
            </w:r>
            <w:r w:rsidR="00DD37AC">
              <w:rPr>
                <w:rFonts w:ascii="Traditional Arabic" w:hAnsi="Traditional Arabic" w:cs="Traditional Arabic" w:hint="cs"/>
                <w:noProof/>
                <w:szCs w:val="36"/>
                <w:rtl/>
              </w:rPr>
              <w:t>1</w:t>
            </w:r>
          </w:p>
        </w:tc>
      </w:tr>
      <w:tr w:rsidR="00846E19" w:rsidRPr="0097270B" w14:paraId="33070F7A" w14:textId="77777777" w:rsidTr="00ED150A">
        <w:tc>
          <w:tcPr>
            <w:tcW w:w="3938" w:type="pct"/>
          </w:tcPr>
          <w:p w14:paraId="1EF72FDF" w14:textId="0A2DE59C"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الثاني: المعاملة بنقيض المقصود في الت</w:t>
            </w:r>
            <w:r w:rsidR="00C55E55">
              <w:rPr>
                <w:rFonts w:ascii="Traditional Arabic" w:hAnsi="Traditional Arabic" w:cs="Traditional Arabic" w:hint="cs"/>
                <w:b/>
                <w:bCs/>
                <w:noProof/>
                <w:szCs w:val="36"/>
                <w:rtl/>
              </w:rPr>
              <w:t>وكل على غير الله</w:t>
            </w:r>
          </w:p>
        </w:tc>
        <w:tc>
          <w:tcPr>
            <w:tcW w:w="1062" w:type="pct"/>
            <w:vAlign w:val="center"/>
          </w:tcPr>
          <w:p w14:paraId="0BF437A3" w14:textId="49FC85D9" w:rsidR="00846E19" w:rsidRPr="0097270B" w:rsidRDefault="00DD37AC"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78</w:t>
            </w:r>
          </w:p>
        </w:tc>
      </w:tr>
      <w:tr w:rsidR="00846E19" w:rsidRPr="0097270B" w14:paraId="683EFD01" w14:textId="77777777" w:rsidTr="00ED150A">
        <w:tc>
          <w:tcPr>
            <w:tcW w:w="3938" w:type="pct"/>
          </w:tcPr>
          <w:p w14:paraId="30E99C0E" w14:textId="52C957C0" w:rsidR="00846E19" w:rsidRPr="0097270B" w:rsidRDefault="00846E19" w:rsidP="003A12D4">
            <w:pPr>
              <w:widowControl w:val="0"/>
              <w:tabs>
                <w:tab w:val="left" w:pos="6146"/>
              </w:tabs>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الرقى والتمائم</w:t>
            </w:r>
            <w:r w:rsidR="003A12D4">
              <w:rPr>
                <w:rFonts w:ascii="Traditional Arabic" w:hAnsi="Traditional Arabic" w:cs="Traditional Arabic"/>
                <w:noProof/>
                <w:szCs w:val="36"/>
                <w:rtl/>
              </w:rPr>
              <w:tab/>
            </w:r>
          </w:p>
        </w:tc>
        <w:tc>
          <w:tcPr>
            <w:tcW w:w="1062" w:type="pct"/>
            <w:vAlign w:val="center"/>
          </w:tcPr>
          <w:p w14:paraId="0D148BAC" w14:textId="5C8DD52D"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79</w:t>
            </w:r>
          </w:p>
        </w:tc>
      </w:tr>
      <w:tr w:rsidR="00846E19" w:rsidRPr="0097270B" w14:paraId="7EC3335A" w14:textId="77777777" w:rsidTr="00ED150A">
        <w:tc>
          <w:tcPr>
            <w:tcW w:w="3938" w:type="pct"/>
          </w:tcPr>
          <w:p w14:paraId="537D000E"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الطيرة</w:t>
            </w:r>
          </w:p>
        </w:tc>
        <w:tc>
          <w:tcPr>
            <w:tcW w:w="1062" w:type="pct"/>
            <w:vAlign w:val="center"/>
          </w:tcPr>
          <w:p w14:paraId="7D77FA1D" w14:textId="1954AF1C" w:rsidR="00846E19" w:rsidRPr="0097270B" w:rsidRDefault="00DD37AC"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86</w:t>
            </w:r>
          </w:p>
        </w:tc>
      </w:tr>
      <w:tr w:rsidR="00846E19" w:rsidRPr="0097270B" w14:paraId="518C73A6" w14:textId="77777777" w:rsidTr="00AA40A8">
        <w:tc>
          <w:tcPr>
            <w:tcW w:w="3938" w:type="pct"/>
            <w:shd w:val="clear" w:color="auto" w:fill="E7E6E6" w:themeFill="background2"/>
          </w:tcPr>
          <w:p w14:paraId="011C07BC"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الفصل الثاني: المعاملة بنقيض المقصود في الأحكام</w:t>
            </w:r>
          </w:p>
        </w:tc>
        <w:tc>
          <w:tcPr>
            <w:tcW w:w="1062" w:type="pct"/>
            <w:shd w:val="clear" w:color="auto" w:fill="E7E6E6" w:themeFill="background2"/>
            <w:vAlign w:val="center"/>
          </w:tcPr>
          <w:p w14:paraId="2B615F29" w14:textId="069999D4" w:rsidR="00846E19" w:rsidRPr="0097270B" w:rsidRDefault="00DD37AC"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92</w:t>
            </w:r>
          </w:p>
        </w:tc>
      </w:tr>
      <w:tr w:rsidR="00846E19" w:rsidRPr="0097270B" w14:paraId="2466CC6F" w14:textId="77777777" w:rsidTr="00ED150A">
        <w:tc>
          <w:tcPr>
            <w:tcW w:w="3938" w:type="pct"/>
          </w:tcPr>
          <w:p w14:paraId="143D7EC9"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الأول: المعاملة بنقيض المقصود في العبادات</w:t>
            </w:r>
          </w:p>
        </w:tc>
        <w:tc>
          <w:tcPr>
            <w:tcW w:w="1062" w:type="pct"/>
            <w:vAlign w:val="center"/>
          </w:tcPr>
          <w:p w14:paraId="1635AE27" w14:textId="06B67F61" w:rsidR="00846E19" w:rsidRPr="0097270B" w:rsidRDefault="00EB67A0" w:rsidP="00ED150A">
            <w:pPr>
              <w:widowControl w:val="0"/>
              <w:spacing w:after="0" w:line="240" w:lineRule="auto"/>
              <w:jc w:val="center"/>
              <w:rPr>
                <w:rFonts w:ascii="Traditional Arabic" w:hAnsi="Traditional Arabic" w:cs="Traditional Arabic"/>
                <w:b/>
                <w:bCs/>
                <w:noProof/>
                <w:szCs w:val="36"/>
                <w:rtl/>
              </w:rPr>
            </w:pPr>
            <w:r>
              <w:rPr>
                <w:rFonts w:ascii="Traditional Arabic" w:hAnsi="Traditional Arabic" w:cs="Traditional Arabic" w:hint="cs"/>
                <w:b/>
                <w:bCs/>
                <w:noProof/>
                <w:szCs w:val="36"/>
                <w:rtl/>
              </w:rPr>
              <w:t>93</w:t>
            </w:r>
          </w:p>
        </w:tc>
      </w:tr>
      <w:tr w:rsidR="00846E19" w:rsidRPr="0097270B" w14:paraId="05640906" w14:textId="77777777" w:rsidTr="00ED150A">
        <w:tc>
          <w:tcPr>
            <w:tcW w:w="3938" w:type="pct"/>
          </w:tcPr>
          <w:p w14:paraId="16BD95FE"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الصلاة والمساجد والزكاة</w:t>
            </w:r>
          </w:p>
        </w:tc>
        <w:tc>
          <w:tcPr>
            <w:tcW w:w="1062" w:type="pct"/>
            <w:vAlign w:val="center"/>
          </w:tcPr>
          <w:p w14:paraId="022FF8AF" w14:textId="3BA4397C" w:rsidR="00846E19" w:rsidRPr="0097270B" w:rsidRDefault="00EB67A0"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94</w:t>
            </w:r>
          </w:p>
        </w:tc>
      </w:tr>
      <w:tr w:rsidR="00846E19" w:rsidRPr="0097270B" w14:paraId="0D0933E4" w14:textId="77777777" w:rsidTr="00ED150A">
        <w:tc>
          <w:tcPr>
            <w:tcW w:w="3938" w:type="pct"/>
          </w:tcPr>
          <w:p w14:paraId="69BAEE8A"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الإحرام والأضاحي</w:t>
            </w:r>
          </w:p>
        </w:tc>
        <w:tc>
          <w:tcPr>
            <w:tcW w:w="1062" w:type="pct"/>
            <w:vAlign w:val="center"/>
          </w:tcPr>
          <w:p w14:paraId="435E2048" w14:textId="17F2BC76"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w:t>
            </w:r>
            <w:r w:rsidR="00EB67A0">
              <w:rPr>
                <w:rFonts w:ascii="Traditional Arabic" w:hAnsi="Traditional Arabic" w:cs="Traditional Arabic" w:hint="cs"/>
                <w:noProof/>
                <w:szCs w:val="36"/>
                <w:rtl/>
              </w:rPr>
              <w:t>14</w:t>
            </w:r>
          </w:p>
        </w:tc>
      </w:tr>
      <w:tr w:rsidR="00846E19" w:rsidRPr="0097270B" w14:paraId="0E906BFD" w14:textId="77777777" w:rsidTr="00ED150A">
        <w:tc>
          <w:tcPr>
            <w:tcW w:w="3938" w:type="pct"/>
          </w:tcPr>
          <w:p w14:paraId="35185B1D"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الثالث: المعاملة بنقيض المقصود في الجهاد</w:t>
            </w:r>
          </w:p>
        </w:tc>
        <w:tc>
          <w:tcPr>
            <w:tcW w:w="1062" w:type="pct"/>
            <w:vAlign w:val="center"/>
          </w:tcPr>
          <w:p w14:paraId="026C449A" w14:textId="35569E79"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w:t>
            </w:r>
            <w:r w:rsidR="00EB67A0">
              <w:rPr>
                <w:rFonts w:ascii="Traditional Arabic" w:hAnsi="Traditional Arabic" w:cs="Traditional Arabic" w:hint="cs"/>
                <w:noProof/>
                <w:szCs w:val="36"/>
                <w:rtl/>
              </w:rPr>
              <w:t>19</w:t>
            </w:r>
          </w:p>
        </w:tc>
      </w:tr>
      <w:tr w:rsidR="00846E19" w:rsidRPr="0097270B" w14:paraId="2579F33D" w14:textId="77777777" w:rsidTr="00ED150A">
        <w:tc>
          <w:tcPr>
            <w:tcW w:w="3938" w:type="pct"/>
          </w:tcPr>
          <w:p w14:paraId="558B8A8C"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الرابع: المعاملة بنقيض المقصود في الصدقات والمسألة</w:t>
            </w:r>
          </w:p>
        </w:tc>
        <w:tc>
          <w:tcPr>
            <w:tcW w:w="1062" w:type="pct"/>
            <w:vAlign w:val="center"/>
          </w:tcPr>
          <w:p w14:paraId="654F1232" w14:textId="126DC966"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w:t>
            </w:r>
            <w:r w:rsidR="00EB67A0">
              <w:rPr>
                <w:rFonts w:ascii="Traditional Arabic" w:hAnsi="Traditional Arabic" w:cs="Traditional Arabic" w:hint="cs"/>
                <w:noProof/>
                <w:szCs w:val="36"/>
                <w:rtl/>
              </w:rPr>
              <w:t>21</w:t>
            </w:r>
          </w:p>
        </w:tc>
      </w:tr>
      <w:tr w:rsidR="00846E19" w:rsidRPr="0097270B" w14:paraId="13827C42" w14:textId="77777777" w:rsidTr="00ED150A">
        <w:tc>
          <w:tcPr>
            <w:tcW w:w="3938" w:type="pct"/>
          </w:tcPr>
          <w:p w14:paraId="5275344A"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الثاني: المعاملة بنقيض المقصود في المعاملات</w:t>
            </w:r>
          </w:p>
        </w:tc>
        <w:tc>
          <w:tcPr>
            <w:tcW w:w="1062" w:type="pct"/>
            <w:vAlign w:val="center"/>
          </w:tcPr>
          <w:p w14:paraId="7563DF82" w14:textId="4FED4685"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1</w:t>
            </w:r>
            <w:r w:rsidR="00EB67A0">
              <w:rPr>
                <w:rFonts w:ascii="Traditional Arabic" w:hAnsi="Traditional Arabic" w:cs="Traditional Arabic" w:hint="cs"/>
                <w:b/>
                <w:bCs/>
                <w:noProof/>
                <w:szCs w:val="36"/>
                <w:rtl/>
              </w:rPr>
              <w:t>31</w:t>
            </w:r>
          </w:p>
        </w:tc>
      </w:tr>
      <w:tr w:rsidR="00846E19" w:rsidRPr="0097270B" w14:paraId="041161A7" w14:textId="77777777" w:rsidTr="00ED150A">
        <w:tc>
          <w:tcPr>
            <w:tcW w:w="3938" w:type="pct"/>
          </w:tcPr>
          <w:p w14:paraId="0FE5B789" w14:textId="77777777" w:rsidR="00846E19" w:rsidRPr="0097270B" w:rsidRDefault="00846E19" w:rsidP="00ED150A">
            <w:pPr>
              <w:widowControl w:val="0"/>
              <w:spacing w:after="0" w:line="240" w:lineRule="auto"/>
              <w:rPr>
                <w:rFonts w:ascii="Traditional Arabic" w:hAnsi="Traditional Arabic" w:cs="Traditional Arabic"/>
                <w:noProof/>
                <w:szCs w:val="36"/>
              </w:rPr>
            </w:pPr>
            <w:r w:rsidRPr="0097270B">
              <w:rPr>
                <w:rFonts w:ascii="Traditional Arabic" w:hAnsi="Traditional Arabic" w:cs="Traditional Arabic"/>
                <w:noProof/>
                <w:szCs w:val="36"/>
                <w:rtl/>
              </w:rPr>
              <w:t>المطلب الأول: المعاملة بنقيض المقصود في البيوع</w:t>
            </w:r>
          </w:p>
        </w:tc>
        <w:tc>
          <w:tcPr>
            <w:tcW w:w="1062" w:type="pct"/>
            <w:vAlign w:val="center"/>
          </w:tcPr>
          <w:p w14:paraId="7ABEC826" w14:textId="369E7142"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w:t>
            </w:r>
            <w:r w:rsidR="00EB67A0">
              <w:rPr>
                <w:rFonts w:ascii="Traditional Arabic" w:hAnsi="Traditional Arabic" w:cs="Traditional Arabic" w:hint="cs"/>
                <w:noProof/>
                <w:szCs w:val="36"/>
                <w:rtl/>
              </w:rPr>
              <w:t>32</w:t>
            </w:r>
          </w:p>
        </w:tc>
      </w:tr>
      <w:tr w:rsidR="00846E19" w:rsidRPr="0097270B" w14:paraId="7F29EC35" w14:textId="77777777" w:rsidTr="00ED150A">
        <w:tc>
          <w:tcPr>
            <w:tcW w:w="3938" w:type="pct"/>
          </w:tcPr>
          <w:p w14:paraId="29DC0349"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المظالم والغصب والنهبة</w:t>
            </w:r>
          </w:p>
        </w:tc>
        <w:tc>
          <w:tcPr>
            <w:tcW w:w="1062" w:type="pct"/>
            <w:vAlign w:val="center"/>
          </w:tcPr>
          <w:p w14:paraId="7876C329" w14:textId="22C8FE56"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w:t>
            </w:r>
            <w:r w:rsidR="00EB67A0">
              <w:rPr>
                <w:rFonts w:ascii="Traditional Arabic" w:hAnsi="Traditional Arabic" w:cs="Traditional Arabic" w:hint="cs"/>
                <w:noProof/>
                <w:szCs w:val="36"/>
                <w:rtl/>
              </w:rPr>
              <w:t>66</w:t>
            </w:r>
          </w:p>
        </w:tc>
      </w:tr>
      <w:tr w:rsidR="00846E19" w:rsidRPr="0097270B" w14:paraId="46A48EDD" w14:textId="77777777" w:rsidTr="00ED150A">
        <w:tc>
          <w:tcPr>
            <w:tcW w:w="3938" w:type="pct"/>
          </w:tcPr>
          <w:p w14:paraId="0657B840"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الثالث: المعاملة بنقيض المقصود في أداء الديون</w:t>
            </w:r>
          </w:p>
        </w:tc>
        <w:tc>
          <w:tcPr>
            <w:tcW w:w="1062" w:type="pct"/>
            <w:vAlign w:val="center"/>
          </w:tcPr>
          <w:p w14:paraId="6E4420A0" w14:textId="73504670"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1</w:t>
            </w:r>
            <w:r w:rsidR="00EB67A0">
              <w:rPr>
                <w:rFonts w:ascii="Traditional Arabic" w:hAnsi="Traditional Arabic" w:cs="Traditional Arabic" w:hint="cs"/>
                <w:noProof/>
                <w:szCs w:val="36"/>
                <w:rtl/>
              </w:rPr>
              <w:t>88</w:t>
            </w:r>
          </w:p>
        </w:tc>
      </w:tr>
      <w:tr w:rsidR="00846E19" w:rsidRPr="0097270B" w14:paraId="5722C3FF" w14:textId="77777777" w:rsidTr="00ED150A">
        <w:tc>
          <w:tcPr>
            <w:tcW w:w="3938" w:type="pct"/>
          </w:tcPr>
          <w:p w14:paraId="32098E20"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الثالث: المعاملة بنقيض المقصود في أحوال الأسرة</w:t>
            </w:r>
          </w:p>
        </w:tc>
        <w:tc>
          <w:tcPr>
            <w:tcW w:w="1062" w:type="pct"/>
            <w:vAlign w:val="center"/>
          </w:tcPr>
          <w:p w14:paraId="339E334C" w14:textId="3EA63F59"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2</w:t>
            </w:r>
            <w:r w:rsidR="00EB67A0">
              <w:rPr>
                <w:rFonts w:ascii="Traditional Arabic" w:hAnsi="Traditional Arabic" w:cs="Traditional Arabic" w:hint="cs"/>
                <w:b/>
                <w:bCs/>
                <w:noProof/>
                <w:szCs w:val="36"/>
                <w:rtl/>
              </w:rPr>
              <w:t>00</w:t>
            </w:r>
          </w:p>
        </w:tc>
      </w:tr>
      <w:tr w:rsidR="00846E19" w:rsidRPr="0097270B" w14:paraId="6E5408B4" w14:textId="77777777" w:rsidTr="00ED150A">
        <w:tc>
          <w:tcPr>
            <w:tcW w:w="3938" w:type="pct"/>
          </w:tcPr>
          <w:p w14:paraId="6BC60239"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النكاح والطلاق</w:t>
            </w:r>
          </w:p>
        </w:tc>
        <w:tc>
          <w:tcPr>
            <w:tcW w:w="1062" w:type="pct"/>
            <w:vAlign w:val="center"/>
          </w:tcPr>
          <w:p w14:paraId="265036D3" w14:textId="44D65891"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01</w:t>
            </w:r>
          </w:p>
        </w:tc>
      </w:tr>
      <w:tr w:rsidR="00846E19" w:rsidRPr="0097270B" w14:paraId="426A367E" w14:textId="77777777" w:rsidTr="00ED150A">
        <w:tc>
          <w:tcPr>
            <w:tcW w:w="3938" w:type="pct"/>
          </w:tcPr>
          <w:p w14:paraId="28DEC93E"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الوصايا والميراث</w:t>
            </w:r>
          </w:p>
        </w:tc>
        <w:tc>
          <w:tcPr>
            <w:tcW w:w="1062" w:type="pct"/>
            <w:vAlign w:val="center"/>
          </w:tcPr>
          <w:p w14:paraId="05DB2013" w14:textId="444DA830"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35</w:t>
            </w:r>
          </w:p>
        </w:tc>
      </w:tr>
      <w:tr w:rsidR="00846E19" w:rsidRPr="0097270B" w14:paraId="721D2CDE" w14:textId="77777777" w:rsidTr="00ED150A">
        <w:tc>
          <w:tcPr>
            <w:tcW w:w="3938" w:type="pct"/>
          </w:tcPr>
          <w:p w14:paraId="7FB96573"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الرابع: المعاملة بنقيض المقصود في الجنايات</w:t>
            </w:r>
          </w:p>
        </w:tc>
        <w:tc>
          <w:tcPr>
            <w:tcW w:w="1062" w:type="pct"/>
            <w:vAlign w:val="center"/>
          </w:tcPr>
          <w:p w14:paraId="0675D947" w14:textId="3A734521"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2</w:t>
            </w:r>
            <w:r w:rsidR="00EB67A0">
              <w:rPr>
                <w:rFonts w:ascii="Traditional Arabic" w:hAnsi="Traditional Arabic" w:cs="Traditional Arabic" w:hint="cs"/>
                <w:b/>
                <w:bCs/>
                <w:noProof/>
                <w:szCs w:val="36"/>
                <w:rtl/>
              </w:rPr>
              <w:t>57</w:t>
            </w:r>
          </w:p>
        </w:tc>
      </w:tr>
      <w:tr w:rsidR="00846E19" w:rsidRPr="0097270B" w14:paraId="2E9C4250" w14:textId="77777777" w:rsidTr="00ED150A">
        <w:tc>
          <w:tcPr>
            <w:tcW w:w="3938" w:type="pct"/>
          </w:tcPr>
          <w:p w14:paraId="644F23B4"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الإضرار بالنفس</w:t>
            </w:r>
          </w:p>
        </w:tc>
        <w:tc>
          <w:tcPr>
            <w:tcW w:w="1062" w:type="pct"/>
            <w:vAlign w:val="center"/>
          </w:tcPr>
          <w:p w14:paraId="4B198F53" w14:textId="1B8A8E95"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58</w:t>
            </w:r>
          </w:p>
        </w:tc>
      </w:tr>
      <w:tr w:rsidR="00846E19" w:rsidRPr="0097270B" w14:paraId="66651AF5" w14:textId="77777777" w:rsidTr="00ED150A">
        <w:tc>
          <w:tcPr>
            <w:tcW w:w="3938" w:type="pct"/>
          </w:tcPr>
          <w:p w14:paraId="3BA8C4C4"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الإضرار بالغير</w:t>
            </w:r>
          </w:p>
        </w:tc>
        <w:tc>
          <w:tcPr>
            <w:tcW w:w="1062" w:type="pct"/>
            <w:vAlign w:val="center"/>
          </w:tcPr>
          <w:p w14:paraId="5491548A" w14:textId="0ADE2BB9"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62</w:t>
            </w:r>
          </w:p>
        </w:tc>
      </w:tr>
      <w:tr w:rsidR="00846E19" w:rsidRPr="0097270B" w14:paraId="655AA804" w14:textId="77777777" w:rsidTr="00ED150A">
        <w:tc>
          <w:tcPr>
            <w:tcW w:w="3938" w:type="pct"/>
          </w:tcPr>
          <w:p w14:paraId="4FC80743"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الخامس: المعاملة بنقيض المقصود في الإمارة</w:t>
            </w:r>
          </w:p>
        </w:tc>
        <w:tc>
          <w:tcPr>
            <w:tcW w:w="1062" w:type="pct"/>
            <w:vAlign w:val="center"/>
          </w:tcPr>
          <w:p w14:paraId="47CB8283" w14:textId="4C822C6F"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2</w:t>
            </w:r>
            <w:r w:rsidR="00EB67A0">
              <w:rPr>
                <w:rFonts w:ascii="Traditional Arabic" w:hAnsi="Traditional Arabic" w:cs="Traditional Arabic" w:hint="cs"/>
                <w:b/>
                <w:bCs/>
                <w:noProof/>
                <w:szCs w:val="36"/>
                <w:rtl/>
              </w:rPr>
              <w:t>65</w:t>
            </w:r>
          </w:p>
        </w:tc>
      </w:tr>
      <w:tr w:rsidR="00846E19" w:rsidRPr="0097270B" w14:paraId="11FEA275" w14:textId="77777777" w:rsidTr="00ED150A">
        <w:tc>
          <w:tcPr>
            <w:tcW w:w="3938" w:type="pct"/>
          </w:tcPr>
          <w:p w14:paraId="61EC85C8"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الحكم والحاكم</w:t>
            </w:r>
          </w:p>
        </w:tc>
        <w:tc>
          <w:tcPr>
            <w:tcW w:w="1062" w:type="pct"/>
            <w:vAlign w:val="center"/>
          </w:tcPr>
          <w:p w14:paraId="49D52BD0" w14:textId="247B763B"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66</w:t>
            </w:r>
          </w:p>
        </w:tc>
      </w:tr>
      <w:tr w:rsidR="00846E19" w:rsidRPr="0097270B" w14:paraId="1FBBC46B" w14:textId="77777777" w:rsidTr="00ED150A">
        <w:tc>
          <w:tcPr>
            <w:tcW w:w="3938" w:type="pct"/>
          </w:tcPr>
          <w:p w14:paraId="70AB1873"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المحكوم</w:t>
            </w:r>
          </w:p>
        </w:tc>
        <w:tc>
          <w:tcPr>
            <w:tcW w:w="1062" w:type="pct"/>
            <w:vAlign w:val="center"/>
          </w:tcPr>
          <w:p w14:paraId="6ED5EB96" w14:textId="3460B64F"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77</w:t>
            </w:r>
          </w:p>
        </w:tc>
      </w:tr>
      <w:tr w:rsidR="00846E19" w:rsidRPr="0097270B" w14:paraId="423EFC62" w14:textId="77777777" w:rsidTr="00ED150A">
        <w:tc>
          <w:tcPr>
            <w:tcW w:w="3938" w:type="pct"/>
          </w:tcPr>
          <w:p w14:paraId="016AF825" w14:textId="77777777" w:rsidR="00846E19" w:rsidRPr="003A12D4" w:rsidRDefault="00846E19" w:rsidP="00ED150A">
            <w:pPr>
              <w:widowControl w:val="0"/>
              <w:spacing w:after="0" w:line="240" w:lineRule="auto"/>
              <w:rPr>
                <w:rFonts w:ascii="Traditional Arabic" w:hAnsi="Traditional Arabic" w:cs="Traditional Arabic"/>
                <w:b/>
                <w:bCs/>
                <w:noProof/>
                <w:sz w:val="32"/>
                <w:szCs w:val="32"/>
                <w:rtl/>
              </w:rPr>
            </w:pPr>
            <w:r w:rsidRPr="003A12D4">
              <w:rPr>
                <w:rFonts w:ascii="Traditional Arabic" w:hAnsi="Traditional Arabic" w:cs="Traditional Arabic"/>
                <w:b/>
                <w:bCs/>
                <w:noProof/>
                <w:sz w:val="32"/>
                <w:szCs w:val="32"/>
                <w:rtl/>
              </w:rPr>
              <w:t>المبحث السادس: المعاملة بنقيض المقصود في الأطعمة والأشربة واللباس والزينة</w:t>
            </w:r>
          </w:p>
        </w:tc>
        <w:tc>
          <w:tcPr>
            <w:tcW w:w="1062" w:type="pct"/>
            <w:vAlign w:val="center"/>
          </w:tcPr>
          <w:p w14:paraId="7FBE4A8D" w14:textId="73C1AA86"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2</w:t>
            </w:r>
            <w:r w:rsidR="00EB67A0">
              <w:rPr>
                <w:rFonts w:ascii="Traditional Arabic" w:hAnsi="Traditional Arabic" w:cs="Traditional Arabic" w:hint="cs"/>
                <w:b/>
                <w:bCs/>
                <w:noProof/>
                <w:szCs w:val="36"/>
                <w:rtl/>
              </w:rPr>
              <w:t>80</w:t>
            </w:r>
          </w:p>
        </w:tc>
      </w:tr>
      <w:tr w:rsidR="00846E19" w:rsidRPr="0097270B" w14:paraId="59891EB8" w14:textId="77777777" w:rsidTr="00ED150A">
        <w:tc>
          <w:tcPr>
            <w:tcW w:w="3938" w:type="pct"/>
          </w:tcPr>
          <w:p w14:paraId="0565160B"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الأطعمة والأشربة</w:t>
            </w:r>
          </w:p>
        </w:tc>
        <w:tc>
          <w:tcPr>
            <w:tcW w:w="1062" w:type="pct"/>
            <w:vAlign w:val="center"/>
          </w:tcPr>
          <w:p w14:paraId="120B60B1" w14:textId="46C0BF9E"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81</w:t>
            </w:r>
          </w:p>
        </w:tc>
      </w:tr>
      <w:tr w:rsidR="00846E19" w:rsidRPr="0097270B" w14:paraId="1EAFE1F2" w14:textId="77777777" w:rsidTr="00ED150A">
        <w:tc>
          <w:tcPr>
            <w:tcW w:w="3938" w:type="pct"/>
          </w:tcPr>
          <w:p w14:paraId="7C6C706D"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lastRenderedPageBreak/>
              <w:t>المطلب الثاني: المعاملة بنقيض المقصود في اللباس والزينة</w:t>
            </w:r>
          </w:p>
        </w:tc>
        <w:tc>
          <w:tcPr>
            <w:tcW w:w="1062" w:type="pct"/>
            <w:vAlign w:val="center"/>
          </w:tcPr>
          <w:p w14:paraId="672201E7" w14:textId="68FE7646"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2</w:t>
            </w:r>
            <w:r w:rsidR="00EB67A0">
              <w:rPr>
                <w:rFonts w:ascii="Traditional Arabic" w:hAnsi="Traditional Arabic" w:cs="Traditional Arabic" w:hint="cs"/>
                <w:noProof/>
                <w:szCs w:val="36"/>
                <w:rtl/>
              </w:rPr>
              <w:t>89</w:t>
            </w:r>
          </w:p>
        </w:tc>
      </w:tr>
      <w:tr w:rsidR="00846E19" w:rsidRPr="0097270B" w14:paraId="06311714" w14:textId="77777777" w:rsidTr="00ED150A">
        <w:tc>
          <w:tcPr>
            <w:tcW w:w="3938" w:type="pct"/>
            <w:shd w:val="clear" w:color="auto" w:fill="D9D9D9"/>
          </w:tcPr>
          <w:p w14:paraId="5C7BD163" w14:textId="77777777" w:rsidR="00846E19" w:rsidRPr="0097270B" w:rsidRDefault="00846E19" w:rsidP="00ED150A">
            <w:pPr>
              <w:widowControl w:val="0"/>
              <w:spacing w:after="0" w:line="240" w:lineRule="auto"/>
              <w:jc w:val="center"/>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الفصل الثالث: المعاملة بنقيض المقصود في الأخلاق والآداب</w:t>
            </w:r>
          </w:p>
        </w:tc>
        <w:tc>
          <w:tcPr>
            <w:tcW w:w="1062" w:type="pct"/>
            <w:shd w:val="clear" w:color="auto" w:fill="D9D9D9"/>
            <w:vAlign w:val="center"/>
          </w:tcPr>
          <w:p w14:paraId="151C9FF4" w14:textId="20A87D66"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07</w:t>
            </w:r>
          </w:p>
        </w:tc>
      </w:tr>
      <w:tr w:rsidR="00846E19" w:rsidRPr="0097270B" w14:paraId="46EA8A60" w14:textId="77777777" w:rsidTr="00ED150A">
        <w:tc>
          <w:tcPr>
            <w:tcW w:w="3938" w:type="pct"/>
          </w:tcPr>
          <w:p w14:paraId="244F2007"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الأول: المعاملة بنقيض المقصود في الأخلاق</w:t>
            </w:r>
          </w:p>
        </w:tc>
        <w:tc>
          <w:tcPr>
            <w:tcW w:w="1062" w:type="pct"/>
            <w:vAlign w:val="center"/>
          </w:tcPr>
          <w:p w14:paraId="0A8C6425" w14:textId="5434E712"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08</w:t>
            </w:r>
          </w:p>
        </w:tc>
      </w:tr>
      <w:tr w:rsidR="00846E19" w:rsidRPr="0097270B" w14:paraId="1F3EFB14" w14:textId="77777777" w:rsidTr="00ED150A">
        <w:tc>
          <w:tcPr>
            <w:tcW w:w="3938" w:type="pct"/>
          </w:tcPr>
          <w:p w14:paraId="2ECB61CA"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الإعجاب بالنفس</w:t>
            </w:r>
          </w:p>
        </w:tc>
        <w:tc>
          <w:tcPr>
            <w:tcW w:w="1062" w:type="pct"/>
            <w:vAlign w:val="center"/>
          </w:tcPr>
          <w:p w14:paraId="4B733ED9" w14:textId="495F2990"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3</w:t>
            </w:r>
            <w:r w:rsidR="00EB67A0">
              <w:rPr>
                <w:rFonts w:ascii="Traditional Arabic" w:hAnsi="Traditional Arabic" w:cs="Traditional Arabic" w:hint="cs"/>
                <w:noProof/>
                <w:szCs w:val="36"/>
                <w:rtl/>
              </w:rPr>
              <w:t>09</w:t>
            </w:r>
          </w:p>
        </w:tc>
      </w:tr>
      <w:tr w:rsidR="00846E19" w:rsidRPr="0097270B" w14:paraId="78F3BF95" w14:textId="77777777" w:rsidTr="00ED150A">
        <w:tc>
          <w:tcPr>
            <w:tcW w:w="3938" w:type="pct"/>
          </w:tcPr>
          <w:p w14:paraId="4E32E57D"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التجسس والتتبع</w:t>
            </w:r>
          </w:p>
        </w:tc>
        <w:tc>
          <w:tcPr>
            <w:tcW w:w="1062" w:type="pct"/>
            <w:vAlign w:val="center"/>
          </w:tcPr>
          <w:p w14:paraId="119AC13B" w14:textId="74075EC0"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3</w:t>
            </w:r>
            <w:r w:rsidR="00EB67A0">
              <w:rPr>
                <w:rFonts w:ascii="Traditional Arabic" w:hAnsi="Traditional Arabic" w:cs="Traditional Arabic" w:hint="cs"/>
                <w:noProof/>
                <w:szCs w:val="36"/>
                <w:rtl/>
              </w:rPr>
              <w:t>21</w:t>
            </w:r>
          </w:p>
        </w:tc>
      </w:tr>
      <w:tr w:rsidR="00846E19" w:rsidRPr="0097270B" w14:paraId="71614AF7" w14:textId="77777777" w:rsidTr="00ED150A">
        <w:tc>
          <w:tcPr>
            <w:tcW w:w="3938" w:type="pct"/>
          </w:tcPr>
          <w:p w14:paraId="3A09BE73"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المبحث الثاني: المعاملة بنقيض المقصود في الآداب</w:t>
            </w:r>
          </w:p>
        </w:tc>
        <w:tc>
          <w:tcPr>
            <w:tcW w:w="1062" w:type="pct"/>
            <w:vAlign w:val="center"/>
          </w:tcPr>
          <w:p w14:paraId="22DC1D6B" w14:textId="6413000A"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30</w:t>
            </w:r>
          </w:p>
        </w:tc>
      </w:tr>
      <w:tr w:rsidR="00846E19" w:rsidRPr="0097270B" w14:paraId="56FA7D6A" w14:textId="77777777" w:rsidTr="00ED150A">
        <w:tc>
          <w:tcPr>
            <w:tcW w:w="3938" w:type="pct"/>
          </w:tcPr>
          <w:p w14:paraId="3C85CF4E"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الأول: المعاملة بنقيض المقصود في آداب المطعم والمشرب</w:t>
            </w:r>
          </w:p>
        </w:tc>
        <w:tc>
          <w:tcPr>
            <w:tcW w:w="1062" w:type="pct"/>
            <w:vAlign w:val="center"/>
          </w:tcPr>
          <w:p w14:paraId="746EBAA0" w14:textId="1D1C870A"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3</w:t>
            </w:r>
            <w:r w:rsidR="00EB67A0">
              <w:rPr>
                <w:rFonts w:ascii="Traditional Arabic" w:hAnsi="Traditional Arabic" w:cs="Traditional Arabic" w:hint="cs"/>
                <w:noProof/>
                <w:szCs w:val="36"/>
                <w:rtl/>
              </w:rPr>
              <w:t>31</w:t>
            </w:r>
          </w:p>
        </w:tc>
      </w:tr>
      <w:tr w:rsidR="00846E19" w:rsidRPr="0097270B" w14:paraId="4F9D40E4" w14:textId="77777777" w:rsidTr="00ED150A">
        <w:tc>
          <w:tcPr>
            <w:tcW w:w="3938" w:type="pct"/>
          </w:tcPr>
          <w:p w14:paraId="62AA3DEC" w14:textId="77777777" w:rsidR="00846E19" w:rsidRPr="0097270B" w:rsidRDefault="00846E19" w:rsidP="00ED150A">
            <w:pPr>
              <w:widowControl w:val="0"/>
              <w:spacing w:after="0" w:line="240" w:lineRule="auto"/>
              <w:rPr>
                <w:rFonts w:ascii="Traditional Arabic" w:hAnsi="Traditional Arabic" w:cs="Traditional Arabic"/>
                <w:noProof/>
                <w:szCs w:val="36"/>
                <w:rtl/>
              </w:rPr>
            </w:pPr>
            <w:r w:rsidRPr="0097270B">
              <w:rPr>
                <w:rFonts w:ascii="Traditional Arabic" w:hAnsi="Traditional Arabic" w:cs="Traditional Arabic"/>
                <w:noProof/>
                <w:szCs w:val="36"/>
                <w:rtl/>
              </w:rPr>
              <w:t>المطلب الثاني: المعاملة بنقيض المقصود في آداب اللسان وآفاته</w:t>
            </w:r>
          </w:p>
        </w:tc>
        <w:tc>
          <w:tcPr>
            <w:tcW w:w="1062" w:type="pct"/>
            <w:vAlign w:val="center"/>
          </w:tcPr>
          <w:p w14:paraId="38166E96" w14:textId="1C3CBAB9" w:rsidR="00846E19" w:rsidRPr="0097270B" w:rsidRDefault="00846E19" w:rsidP="00ED150A">
            <w:pPr>
              <w:widowControl w:val="0"/>
              <w:spacing w:after="0" w:line="240" w:lineRule="auto"/>
              <w:jc w:val="center"/>
              <w:rPr>
                <w:rFonts w:ascii="Traditional Arabic" w:hAnsi="Traditional Arabic" w:cs="Traditional Arabic"/>
                <w:noProof/>
                <w:szCs w:val="36"/>
              </w:rPr>
            </w:pPr>
            <w:r>
              <w:rPr>
                <w:rFonts w:ascii="Traditional Arabic" w:hAnsi="Traditional Arabic" w:cs="Traditional Arabic" w:hint="cs"/>
                <w:noProof/>
                <w:szCs w:val="36"/>
                <w:rtl/>
              </w:rPr>
              <w:t>3</w:t>
            </w:r>
            <w:r w:rsidR="00EB67A0">
              <w:rPr>
                <w:rFonts w:ascii="Traditional Arabic" w:hAnsi="Traditional Arabic" w:cs="Traditional Arabic" w:hint="cs"/>
                <w:noProof/>
                <w:szCs w:val="36"/>
                <w:rtl/>
              </w:rPr>
              <w:t>37</w:t>
            </w:r>
          </w:p>
        </w:tc>
      </w:tr>
      <w:tr w:rsidR="00846E19" w:rsidRPr="0097270B" w14:paraId="66D19DB6" w14:textId="77777777" w:rsidTr="00ED150A">
        <w:tc>
          <w:tcPr>
            <w:tcW w:w="3938" w:type="pct"/>
          </w:tcPr>
          <w:p w14:paraId="5ECF40D8"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الخاتمة</w:t>
            </w:r>
          </w:p>
        </w:tc>
        <w:tc>
          <w:tcPr>
            <w:tcW w:w="1062" w:type="pct"/>
            <w:vAlign w:val="center"/>
          </w:tcPr>
          <w:p w14:paraId="4FF78C63" w14:textId="1BCE5F40"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48</w:t>
            </w:r>
          </w:p>
        </w:tc>
      </w:tr>
      <w:tr w:rsidR="00846E19" w:rsidRPr="0097270B" w14:paraId="0486C717" w14:textId="77777777" w:rsidTr="00ED150A">
        <w:tc>
          <w:tcPr>
            <w:tcW w:w="3938" w:type="pct"/>
          </w:tcPr>
          <w:p w14:paraId="129C309A"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فهرس الآيات القرانية</w:t>
            </w:r>
          </w:p>
        </w:tc>
        <w:tc>
          <w:tcPr>
            <w:tcW w:w="1062" w:type="pct"/>
            <w:vAlign w:val="center"/>
          </w:tcPr>
          <w:p w14:paraId="0D01437D" w14:textId="4F1880EA" w:rsidR="00846E19" w:rsidRPr="0097270B" w:rsidRDefault="00FF6096"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50</w:t>
            </w:r>
          </w:p>
        </w:tc>
      </w:tr>
      <w:tr w:rsidR="00846E19" w:rsidRPr="0097270B" w14:paraId="2A467448" w14:textId="77777777" w:rsidTr="00ED150A">
        <w:tc>
          <w:tcPr>
            <w:tcW w:w="3938" w:type="pct"/>
          </w:tcPr>
          <w:p w14:paraId="41906511"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فهرس الأحاديث الشريفة والآثار</w:t>
            </w:r>
          </w:p>
        </w:tc>
        <w:tc>
          <w:tcPr>
            <w:tcW w:w="1062" w:type="pct"/>
            <w:vAlign w:val="center"/>
          </w:tcPr>
          <w:p w14:paraId="5B82215B" w14:textId="4A9FFE14" w:rsidR="00846E19" w:rsidRPr="0097270B" w:rsidRDefault="00FF6096"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51</w:t>
            </w:r>
          </w:p>
        </w:tc>
      </w:tr>
      <w:tr w:rsidR="00846E19" w:rsidRPr="0097270B" w14:paraId="01FFCE0A" w14:textId="77777777" w:rsidTr="00ED150A">
        <w:tc>
          <w:tcPr>
            <w:tcW w:w="3938" w:type="pct"/>
          </w:tcPr>
          <w:p w14:paraId="6BE7A7EC"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فهرس الرواة المترجم لهم</w:t>
            </w:r>
          </w:p>
        </w:tc>
        <w:tc>
          <w:tcPr>
            <w:tcW w:w="1062" w:type="pct"/>
            <w:vAlign w:val="center"/>
          </w:tcPr>
          <w:p w14:paraId="31220AA9" w14:textId="7002C2CF" w:rsidR="00846E19" w:rsidRPr="0097270B" w:rsidRDefault="00FF6096"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55</w:t>
            </w:r>
          </w:p>
        </w:tc>
      </w:tr>
      <w:tr w:rsidR="00846E19" w:rsidRPr="0097270B" w14:paraId="23C23B88" w14:textId="77777777" w:rsidTr="00ED150A">
        <w:tc>
          <w:tcPr>
            <w:tcW w:w="3938" w:type="pct"/>
          </w:tcPr>
          <w:p w14:paraId="4D90048A"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فهرس المصادر والمراجع</w:t>
            </w:r>
          </w:p>
        </w:tc>
        <w:tc>
          <w:tcPr>
            <w:tcW w:w="1062" w:type="pct"/>
            <w:vAlign w:val="center"/>
          </w:tcPr>
          <w:p w14:paraId="290AF0BD" w14:textId="77A947BE" w:rsidR="00846E19" w:rsidRPr="0097270B" w:rsidRDefault="00FF6096" w:rsidP="00ED150A">
            <w:pPr>
              <w:widowControl w:val="0"/>
              <w:spacing w:after="0" w:line="240" w:lineRule="auto"/>
              <w:jc w:val="center"/>
              <w:rPr>
                <w:rFonts w:ascii="Traditional Arabic" w:hAnsi="Traditional Arabic" w:cs="Traditional Arabic"/>
                <w:b/>
                <w:bCs/>
                <w:noProof/>
                <w:szCs w:val="36"/>
              </w:rPr>
            </w:pPr>
            <w:r>
              <w:rPr>
                <w:rFonts w:ascii="Traditional Arabic" w:hAnsi="Traditional Arabic" w:cs="Traditional Arabic" w:hint="cs"/>
                <w:b/>
                <w:bCs/>
                <w:noProof/>
                <w:szCs w:val="36"/>
                <w:rtl/>
              </w:rPr>
              <w:t>3</w:t>
            </w:r>
            <w:r w:rsidR="00EB67A0">
              <w:rPr>
                <w:rFonts w:ascii="Traditional Arabic" w:hAnsi="Traditional Arabic" w:cs="Traditional Arabic" w:hint="cs"/>
                <w:b/>
                <w:bCs/>
                <w:noProof/>
                <w:szCs w:val="36"/>
                <w:rtl/>
              </w:rPr>
              <w:t>61</w:t>
            </w:r>
          </w:p>
        </w:tc>
      </w:tr>
      <w:tr w:rsidR="00846E19" w:rsidRPr="0097270B" w14:paraId="739330F4" w14:textId="77777777" w:rsidTr="00ED150A">
        <w:tc>
          <w:tcPr>
            <w:tcW w:w="3938" w:type="pct"/>
          </w:tcPr>
          <w:p w14:paraId="6D72A513" w14:textId="77777777" w:rsidR="00846E19" w:rsidRPr="0097270B" w:rsidRDefault="00846E19" w:rsidP="00ED150A">
            <w:pPr>
              <w:widowControl w:val="0"/>
              <w:spacing w:after="0" w:line="240" w:lineRule="auto"/>
              <w:rPr>
                <w:rFonts w:ascii="Traditional Arabic" w:hAnsi="Traditional Arabic" w:cs="Traditional Arabic"/>
                <w:b/>
                <w:bCs/>
                <w:noProof/>
                <w:szCs w:val="36"/>
                <w:rtl/>
              </w:rPr>
            </w:pPr>
            <w:r w:rsidRPr="0097270B">
              <w:rPr>
                <w:rFonts w:ascii="Traditional Arabic" w:hAnsi="Traditional Arabic" w:cs="Traditional Arabic"/>
                <w:b/>
                <w:bCs/>
                <w:noProof/>
                <w:szCs w:val="36"/>
                <w:rtl/>
              </w:rPr>
              <w:t>فهرس الموضوعات</w:t>
            </w:r>
          </w:p>
        </w:tc>
        <w:tc>
          <w:tcPr>
            <w:tcW w:w="1062" w:type="pct"/>
            <w:vAlign w:val="center"/>
          </w:tcPr>
          <w:p w14:paraId="6233AD7B" w14:textId="24372E48" w:rsidR="00846E19" w:rsidRPr="0097270B" w:rsidRDefault="00846E19" w:rsidP="00ED150A">
            <w:pPr>
              <w:widowControl w:val="0"/>
              <w:spacing w:after="0" w:line="240" w:lineRule="auto"/>
              <w:jc w:val="center"/>
              <w:rPr>
                <w:rFonts w:ascii="Traditional Arabic" w:hAnsi="Traditional Arabic" w:cs="Traditional Arabic"/>
                <w:b/>
                <w:bCs/>
                <w:noProof/>
                <w:szCs w:val="36"/>
              </w:rPr>
            </w:pPr>
            <w:r w:rsidRPr="0097270B">
              <w:rPr>
                <w:rFonts w:ascii="Traditional Arabic" w:hAnsi="Traditional Arabic" w:cs="Traditional Arabic"/>
                <w:b/>
                <w:bCs/>
                <w:noProof/>
                <w:szCs w:val="36"/>
              </w:rPr>
              <w:fldChar w:fldCharType="begin"/>
            </w:r>
            <w:r w:rsidRPr="0097270B">
              <w:rPr>
                <w:rFonts w:ascii="Traditional Arabic" w:hAnsi="Traditional Arabic" w:cs="Traditional Arabic"/>
                <w:b/>
                <w:bCs/>
                <w:noProof/>
                <w:webHidden/>
                <w:szCs w:val="36"/>
                <w:rtl/>
              </w:rPr>
              <w:instrText xml:space="preserve"> </w:instrText>
            </w:r>
            <w:r w:rsidRPr="0097270B">
              <w:rPr>
                <w:rFonts w:ascii="Traditional Arabic" w:hAnsi="Traditional Arabic" w:cs="Traditional Arabic"/>
                <w:b/>
                <w:bCs/>
                <w:noProof/>
                <w:webHidden/>
                <w:szCs w:val="36"/>
              </w:rPr>
              <w:instrText>PAGEREF</w:instrText>
            </w:r>
            <w:r w:rsidRPr="0097270B">
              <w:rPr>
                <w:rFonts w:ascii="Traditional Arabic" w:hAnsi="Traditional Arabic" w:cs="Traditional Arabic"/>
                <w:b/>
                <w:bCs/>
                <w:noProof/>
                <w:webHidden/>
                <w:szCs w:val="36"/>
                <w:rtl/>
              </w:rPr>
              <w:instrText xml:space="preserve"> _</w:instrText>
            </w:r>
            <w:r w:rsidRPr="0097270B">
              <w:rPr>
                <w:rFonts w:ascii="Traditional Arabic" w:hAnsi="Traditional Arabic" w:cs="Traditional Arabic"/>
                <w:b/>
                <w:bCs/>
                <w:noProof/>
                <w:webHidden/>
                <w:szCs w:val="36"/>
              </w:rPr>
              <w:instrText>Toc198985013 \h</w:instrText>
            </w:r>
            <w:r w:rsidRPr="0097270B">
              <w:rPr>
                <w:rFonts w:ascii="Traditional Arabic" w:hAnsi="Traditional Arabic" w:cs="Traditional Arabic"/>
                <w:b/>
                <w:bCs/>
                <w:noProof/>
                <w:webHidden/>
                <w:szCs w:val="36"/>
                <w:rtl/>
              </w:rPr>
              <w:instrText xml:space="preserve"> </w:instrText>
            </w:r>
            <w:r w:rsidRPr="0097270B">
              <w:rPr>
                <w:rFonts w:ascii="Traditional Arabic" w:hAnsi="Traditional Arabic" w:cs="Traditional Arabic"/>
                <w:b/>
                <w:bCs/>
                <w:noProof/>
                <w:szCs w:val="36"/>
              </w:rPr>
            </w:r>
            <w:r w:rsidRPr="0097270B">
              <w:rPr>
                <w:rFonts w:ascii="Traditional Arabic" w:hAnsi="Traditional Arabic" w:cs="Traditional Arabic"/>
                <w:b/>
                <w:bCs/>
                <w:noProof/>
                <w:szCs w:val="36"/>
              </w:rPr>
              <w:fldChar w:fldCharType="separate"/>
            </w:r>
            <w:r w:rsidR="00ED150A">
              <w:rPr>
                <w:rFonts w:ascii="Traditional Arabic" w:hAnsi="Traditional Arabic" w:cs="Traditional Arabic"/>
                <w:b/>
                <w:bCs/>
                <w:noProof/>
                <w:webHidden/>
                <w:szCs w:val="36"/>
                <w:rtl/>
              </w:rPr>
              <w:t>3</w:t>
            </w:r>
            <w:r w:rsidR="00EB67A0">
              <w:rPr>
                <w:rFonts w:ascii="Traditional Arabic" w:hAnsi="Traditional Arabic" w:cs="Traditional Arabic" w:hint="cs"/>
                <w:b/>
                <w:bCs/>
                <w:noProof/>
                <w:webHidden/>
                <w:szCs w:val="36"/>
                <w:rtl/>
              </w:rPr>
              <w:t>81</w:t>
            </w:r>
            <w:r w:rsidRPr="0097270B">
              <w:rPr>
                <w:rFonts w:ascii="Traditional Arabic" w:hAnsi="Traditional Arabic" w:cs="Traditional Arabic"/>
                <w:b/>
                <w:bCs/>
                <w:noProof/>
                <w:szCs w:val="36"/>
              </w:rPr>
              <w:fldChar w:fldCharType="end"/>
            </w:r>
          </w:p>
        </w:tc>
      </w:tr>
    </w:tbl>
    <w:p w14:paraId="70CA08B5" w14:textId="77777777" w:rsidR="00846E19" w:rsidRDefault="00846E19" w:rsidP="00846E19">
      <w:pPr>
        <w:rPr>
          <w:rFonts w:ascii="Traditional Arabic" w:hAnsi="Traditional Arabic" w:cs="PT Bold Heading"/>
          <w:sz w:val="36"/>
          <w:szCs w:val="36"/>
          <w:rtl/>
        </w:rPr>
      </w:pPr>
    </w:p>
    <w:p w14:paraId="11BD0291" w14:textId="77777777" w:rsidR="00846E19" w:rsidRDefault="00846E19" w:rsidP="00846E19">
      <w:pPr>
        <w:bidi w:val="0"/>
        <w:rPr>
          <w:rFonts w:ascii="Traditional Arabic" w:hAnsi="Traditional Arabic" w:cs="PT Bold Heading"/>
          <w:sz w:val="36"/>
          <w:szCs w:val="36"/>
          <w:rtl/>
        </w:rPr>
      </w:pPr>
      <w:r>
        <w:rPr>
          <w:rFonts w:ascii="Traditional Arabic" w:hAnsi="Traditional Arabic" w:cs="PT Bold Heading"/>
          <w:sz w:val="36"/>
          <w:szCs w:val="36"/>
          <w:rtl/>
        </w:rPr>
        <w:br w:type="page"/>
      </w:r>
    </w:p>
    <w:p w14:paraId="1B181D11" w14:textId="77777777" w:rsidR="00846E19" w:rsidRPr="00D76F8E" w:rsidRDefault="00846E19" w:rsidP="00846E19">
      <w:pPr>
        <w:spacing w:after="0"/>
        <w:jc w:val="right"/>
        <w:rPr>
          <w:rFonts w:ascii="Traditional Arabic" w:hAnsi="Traditional Arabic" w:cs="Traditional Arabic"/>
          <w:b/>
          <w:bCs/>
          <w:sz w:val="28"/>
          <w:szCs w:val="28"/>
        </w:rPr>
      </w:pPr>
      <w:r>
        <w:rPr>
          <w:rFonts w:ascii="Traditional Arabic" w:hAnsi="Traditional Arabic" w:cs="Traditional Arabic"/>
          <w:b/>
          <w:bCs/>
          <w:noProof/>
          <w:sz w:val="28"/>
          <w:szCs w:val="28"/>
        </w:rPr>
        <w:lastRenderedPageBreak/>
        <w:drawing>
          <wp:anchor distT="0" distB="0" distL="114300" distR="114300" simplePos="0" relativeHeight="251663360" behindDoc="0" locked="0" layoutInCell="1" allowOverlap="1" wp14:anchorId="43FA3E98" wp14:editId="7240169C">
            <wp:simplePos x="0" y="0"/>
            <wp:positionH relativeFrom="column">
              <wp:posOffset>3680460</wp:posOffset>
            </wp:positionH>
            <wp:positionV relativeFrom="paragraph">
              <wp:posOffset>-183515</wp:posOffset>
            </wp:positionV>
            <wp:extent cx="2346325" cy="1371600"/>
            <wp:effectExtent l="0" t="0" r="0" b="0"/>
            <wp:wrapNone/>
            <wp:docPr id="1517475615" name="Picture 1" descr="الوصف: 1نس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الوصف: 1نسخ"/>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46325" cy="1371600"/>
                    </a:xfrm>
                    <a:prstGeom prst="rect">
                      <a:avLst/>
                    </a:prstGeom>
                    <a:solidFill>
                      <a:srgbClr val="1C1A10"/>
                    </a:solidFill>
                    <a:ln>
                      <a:noFill/>
                    </a:ln>
                  </pic:spPr>
                </pic:pic>
              </a:graphicData>
            </a:graphic>
            <wp14:sizeRelH relativeFrom="page">
              <wp14:pctWidth>0</wp14:pctWidth>
            </wp14:sizeRelH>
            <wp14:sizeRelV relativeFrom="page">
              <wp14:pctHeight>0</wp14:pctHeight>
            </wp14:sizeRelV>
          </wp:anchor>
        </w:drawing>
      </w:r>
      <w:r w:rsidRPr="00D76F8E">
        <w:rPr>
          <w:rFonts w:ascii="Traditional Arabic" w:hAnsi="Traditional Arabic" w:cs="Traditional Arabic"/>
          <w:b/>
          <w:bCs/>
          <w:sz w:val="28"/>
          <w:szCs w:val="28"/>
        </w:rPr>
        <w:t>Kingdom of Saudi Arabia</w:t>
      </w:r>
    </w:p>
    <w:p w14:paraId="071FC4FC" w14:textId="77777777" w:rsidR="00846E19" w:rsidRPr="00D76F8E" w:rsidRDefault="00846E19" w:rsidP="00846E19">
      <w:pPr>
        <w:spacing w:after="0"/>
        <w:jc w:val="right"/>
        <w:rPr>
          <w:rFonts w:ascii="Traditional Arabic" w:hAnsi="Traditional Arabic" w:cs="Traditional Arabic"/>
          <w:b/>
          <w:bCs/>
          <w:sz w:val="28"/>
          <w:szCs w:val="28"/>
        </w:rPr>
      </w:pPr>
      <w:r w:rsidRPr="00D76F8E">
        <w:rPr>
          <w:rFonts w:ascii="Traditional Arabic" w:hAnsi="Traditional Arabic" w:cs="Traditional Arabic"/>
          <w:b/>
          <w:bCs/>
          <w:sz w:val="28"/>
          <w:szCs w:val="28"/>
        </w:rPr>
        <w:t>Ministry of Education</w:t>
      </w:r>
    </w:p>
    <w:p w14:paraId="68D4A6AD" w14:textId="77777777" w:rsidR="00846E19" w:rsidRPr="00D76F8E" w:rsidRDefault="00846E19" w:rsidP="00846E19">
      <w:pPr>
        <w:spacing w:after="0"/>
        <w:jc w:val="right"/>
        <w:rPr>
          <w:rFonts w:ascii="Traditional Arabic" w:hAnsi="Traditional Arabic" w:cs="Traditional Arabic"/>
          <w:b/>
          <w:bCs/>
          <w:sz w:val="28"/>
          <w:szCs w:val="28"/>
        </w:rPr>
      </w:pPr>
      <w:r w:rsidRPr="00D76F8E">
        <w:rPr>
          <w:rFonts w:ascii="Traditional Arabic" w:hAnsi="Traditional Arabic" w:cs="Traditional Arabic"/>
          <w:b/>
          <w:bCs/>
          <w:sz w:val="28"/>
          <w:szCs w:val="28"/>
        </w:rPr>
        <w:t>Qassim University</w:t>
      </w:r>
    </w:p>
    <w:p w14:paraId="410B1E5A" w14:textId="77777777" w:rsidR="00846E19" w:rsidRPr="00D76F8E" w:rsidRDefault="00846E19" w:rsidP="00846E19">
      <w:pPr>
        <w:spacing w:after="0"/>
        <w:jc w:val="right"/>
        <w:rPr>
          <w:rFonts w:ascii="Traditional Arabic" w:hAnsi="Traditional Arabic" w:cs="Traditional Arabic"/>
          <w:b/>
          <w:bCs/>
          <w:sz w:val="28"/>
          <w:szCs w:val="28"/>
        </w:rPr>
      </w:pPr>
      <w:r w:rsidRPr="00D76F8E">
        <w:rPr>
          <w:rFonts w:ascii="Traditional Arabic" w:hAnsi="Traditional Arabic" w:cs="Traditional Arabic"/>
          <w:b/>
          <w:bCs/>
          <w:sz w:val="28"/>
          <w:szCs w:val="28"/>
        </w:rPr>
        <w:t>College of Sharia &amp; Islamic Studies</w:t>
      </w:r>
    </w:p>
    <w:p w14:paraId="629844ED" w14:textId="77777777" w:rsidR="00846E19" w:rsidRDefault="00846E19" w:rsidP="00846E19">
      <w:pPr>
        <w:spacing w:after="0" w:line="240" w:lineRule="auto"/>
        <w:jc w:val="right"/>
        <w:rPr>
          <w:rFonts w:ascii="Traditional Arabic" w:hAnsi="Traditional Arabic" w:cs="Traditional Arabic"/>
          <w:b/>
          <w:bCs/>
          <w:sz w:val="28"/>
          <w:szCs w:val="28"/>
        </w:rPr>
      </w:pPr>
      <w:r w:rsidRPr="00D76F8E">
        <w:rPr>
          <w:rFonts w:ascii="Traditional Arabic" w:hAnsi="Traditional Arabic" w:cs="Traditional Arabic"/>
          <w:b/>
          <w:bCs/>
          <w:sz w:val="28"/>
          <w:szCs w:val="28"/>
        </w:rPr>
        <w:t>Department of Sunnah &amp; Its Sciences</w:t>
      </w:r>
    </w:p>
    <w:p w14:paraId="069916F6" w14:textId="77777777" w:rsidR="00846E19" w:rsidRDefault="00846E19" w:rsidP="00846E19">
      <w:pPr>
        <w:spacing w:after="0" w:line="240" w:lineRule="auto"/>
        <w:rPr>
          <w:rFonts w:ascii="Traditional Arabic" w:hAnsi="Traditional Arabic" w:cs="Traditional Arabic"/>
          <w:b/>
          <w:bCs/>
          <w:sz w:val="28"/>
          <w:szCs w:val="28"/>
        </w:rPr>
      </w:pPr>
    </w:p>
    <w:p w14:paraId="3A128D32" w14:textId="77777777" w:rsidR="00846E19" w:rsidRDefault="00846E19" w:rsidP="00846E19">
      <w:pPr>
        <w:spacing w:after="0" w:line="240" w:lineRule="auto"/>
        <w:rPr>
          <w:rFonts w:ascii="Traditional Arabic" w:hAnsi="Traditional Arabic" w:cs="Traditional Arabic"/>
          <w:b/>
          <w:bCs/>
          <w:sz w:val="28"/>
          <w:szCs w:val="28"/>
        </w:rPr>
      </w:pPr>
    </w:p>
    <w:p w14:paraId="74BF88FC" w14:textId="77777777" w:rsidR="00846E19" w:rsidRDefault="00846E19" w:rsidP="00846E19">
      <w:pPr>
        <w:spacing w:after="0" w:line="240" w:lineRule="auto"/>
        <w:jc w:val="center"/>
        <w:rPr>
          <w:rFonts w:ascii="Traditional Arabic" w:hAnsi="Traditional Arabic" w:cs="PT Bold Heading"/>
          <w:b/>
          <w:bCs/>
          <w:sz w:val="52"/>
          <w:szCs w:val="52"/>
        </w:rPr>
      </w:pPr>
      <w:r>
        <w:rPr>
          <w:rFonts w:ascii="Traditional Arabic" w:hAnsi="Traditional Arabic" w:cs="PT Bold Heading"/>
          <w:b/>
          <w:bCs/>
          <w:sz w:val="52"/>
          <w:szCs w:val="52"/>
        </w:rPr>
        <w:t>Treatment with the Counter Intention</w:t>
      </w:r>
    </w:p>
    <w:p w14:paraId="72F712DF" w14:textId="77777777" w:rsidR="00846E19" w:rsidRPr="00E93DB3" w:rsidRDefault="00846E19" w:rsidP="00846E19">
      <w:pPr>
        <w:pStyle w:val="a3"/>
        <w:spacing w:after="0" w:line="240" w:lineRule="auto"/>
        <w:jc w:val="center"/>
        <w:rPr>
          <w:rFonts w:ascii="Traditional Arabic" w:hAnsi="Traditional Arabic" w:cs="PT Bold Heading"/>
          <w:b/>
          <w:bCs/>
          <w:sz w:val="36"/>
          <w:szCs w:val="36"/>
        </w:rPr>
      </w:pPr>
      <w:r w:rsidRPr="00E93DB3">
        <w:rPr>
          <w:rFonts w:ascii="Traditional Arabic" w:hAnsi="Traditional Arabic" w:cs="PT Bold Heading"/>
          <w:b/>
          <w:bCs/>
          <w:sz w:val="36"/>
          <w:szCs w:val="36"/>
        </w:rPr>
        <w:t>-A Hadith-Based Objective Study-</w:t>
      </w:r>
    </w:p>
    <w:p w14:paraId="0B9BE170" w14:textId="77777777" w:rsidR="00846E19" w:rsidRDefault="00846E19" w:rsidP="00846E19">
      <w:pPr>
        <w:spacing w:after="0" w:line="240" w:lineRule="auto"/>
        <w:jc w:val="center"/>
        <w:rPr>
          <w:rFonts w:ascii="Traditional Arabic" w:hAnsi="Traditional Arabic" w:cs="Traditional Arabic"/>
          <w:sz w:val="28"/>
          <w:szCs w:val="28"/>
        </w:rPr>
      </w:pPr>
    </w:p>
    <w:p w14:paraId="762432DE" w14:textId="77777777" w:rsidR="00846E19" w:rsidRPr="00E93DB3" w:rsidRDefault="00846E19" w:rsidP="00846E19">
      <w:pPr>
        <w:spacing w:after="0" w:line="240" w:lineRule="auto"/>
        <w:jc w:val="center"/>
        <w:rPr>
          <w:rFonts w:ascii="Traditional Arabic" w:hAnsi="Traditional Arabic" w:cs="Traditional Arabic"/>
          <w:sz w:val="32"/>
          <w:szCs w:val="32"/>
        </w:rPr>
      </w:pPr>
      <w:r w:rsidRPr="00E93DB3">
        <w:rPr>
          <w:rFonts w:ascii="Traditional Arabic" w:hAnsi="Traditional Arabic" w:cs="Traditional Arabic"/>
          <w:sz w:val="32"/>
          <w:szCs w:val="32"/>
        </w:rPr>
        <w:t xml:space="preserve">A thesis submitted to fulfill the requirements for obtaining </w:t>
      </w:r>
    </w:p>
    <w:p w14:paraId="65C05CCB" w14:textId="77777777" w:rsidR="00846E19" w:rsidRPr="00E93DB3" w:rsidRDefault="00846E19" w:rsidP="00846E19">
      <w:pPr>
        <w:spacing w:after="0" w:line="240" w:lineRule="auto"/>
        <w:jc w:val="center"/>
        <w:rPr>
          <w:rFonts w:ascii="Traditional Arabic" w:hAnsi="Traditional Arabic" w:cs="Traditional Arabic"/>
          <w:sz w:val="32"/>
          <w:szCs w:val="32"/>
        </w:rPr>
      </w:pPr>
      <w:r w:rsidRPr="00E93DB3">
        <w:rPr>
          <w:rFonts w:ascii="Traditional Arabic" w:hAnsi="Traditional Arabic" w:cs="Traditional Arabic"/>
          <w:sz w:val="32"/>
          <w:szCs w:val="32"/>
        </w:rPr>
        <w:t>a Master Degree in Sunnah &amp; Its  Sciences</w:t>
      </w:r>
    </w:p>
    <w:p w14:paraId="1FB4B230" w14:textId="77777777" w:rsidR="00846E19" w:rsidRDefault="00846E19" w:rsidP="00846E19">
      <w:pPr>
        <w:spacing w:after="0" w:line="240" w:lineRule="auto"/>
        <w:jc w:val="center"/>
        <w:rPr>
          <w:rFonts w:ascii="Traditional Arabic" w:hAnsi="Traditional Arabic" w:cs="Traditional Arabic"/>
          <w:sz w:val="28"/>
          <w:szCs w:val="28"/>
        </w:rPr>
      </w:pPr>
    </w:p>
    <w:p w14:paraId="72249820" w14:textId="77777777" w:rsidR="00846E19" w:rsidRDefault="00846E19" w:rsidP="00846E19">
      <w:pPr>
        <w:spacing w:after="0" w:line="240" w:lineRule="auto"/>
        <w:jc w:val="center"/>
        <w:rPr>
          <w:rFonts w:ascii="Traditional Arabic" w:hAnsi="Traditional Arabic" w:cs="Traditional Arabic"/>
          <w:sz w:val="32"/>
          <w:szCs w:val="32"/>
        </w:rPr>
      </w:pPr>
      <w:r w:rsidRPr="00E93DB3">
        <w:rPr>
          <w:rFonts w:ascii="Traditional Arabic" w:hAnsi="Traditional Arabic" w:cs="Traditional Arabic"/>
          <w:sz w:val="32"/>
          <w:szCs w:val="32"/>
        </w:rPr>
        <w:t>Pre</w:t>
      </w:r>
      <w:r>
        <w:rPr>
          <w:rFonts w:ascii="Traditional Arabic" w:hAnsi="Traditional Arabic" w:cs="Traditional Arabic"/>
          <w:sz w:val="32"/>
          <w:szCs w:val="32"/>
        </w:rPr>
        <w:t>pared by:</w:t>
      </w:r>
    </w:p>
    <w:p w14:paraId="00ED08C7" w14:textId="77777777" w:rsidR="00846E19" w:rsidRPr="004E2F23" w:rsidRDefault="00846E19" w:rsidP="00846E19">
      <w:pPr>
        <w:spacing w:after="0" w:line="240" w:lineRule="auto"/>
        <w:jc w:val="center"/>
        <w:rPr>
          <w:rFonts w:ascii="Traditional Arabic" w:hAnsi="Traditional Arabic" w:cs="Traditional Arabic"/>
          <w:b/>
          <w:bCs/>
          <w:sz w:val="32"/>
          <w:szCs w:val="32"/>
        </w:rPr>
      </w:pPr>
      <w:r w:rsidRPr="004E2F23">
        <w:rPr>
          <w:rFonts w:ascii="Traditional Arabic" w:hAnsi="Traditional Arabic" w:cs="Traditional Arabic"/>
          <w:b/>
          <w:bCs/>
          <w:sz w:val="32"/>
          <w:szCs w:val="32"/>
        </w:rPr>
        <w:t>Safanah bint Abdullah Salem Al-quway’i</w:t>
      </w:r>
    </w:p>
    <w:p w14:paraId="79163EFB" w14:textId="21A23631" w:rsidR="00846E19" w:rsidRDefault="00846E19" w:rsidP="000742F3">
      <w:pPr>
        <w:spacing w:after="0" w:line="240" w:lineRule="auto"/>
        <w:rPr>
          <w:rFonts w:ascii="Traditional Arabic" w:hAnsi="Traditional Arabic" w:cs="Traditional Arabic"/>
          <w:sz w:val="32"/>
          <w:szCs w:val="32"/>
          <w:rtl/>
        </w:rPr>
      </w:pPr>
    </w:p>
    <w:p w14:paraId="657B1183" w14:textId="77777777" w:rsidR="00846E19" w:rsidRDefault="00846E19" w:rsidP="00846E19">
      <w:pPr>
        <w:spacing w:after="0" w:line="240" w:lineRule="auto"/>
        <w:jc w:val="center"/>
        <w:rPr>
          <w:rFonts w:ascii="Traditional Arabic" w:hAnsi="Traditional Arabic" w:cs="Traditional Arabic"/>
          <w:sz w:val="32"/>
          <w:szCs w:val="32"/>
        </w:rPr>
      </w:pPr>
      <w:r>
        <w:rPr>
          <w:rFonts w:ascii="Traditional Arabic" w:hAnsi="Traditional Arabic" w:cs="Traditional Arabic"/>
          <w:sz w:val="32"/>
          <w:szCs w:val="32"/>
        </w:rPr>
        <w:t>Supervised by:</w:t>
      </w:r>
    </w:p>
    <w:p w14:paraId="3D5BCD98" w14:textId="77777777" w:rsidR="00846E19" w:rsidRPr="004E2F23" w:rsidRDefault="00846E19" w:rsidP="00846E19">
      <w:pPr>
        <w:spacing w:after="0" w:line="240" w:lineRule="auto"/>
        <w:jc w:val="center"/>
        <w:rPr>
          <w:rFonts w:ascii="Traditional Arabic" w:hAnsi="Traditional Arabic" w:cs="Traditional Arabic"/>
          <w:b/>
          <w:bCs/>
          <w:sz w:val="32"/>
          <w:szCs w:val="32"/>
        </w:rPr>
      </w:pPr>
      <w:r w:rsidRPr="004E2F23">
        <w:rPr>
          <w:rFonts w:ascii="Traditional Arabic" w:hAnsi="Traditional Arabic" w:cs="Traditional Arabic"/>
          <w:b/>
          <w:bCs/>
          <w:sz w:val="32"/>
          <w:szCs w:val="32"/>
        </w:rPr>
        <w:t>Dr.</w:t>
      </w:r>
      <w:r>
        <w:rPr>
          <w:rFonts w:ascii="Traditional Arabic" w:hAnsi="Traditional Arabic" w:cs="Traditional Arabic"/>
          <w:b/>
          <w:bCs/>
          <w:sz w:val="32"/>
          <w:szCs w:val="32"/>
        </w:rPr>
        <w:t xml:space="preserve"> </w:t>
      </w:r>
      <w:r w:rsidRPr="004E2F23">
        <w:rPr>
          <w:rFonts w:ascii="Traditional Arabic" w:hAnsi="Traditional Arabic" w:cs="Traditional Arabic"/>
          <w:b/>
          <w:bCs/>
          <w:sz w:val="32"/>
          <w:szCs w:val="32"/>
        </w:rPr>
        <w:t>Laila bint Ali Al-Nassar</w:t>
      </w:r>
    </w:p>
    <w:p w14:paraId="05EB157E" w14:textId="77777777" w:rsidR="00846E19" w:rsidRDefault="00846E19" w:rsidP="00846E19">
      <w:pPr>
        <w:spacing w:after="0" w:line="240" w:lineRule="auto"/>
        <w:jc w:val="center"/>
        <w:rPr>
          <w:rFonts w:ascii="Traditional Arabic" w:hAnsi="Traditional Arabic" w:cs="Traditional Arabic"/>
          <w:sz w:val="32"/>
          <w:szCs w:val="32"/>
        </w:rPr>
      </w:pPr>
      <w:r>
        <w:rPr>
          <w:rFonts w:ascii="Traditional Arabic" w:hAnsi="Traditional Arabic" w:cs="Traditional Arabic"/>
          <w:sz w:val="32"/>
          <w:szCs w:val="32"/>
        </w:rPr>
        <w:t>Asst.Professor at College of Sharia &amp; Islamic Studies-</w:t>
      </w:r>
    </w:p>
    <w:p w14:paraId="26A42B03" w14:textId="77777777" w:rsidR="00846E19" w:rsidRDefault="00846E19" w:rsidP="00846E19">
      <w:pPr>
        <w:spacing w:after="0" w:line="240" w:lineRule="auto"/>
        <w:jc w:val="center"/>
        <w:rPr>
          <w:rFonts w:ascii="Traditional Arabic" w:hAnsi="Traditional Arabic" w:cs="Traditional Arabic"/>
          <w:sz w:val="32"/>
          <w:szCs w:val="32"/>
        </w:rPr>
      </w:pPr>
      <w:r>
        <w:rPr>
          <w:rFonts w:ascii="Traditional Arabic" w:hAnsi="Traditional Arabic" w:cs="Traditional Arabic"/>
          <w:sz w:val="32"/>
          <w:szCs w:val="32"/>
        </w:rPr>
        <w:t>Department of Sunnah &amp; Its Sciences.</w:t>
      </w:r>
    </w:p>
    <w:p w14:paraId="0312DA53" w14:textId="77777777" w:rsidR="00846E19" w:rsidRDefault="00846E19" w:rsidP="00846E19">
      <w:pPr>
        <w:spacing w:after="0" w:line="240" w:lineRule="auto"/>
        <w:jc w:val="center"/>
        <w:rPr>
          <w:rFonts w:ascii="Traditional Arabic" w:hAnsi="Traditional Arabic" w:cs="Traditional Arabic"/>
          <w:sz w:val="32"/>
          <w:szCs w:val="32"/>
        </w:rPr>
      </w:pPr>
    </w:p>
    <w:p w14:paraId="29CD4C70" w14:textId="77777777" w:rsidR="00846E19" w:rsidRPr="003923EC" w:rsidRDefault="00846E19" w:rsidP="00846E19">
      <w:pPr>
        <w:rPr>
          <w:rFonts w:ascii="Traditional Arabic" w:hAnsi="Traditional Arabic" w:cs="PT Bold Heading"/>
          <w:sz w:val="36"/>
          <w:szCs w:val="36"/>
          <w:rtl/>
        </w:rPr>
      </w:pPr>
    </w:p>
    <w:p w14:paraId="01F5E61A" w14:textId="7A2B4DC3" w:rsidR="0098692F" w:rsidRPr="00846E19" w:rsidRDefault="0098692F" w:rsidP="002E3DC5">
      <w:pPr>
        <w:pStyle w:val="ad"/>
        <w:rPr>
          <w:rFonts w:ascii="Traditional Arabic" w:hAnsi="Traditional Arabic" w:cs="Traditional Arabic"/>
          <w:sz w:val="36"/>
          <w:szCs w:val="36"/>
        </w:rPr>
      </w:pPr>
    </w:p>
    <w:sectPr w:rsidR="0098692F" w:rsidRPr="00846E19" w:rsidSect="00C85A84">
      <w:footerReference w:type="default" r:id="rId11"/>
      <w:footnotePr>
        <w:numRestart w:val="eachPage"/>
      </w:footnotePr>
      <w:type w:val="continuous"/>
      <w:pgSz w:w="11906" w:h="16838" w:code="9"/>
      <w:pgMar w:top="1134" w:right="1134" w:bottom="1134" w:left="1134"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E6B356" w14:textId="77777777" w:rsidR="00F002FB" w:rsidRDefault="00F002FB" w:rsidP="00824F6C">
      <w:pPr>
        <w:spacing w:after="0" w:line="240" w:lineRule="auto"/>
      </w:pPr>
      <w:r>
        <w:separator/>
      </w:r>
    </w:p>
  </w:endnote>
  <w:endnote w:type="continuationSeparator" w:id="0">
    <w:p w14:paraId="17844B7D" w14:textId="77777777" w:rsidR="00F002FB" w:rsidRDefault="00F002FB" w:rsidP="00824F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Traditional Arabic">
    <w:altName w:val="Times New Roman"/>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DecoType Naskh Variants">
    <w:panose1 w:val="02010400000000000000"/>
    <w:charset w:val="B2"/>
    <w:family w:val="auto"/>
    <w:pitch w:val="variable"/>
    <w:sig w:usb0="00002001" w:usb1="80000000" w:usb2="00000008" w:usb3="00000000" w:csb0="00000040" w:csb1="00000000"/>
  </w:font>
  <w:font w:name="PT Bold Heading">
    <w:panose1 w:val="02010400000000000000"/>
    <w:charset w:val="B2"/>
    <w:family w:val="auto"/>
    <w:pitch w:val="variable"/>
    <w:sig w:usb0="00002001" w:usb1="80000000" w:usb2="00000008" w:usb3="00000000" w:csb0="00000040" w:csb1="00000000"/>
  </w:font>
  <w:font w:name="Pristina">
    <w:panose1 w:val="030604020404060802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562825844"/>
      <w:docPartObj>
        <w:docPartGallery w:val="Page Numbers (Bottom of Page)"/>
        <w:docPartUnique/>
      </w:docPartObj>
    </w:sdtPr>
    <w:sdtContent>
      <w:p w14:paraId="3B7504C5" w14:textId="540FDBB3" w:rsidR="003571D7" w:rsidRDefault="003571D7">
        <w:pPr>
          <w:pStyle w:val="a8"/>
          <w:jc w:val="center"/>
        </w:pPr>
        <w:r>
          <w:fldChar w:fldCharType="begin"/>
        </w:r>
        <w:r>
          <w:instrText>PAGE   \* MERGEFORMAT</w:instrText>
        </w:r>
        <w:r>
          <w:fldChar w:fldCharType="separate"/>
        </w:r>
        <w:r>
          <w:rPr>
            <w:rtl/>
            <w:lang w:val="ar-SA"/>
          </w:rPr>
          <w:t>2</w:t>
        </w:r>
        <w:r>
          <w:fldChar w:fldCharType="end"/>
        </w:r>
      </w:p>
    </w:sdtContent>
  </w:sdt>
  <w:p w14:paraId="1C0591EB" w14:textId="77777777" w:rsidR="003571D7" w:rsidRDefault="003571D7">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D43276" w14:textId="77777777" w:rsidR="00F002FB" w:rsidRDefault="00F002FB" w:rsidP="00824F6C">
      <w:pPr>
        <w:spacing w:after="0" w:line="240" w:lineRule="auto"/>
      </w:pPr>
      <w:r>
        <w:separator/>
      </w:r>
    </w:p>
  </w:footnote>
  <w:footnote w:type="continuationSeparator" w:id="0">
    <w:p w14:paraId="37F58BFB" w14:textId="77777777" w:rsidR="00F002FB" w:rsidRDefault="00F002FB" w:rsidP="00824F6C">
      <w:pPr>
        <w:spacing w:after="0" w:line="240" w:lineRule="auto"/>
      </w:pPr>
      <w:r>
        <w:continuationSeparator/>
      </w:r>
    </w:p>
  </w:footnote>
  <w:footnote w:id="1">
    <w:p w14:paraId="351F8B3B" w14:textId="77777777" w:rsidR="00BD5AA0" w:rsidRPr="001E1132" w:rsidRDefault="00BD5AA0" w:rsidP="00BD5AA0">
      <w:pPr>
        <w:pStyle w:val="ad"/>
        <w:spacing w:line="240" w:lineRule="atLeast"/>
        <w:rPr>
          <w:rFonts w:ascii="Traditional Arabic" w:hAnsi="Traditional Arabic" w:cs="Traditional Arabic"/>
          <w:sz w:val="28"/>
          <w:szCs w:val="28"/>
          <w:rtl/>
        </w:rPr>
      </w:pPr>
      <w:r w:rsidRPr="00A478FA">
        <w:rPr>
          <w:rFonts w:ascii="Traditional Arabic" w:hAnsi="Traditional Arabic" w:cs="Traditional Arabic"/>
          <w:sz w:val="28"/>
          <w:szCs w:val="28"/>
          <w:rtl/>
        </w:rPr>
        <w:t>(</w:t>
      </w:r>
      <w:r w:rsidRPr="00A478FA">
        <w:rPr>
          <w:rStyle w:val="a6"/>
          <w:rFonts w:ascii="Traditional Arabic" w:hAnsi="Traditional Arabic" w:cs="Traditional Arabic"/>
          <w:sz w:val="28"/>
          <w:szCs w:val="28"/>
          <w:vertAlign w:val="baseline"/>
        </w:rPr>
        <w:footnoteRef/>
      </w:r>
      <w:r w:rsidRPr="00A478FA">
        <w:rPr>
          <w:rFonts w:ascii="Traditional Arabic" w:hAnsi="Traditional Arabic" w:cs="Traditional Arabic"/>
          <w:sz w:val="28"/>
          <w:szCs w:val="28"/>
          <w:rtl/>
        </w:rPr>
        <w:t>)</w:t>
      </w:r>
      <w:r w:rsidRPr="001E1132">
        <w:rPr>
          <w:rFonts w:ascii="Traditional Arabic" w:hAnsi="Traditional Arabic" w:cs="Traditional Arabic"/>
          <w:sz w:val="28"/>
          <w:szCs w:val="28"/>
          <w:rtl/>
        </w:rPr>
        <w:t xml:space="preserve"> إعلام الموقعين عن رب العالمين</w:t>
      </w:r>
      <w:r>
        <w:rPr>
          <w:rFonts w:ascii="Traditional Arabic" w:hAnsi="Traditional Arabic" w:cs="Traditional Arabic" w:hint="cs"/>
          <w:sz w:val="28"/>
          <w:szCs w:val="28"/>
          <w:rtl/>
        </w:rPr>
        <w:t xml:space="preserve">، </w:t>
      </w:r>
      <w:r w:rsidRPr="00D237F8">
        <w:rPr>
          <w:rFonts w:ascii="Traditional Arabic" w:hAnsi="Traditional Arabic" w:cs="Traditional Arabic"/>
          <w:sz w:val="28"/>
          <w:szCs w:val="28"/>
          <w:rtl/>
        </w:rPr>
        <w:t>محمد بن أبي بكر بن أيوب الزرعي ابن قيم الجوزية</w:t>
      </w:r>
      <w:r w:rsidRPr="001E1132">
        <w:rPr>
          <w:rFonts w:ascii="Traditional Arabic" w:hAnsi="Traditional Arabic" w:cs="Traditional Arabic"/>
          <w:sz w:val="28"/>
          <w:szCs w:val="28"/>
          <w:rtl/>
        </w:rPr>
        <w:t>(3/ 193)</w:t>
      </w:r>
      <w:r>
        <w:rPr>
          <w:rFonts w:ascii="Traditional Arabic" w:hAnsi="Traditional Arabic" w:cs="Traditional Arabic" w:hint="cs"/>
          <w:sz w:val="28"/>
          <w:szCs w:val="28"/>
          <w:rtl/>
        </w:rPr>
        <w:t>،</w:t>
      </w:r>
      <w:r w:rsidRPr="00D237F8">
        <w:rPr>
          <w:rFonts w:ascii="Traditional Arabic" w:hAnsi="Traditional Arabic" w:cs="Traditional Arabic"/>
          <w:sz w:val="28"/>
          <w:szCs w:val="28"/>
          <w:rtl/>
        </w:rPr>
        <w:t xml:space="preserve"> المحقق: محمد عبد السلام إبراهيم، الطبعة الأولى، دار الكتب العلمية، 1991م، 1411هـ</w:t>
      </w:r>
      <w:r>
        <w:rPr>
          <w:rFonts w:ascii="Traditional Arabic" w:hAnsi="Traditional Arabic" w:cs="Traditional Arabic" w:hint="cs"/>
          <w:sz w:val="28"/>
          <w:szCs w:val="28"/>
          <w:rtl/>
        </w:rPr>
        <w:t>.</w:t>
      </w:r>
    </w:p>
  </w:footnote>
  <w:footnote w:id="2">
    <w:p w14:paraId="7F1E4138" w14:textId="77777777" w:rsidR="00BD5AA0" w:rsidRPr="00A478FA" w:rsidRDefault="00BD5AA0" w:rsidP="00BD5AA0">
      <w:pPr>
        <w:pStyle w:val="ad"/>
        <w:rPr>
          <w:rFonts w:ascii="Traditional Arabic" w:hAnsi="Traditional Arabic" w:cs="Traditional Arabic"/>
          <w:sz w:val="28"/>
          <w:szCs w:val="28"/>
          <w:rtl/>
        </w:rPr>
      </w:pPr>
      <w:r w:rsidRPr="00A478FA">
        <w:rPr>
          <w:rFonts w:ascii="Traditional Arabic" w:hAnsi="Traditional Arabic" w:cs="Traditional Arabic"/>
          <w:sz w:val="28"/>
          <w:szCs w:val="28"/>
        </w:rPr>
        <w:t>(</w:t>
      </w:r>
      <w:r w:rsidRPr="00A478FA">
        <w:rPr>
          <w:rStyle w:val="a6"/>
          <w:rFonts w:ascii="Traditional Arabic" w:hAnsi="Traditional Arabic" w:cs="Traditional Arabic"/>
          <w:sz w:val="28"/>
          <w:szCs w:val="28"/>
          <w:vertAlign w:val="baseline"/>
        </w:rPr>
        <w:footnoteRef/>
      </w:r>
      <w:r w:rsidRPr="00A478FA">
        <w:rPr>
          <w:rFonts w:ascii="Traditional Arabic" w:hAnsi="Traditional Arabic" w:cs="Traditional Arabic"/>
          <w:sz w:val="28"/>
          <w:szCs w:val="28"/>
        </w:rPr>
        <w:t>)</w:t>
      </w:r>
      <w:r w:rsidRPr="00A478FA">
        <w:rPr>
          <w:rFonts w:ascii="Traditional Arabic" w:hAnsi="Traditional Arabic" w:cs="Traditional Arabic" w:hint="cs"/>
          <w:sz w:val="28"/>
          <w:szCs w:val="28"/>
          <w:rtl/>
        </w:rPr>
        <w:t xml:space="preserve"> </w:t>
      </w:r>
      <w:r w:rsidRPr="00A478FA">
        <w:rPr>
          <w:rFonts w:ascii="Traditional Arabic" w:hAnsi="Traditional Arabic" w:cs="Traditional Arabic"/>
          <w:sz w:val="28"/>
          <w:szCs w:val="28"/>
          <w:rtl/>
        </w:rPr>
        <w:t>الموافقات، إبراهيم بن موسى بن محمد اللخمي الشاطبي(3/23)</w:t>
      </w:r>
      <w:r w:rsidRPr="00A478FA">
        <w:rPr>
          <w:rFonts w:ascii="Traditional Arabic" w:hAnsi="Traditional Arabic" w:cs="Traditional Arabic" w:hint="cs"/>
          <w:sz w:val="28"/>
          <w:szCs w:val="28"/>
          <w:rtl/>
        </w:rPr>
        <w:t xml:space="preserve">، </w:t>
      </w:r>
      <w:r w:rsidRPr="00A478FA">
        <w:rPr>
          <w:rFonts w:ascii="Traditional Arabic" w:hAnsi="Traditional Arabic" w:cs="Traditional Arabic"/>
          <w:sz w:val="28"/>
          <w:szCs w:val="28"/>
          <w:rtl/>
        </w:rPr>
        <w:t>المحقق: مشهور بن حسن آل سلمان، الطبعة الأولى، دار ابن عفّان، 1997م، 1417هـ</w:t>
      </w:r>
      <w:r w:rsidRPr="00A478FA">
        <w:rPr>
          <w:rFonts w:ascii="Traditional Arabic" w:hAnsi="Traditional Arabic" w:cs="Traditional Arabic" w:hint="cs"/>
          <w:sz w:val="28"/>
          <w:szCs w:val="28"/>
          <w:rtl/>
        </w:rPr>
        <w:t>.</w:t>
      </w:r>
    </w:p>
  </w:footnote>
  <w:footnote w:id="3">
    <w:p w14:paraId="20DC5FCD" w14:textId="0A33D1A7" w:rsidR="001205F6" w:rsidRPr="00A478FA" w:rsidRDefault="001205F6" w:rsidP="00B4774E">
      <w:pPr>
        <w:pStyle w:val="ad"/>
        <w:spacing w:line="240" w:lineRule="atLeast"/>
        <w:rPr>
          <w:rFonts w:ascii="Traditional Arabic" w:hAnsi="Traditional Arabic" w:cs="Traditional Arabic"/>
          <w:sz w:val="28"/>
          <w:szCs w:val="28"/>
          <w:rtl/>
        </w:rPr>
      </w:pPr>
      <w:r w:rsidRPr="00A478FA">
        <w:rPr>
          <w:rFonts w:ascii="Traditional Arabic" w:hAnsi="Traditional Arabic" w:cs="Traditional Arabic"/>
          <w:sz w:val="28"/>
          <w:szCs w:val="28"/>
        </w:rPr>
        <w:t>(</w:t>
      </w:r>
      <w:r w:rsidRPr="00A478FA">
        <w:rPr>
          <w:rStyle w:val="a6"/>
          <w:rFonts w:ascii="Traditional Arabic" w:hAnsi="Traditional Arabic" w:cs="Traditional Arabic"/>
          <w:sz w:val="28"/>
          <w:szCs w:val="28"/>
          <w:vertAlign w:val="baseline"/>
        </w:rPr>
        <w:footnoteRef/>
      </w:r>
      <w:r w:rsidRPr="00A478FA">
        <w:rPr>
          <w:rFonts w:ascii="Traditional Arabic" w:hAnsi="Traditional Arabic" w:cs="Traditional Arabic"/>
          <w:sz w:val="28"/>
          <w:szCs w:val="28"/>
        </w:rPr>
        <w:t>)</w:t>
      </w:r>
      <w:r w:rsidRPr="00A478FA">
        <w:rPr>
          <w:rFonts w:ascii="Traditional Arabic" w:hAnsi="Traditional Arabic" w:cs="Traditional Arabic"/>
          <w:sz w:val="28"/>
          <w:szCs w:val="28"/>
          <w:rtl/>
        </w:rPr>
        <w:t xml:space="preserve"> الاجتهاد التنزيلي، بشير جحيش</w:t>
      </w:r>
      <w:r w:rsidR="00F41BB4" w:rsidRPr="00A478FA">
        <w:rPr>
          <w:rFonts w:ascii="Traditional Arabic" w:hAnsi="Traditional Arabic" w:cs="Traditional Arabic" w:hint="cs"/>
          <w:sz w:val="28"/>
          <w:szCs w:val="28"/>
          <w:rtl/>
        </w:rPr>
        <w:t xml:space="preserve"> </w:t>
      </w:r>
      <w:r w:rsidR="00F41BB4" w:rsidRPr="00A478FA">
        <w:rPr>
          <w:rFonts w:ascii="Traditional Arabic" w:hAnsi="Traditional Arabic" w:cs="Traditional Arabic"/>
          <w:sz w:val="28"/>
          <w:szCs w:val="28"/>
          <w:rtl/>
        </w:rPr>
        <w:t>جاسم الجبوري(1/68)</w:t>
      </w:r>
      <w:r w:rsidR="00F41BB4" w:rsidRPr="00A478FA">
        <w:rPr>
          <w:rFonts w:ascii="Traditional Arabic" w:hAnsi="Traditional Arabic" w:cs="Traditional Arabic" w:hint="cs"/>
          <w:sz w:val="28"/>
          <w:szCs w:val="28"/>
          <w:rtl/>
        </w:rPr>
        <w:t xml:space="preserve">، </w:t>
      </w:r>
      <w:r w:rsidR="00F41BB4" w:rsidRPr="00A478FA">
        <w:rPr>
          <w:rFonts w:ascii="Traditional Arabic" w:hAnsi="Traditional Arabic" w:cs="Traditional Arabic"/>
          <w:sz w:val="28"/>
          <w:szCs w:val="28"/>
          <w:rtl/>
        </w:rPr>
        <w:t>الطبعة الأولى، دار الكلمة، 2010م، 1431هـ</w:t>
      </w:r>
      <w:r w:rsidR="00F41BB4" w:rsidRPr="00A478FA">
        <w:rPr>
          <w:rFonts w:ascii="Traditional Arabic" w:hAnsi="Traditional Arabic" w:cs="Traditional Arabic" w:hint="cs"/>
          <w:sz w:val="28"/>
          <w:szCs w:val="28"/>
          <w:rtl/>
        </w:rPr>
        <w:t>.</w:t>
      </w:r>
    </w:p>
  </w:footnote>
  <w:footnote w:id="4">
    <w:p w14:paraId="4771EF62" w14:textId="69751247" w:rsidR="004006E1" w:rsidRPr="00C14F29" w:rsidRDefault="004006E1" w:rsidP="0032227D">
      <w:pPr>
        <w:pStyle w:val="a5"/>
        <w:rPr>
          <w:rFonts w:ascii="Traditional Arabic" w:hAnsi="Traditional Arabic" w:cs="Traditional Arabic"/>
          <w:sz w:val="28"/>
          <w:szCs w:val="28"/>
          <w:rtl/>
        </w:rPr>
      </w:pPr>
      <w:r w:rsidRPr="004006E1">
        <w:rPr>
          <w:rFonts w:ascii="Traditional Arabic" w:hAnsi="Traditional Arabic" w:cs="Traditional Arabic"/>
          <w:sz w:val="28"/>
          <w:szCs w:val="28"/>
        </w:rPr>
        <w:t>(</w:t>
      </w:r>
      <w:r w:rsidRPr="004006E1">
        <w:rPr>
          <w:rStyle w:val="a6"/>
          <w:rFonts w:ascii="Traditional Arabic" w:hAnsi="Traditional Arabic" w:cs="Traditional Arabic"/>
          <w:sz w:val="28"/>
          <w:szCs w:val="28"/>
          <w:vertAlign w:val="baseline"/>
        </w:rPr>
        <w:footnoteRef/>
      </w:r>
      <w:r w:rsidRPr="004006E1">
        <w:rPr>
          <w:rFonts w:ascii="Traditional Arabic" w:hAnsi="Traditional Arabic" w:cs="Traditional Arabic"/>
          <w:sz w:val="28"/>
          <w:szCs w:val="28"/>
        </w:rPr>
        <w:t>)</w:t>
      </w:r>
      <w:r>
        <w:rPr>
          <w:rFonts w:ascii="Traditional Arabic" w:hAnsi="Traditional Arabic" w:cs="Traditional Arabic" w:hint="cs"/>
          <w:sz w:val="28"/>
          <w:szCs w:val="28"/>
          <w:rtl/>
        </w:rPr>
        <w:t xml:space="preserve"> القواعد الفقهية وتطبيقاتها في المذاهب الأربعة(1/414)</w:t>
      </w:r>
    </w:p>
  </w:footnote>
  <w:footnote w:id="5">
    <w:p w14:paraId="7C6DA63A" w14:textId="2F2C6381" w:rsidR="00D67F14" w:rsidRPr="001E1132" w:rsidRDefault="00D67F14" w:rsidP="00B4774E">
      <w:pPr>
        <w:pStyle w:val="ad"/>
        <w:spacing w:line="240" w:lineRule="atLeast"/>
        <w:rPr>
          <w:rFonts w:ascii="Traditional Arabic" w:hAnsi="Traditional Arabic" w:cs="Traditional Arabic"/>
          <w:sz w:val="28"/>
          <w:szCs w:val="28"/>
          <w:rtl/>
        </w:rPr>
      </w:pPr>
      <w:r w:rsidRPr="001E1132">
        <w:rPr>
          <w:rFonts w:ascii="Traditional Arabic" w:hAnsi="Traditional Arabic" w:cs="Traditional Arabic"/>
          <w:sz w:val="28"/>
          <w:szCs w:val="28"/>
        </w:rPr>
        <w:t>(</w:t>
      </w:r>
      <w:r w:rsidRPr="001E1132">
        <w:rPr>
          <w:rStyle w:val="a6"/>
          <w:rFonts w:ascii="Traditional Arabic" w:hAnsi="Traditional Arabic" w:cs="Traditional Arabic"/>
          <w:sz w:val="28"/>
          <w:szCs w:val="28"/>
          <w:vertAlign w:val="baseline"/>
        </w:rPr>
        <w:footnoteRef/>
      </w:r>
      <w:r w:rsidRPr="001E113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الموافقات</w:t>
      </w:r>
      <w:r w:rsidR="00A478FA">
        <w:rPr>
          <w:rFonts w:ascii="Traditional Arabic" w:hAnsi="Traditional Arabic" w:cs="Traditional Arabic" w:hint="cs"/>
          <w:sz w:val="28"/>
          <w:szCs w:val="28"/>
          <w:rtl/>
        </w:rPr>
        <w:t xml:space="preserve"> للشاطبي</w:t>
      </w:r>
      <w:r w:rsidRPr="001E1132">
        <w:rPr>
          <w:rFonts w:ascii="Traditional Arabic" w:hAnsi="Traditional Arabic" w:cs="Traditional Arabic"/>
          <w:sz w:val="28"/>
          <w:szCs w:val="28"/>
          <w:rtl/>
        </w:rPr>
        <w:t>(3/27-28)</w:t>
      </w:r>
      <w:r w:rsidR="008504E8" w:rsidRPr="001E1132">
        <w:rPr>
          <w:rFonts w:ascii="Traditional Arabic" w:hAnsi="Traditional Arabic" w:cs="Traditional Arabic"/>
          <w:sz w:val="28"/>
          <w:szCs w:val="28"/>
          <w:rtl/>
        </w:rPr>
        <w:t>.</w:t>
      </w:r>
    </w:p>
  </w:footnote>
  <w:footnote w:id="6">
    <w:p w14:paraId="19F10B91" w14:textId="782ABD1B" w:rsidR="004006E1" w:rsidRPr="00C14F29" w:rsidRDefault="004006E1" w:rsidP="0032227D">
      <w:pPr>
        <w:pStyle w:val="a5"/>
        <w:rPr>
          <w:rFonts w:ascii="Traditional Arabic" w:hAnsi="Traditional Arabic" w:cs="Traditional Arabic"/>
          <w:sz w:val="28"/>
          <w:szCs w:val="28"/>
          <w:rtl/>
        </w:rPr>
      </w:pPr>
      <w:r w:rsidRPr="004006E1">
        <w:rPr>
          <w:rFonts w:ascii="Traditional Arabic" w:hAnsi="Traditional Arabic" w:cs="Traditional Arabic"/>
          <w:sz w:val="28"/>
          <w:szCs w:val="28"/>
        </w:rPr>
        <w:t>(</w:t>
      </w:r>
      <w:r w:rsidRPr="004006E1">
        <w:rPr>
          <w:rStyle w:val="a6"/>
          <w:rFonts w:ascii="Traditional Arabic" w:hAnsi="Traditional Arabic" w:cs="Traditional Arabic"/>
          <w:sz w:val="28"/>
          <w:szCs w:val="28"/>
          <w:vertAlign w:val="baseline"/>
        </w:rPr>
        <w:footnoteRef/>
      </w:r>
      <w:r w:rsidRPr="004006E1">
        <w:rPr>
          <w:rFonts w:ascii="Traditional Arabic" w:hAnsi="Traditional Arabic" w:cs="Traditional Arabic"/>
          <w:sz w:val="28"/>
          <w:szCs w:val="28"/>
        </w:rPr>
        <w:t>)</w:t>
      </w:r>
      <w:r>
        <w:rPr>
          <w:rFonts w:ascii="Traditional Arabic" w:hAnsi="Traditional Arabic" w:cs="Traditional Arabic" w:hint="cs"/>
          <w:sz w:val="28"/>
          <w:szCs w:val="28"/>
          <w:rtl/>
        </w:rPr>
        <w:t xml:space="preserve"> القواعد الفقهية وتطبيقاتها في المذاهب الأربعة(1/414)</w:t>
      </w:r>
    </w:p>
  </w:footnote>
  <w:footnote w:id="7">
    <w:p w14:paraId="7EDAA7A2" w14:textId="54F21B10" w:rsidR="00EB5633" w:rsidRPr="00BA1CB0" w:rsidRDefault="00EB5633" w:rsidP="00BA1CB0">
      <w:pPr>
        <w:pStyle w:val="ad"/>
        <w:rPr>
          <w:rFonts w:ascii="Traditional Arabic" w:hAnsi="Traditional Arabic" w:cs="Traditional Arabic"/>
          <w:sz w:val="28"/>
          <w:szCs w:val="28"/>
          <w:rtl/>
        </w:rPr>
      </w:pPr>
      <w:r w:rsidRPr="00BA1CB0">
        <w:rPr>
          <w:rFonts w:ascii="Traditional Arabic" w:hAnsi="Traditional Arabic" w:cs="Traditional Arabic"/>
          <w:sz w:val="28"/>
          <w:szCs w:val="28"/>
        </w:rPr>
        <w:t>(</w:t>
      </w:r>
      <w:r w:rsidRPr="00BA1CB0">
        <w:rPr>
          <w:rStyle w:val="a6"/>
          <w:rFonts w:ascii="Traditional Arabic" w:hAnsi="Traditional Arabic" w:cs="Traditional Arabic"/>
          <w:sz w:val="28"/>
          <w:szCs w:val="28"/>
          <w:vertAlign w:val="baseline"/>
        </w:rPr>
        <w:footnoteRef/>
      </w:r>
      <w:r w:rsidRPr="00BA1CB0">
        <w:rPr>
          <w:rFonts w:ascii="Traditional Arabic" w:hAnsi="Traditional Arabic" w:cs="Traditional Arabic"/>
          <w:sz w:val="28"/>
          <w:szCs w:val="28"/>
        </w:rPr>
        <w:t>)</w:t>
      </w:r>
      <w:r w:rsidRPr="00BA1CB0">
        <w:rPr>
          <w:rFonts w:ascii="Traditional Arabic" w:hAnsi="Traditional Arabic" w:cs="Traditional Arabic"/>
          <w:sz w:val="28"/>
          <w:szCs w:val="28"/>
          <w:rtl/>
        </w:rPr>
        <w:t xml:space="preserve"> مقاييس اللغة</w:t>
      </w:r>
      <w:r w:rsidR="00BA1CB0">
        <w:rPr>
          <w:rFonts w:ascii="Traditional Arabic" w:hAnsi="Traditional Arabic" w:cs="Traditional Arabic" w:hint="cs"/>
          <w:sz w:val="28"/>
          <w:szCs w:val="28"/>
          <w:rtl/>
        </w:rPr>
        <w:t>،</w:t>
      </w:r>
      <w:r w:rsidR="00BA1CB0" w:rsidRPr="00BA1CB0">
        <w:rPr>
          <w:rFonts w:ascii="Traditional Arabic" w:hAnsi="Traditional Arabic" w:cs="Traditional Arabic"/>
          <w:sz w:val="28"/>
          <w:szCs w:val="28"/>
          <w:rtl/>
        </w:rPr>
        <w:t xml:space="preserve"> أحمد بن فارس القزويني(4/145)</w:t>
      </w:r>
      <w:r w:rsidR="00BA1CB0">
        <w:rPr>
          <w:rFonts w:ascii="Traditional Arabic" w:hAnsi="Traditional Arabic" w:cs="Traditional Arabic" w:hint="cs"/>
          <w:sz w:val="28"/>
          <w:szCs w:val="28"/>
          <w:rtl/>
        </w:rPr>
        <w:t xml:space="preserve">، </w:t>
      </w:r>
      <w:r w:rsidR="00BA1CB0" w:rsidRPr="00BA1CB0">
        <w:rPr>
          <w:rFonts w:ascii="Traditional Arabic" w:hAnsi="Traditional Arabic" w:cs="Traditional Arabic"/>
          <w:sz w:val="28"/>
          <w:szCs w:val="28"/>
          <w:rtl/>
        </w:rPr>
        <w:t>المحقق: عبد السلام محمد هارون، الطبعة الثانية، دار الفكر، 1979م، 1399هـ</w:t>
      </w:r>
      <w:r w:rsidR="000A3FC1">
        <w:rPr>
          <w:rFonts w:ascii="Traditional Arabic" w:hAnsi="Traditional Arabic" w:cs="Traditional Arabic" w:hint="cs"/>
          <w:sz w:val="28"/>
          <w:szCs w:val="28"/>
          <w:rtl/>
        </w:rPr>
        <w:t>.</w:t>
      </w:r>
    </w:p>
  </w:footnote>
  <w:footnote w:id="8">
    <w:p w14:paraId="255DFC9F" w14:textId="67050E6D" w:rsidR="00EB5633" w:rsidRPr="00BA1CB0" w:rsidRDefault="00EB5633" w:rsidP="000A3FC1">
      <w:pPr>
        <w:pStyle w:val="ad"/>
        <w:rPr>
          <w:rFonts w:ascii="Traditional Arabic" w:hAnsi="Traditional Arabic" w:cs="Traditional Arabic"/>
          <w:sz w:val="28"/>
          <w:szCs w:val="28"/>
          <w:rtl/>
        </w:rPr>
      </w:pPr>
      <w:r w:rsidRPr="00BA1CB0">
        <w:rPr>
          <w:rFonts w:ascii="Traditional Arabic" w:hAnsi="Traditional Arabic" w:cs="Traditional Arabic"/>
          <w:sz w:val="28"/>
          <w:szCs w:val="28"/>
        </w:rPr>
        <w:t>(</w:t>
      </w:r>
      <w:r w:rsidRPr="00BA1CB0">
        <w:rPr>
          <w:rStyle w:val="a6"/>
          <w:rFonts w:ascii="Traditional Arabic" w:hAnsi="Traditional Arabic" w:cs="Traditional Arabic"/>
          <w:sz w:val="28"/>
          <w:szCs w:val="28"/>
          <w:vertAlign w:val="baseline"/>
        </w:rPr>
        <w:footnoteRef/>
      </w:r>
      <w:r w:rsidRPr="00BA1CB0">
        <w:rPr>
          <w:rFonts w:ascii="Traditional Arabic" w:hAnsi="Traditional Arabic" w:cs="Traditional Arabic"/>
          <w:sz w:val="28"/>
          <w:szCs w:val="28"/>
        </w:rPr>
        <w:t>)</w:t>
      </w:r>
      <w:r w:rsidRPr="00BA1CB0">
        <w:rPr>
          <w:rFonts w:ascii="Traditional Arabic" w:hAnsi="Traditional Arabic" w:cs="Traditional Arabic"/>
          <w:sz w:val="28"/>
          <w:szCs w:val="28"/>
          <w:rtl/>
        </w:rPr>
        <w:t xml:space="preserve"> انظر المعجم الوسيط </w:t>
      </w:r>
      <w:r w:rsidR="001E39ED" w:rsidRPr="00391817">
        <w:rPr>
          <w:rFonts w:ascii="Traditional Arabic" w:hAnsi="Traditional Arabic" w:cs="Traditional Arabic"/>
          <w:sz w:val="28"/>
          <w:szCs w:val="28"/>
          <w:rtl/>
        </w:rPr>
        <w:t>إعداد مجمع اللغة العربية بالقاهرة، إشراف إبراهيم مصطفى وأحمد حسن الزيات وحامد عبد القادر ومحمد النجار</w:t>
      </w:r>
      <w:r w:rsidR="002024C6">
        <w:rPr>
          <w:rFonts w:ascii="Traditional Arabic" w:hAnsi="Traditional Arabic" w:cs="Traditional Arabic" w:hint="cs"/>
          <w:sz w:val="28"/>
          <w:szCs w:val="28"/>
          <w:rtl/>
        </w:rPr>
        <w:t xml:space="preserve"> </w:t>
      </w:r>
      <w:r w:rsidR="001E39ED" w:rsidRPr="00BA1CB0">
        <w:rPr>
          <w:rFonts w:ascii="Traditional Arabic" w:hAnsi="Traditional Arabic" w:cs="Traditional Arabic"/>
          <w:sz w:val="28"/>
          <w:szCs w:val="28"/>
          <w:rtl/>
        </w:rPr>
        <w:t>(2/ 628)</w:t>
      </w:r>
      <w:r w:rsidR="001E39ED">
        <w:rPr>
          <w:rFonts w:ascii="Traditional Arabic" w:hAnsi="Traditional Arabic" w:cs="Traditional Arabic" w:hint="cs"/>
          <w:sz w:val="28"/>
          <w:szCs w:val="28"/>
          <w:rtl/>
        </w:rPr>
        <w:t xml:space="preserve">، </w:t>
      </w:r>
      <w:r w:rsidR="001E39ED" w:rsidRPr="00391817">
        <w:rPr>
          <w:rFonts w:ascii="Traditional Arabic" w:hAnsi="Traditional Arabic" w:cs="Traditional Arabic"/>
          <w:sz w:val="28"/>
          <w:szCs w:val="28"/>
          <w:rtl/>
        </w:rPr>
        <w:t>الطبعة الرابعة، دار الدعوة، 2004م، 1425هـ</w:t>
      </w:r>
      <w:r w:rsidR="001E39ED">
        <w:rPr>
          <w:rFonts w:ascii="Traditional Arabic" w:hAnsi="Traditional Arabic" w:cs="Traditional Arabic" w:hint="cs"/>
          <w:sz w:val="28"/>
          <w:szCs w:val="28"/>
          <w:rtl/>
        </w:rPr>
        <w:t>،</w:t>
      </w:r>
      <w:r w:rsidRPr="00BA1CB0">
        <w:rPr>
          <w:rFonts w:ascii="Traditional Arabic" w:hAnsi="Traditional Arabic" w:cs="Traditional Arabic"/>
          <w:sz w:val="28"/>
          <w:szCs w:val="28"/>
          <w:rtl/>
        </w:rPr>
        <w:t xml:space="preserve"> لسان العرب لابن منظور</w:t>
      </w:r>
      <w:r w:rsidR="001E39ED">
        <w:rPr>
          <w:rFonts w:ascii="Traditional Arabic" w:hAnsi="Traditional Arabic" w:cs="Traditional Arabic" w:hint="cs"/>
          <w:sz w:val="28"/>
          <w:szCs w:val="28"/>
          <w:rtl/>
        </w:rPr>
        <w:t xml:space="preserve">، </w:t>
      </w:r>
      <w:r w:rsidR="001E39ED" w:rsidRPr="00391817">
        <w:rPr>
          <w:rFonts w:ascii="Traditional Arabic" w:hAnsi="Traditional Arabic" w:cs="Traditional Arabic"/>
          <w:sz w:val="28"/>
          <w:szCs w:val="28"/>
          <w:rtl/>
        </w:rPr>
        <w:t>محمد بن مكرم ابن منظور الإفريقي</w:t>
      </w:r>
      <w:r w:rsidR="001E39ED" w:rsidRPr="00BA1CB0">
        <w:rPr>
          <w:rFonts w:ascii="Traditional Arabic" w:hAnsi="Traditional Arabic" w:cs="Traditional Arabic"/>
          <w:sz w:val="28"/>
          <w:szCs w:val="28"/>
          <w:rtl/>
        </w:rPr>
        <w:t>(11/ 476)،</w:t>
      </w:r>
      <w:r w:rsidR="001E39ED">
        <w:rPr>
          <w:rFonts w:ascii="Traditional Arabic" w:hAnsi="Traditional Arabic" w:cs="Traditional Arabic" w:hint="cs"/>
          <w:sz w:val="28"/>
          <w:szCs w:val="28"/>
          <w:rtl/>
        </w:rPr>
        <w:t xml:space="preserve"> </w:t>
      </w:r>
      <w:r w:rsidR="001E39ED" w:rsidRPr="00391817">
        <w:rPr>
          <w:rFonts w:ascii="Traditional Arabic" w:hAnsi="Traditional Arabic" w:cs="Traditional Arabic"/>
          <w:sz w:val="28"/>
          <w:szCs w:val="28"/>
          <w:rtl/>
        </w:rPr>
        <w:t>الطبعة الثالثة، دار صادر – بيروت، 1999م، 1420هـ</w:t>
      </w:r>
      <w:r w:rsidR="000A3FC1">
        <w:rPr>
          <w:rFonts w:ascii="Traditional Arabic" w:hAnsi="Traditional Arabic" w:cs="Traditional Arabic" w:hint="cs"/>
          <w:sz w:val="28"/>
          <w:szCs w:val="28"/>
          <w:rtl/>
        </w:rPr>
        <w:t xml:space="preserve">، </w:t>
      </w:r>
      <w:r w:rsidRPr="00BA1CB0">
        <w:rPr>
          <w:rFonts w:ascii="Traditional Arabic" w:hAnsi="Traditional Arabic" w:cs="Traditional Arabic"/>
          <w:sz w:val="28"/>
          <w:szCs w:val="28"/>
          <w:rtl/>
        </w:rPr>
        <w:t>مقاييس اللغة لابن فارس(4/ 145)</w:t>
      </w:r>
    </w:p>
  </w:footnote>
  <w:footnote w:id="9">
    <w:p w14:paraId="21B12286" w14:textId="77777777" w:rsidR="00EB5633" w:rsidRPr="00BA1CB0" w:rsidRDefault="00EB5633" w:rsidP="00BA1CB0">
      <w:pPr>
        <w:pStyle w:val="ad"/>
        <w:rPr>
          <w:rFonts w:ascii="Traditional Arabic" w:hAnsi="Traditional Arabic" w:cs="Traditional Arabic"/>
          <w:sz w:val="28"/>
          <w:szCs w:val="28"/>
          <w:rtl/>
        </w:rPr>
      </w:pPr>
      <w:r w:rsidRPr="00BA1CB0">
        <w:rPr>
          <w:rFonts w:ascii="Traditional Arabic" w:hAnsi="Traditional Arabic" w:cs="Traditional Arabic"/>
          <w:sz w:val="28"/>
          <w:szCs w:val="28"/>
        </w:rPr>
        <w:t>(</w:t>
      </w:r>
      <w:r w:rsidRPr="00BA1CB0">
        <w:rPr>
          <w:rStyle w:val="a6"/>
          <w:rFonts w:ascii="Traditional Arabic" w:hAnsi="Traditional Arabic" w:cs="Traditional Arabic"/>
          <w:sz w:val="28"/>
          <w:szCs w:val="28"/>
          <w:vertAlign w:val="baseline"/>
        </w:rPr>
        <w:footnoteRef/>
      </w:r>
      <w:r w:rsidRPr="00BA1CB0">
        <w:rPr>
          <w:rFonts w:ascii="Traditional Arabic" w:hAnsi="Traditional Arabic" w:cs="Traditional Arabic"/>
          <w:sz w:val="28"/>
          <w:szCs w:val="28"/>
        </w:rPr>
        <w:t>)</w:t>
      </w:r>
      <w:r w:rsidRPr="00BA1CB0">
        <w:rPr>
          <w:rFonts w:ascii="Traditional Arabic" w:hAnsi="Traditional Arabic" w:cs="Traditional Arabic"/>
          <w:sz w:val="28"/>
          <w:szCs w:val="28"/>
          <w:rtl/>
        </w:rPr>
        <w:t xml:space="preserve"> مقاييس اللغة لابن فارس(5/470).</w:t>
      </w:r>
    </w:p>
  </w:footnote>
  <w:footnote w:id="10">
    <w:p w14:paraId="23864274" w14:textId="151017E8" w:rsidR="00EB5633" w:rsidRPr="001E1132" w:rsidRDefault="00EB5633" w:rsidP="00B4774E">
      <w:pPr>
        <w:pStyle w:val="ad"/>
        <w:spacing w:line="240" w:lineRule="atLeast"/>
        <w:rPr>
          <w:rFonts w:ascii="Traditional Arabic" w:hAnsi="Traditional Arabic" w:cs="Traditional Arabic"/>
          <w:sz w:val="28"/>
          <w:szCs w:val="28"/>
          <w:rtl/>
        </w:rPr>
      </w:pPr>
      <w:r w:rsidRPr="00941B8B">
        <w:rPr>
          <w:rFonts w:ascii="Traditional Arabic" w:hAnsi="Traditional Arabic" w:cs="Traditional Arabic"/>
          <w:sz w:val="28"/>
          <w:szCs w:val="28"/>
        </w:rPr>
        <w:t>(</w:t>
      </w:r>
      <w:r w:rsidRPr="00941B8B">
        <w:rPr>
          <w:rStyle w:val="a6"/>
          <w:rFonts w:ascii="Traditional Arabic" w:hAnsi="Traditional Arabic" w:cs="Traditional Arabic"/>
          <w:sz w:val="28"/>
          <w:szCs w:val="28"/>
          <w:vertAlign w:val="baseline"/>
        </w:rPr>
        <w:footnoteRef/>
      </w:r>
      <w:r w:rsidRPr="00941B8B">
        <w:rPr>
          <w:rFonts w:ascii="Traditional Arabic" w:hAnsi="Traditional Arabic" w:cs="Traditional Arabic"/>
          <w:sz w:val="28"/>
          <w:szCs w:val="28"/>
        </w:rPr>
        <w:t>)</w:t>
      </w:r>
      <w:r w:rsidRPr="00941B8B">
        <w:rPr>
          <w:rFonts w:ascii="Traditional Arabic" w:hAnsi="Traditional Arabic" w:cs="Traditional Arabic"/>
          <w:sz w:val="28"/>
          <w:szCs w:val="28"/>
          <w:rtl/>
        </w:rPr>
        <w:t xml:space="preserve"> انظر لسان العرب لابن منظور(7/ 242)، تهذيب اللغة </w:t>
      </w:r>
      <w:r w:rsidR="000A3FC1" w:rsidRPr="00391817">
        <w:rPr>
          <w:rFonts w:ascii="Traditional Arabic" w:hAnsi="Traditional Arabic" w:cs="Traditional Arabic"/>
          <w:sz w:val="28"/>
          <w:szCs w:val="28"/>
          <w:rtl/>
        </w:rPr>
        <w:t>محمد بن أحمد بن الأزهري الهروي</w:t>
      </w:r>
      <w:r w:rsidR="000A3FC1" w:rsidRPr="00941B8B">
        <w:rPr>
          <w:rFonts w:ascii="Traditional Arabic" w:hAnsi="Traditional Arabic" w:cs="Traditional Arabic"/>
          <w:sz w:val="28"/>
          <w:szCs w:val="28"/>
          <w:rtl/>
        </w:rPr>
        <w:t>(8/ 269)</w:t>
      </w:r>
      <w:r w:rsidR="000A3FC1">
        <w:rPr>
          <w:rFonts w:ascii="Traditional Arabic" w:hAnsi="Traditional Arabic" w:cs="Traditional Arabic" w:hint="cs"/>
          <w:sz w:val="28"/>
          <w:szCs w:val="28"/>
          <w:rtl/>
        </w:rPr>
        <w:t>،</w:t>
      </w:r>
      <w:r w:rsidR="000A3FC1" w:rsidRPr="00391817">
        <w:rPr>
          <w:rFonts w:ascii="Traditional Arabic" w:hAnsi="Traditional Arabic" w:cs="Traditional Arabic"/>
          <w:sz w:val="28"/>
          <w:szCs w:val="28"/>
          <w:rtl/>
        </w:rPr>
        <w:t xml:space="preserve"> المحقق: محمد عوض مرعب، الطبعة الأولى، دار إحياء التراث العربي – بيروت، 2001م، 1422هـ</w:t>
      </w:r>
      <w:r w:rsidR="000A3FC1">
        <w:rPr>
          <w:rFonts w:ascii="Traditional Arabic" w:hAnsi="Traditional Arabic" w:cs="Traditional Arabic" w:hint="cs"/>
          <w:sz w:val="28"/>
          <w:szCs w:val="28"/>
          <w:rtl/>
        </w:rPr>
        <w:t>.</w:t>
      </w:r>
    </w:p>
  </w:footnote>
  <w:footnote w:id="11">
    <w:p w14:paraId="70B01276" w14:textId="2A790C41" w:rsidR="00EB5633" w:rsidRPr="005A37BA"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مقاييس اللغة لابن فارس(5/95)</w:t>
      </w:r>
    </w:p>
  </w:footnote>
  <w:footnote w:id="12">
    <w:p w14:paraId="2DC12D28" w14:textId="16BDE618" w:rsidR="00EB5633" w:rsidRPr="001E1132"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انظر</w:t>
      </w:r>
      <w:r w:rsidRPr="001E1132">
        <w:rPr>
          <w:rFonts w:ascii="Traditional Arabic" w:hAnsi="Traditional Arabic" w:cs="Traditional Arabic"/>
          <w:sz w:val="28"/>
          <w:szCs w:val="28"/>
          <w:rtl/>
        </w:rPr>
        <w:t xml:space="preserve"> المعجم الوسيط(2/738)، لسان العرب لابن منظور(3/353)، وتهذيب اللغة للأزهري الهروي(8/274).</w:t>
      </w:r>
    </w:p>
  </w:footnote>
  <w:footnote w:id="13">
    <w:p w14:paraId="4AC346FD" w14:textId="2201E01F" w:rsidR="00426AE9" w:rsidRPr="00AA4051" w:rsidRDefault="00426AE9" w:rsidP="00AA4051">
      <w:pPr>
        <w:pStyle w:val="ad"/>
        <w:rPr>
          <w:rFonts w:ascii="Traditional Arabic" w:hAnsi="Traditional Arabic" w:cs="Traditional Arabic"/>
          <w:sz w:val="28"/>
          <w:szCs w:val="28"/>
          <w:rtl/>
        </w:rPr>
      </w:pPr>
      <w:r w:rsidRPr="00AA4051">
        <w:rPr>
          <w:rFonts w:ascii="Traditional Arabic" w:hAnsi="Traditional Arabic" w:cs="Traditional Arabic"/>
          <w:sz w:val="28"/>
          <w:szCs w:val="28"/>
        </w:rPr>
        <w:t>(</w:t>
      </w:r>
      <w:r w:rsidRPr="00AA4051">
        <w:rPr>
          <w:rStyle w:val="a6"/>
          <w:rFonts w:ascii="Traditional Arabic" w:hAnsi="Traditional Arabic" w:cs="Traditional Arabic"/>
          <w:sz w:val="28"/>
          <w:szCs w:val="28"/>
          <w:vertAlign w:val="baseline"/>
        </w:rPr>
        <w:footnoteRef/>
      </w:r>
      <w:r w:rsidR="00AA4051" w:rsidRPr="00AA4051">
        <w:rPr>
          <w:rFonts w:ascii="Traditional Arabic" w:hAnsi="Traditional Arabic" w:cs="Traditional Arabic"/>
          <w:sz w:val="28"/>
          <w:szCs w:val="28"/>
        </w:rPr>
        <w:t>)</w:t>
      </w:r>
      <w:r w:rsidRPr="00AA4051">
        <w:rPr>
          <w:rFonts w:ascii="Traditional Arabic" w:hAnsi="Traditional Arabic" w:cs="Traditional Arabic"/>
          <w:sz w:val="28"/>
          <w:szCs w:val="28"/>
          <w:rtl/>
        </w:rPr>
        <w:t xml:space="preserve"> الأشباه والنظائر (1/168)</w:t>
      </w:r>
      <w:r w:rsidR="00AA4051" w:rsidRPr="00AA4051">
        <w:rPr>
          <w:rFonts w:ascii="Traditional Arabic" w:hAnsi="Traditional Arabic" w:cs="Traditional Arabic"/>
          <w:sz w:val="28"/>
          <w:szCs w:val="28"/>
          <w:rtl/>
        </w:rPr>
        <w:t>، تاج الدين عبد الوهاب بن علي بن عبد الكافي السبكي، المحقق: عادل أحمد عبد الموجود وعلي محمد معوض، الطبعة الأولى، دار الكتب العلمية، 1411هـ، 1990م</w:t>
      </w:r>
      <w:r w:rsidR="00AA4051">
        <w:rPr>
          <w:rFonts w:ascii="Traditional Arabic" w:hAnsi="Traditional Arabic" w:cs="Traditional Arabic" w:hint="cs"/>
          <w:sz w:val="28"/>
          <w:szCs w:val="28"/>
          <w:rtl/>
        </w:rPr>
        <w:t>.</w:t>
      </w:r>
    </w:p>
  </w:footnote>
  <w:footnote w:id="14">
    <w:p w14:paraId="66EE2DC6" w14:textId="0E30EEE1" w:rsidR="00EB5633" w:rsidRPr="001E1132" w:rsidRDefault="00EB5633" w:rsidP="00AA4051">
      <w:pPr>
        <w:pStyle w:val="ad"/>
        <w:rPr>
          <w:rFonts w:ascii="Traditional Arabic" w:hAnsi="Traditional Arabic" w:cs="Traditional Arabic"/>
          <w:sz w:val="28"/>
          <w:szCs w:val="28"/>
          <w:rtl/>
        </w:rPr>
      </w:pPr>
      <w:r w:rsidRPr="00AA4051">
        <w:rPr>
          <w:rFonts w:ascii="Traditional Arabic" w:hAnsi="Traditional Arabic" w:cs="Traditional Arabic"/>
          <w:sz w:val="28"/>
          <w:szCs w:val="28"/>
        </w:rPr>
        <w:t>(</w:t>
      </w:r>
      <w:r w:rsidRPr="00AA4051">
        <w:rPr>
          <w:rStyle w:val="a6"/>
          <w:rFonts w:ascii="Traditional Arabic" w:hAnsi="Traditional Arabic" w:cs="Traditional Arabic"/>
          <w:sz w:val="28"/>
          <w:szCs w:val="28"/>
          <w:vertAlign w:val="baseline"/>
        </w:rPr>
        <w:footnoteRef/>
      </w:r>
      <w:r w:rsidRPr="00AA4051">
        <w:rPr>
          <w:rFonts w:ascii="Traditional Arabic" w:hAnsi="Traditional Arabic" w:cs="Traditional Arabic"/>
          <w:sz w:val="28"/>
          <w:szCs w:val="28"/>
        </w:rPr>
        <w:t>)</w:t>
      </w:r>
      <w:r w:rsidRPr="00AA4051">
        <w:rPr>
          <w:rFonts w:ascii="Traditional Arabic" w:hAnsi="Traditional Arabic" w:cs="Traditional Arabic"/>
          <w:sz w:val="28"/>
          <w:szCs w:val="28"/>
          <w:rtl/>
        </w:rPr>
        <w:t xml:space="preserve"> نظرية التقعيد الفقهي لمحمد الروكي(0/150)</w:t>
      </w:r>
      <w:r w:rsidR="002024C6" w:rsidRPr="00AA4051">
        <w:rPr>
          <w:rFonts w:ascii="Traditional Arabic" w:hAnsi="Traditional Arabic" w:cs="Traditional Arabic"/>
          <w:sz w:val="28"/>
          <w:szCs w:val="28"/>
          <w:rtl/>
        </w:rPr>
        <w:t>، الطبعة الأولى، دار أبي رقراق للطباعة والنشر – الرباط، 2004م، 1425هـ.</w:t>
      </w:r>
    </w:p>
  </w:footnote>
  <w:footnote w:id="15">
    <w:p w14:paraId="5A5EE164" w14:textId="77777777" w:rsidR="00EB5633" w:rsidRPr="005A37BA"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سورة البقرة: آية (243)</w:t>
      </w:r>
    </w:p>
  </w:footnote>
  <w:footnote w:id="16">
    <w:p w14:paraId="04F998B7" w14:textId="3DEA9BB7" w:rsidR="00EB5633" w:rsidRPr="005A37BA" w:rsidRDefault="00EB5633" w:rsidP="00646CDD">
      <w:pPr>
        <w:pStyle w:val="ad"/>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w:t>
      </w:r>
      <w:r w:rsidR="00646CDD" w:rsidRPr="00391817">
        <w:rPr>
          <w:rFonts w:ascii="Traditional Arabic" w:hAnsi="Traditional Arabic" w:cs="Traditional Arabic"/>
          <w:sz w:val="28"/>
          <w:szCs w:val="28"/>
          <w:rtl/>
        </w:rPr>
        <w:t>تيسير الكريم الرحمن في تفسير كلام المنّان، عبد الرحمن بن ناصر السعدي</w:t>
      </w:r>
      <w:r w:rsidR="00646CDD" w:rsidRPr="005A37BA">
        <w:rPr>
          <w:rFonts w:ascii="Traditional Arabic" w:hAnsi="Traditional Arabic" w:cs="Traditional Arabic"/>
          <w:sz w:val="28"/>
          <w:szCs w:val="28"/>
          <w:rtl/>
        </w:rPr>
        <w:t>(0/951)</w:t>
      </w:r>
      <w:r w:rsidR="00646CDD">
        <w:rPr>
          <w:rFonts w:ascii="Traditional Arabic" w:hAnsi="Traditional Arabic" w:cs="Traditional Arabic" w:hint="cs"/>
          <w:sz w:val="28"/>
          <w:szCs w:val="28"/>
          <w:rtl/>
        </w:rPr>
        <w:t>،</w:t>
      </w:r>
      <w:r w:rsidR="00646CDD" w:rsidRPr="00391817">
        <w:rPr>
          <w:rFonts w:ascii="Traditional Arabic" w:hAnsi="Traditional Arabic" w:cs="Traditional Arabic"/>
          <w:sz w:val="28"/>
          <w:szCs w:val="28"/>
          <w:rtl/>
        </w:rPr>
        <w:t xml:space="preserve"> المحقق: عبد الرحمن بن معلا اللويحق، الطبعة الأولى، مؤسسة الرسالة، 2000م، 1421هـ</w:t>
      </w:r>
      <w:r w:rsidR="00646CDD">
        <w:rPr>
          <w:rFonts w:ascii="Traditional Arabic" w:hAnsi="Traditional Arabic" w:cs="Traditional Arabic" w:hint="cs"/>
          <w:sz w:val="28"/>
          <w:szCs w:val="28"/>
          <w:rtl/>
        </w:rPr>
        <w:t>.</w:t>
      </w:r>
    </w:p>
  </w:footnote>
  <w:footnote w:id="17">
    <w:p w14:paraId="766460B8" w14:textId="539D5D2E" w:rsidR="00EB5633" w:rsidRPr="005A37BA" w:rsidRDefault="00EB5633" w:rsidP="00646CDD">
      <w:pPr>
        <w:pStyle w:val="ad"/>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w:t>
      </w:r>
      <w:r w:rsidR="00646CDD" w:rsidRPr="00391817">
        <w:rPr>
          <w:rFonts w:ascii="Traditional Arabic" w:hAnsi="Traditional Arabic" w:cs="Traditional Arabic"/>
          <w:sz w:val="28"/>
          <w:szCs w:val="28"/>
          <w:rtl/>
        </w:rPr>
        <w:t>تفسير القرآن العظيم، إسماعيل بن عمر بن كثير الدمشقي</w:t>
      </w:r>
      <w:r w:rsidR="00646CDD" w:rsidRPr="005A37BA">
        <w:rPr>
          <w:rFonts w:ascii="Traditional Arabic" w:hAnsi="Traditional Arabic" w:cs="Traditional Arabic"/>
          <w:sz w:val="28"/>
          <w:szCs w:val="28"/>
          <w:rtl/>
        </w:rPr>
        <w:t>(1/661)</w:t>
      </w:r>
      <w:r w:rsidR="00646CDD">
        <w:rPr>
          <w:rFonts w:ascii="Traditional Arabic" w:hAnsi="Traditional Arabic" w:cs="Traditional Arabic" w:hint="cs"/>
          <w:sz w:val="28"/>
          <w:szCs w:val="28"/>
          <w:rtl/>
        </w:rPr>
        <w:t>،</w:t>
      </w:r>
      <w:r w:rsidR="00646CDD" w:rsidRPr="00391817">
        <w:rPr>
          <w:rFonts w:ascii="Traditional Arabic" w:hAnsi="Traditional Arabic" w:cs="Traditional Arabic"/>
          <w:sz w:val="28"/>
          <w:szCs w:val="28"/>
          <w:rtl/>
        </w:rPr>
        <w:t xml:space="preserve"> المحقق: سامي بن محمد سلامة، الطبعة الثانية، دار طيبة للنشر والتوزيع، 1999م، 1420هـ</w:t>
      </w:r>
      <w:r w:rsidR="00646CDD">
        <w:rPr>
          <w:rFonts w:ascii="Traditional Arabic" w:hAnsi="Traditional Arabic" w:cs="Traditional Arabic" w:hint="cs"/>
          <w:sz w:val="28"/>
          <w:szCs w:val="28"/>
          <w:rtl/>
        </w:rPr>
        <w:t>.</w:t>
      </w:r>
    </w:p>
  </w:footnote>
  <w:footnote w:id="18">
    <w:p w14:paraId="03DF748C"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سورة</w:t>
      </w:r>
      <w:r w:rsidRPr="001E1132">
        <w:rPr>
          <w:rFonts w:ascii="Traditional Arabic" w:hAnsi="Traditional Arabic" w:cs="Traditional Arabic"/>
          <w:sz w:val="28"/>
          <w:szCs w:val="28"/>
          <w:rtl/>
        </w:rPr>
        <w:t xml:space="preserve"> البقرة: آية (276)</w:t>
      </w:r>
    </w:p>
  </w:footnote>
  <w:footnote w:id="19">
    <w:p w14:paraId="2E86E285" w14:textId="77777777" w:rsidR="00EB5633" w:rsidRPr="005A37BA"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سورة النساء: آية (122)</w:t>
      </w:r>
    </w:p>
  </w:footnote>
  <w:footnote w:id="20">
    <w:p w14:paraId="07ACE2FC" w14:textId="77777777" w:rsidR="00EB5633" w:rsidRPr="005A37BA"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تفسير تيسير الكريم الرحمن للسعدي (0/959)</w:t>
      </w:r>
    </w:p>
  </w:footnote>
  <w:footnote w:id="21">
    <w:p w14:paraId="0E8C88C9" w14:textId="77777777" w:rsidR="00EB5633" w:rsidRPr="005A37BA"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انظر تفسير القرآن العظيم لابن كثير(1/ 713)</w:t>
      </w:r>
    </w:p>
  </w:footnote>
  <w:footnote w:id="22">
    <w:p w14:paraId="40683314"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سورة القلم :آية (17-25)</w:t>
      </w:r>
    </w:p>
  </w:footnote>
  <w:footnote w:id="23">
    <w:p w14:paraId="787C589C" w14:textId="1CF6AC87" w:rsidR="00EB5633" w:rsidRPr="001E1132" w:rsidRDefault="00EB5633" w:rsidP="0037299B">
      <w:pPr>
        <w:pStyle w:val="ad"/>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37299B" w:rsidRPr="00391817">
        <w:rPr>
          <w:rFonts w:ascii="Traditional Arabic" w:hAnsi="Traditional Arabic" w:cs="Traditional Arabic"/>
          <w:sz w:val="28"/>
          <w:szCs w:val="28"/>
          <w:rtl/>
        </w:rPr>
        <w:t>التحرير والتنوير، محمد الطاهر بن عاشور</w:t>
      </w:r>
      <w:r w:rsidR="0037299B" w:rsidRPr="001E1132">
        <w:rPr>
          <w:rFonts w:ascii="Traditional Arabic" w:hAnsi="Traditional Arabic" w:cs="Traditional Arabic"/>
          <w:sz w:val="28"/>
          <w:szCs w:val="28"/>
          <w:rtl/>
        </w:rPr>
        <w:t>(29/ 80)</w:t>
      </w:r>
      <w:r w:rsidR="0037299B" w:rsidRPr="00391817">
        <w:rPr>
          <w:rFonts w:ascii="Traditional Arabic" w:hAnsi="Traditional Arabic" w:cs="Traditional Arabic"/>
          <w:sz w:val="28"/>
          <w:szCs w:val="28"/>
          <w:rtl/>
        </w:rPr>
        <w:t>، الطبعة الأولى، الدار التونسية للنشر، 1984م، 1404هـ</w:t>
      </w:r>
    </w:p>
  </w:footnote>
  <w:footnote w:id="24">
    <w:p w14:paraId="55604A69" w14:textId="7A24916C" w:rsidR="00EB5633" w:rsidRPr="001E1132" w:rsidRDefault="00EB5633" w:rsidP="0037299B">
      <w:pPr>
        <w:pStyle w:val="ad"/>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37299B" w:rsidRPr="00391817">
        <w:rPr>
          <w:rFonts w:ascii="Traditional Arabic" w:hAnsi="Traditional Arabic" w:cs="Traditional Arabic"/>
          <w:sz w:val="28"/>
          <w:szCs w:val="28"/>
          <w:rtl/>
        </w:rPr>
        <w:t>التفسير المنير في العقيدة والشريعة والمنهج، وهبة بن مصطفى الزحيلي</w:t>
      </w:r>
      <w:r w:rsidR="0037299B" w:rsidRPr="001E1132">
        <w:rPr>
          <w:rFonts w:ascii="Traditional Arabic" w:hAnsi="Traditional Arabic" w:cs="Traditional Arabic"/>
          <w:sz w:val="28"/>
          <w:szCs w:val="28"/>
          <w:rtl/>
        </w:rPr>
        <w:t>(29/ 60)</w:t>
      </w:r>
      <w:r w:rsidR="0037299B">
        <w:rPr>
          <w:rFonts w:ascii="Traditional Arabic" w:hAnsi="Traditional Arabic" w:cs="Traditional Arabic" w:hint="cs"/>
          <w:sz w:val="28"/>
          <w:szCs w:val="28"/>
          <w:rtl/>
        </w:rPr>
        <w:t>،</w:t>
      </w:r>
      <w:r w:rsidR="0037299B" w:rsidRPr="00391817">
        <w:rPr>
          <w:rFonts w:ascii="Traditional Arabic" w:hAnsi="Traditional Arabic" w:cs="Traditional Arabic"/>
          <w:sz w:val="28"/>
          <w:szCs w:val="28"/>
          <w:rtl/>
        </w:rPr>
        <w:t xml:space="preserve"> الطبعة الثانية، دار الفكر المعاصر (بيروت) ودار الفكر (دمشق)، 1998م، 1418هـ.</w:t>
      </w:r>
    </w:p>
  </w:footnote>
  <w:footnote w:id="25">
    <w:p w14:paraId="6A139428"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تفسير القرآن العظيم لابن كثير(8/197)</w:t>
      </w:r>
    </w:p>
  </w:footnote>
  <w:footnote w:id="26">
    <w:p w14:paraId="0C279F98"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سورة الأعراف: آية (13)</w:t>
      </w:r>
    </w:p>
  </w:footnote>
  <w:footnote w:id="27">
    <w:p w14:paraId="6722549F"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التفسير المنير للزحيلي (8/ 155)، تفسير القرآن العظيم لابن كثير(3/ 393)</w:t>
      </w:r>
    </w:p>
  </w:footnote>
  <w:footnote w:id="28">
    <w:p w14:paraId="2B153FC4" w14:textId="441A18D7" w:rsidR="00EB5633" w:rsidRPr="001E1132" w:rsidRDefault="00EB5633" w:rsidP="0037299B">
      <w:pPr>
        <w:pStyle w:val="ad"/>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37299B" w:rsidRPr="00391817">
        <w:rPr>
          <w:rFonts w:ascii="Traditional Arabic" w:hAnsi="Traditional Arabic" w:cs="Traditional Arabic"/>
          <w:sz w:val="28"/>
          <w:szCs w:val="28"/>
          <w:rtl/>
        </w:rPr>
        <w:t>المحرر الوجيز في تفسير الكتاب العزيز، عبد الحق بن غالب بن عطية</w:t>
      </w:r>
      <w:r w:rsidR="0037299B" w:rsidRPr="001E1132">
        <w:rPr>
          <w:rFonts w:ascii="Traditional Arabic" w:hAnsi="Traditional Arabic" w:cs="Traditional Arabic"/>
          <w:sz w:val="28"/>
          <w:szCs w:val="28"/>
          <w:rtl/>
        </w:rPr>
        <w:t>(2/ 379)</w:t>
      </w:r>
      <w:r w:rsidR="0037299B">
        <w:rPr>
          <w:rFonts w:ascii="Traditional Arabic" w:hAnsi="Traditional Arabic" w:cs="Traditional Arabic" w:hint="cs"/>
          <w:sz w:val="28"/>
          <w:szCs w:val="28"/>
          <w:rtl/>
        </w:rPr>
        <w:t>،</w:t>
      </w:r>
      <w:r w:rsidR="0037299B" w:rsidRPr="00391817">
        <w:rPr>
          <w:rFonts w:ascii="Traditional Arabic" w:hAnsi="Traditional Arabic" w:cs="Traditional Arabic"/>
          <w:sz w:val="28"/>
          <w:szCs w:val="28"/>
          <w:rtl/>
        </w:rPr>
        <w:t xml:space="preserve"> المحقق: عبد السلام عبد الشافي محمد، الطبعة الأولى، دار الكتب العلمية، 2001م، 1422هـ</w:t>
      </w:r>
      <w:r w:rsidR="0037299B">
        <w:rPr>
          <w:rFonts w:ascii="Traditional Arabic" w:hAnsi="Traditional Arabic" w:cs="Traditional Arabic" w:hint="cs"/>
          <w:sz w:val="28"/>
          <w:szCs w:val="28"/>
          <w:rtl/>
        </w:rPr>
        <w:t>.</w:t>
      </w:r>
    </w:p>
  </w:footnote>
  <w:footnote w:id="29">
    <w:p w14:paraId="693BFA2C"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BA2E54">
        <w:rPr>
          <w:rFonts w:ascii="Traditional Arabic" w:hAnsi="Traditional Arabic" w:cs="Traditional Arabic"/>
          <w:sz w:val="28"/>
          <w:szCs w:val="28"/>
        </w:rPr>
        <w:t>(</w:t>
      </w:r>
      <w:r w:rsidRPr="00BA2E54">
        <w:rPr>
          <w:rStyle w:val="a6"/>
          <w:rFonts w:ascii="Traditional Arabic" w:hAnsi="Traditional Arabic" w:cs="Traditional Arabic"/>
          <w:sz w:val="28"/>
          <w:szCs w:val="28"/>
          <w:vertAlign w:val="baseline"/>
        </w:rPr>
        <w:footnoteRef/>
      </w:r>
      <w:r w:rsidRPr="00BA2E54">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سورة الإسراء: آية (37)</w:t>
      </w:r>
    </w:p>
  </w:footnote>
  <w:footnote w:id="30">
    <w:p w14:paraId="3CF95E20" w14:textId="77777777" w:rsidR="00EB5633" w:rsidRPr="005A37BA" w:rsidRDefault="00EB5633" w:rsidP="00B4774E">
      <w:pPr>
        <w:pStyle w:val="ad"/>
        <w:spacing w:line="240" w:lineRule="atLeast"/>
        <w:rPr>
          <w:rFonts w:ascii="Traditional Arabic" w:hAnsi="Traditional Arabic" w:cs="Traditional Arabic"/>
          <w:sz w:val="28"/>
          <w:szCs w:val="28"/>
          <w:rtl/>
        </w:rPr>
      </w:pPr>
      <w:r w:rsidRPr="005A37BA">
        <w:rPr>
          <w:rFonts w:ascii="Traditional Arabic" w:hAnsi="Traditional Arabic" w:cs="Traditional Arabic"/>
          <w:sz w:val="28"/>
          <w:szCs w:val="28"/>
        </w:rPr>
        <w:t>(</w:t>
      </w:r>
      <w:r w:rsidRPr="005A37BA">
        <w:rPr>
          <w:rStyle w:val="a6"/>
          <w:rFonts w:ascii="Traditional Arabic" w:hAnsi="Traditional Arabic" w:cs="Traditional Arabic"/>
          <w:sz w:val="28"/>
          <w:szCs w:val="28"/>
          <w:vertAlign w:val="baseline"/>
        </w:rPr>
        <w:footnoteRef/>
      </w:r>
      <w:r w:rsidRPr="005A37BA">
        <w:rPr>
          <w:rFonts w:ascii="Traditional Arabic" w:hAnsi="Traditional Arabic" w:cs="Traditional Arabic"/>
          <w:sz w:val="28"/>
          <w:szCs w:val="28"/>
        </w:rPr>
        <w:t>)</w:t>
      </w:r>
      <w:r w:rsidRPr="005A37BA">
        <w:rPr>
          <w:rFonts w:ascii="Traditional Arabic" w:hAnsi="Traditional Arabic" w:cs="Traditional Arabic"/>
          <w:sz w:val="28"/>
          <w:szCs w:val="28"/>
          <w:rtl/>
        </w:rPr>
        <w:t xml:space="preserve"> تفسير القرآن العظيم لابن كثير (5/75-76)</w:t>
      </w:r>
    </w:p>
  </w:footnote>
  <w:footnote w:id="31">
    <w:p w14:paraId="399B207C" w14:textId="075177D7" w:rsidR="00EB5633" w:rsidRPr="001E1132" w:rsidRDefault="00EB5633" w:rsidP="00B4774E">
      <w:pPr>
        <w:pStyle w:val="ad"/>
        <w:spacing w:line="240" w:lineRule="atLeast"/>
        <w:rPr>
          <w:rFonts w:ascii="Traditional Arabic" w:hAnsi="Traditional Arabic" w:cs="Traditional Arabic"/>
          <w:sz w:val="28"/>
          <w:szCs w:val="28"/>
          <w:rtl/>
        </w:rPr>
      </w:pPr>
      <w:r w:rsidRPr="001E1132">
        <w:rPr>
          <w:rFonts w:ascii="Traditional Arabic" w:hAnsi="Traditional Arabic" w:cs="Traditional Arabic"/>
          <w:sz w:val="28"/>
          <w:szCs w:val="28"/>
        </w:rPr>
        <w:t>(</w:t>
      </w:r>
      <w:r w:rsidRPr="001E1132">
        <w:rPr>
          <w:rStyle w:val="a6"/>
          <w:rFonts w:ascii="Traditional Arabic" w:hAnsi="Traditional Arabic" w:cs="Traditional Arabic"/>
          <w:sz w:val="28"/>
          <w:szCs w:val="28"/>
          <w:vertAlign w:val="baseline"/>
        </w:rPr>
        <w:footnoteRef/>
      </w:r>
      <w:r w:rsidRPr="001E113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600E12">
        <w:rPr>
          <w:rFonts w:ascii="Traditional Arabic" w:hAnsi="Traditional Arabic" w:cs="Traditional Arabic" w:hint="cs"/>
          <w:sz w:val="28"/>
          <w:szCs w:val="28"/>
          <w:rtl/>
        </w:rPr>
        <w:t>اخرجه البخاري في الصحيح،</w:t>
      </w:r>
      <w:r w:rsidR="001F2BCA">
        <w:rPr>
          <w:rFonts w:ascii="Traditional Arabic" w:hAnsi="Traditional Arabic" w:cs="Traditional Arabic" w:hint="cs"/>
          <w:sz w:val="28"/>
          <w:szCs w:val="28"/>
          <w:rtl/>
        </w:rPr>
        <w:t xml:space="preserve"> ح(2697)</w:t>
      </w:r>
      <w:r w:rsidR="00600E12">
        <w:rPr>
          <w:rFonts w:ascii="Traditional Arabic" w:hAnsi="Traditional Arabic" w:cs="Traditional Arabic" w:hint="cs"/>
          <w:sz w:val="28"/>
          <w:szCs w:val="28"/>
          <w:rtl/>
        </w:rPr>
        <w:t>، باب اذا اصطلحوا على صلح جور فالصلح مردورد، صـ(3/184)</w:t>
      </w:r>
    </w:p>
  </w:footnote>
  <w:footnote w:id="32">
    <w:p w14:paraId="0F3A10B0" w14:textId="3D93B58D" w:rsidR="00EB5633" w:rsidRPr="001E1132" w:rsidRDefault="00EB5633" w:rsidP="005065A4">
      <w:pPr>
        <w:pStyle w:val="ad"/>
        <w:rPr>
          <w:rFonts w:ascii="Traditional Arabic" w:hAnsi="Traditional Arabic" w:cs="Traditional Arabic"/>
          <w:sz w:val="28"/>
          <w:szCs w:val="28"/>
          <w:rtl/>
        </w:rPr>
      </w:pPr>
      <w:r w:rsidRPr="001E1132">
        <w:rPr>
          <w:rFonts w:ascii="Traditional Arabic" w:hAnsi="Traditional Arabic" w:cs="Traditional Arabic"/>
          <w:sz w:val="28"/>
          <w:szCs w:val="28"/>
        </w:rPr>
        <w:t>(</w:t>
      </w:r>
      <w:r w:rsidRPr="001E1132">
        <w:rPr>
          <w:rStyle w:val="a6"/>
          <w:rFonts w:ascii="Traditional Arabic" w:hAnsi="Traditional Arabic" w:cs="Traditional Arabic"/>
          <w:sz w:val="28"/>
          <w:szCs w:val="28"/>
          <w:vertAlign w:val="baseline"/>
        </w:rPr>
        <w:footnoteRef/>
      </w:r>
      <w:r w:rsidRPr="001E113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5065A4" w:rsidRPr="00391817">
        <w:rPr>
          <w:rFonts w:ascii="Traditional Arabic" w:hAnsi="Traditional Arabic" w:cs="Traditional Arabic"/>
          <w:sz w:val="28"/>
          <w:szCs w:val="28"/>
          <w:rtl/>
        </w:rPr>
        <w:t>المنهاج شرح صحيح مسلم بن الحجاج، محيي الدين يحيى النووي</w:t>
      </w:r>
      <w:r w:rsidR="005065A4" w:rsidRPr="001E1132">
        <w:rPr>
          <w:rFonts w:ascii="Traditional Arabic" w:hAnsi="Traditional Arabic" w:cs="Traditional Arabic"/>
          <w:sz w:val="28"/>
          <w:szCs w:val="28"/>
          <w:rtl/>
        </w:rPr>
        <w:t>(12/16)</w:t>
      </w:r>
      <w:r w:rsidR="005065A4">
        <w:rPr>
          <w:rFonts w:ascii="Traditional Arabic" w:hAnsi="Traditional Arabic" w:cs="Traditional Arabic" w:hint="cs"/>
          <w:sz w:val="28"/>
          <w:szCs w:val="28"/>
          <w:rtl/>
        </w:rPr>
        <w:t>،</w:t>
      </w:r>
      <w:r w:rsidR="005065A4" w:rsidRPr="00391817">
        <w:rPr>
          <w:rFonts w:ascii="Traditional Arabic" w:hAnsi="Traditional Arabic" w:cs="Traditional Arabic"/>
          <w:sz w:val="28"/>
          <w:szCs w:val="28"/>
          <w:rtl/>
        </w:rPr>
        <w:t xml:space="preserve"> دار إحياء التراث العربي – بيروت، الطبعة الثانية، 1392م</w:t>
      </w:r>
      <w:r w:rsidR="005065A4">
        <w:rPr>
          <w:rFonts w:ascii="Traditional Arabic" w:hAnsi="Traditional Arabic" w:cs="Traditional Arabic" w:hint="cs"/>
          <w:sz w:val="28"/>
          <w:szCs w:val="28"/>
          <w:rtl/>
        </w:rPr>
        <w:t>.</w:t>
      </w:r>
    </w:p>
  </w:footnote>
  <w:footnote w:id="33">
    <w:p w14:paraId="419EE908" w14:textId="70307CDA" w:rsidR="00EB5633" w:rsidRPr="001E1132" w:rsidRDefault="00EB5633" w:rsidP="00B4774E">
      <w:pPr>
        <w:pStyle w:val="ad"/>
        <w:spacing w:line="240" w:lineRule="atLeast"/>
        <w:rPr>
          <w:rFonts w:ascii="Traditional Arabic" w:hAnsi="Traditional Arabic" w:cs="Traditional Arabic"/>
          <w:sz w:val="28"/>
          <w:szCs w:val="28"/>
          <w:rtl/>
        </w:rPr>
      </w:pPr>
      <w:r w:rsidRPr="001E1132">
        <w:rPr>
          <w:rFonts w:ascii="Traditional Arabic" w:hAnsi="Traditional Arabic" w:cs="Traditional Arabic"/>
          <w:sz w:val="28"/>
          <w:szCs w:val="28"/>
        </w:rPr>
        <w:t>(</w:t>
      </w:r>
      <w:r w:rsidRPr="001E1132">
        <w:rPr>
          <w:rStyle w:val="a6"/>
          <w:rFonts w:ascii="Traditional Arabic" w:hAnsi="Traditional Arabic" w:cs="Traditional Arabic"/>
          <w:sz w:val="28"/>
          <w:szCs w:val="28"/>
          <w:vertAlign w:val="baseline"/>
        </w:rPr>
        <w:footnoteRef/>
      </w:r>
      <w:r w:rsidRPr="001E113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سيأتي تخريجه</w:t>
      </w:r>
      <w:r w:rsidR="00D57503">
        <w:rPr>
          <w:rFonts w:ascii="Traditional Arabic" w:hAnsi="Traditional Arabic" w:cs="Traditional Arabic" w:hint="cs"/>
          <w:sz w:val="28"/>
          <w:szCs w:val="28"/>
          <w:rtl/>
        </w:rPr>
        <w:t xml:space="preserve"> صـ(</w:t>
      </w:r>
      <w:r w:rsidR="00985AF2">
        <w:rPr>
          <w:rFonts w:ascii="Traditional Arabic" w:hAnsi="Traditional Arabic" w:cs="Traditional Arabic" w:hint="cs"/>
          <w:sz w:val="28"/>
          <w:szCs w:val="28"/>
          <w:rtl/>
        </w:rPr>
        <w:t>101</w:t>
      </w:r>
      <w:r w:rsidR="00D57503">
        <w:rPr>
          <w:rFonts w:ascii="Traditional Arabic" w:hAnsi="Traditional Arabic" w:cs="Traditional Arabic" w:hint="cs"/>
          <w:sz w:val="28"/>
          <w:szCs w:val="28"/>
          <w:rtl/>
        </w:rPr>
        <w:t>)</w:t>
      </w:r>
    </w:p>
  </w:footnote>
  <w:footnote w:id="34">
    <w:p w14:paraId="085EC17C" w14:textId="25BAE192" w:rsidR="00EB5633" w:rsidRPr="001E1132" w:rsidRDefault="00EB5633" w:rsidP="005065A4">
      <w:pPr>
        <w:pStyle w:val="ad"/>
        <w:rPr>
          <w:rFonts w:ascii="Traditional Arabic" w:hAnsi="Traditional Arabic" w:cs="Traditional Arabic"/>
          <w:sz w:val="28"/>
          <w:szCs w:val="28"/>
          <w:rtl/>
        </w:rPr>
      </w:pPr>
      <w:r w:rsidRPr="001E1132">
        <w:rPr>
          <w:rFonts w:ascii="Traditional Arabic" w:hAnsi="Traditional Arabic" w:cs="Traditional Arabic"/>
          <w:sz w:val="28"/>
          <w:szCs w:val="28"/>
        </w:rPr>
        <w:t>(</w:t>
      </w:r>
      <w:r w:rsidRPr="001E1132">
        <w:rPr>
          <w:rStyle w:val="a6"/>
          <w:rFonts w:ascii="Traditional Arabic" w:hAnsi="Traditional Arabic" w:cs="Traditional Arabic"/>
          <w:sz w:val="28"/>
          <w:szCs w:val="28"/>
          <w:vertAlign w:val="baseline"/>
        </w:rPr>
        <w:footnoteRef/>
      </w:r>
      <w:r w:rsidRPr="001E113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5065A4" w:rsidRPr="00391817">
        <w:rPr>
          <w:rFonts w:ascii="Traditional Arabic" w:hAnsi="Traditional Arabic" w:cs="Traditional Arabic"/>
          <w:sz w:val="28"/>
          <w:szCs w:val="28"/>
          <w:rtl/>
        </w:rPr>
        <w:t>المفهم لما أشكل من تلخيص كتاب مسلم، شمس الدين محمد بن أحمد القرطبي</w:t>
      </w:r>
      <w:r w:rsidR="005065A4">
        <w:rPr>
          <w:rFonts w:ascii="Traditional Arabic" w:hAnsi="Traditional Arabic" w:cs="Traditional Arabic" w:hint="cs"/>
          <w:sz w:val="28"/>
          <w:szCs w:val="28"/>
          <w:rtl/>
        </w:rPr>
        <w:t xml:space="preserve"> </w:t>
      </w:r>
      <w:r w:rsidR="005065A4" w:rsidRPr="001E1132">
        <w:rPr>
          <w:rFonts w:ascii="Traditional Arabic" w:hAnsi="Traditional Arabic" w:cs="Traditional Arabic"/>
          <w:sz w:val="28"/>
          <w:szCs w:val="28"/>
          <w:rtl/>
        </w:rPr>
        <w:t>(</w:t>
      </w:r>
      <w:r w:rsidR="005065A4">
        <w:rPr>
          <w:rFonts w:ascii="Traditional Arabic" w:hAnsi="Traditional Arabic" w:cs="Traditional Arabic" w:hint="cs"/>
          <w:sz w:val="28"/>
          <w:szCs w:val="28"/>
          <w:rtl/>
        </w:rPr>
        <w:t>2</w:t>
      </w:r>
      <w:r w:rsidR="005065A4" w:rsidRPr="001E1132">
        <w:rPr>
          <w:rFonts w:ascii="Traditional Arabic" w:hAnsi="Traditional Arabic" w:cs="Traditional Arabic"/>
          <w:sz w:val="28"/>
          <w:szCs w:val="28"/>
          <w:rtl/>
        </w:rPr>
        <w:t xml:space="preserve">/ </w:t>
      </w:r>
      <w:r w:rsidR="005065A4">
        <w:rPr>
          <w:rFonts w:ascii="Traditional Arabic" w:hAnsi="Traditional Arabic" w:cs="Traditional Arabic" w:hint="cs"/>
          <w:sz w:val="28"/>
          <w:szCs w:val="28"/>
          <w:rtl/>
        </w:rPr>
        <w:t>174</w:t>
      </w:r>
      <w:r w:rsidR="005065A4" w:rsidRPr="001E1132">
        <w:rPr>
          <w:rFonts w:ascii="Traditional Arabic" w:hAnsi="Traditional Arabic" w:cs="Traditional Arabic"/>
          <w:sz w:val="28"/>
          <w:szCs w:val="28"/>
          <w:rtl/>
        </w:rPr>
        <w:t>)</w:t>
      </w:r>
      <w:r w:rsidR="005065A4">
        <w:rPr>
          <w:rFonts w:ascii="Traditional Arabic" w:hAnsi="Traditional Arabic" w:cs="Traditional Arabic" w:hint="cs"/>
          <w:sz w:val="28"/>
          <w:szCs w:val="28"/>
          <w:rtl/>
        </w:rPr>
        <w:t>،</w:t>
      </w:r>
      <w:r w:rsidR="005065A4" w:rsidRPr="00391817">
        <w:rPr>
          <w:rFonts w:ascii="Traditional Arabic" w:hAnsi="Traditional Arabic" w:cs="Traditional Arabic"/>
          <w:sz w:val="28"/>
          <w:szCs w:val="28"/>
          <w:rtl/>
        </w:rPr>
        <w:t xml:space="preserve"> المحقق: محيي الدين مستو وآخرون، الطبعة الأولى، دار ابن كثير، دمشق – بيروت، 1996م / 1417هـ</w:t>
      </w:r>
      <w:r w:rsidR="005065A4">
        <w:rPr>
          <w:rFonts w:ascii="Traditional Arabic" w:hAnsi="Traditional Arabic" w:cs="Traditional Arabic" w:hint="cs"/>
          <w:sz w:val="28"/>
          <w:szCs w:val="28"/>
          <w:rtl/>
        </w:rPr>
        <w:t>،</w:t>
      </w:r>
      <w:r w:rsidRPr="001E1132">
        <w:rPr>
          <w:rFonts w:ascii="Traditional Arabic" w:hAnsi="Traditional Arabic" w:cs="Traditional Arabic"/>
          <w:sz w:val="28"/>
          <w:szCs w:val="28"/>
          <w:rtl/>
        </w:rPr>
        <w:t xml:space="preserve"> </w:t>
      </w:r>
      <w:r w:rsidR="005065A4" w:rsidRPr="00391817">
        <w:rPr>
          <w:rFonts w:ascii="Traditional Arabic" w:hAnsi="Traditional Arabic" w:cs="Traditional Arabic"/>
          <w:sz w:val="28"/>
          <w:szCs w:val="28"/>
          <w:rtl/>
        </w:rPr>
        <w:t>نيل الأوطار شرح منتقى الأخبار، محمد بن علي الشوكاني</w:t>
      </w:r>
      <w:r w:rsidR="005065A4" w:rsidRPr="001E1132">
        <w:rPr>
          <w:rFonts w:ascii="Traditional Arabic" w:hAnsi="Traditional Arabic" w:cs="Traditional Arabic"/>
          <w:sz w:val="28"/>
          <w:szCs w:val="28"/>
          <w:rtl/>
        </w:rPr>
        <w:t>(2/182)</w:t>
      </w:r>
      <w:r w:rsidR="005065A4" w:rsidRPr="00391817">
        <w:rPr>
          <w:rFonts w:ascii="Traditional Arabic" w:hAnsi="Traditional Arabic" w:cs="Traditional Arabic"/>
          <w:sz w:val="28"/>
          <w:szCs w:val="28"/>
          <w:rtl/>
        </w:rPr>
        <w:t>، المحقق: عاصم بن عبد الله القريوتي، الطبعة الأولى، مكتبة الرشد، الرياض، 1993م / 1413هـ</w:t>
      </w:r>
      <w:r w:rsidR="005065A4">
        <w:rPr>
          <w:rFonts w:ascii="Traditional Arabic" w:hAnsi="Traditional Arabic" w:cs="Traditional Arabic" w:hint="cs"/>
          <w:sz w:val="28"/>
          <w:szCs w:val="28"/>
          <w:rtl/>
        </w:rPr>
        <w:t>.</w:t>
      </w:r>
    </w:p>
  </w:footnote>
  <w:footnote w:id="35">
    <w:p w14:paraId="363162E7" w14:textId="0DB2309A" w:rsidR="00EB5633" w:rsidRPr="001E1132" w:rsidRDefault="00EB5633" w:rsidP="00B4774E">
      <w:pPr>
        <w:pStyle w:val="ad"/>
        <w:spacing w:line="240" w:lineRule="atLeast"/>
        <w:rPr>
          <w:rFonts w:ascii="Traditional Arabic" w:hAnsi="Traditional Arabic" w:cs="Traditional Arabic"/>
          <w:sz w:val="28"/>
          <w:szCs w:val="28"/>
          <w:rtl/>
        </w:rPr>
      </w:pPr>
      <w:r w:rsidRPr="001E1132">
        <w:rPr>
          <w:rFonts w:ascii="Traditional Arabic" w:hAnsi="Traditional Arabic" w:cs="Traditional Arabic"/>
          <w:sz w:val="28"/>
          <w:szCs w:val="28"/>
        </w:rPr>
        <w:t>(</w:t>
      </w:r>
      <w:r w:rsidRPr="001E1132">
        <w:rPr>
          <w:rStyle w:val="a6"/>
          <w:rFonts w:ascii="Traditional Arabic" w:hAnsi="Traditional Arabic" w:cs="Traditional Arabic"/>
          <w:sz w:val="28"/>
          <w:szCs w:val="28"/>
          <w:vertAlign w:val="baseline"/>
        </w:rPr>
        <w:footnoteRef/>
      </w:r>
      <w:r w:rsidRPr="001E113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سيأتي تخريجه</w:t>
      </w:r>
      <w:r w:rsidR="00D57503">
        <w:rPr>
          <w:rFonts w:ascii="Traditional Arabic" w:hAnsi="Traditional Arabic" w:cs="Traditional Arabic" w:hint="cs"/>
          <w:sz w:val="28"/>
          <w:szCs w:val="28"/>
          <w:rtl/>
        </w:rPr>
        <w:t xml:space="preserve"> صـ(1</w:t>
      </w:r>
      <w:r w:rsidR="00985AF2">
        <w:rPr>
          <w:rFonts w:ascii="Traditional Arabic" w:hAnsi="Traditional Arabic" w:cs="Traditional Arabic" w:hint="cs"/>
          <w:sz w:val="28"/>
          <w:szCs w:val="28"/>
          <w:rtl/>
        </w:rPr>
        <w:t>19</w:t>
      </w:r>
      <w:r w:rsidR="00D57503">
        <w:rPr>
          <w:rFonts w:ascii="Traditional Arabic" w:hAnsi="Traditional Arabic" w:cs="Traditional Arabic" w:hint="cs"/>
          <w:sz w:val="28"/>
          <w:szCs w:val="28"/>
          <w:rtl/>
        </w:rPr>
        <w:t>)</w:t>
      </w:r>
    </w:p>
  </w:footnote>
  <w:footnote w:id="36">
    <w:p w14:paraId="1FABFBE1" w14:textId="25DE8ADC" w:rsidR="00EB5633" w:rsidRPr="00D6139A" w:rsidRDefault="00EB5633" w:rsidP="005C54D8">
      <w:pPr>
        <w:pStyle w:val="ad"/>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w:t>
      </w:r>
      <w:r w:rsidR="005C54D8" w:rsidRPr="00391817">
        <w:rPr>
          <w:rFonts w:ascii="Traditional Arabic" w:hAnsi="Traditional Arabic" w:cs="Traditional Arabic"/>
          <w:sz w:val="28"/>
          <w:szCs w:val="28"/>
          <w:rtl/>
        </w:rPr>
        <w:t>فتح الباري شرح صحيح البخاري، أحمد بن علي بن حجر</w:t>
      </w:r>
      <w:r w:rsidR="005C54D8" w:rsidRPr="00D6139A">
        <w:rPr>
          <w:rFonts w:ascii="Traditional Arabic" w:hAnsi="Traditional Arabic" w:cs="Traditional Arabic"/>
          <w:sz w:val="28"/>
          <w:szCs w:val="28"/>
          <w:rtl/>
        </w:rPr>
        <w:t>(6/ 83)</w:t>
      </w:r>
      <w:r w:rsidR="005C54D8">
        <w:rPr>
          <w:rFonts w:ascii="Traditional Arabic" w:hAnsi="Traditional Arabic" w:cs="Traditional Arabic" w:hint="cs"/>
          <w:sz w:val="28"/>
          <w:szCs w:val="28"/>
          <w:rtl/>
        </w:rPr>
        <w:t xml:space="preserve">، </w:t>
      </w:r>
      <w:r w:rsidR="005C54D8" w:rsidRPr="00391817">
        <w:rPr>
          <w:rFonts w:ascii="Traditional Arabic" w:hAnsi="Traditional Arabic" w:cs="Traditional Arabic"/>
          <w:sz w:val="28"/>
          <w:szCs w:val="28"/>
          <w:rtl/>
        </w:rPr>
        <w:t>المحقق: محمد فؤاد عبد الباقي ومحمد محيي الدين عبد الحميد، دار المعرفة، بيروت، سنة النشر: 1379هـ / 1959م</w:t>
      </w:r>
      <w:r w:rsidR="005C54D8">
        <w:rPr>
          <w:rFonts w:ascii="Traditional Arabic" w:hAnsi="Traditional Arabic" w:cs="Traditional Arabic" w:hint="cs"/>
          <w:sz w:val="28"/>
          <w:szCs w:val="28"/>
          <w:rtl/>
        </w:rPr>
        <w:t>.</w:t>
      </w:r>
    </w:p>
  </w:footnote>
  <w:footnote w:id="37">
    <w:p w14:paraId="23EAB6EA" w14:textId="5230F8FD"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سيأتي تخريجه</w:t>
      </w:r>
      <w:r w:rsidR="00D57503">
        <w:rPr>
          <w:rFonts w:ascii="Traditional Arabic" w:hAnsi="Traditional Arabic" w:cs="Traditional Arabic" w:hint="cs"/>
          <w:sz w:val="28"/>
          <w:szCs w:val="28"/>
          <w:rtl/>
        </w:rPr>
        <w:t xml:space="preserve"> صـ(</w:t>
      </w:r>
      <w:r w:rsidR="00124E98">
        <w:rPr>
          <w:rFonts w:ascii="Traditional Arabic" w:hAnsi="Traditional Arabic" w:cs="Traditional Arabic" w:hint="cs"/>
          <w:sz w:val="28"/>
          <w:szCs w:val="28"/>
          <w:rtl/>
        </w:rPr>
        <w:t>244</w:t>
      </w:r>
      <w:r w:rsidR="00D57503">
        <w:rPr>
          <w:rFonts w:ascii="Traditional Arabic" w:hAnsi="Traditional Arabic" w:cs="Traditional Arabic" w:hint="cs"/>
          <w:sz w:val="28"/>
          <w:szCs w:val="28"/>
          <w:rtl/>
        </w:rPr>
        <w:t>)</w:t>
      </w:r>
    </w:p>
  </w:footnote>
  <w:footnote w:id="38">
    <w:p w14:paraId="7E77F01E" w14:textId="2F923A32" w:rsidR="00EB5633" w:rsidRPr="00D6139A" w:rsidRDefault="00EB5633" w:rsidP="005C54D8">
      <w:pPr>
        <w:pStyle w:val="ad"/>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005C54D8">
        <w:rPr>
          <w:rFonts w:ascii="Traditional Arabic" w:hAnsi="Traditional Arabic" w:cs="Traditional Arabic" w:hint="cs"/>
          <w:sz w:val="28"/>
          <w:szCs w:val="28"/>
          <w:rtl/>
        </w:rPr>
        <w:t xml:space="preserve"> </w:t>
      </w:r>
      <w:r w:rsidR="005C54D8" w:rsidRPr="00391817">
        <w:rPr>
          <w:rFonts w:ascii="Traditional Arabic" w:hAnsi="Traditional Arabic" w:cs="Traditional Arabic"/>
          <w:sz w:val="28"/>
          <w:szCs w:val="28"/>
          <w:rtl/>
        </w:rPr>
        <w:t>تيسير العلام شرح عمدة الأحكام، عبد الله بن عبد الرحمن البسام</w:t>
      </w:r>
      <w:r w:rsidR="005C54D8" w:rsidRPr="00D6139A">
        <w:rPr>
          <w:rFonts w:ascii="Traditional Arabic" w:hAnsi="Traditional Arabic" w:cs="Traditional Arabic"/>
          <w:sz w:val="28"/>
          <w:szCs w:val="28"/>
          <w:rtl/>
        </w:rPr>
        <w:t>(0/ 554</w:t>
      </w:r>
      <w:r w:rsidR="005C54D8">
        <w:rPr>
          <w:rFonts w:ascii="Traditional Arabic" w:hAnsi="Traditional Arabic" w:cs="Traditional Arabic" w:hint="cs"/>
          <w:sz w:val="28"/>
          <w:szCs w:val="28"/>
          <w:rtl/>
        </w:rPr>
        <w:t>)،</w:t>
      </w:r>
      <w:r w:rsidR="005C54D8" w:rsidRPr="00391817">
        <w:rPr>
          <w:rFonts w:ascii="Traditional Arabic" w:hAnsi="Traditional Arabic" w:cs="Traditional Arabic"/>
          <w:sz w:val="28"/>
          <w:szCs w:val="28"/>
          <w:rtl/>
        </w:rPr>
        <w:t xml:space="preserve"> المحقق: محمد صبحي بن حسن حلاق، مكتبة الصحابة، الأمارات - مكتبة التابعين، القاهرة، الطبعة العاشرة، 1426 هـ - 2006 م</w:t>
      </w:r>
      <w:r w:rsidR="005C54D8">
        <w:rPr>
          <w:rFonts w:ascii="Traditional Arabic" w:hAnsi="Traditional Arabic" w:cs="Traditional Arabic" w:hint="cs"/>
          <w:sz w:val="28"/>
          <w:szCs w:val="28"/>
          <w:rtl/>
        </w:rPr>
        <w:t>.</w:t>
      </w:r>
    </w:p>
  </w:footnote>
  <w:footnote w:id="39">
    <w:p w14:paraId="5A43A92E" w14:textId="6FF2C4C2" w:rsidR="00EB5633" w:rsidRPr="00D6139A" w:rsidRDefault="00EB5633" w:rsidP="00CC052E">
      <w:pPr>
        <w:pStyle w:val="ad"/>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w:t>
      </w:r>
      <w:r w:rsidR="00CC052E" w:rsidRPr="00391817">
        <w:rPr>
          <w:rFonts w:ascii="Traditional Arabic" w:hAnsi="Traditional Arabic" w:cs="Traditional Arabic"/>
          <w:sz w:val="28"/>
          <w:szCs w:val="28"/>
          <w:rtl/>
        </w:rPr>
        <w:t>سنن الترمذي، محمد بن عيسى الترمذي</w:t>
      </w:r>
      <w:r w:rsidR="00CC052E" w:rsidRPr="00D6139A">
        <w:rPr>
          <w:rFonts w:ascii="Traditional Arabic" w:hAnsi="Traditional Arabic" w:cs="Traditional Arabic"/>
          <w:sz w:val="28"/>
          <w:szCs w:val="28"/>
          <w:rtl/>
        </w:rPr>
        <w:t>(4/425)</w:t>
      </w:r>
      <w:r w:rsidR="00CC052E">
        <w:rPr>
          <w:rFonts w:ascii="Traditional Arabic" w:hAnsi="Traditional Arabic" w:cs="Traditional Arabic" w:hint="cs"/>
          <w:sz w:val="28"/>
          <w:szCs w:val="28"/>
          <w:rtl/>
        </w:rPr>
        <w:t xml:space="preserve">، </w:t>
      </w:r>
      <w:r w:rsidR="00CC052E" w:rsidRPr="00391817">
        <w:rPr>
          <w:rFonts w:ascii="Traditional Arabic" w:hAnsi="Traditional Arabic" w:cs="Traditional Arabic"/>
          <w:sz w:val="28"/>
          <w:szCs w:val="28"/>
          <w:rtl/>
        </w:rPr>
        <w:t>المحقق: أحمد محمد شاكر، الطبعة الثانية، مكتبة مصطفى البابي الحلبي، سنة النشر 1975م، 1395هـ</w:t>
      </w:r>
      <w:r w:rsidR="00CC052E">
        <w:rPr>
          <w:rFonts w:ascii="Traditional Arabic" w:hAnsi="Traditional Arabic" w:cs="Traditional Arabic" w:hint="cs"/>
          <w:sz w:val="28"/>
          <w:szCs w:val="28"/>
          <w:rtl/>
        </w:rPr>
        <w:t>.</w:t>
      </w:r>
    </w:p>
  </w:footnote>
  <w:footnote w:id="40">
    <w:p w14:paraId="70BE3455" w14:textId="18F4E49F"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سيأتي تخريجه</w:t>
      </w:r>
      <w:r w:rsidR="00D57503">
        <w:rPr>
          <w:rFonts w:ascii="Traditional Arabic" w:hAnsi="Traditional Arabic" w:cs="Traditional Arabic" w:hint="cs"/>
          <w:sz w:val="28"/>
          <w:szCs w:val="28"/>
          <w:rtl/>
        </w:rPr>
        <w:t xml:space="preserve"> صـ(2</w:t>
      </w:r>
      <w:r w:rsidR="00124E98">
        <w:rPr>
          <w:rFonts w:ascii="Traditional Arabic" w:hAnsi="Traditional Arabic" w:cs="Traditional Arabic" w:hint="cs"/>
          <w:sz w:val="28"/>
          <w:szCs w:val="28"/>
          <w:rtl/>
        </w:rPr>
        <w:t>66</w:t>
      </w:r>
      <w:r w:rsidR="00D57503">
        <w:rPr>
          <w:rFonts w:ascii="Traditional Arabic" w:hAnsi="Traditional Arabic" w:cs="Traditional Arabic" w:hint="cs"/>
          <w:sz w:val="28"/>
          <w:szCs w:val="28"/>
          <w:rtl/>
        </w:rPr>
        <w:t>)</w:t>
      </w:r>
    </w:p>
  </w:footnote>
  <w:footnote w:id="41">
    <w:p w14:paraId="4BEA8CED" w14:textId="23C64CDC"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انظر إغاثة اللهفان من مصايد الشيطان لابن القيم(1/359)</w:t>
      </w:r>
    </w:p>
  </w:footnote>
  <w:footnote w:id="42">
    <w:p w14:paraId="002D373E" w14:textId="78942BCC"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سيأتي تخريجه</w:t>
      </w:r>
      <w:r w:rsidR="00D57503">
        <w:rPr>
          <w:rFonts w:ascii="Traditional Arabic" w:hAnsi="Traditional Arabic" w:cs="Traditional Arabic" w:hint="cs"/>
          <w:sz w:val="28"/>
          <w:szCs w:val="28"/>
          <w:rtl/>
        </w:rPr>
        <w:t xml:space="preserve"> صـ(</w:t>
      </w:r>
      <w:r w:rsidR="00124E98">
        <w:rPr>
          <w:rFonts w:ascii="Traditional Arabic" w:hAnsi="Traditional Arabic" w:cs="Traditional Arabic" w:hint="cs"/>
          <w:sz w:val="28"/>
          <w:szCs w:val="28"/>
          <w:rtl/>
        </w:rPr>
        <w:t>172</w:t>
      </w:r>
      <w:r w:rsidR="00D57503">
        <w:rPr>
          <w:rFonts w:ascii="Traditional Arabic" w:hAnsi="Traditional Arabic" w:cs="Traditional Arabic" w:hint="cs"/>
          <w:sz w:val="28"/>
          <w:szCs w:val="28"/>
          <w:rtl/>
        </w:rPr>
        <w:t>)</w:t>
      </w:r>
    </w:p>
  </w:footnote>
  <w:footnote w:id="43">
    <w:p w14:paraId="61AD0283" w14:textId="11521249"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المفهم لما أشكل من تلخيص كتاب مسلم للقرطبي(</w:t>
      </w:r>
      <w:r w:rsidR="00F14CB7" w:rsidRPr="00D6139A">
        <w:rPr>
          <w:rFonts w:ascii="Traditional Arabic" w:hAnsi="Traditional Arabic" w:cs="Traditional Arabic" w:hint="cs"/>
          <w:sz w:val="28"/>
          <w:szCs w:val="28"/>
          <w:rtl/>
        </w:rPr>
        <w:t>1</w:t>
      </w:r>
      <w:r w:rsidRPr="00D6139A">
        <w:rPr>
          <w:rFonts w:ascii="Traditional Arabic" w:hAnsi="Traditional Arabic" w:cs="Traditional Arabic"/>
          <w:sz w:val="28"/>
          <w:szCs w:val="28"/>
          <w:rtl/>
        </w:rPr>
        <w:t>/</w:t>
      </w:r>
      <w:r w:rsidR="00F14CB7" w:rsidRPr="00D6139A">
        <w:rPr>
          <w:rFonts w:ascii="Traditional Arabic" w:hAnsi="Traditional Arabic" w:cs="Traditional Arabic" w:hint="cs"/>
          <w:sz w:val="28"/>
          <w:szCs w:val="28"/>
          <w:rtl/>
        </w:rPr>
        <w:t>315</w:t>
      </w:r>
      <w:r w:rsidRPr="00D6139A">
        <w:rPr>
          <w:rFonts w:ascii="Traditional Arabic" w:hAnsi="Traditional Arabic" w:cs="Traditional Arabic"/>
          <w:sz w:val="28"/>
          <w:szCs w:val="28"/>
          <w:rtl/>
        </w:rPr>
        <w:t>).</w:t>
      </w:r>
    </w:p>
  </w:footnote>
  <w:footnote w:id="44">
    <w:p w14:paraId="3667A460" w14:textId="2D447951" w:rsidR="00EB5633" w:rsidRPr="00D6139A" w:rsidRDefault="00EB5633" w:rsidP="002F33E0">
      <w:pPr>
        <w:pStyle w:val="ad"/>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w:t>
      </w:r>
      <w:r w:rsidR="002F33E0" w:rsidRPr="00391817">
        <w:rPr>
          <w:rFonts w:ascii="Traditional Arabic" w:hAnsi="Traditional Arabic" w:cs="Traditional Arabic"/>
          <w:sz w:val="28"/>
          <w:szCs w:val="28"/>
          <w:rtl/>
        </w:rPr>
        <w:t>تأسيس الأحكام على ما صح عن خير الأنام، أحمد بن يحيى بن النجمي</w:t>
      </w:r>
      <w:r w:rsidR="002F33E0" w:rsidRPr="00D6139A">
        <w:rPr>
          <w:rFonts w:ascii="Traditional Arabic" w:hAnsi="Traditional Arabic" w:cs="Traditional Arabic"/>
          <w:sz w:val="28"/>
          <w:szCs w:val="28"/>
          <w:rtl/>
        </w:rPr>
        <w:t>(5/ 88)</w:t>
      </w:r>
      <w:r w:rsidR="002F33E0" w:rsidRPr="00391817">
        <w:rPr>
          <w:rFonts w:ascii="Traditional Arabic" w:hAnsi="Traditional Arabic" w:cs="Traditional Arabic"/>
          <w:sz w:val="28"/>
          <w:szCs w:val="28"/>
          <w:rtl/>
        </w:rPr>
        <w:t>، الطبعة الثانية، دار الآثار، صنعاء، 2008م، 1429هـ</w:t>
      </w:r>
      <w:r w:rsidR="002F33E0">
        <w:rPr>
          <w:rFonts w:ascii="Traditional Arabic" w:hAnsi="Traditional Arabic" w:cs="Traditional Arabic" w:hint="cs"/>
          <w:sz w:val="28"/>
          <w:szCs w:val="28"/>
          <w:rtl/>
        </w:rPr>
        <w:t>.</w:t>
      </w:r>
    </w:p>
  </w:footnote>
  <w:footnote w:id="45">
    <w:p w14:paraId="4119C985" w14:textId="161B0255"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سيأتي تخريجه</w:t>
      </w:r>
      <w:r w:rsidR="00D57503">
        <w:rPr>
          <w:rFonts w:ascii="Traditional Arabic" w:hAnsi="Traditional Arabic" w:cs="Traditional Arabic" w:hint="cs"/>
          <w:sz w:val="28"/>
          <w:szCs w:val="28"/>
          <w:rtl/>
        </w:rPr>
        <w:t xml:space="preserve"> صـ</w:t>
      </w:r>
      <w:r w:rsidR="007440CE">
        <w:rPr>
          <w:rFonts w:ascii="Traditional Arabic" w:hAnsi="Traditional Arabic" w:cs="Traditional Arabic" w:hint="cs"/>
          <w:sz w:val="28"/>
          <w:szCs w:val="28"/>
          <w:rtl/>
        </w:rPr>
        <w:t>(</w:t>
      </w:r>
      <w:r w:rsidR="00180306">
        <w:rPr>
          <w:rFonts w:ascii="Traditional Arabic" w:hAnsi="Traditional Arabic" w:cs="Traditional Arabic" w:hint="cs"/>
          <w:sz w:val="28"/>
          <w:szCs w:val="28"/>
          <w:rtl/>
        </w:rPr>
        <w:t>2</w:t>
      </w:r>
      <w:r w:rsidR="00124E98">
        <w:rPr>
          <w:rFonts w:ascii="Traditional Arabic" w:hAnsi="Traditional Arabic" w:cs="Traditional Arabic" w:hint="cs"/>
          <w:sz w:val="28"/>
          <w:szCs w:val="28"/>
          <w:rtl/>
        </w:rPr>
        <w:t>6</w:t>
      </w:r>
      <w:r w:rsidR="00180306">
        <w:rPr>
          <w:rFonts w:ascii="Traditional Arabic" w:hAnsi="Traditional Arabic" w:cs="Traditional Arabic" w:hint="cs"/>
          <w:sz w:val="28"/>
          <w:szCs w:val="28"/>
          <w:rtl/>
        </w:rPr>
        <w:t>9)</w:t>
      </w:r>
    </w:p>
  </w:footnote>
  <w:footnote w:id="46">
    <w:p w14:paraId="1554DA92" w14:textId="77777777" w:rsidR="00EB5633" w:rsidRPr="00D6139A" w:rsidRDefault="00EB5633" w:rsidP="00B4774E">
      <w:pPr>
        <w:pStyle w:val="ad"/>
        <w:spacing w:line="240" w:lineRule="atLeast"/>
        <w:rPr>
          <w:rFonts w:ascii="Traditional Arabic" w:hAnsi="Traditional Arabic" w:cs="Traditional Arabic"/>
          <w:sz w:val="28"/>
          <w:szCs w:val="28"/>
          <w:rtl/>
        </w:rPr>
      </w:pPr>
      <w:r w:rsidRPr="00D6139A">
        <w:rPr>
          <w:rFonts w:ascii="Traditional Arabic" w:hAnsi="Traditional Arabic" w:cs="Traditional Arabic"/>
          <w:sz w:val="28"/>
          <w:szCs w:val="28"/>
        </w:rPr>
        <w:t>(</w:t>
      </w:r>
      <w:r w:rsidRPr="00D6139A">
        <w:rPr>
          <w:rStyle w:val="a6"/>
          <w:rFonts w:ascii="Traditional Arabic" w:hAnsi="Traditional Arabic" w:cs="Traditional Arabic"/>
          <w:sz w:val="28"/>
          <w:szCs w:val="28"/>
          <w:vertAlign w:val="baseline"/>
        </w:rPr>
        <w:footnoteRef/>
      </w:r>
      <w:r w:rsidRPr="00D6139A">
        <w:rPr>
          <w:rFonts w:ascii="Traditional Arabic" w:hAnsi="Traditional Arabic" w:cs="Traditional Arabic"/>
          <w:sz w:val="28"/>
          <w:szCs w:val="28"/>
        </w:rPr>
        <w:t>)</w:t>
      </w:r>
      <w:r w:rsidRPr="00D6139A">
        <w:rPr>
          <w:rFonts w:ascii="Traditional Arabic" w:hAnsi="Traditional Arabic" w:cs="Traditional Arabic"/>
          <w:sz w:val="28"/>
          <w:szCs w:val="28"/>
          <w:rtl/>
        </w:rPr>
        <w:t xml:space="preserve"> فتح الباري لابن حجر (6/ 284)</w:t>
      </w:r>
    </w:p>
  </w:footnote>
  <w:footnote w:id="47">
    <w:p w14:paraId="7351D20D" w14:textId="5A8E07D6" w:rsidR="00EB5633" w:rsidRPr="00E80E78"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سيأتي تخريجه</w:t>
      </w:r>
      <w:r w:rsidR="007440CE">
        <w:rPr>
          <w:rFonts w:ascii="Traditional Arabic" w:hAnsi="Traditional Arabic" w:cs="Traditional Arabic" w:hint="cs"/>
          <w:sz w:val="28"/>
          <w:szCs w:val="28"/>
          <w:rtl/>
        </w:rPr>
        <w:t xml:space="preserve"> صـ(</w:t>
      </w:r>
      <w:r w:rsidR="00124E98">
        <w:rPr>
          <w:rFonts w:ascii="Traditional Arabic" w:hAnsi="Traditional Arabic" w:cs="Traditional Arabic" w:hint="cs"/>
          <w:sz w:val="28"/>
          <w:szCs w:val="28"/>
          <w:rtl/>
        </w:rPr>
        <w:t>157</w:t>
      </w:r>
      <w:r w:rsidR="007440CE">
        <w:rPr>
          <w:rFonts w:ascii="Traditional Arabic" w:hAnsi="Traditional Arabic" w:cs="Traditional Arabic" w:hint="cs"/>
          <w:sz w:val="28"/>
          <w:szCs w:val="28"/>
          <w:rtl/>
        </w:rPr>
        <w:t>)</w:t>
      </w:r>
    </w:p>
  </w:footnote>
  <w:footnote w:id="48">
    <w:p w14:paraId="24F433B6" w14:textId="77777777" w:rsidR="00EB5633" w:rsidRPr="00E80E78"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سورة البقرة: آية (276)</w:t>
      </w:r>
    </w:p>
  </w:footnote>
  <w:footnote w:id="49">
    <w:p w14:paraId="477091AD" w14:textId="77777777" w:rsidR="00EB5633" w:rsidRPr="00E80E78"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انظر الى تفسير القرآن العظيم لابن كثير(1/712)</w:t>
      </w:r>
    </w:p>
  </w:footnote>
  <w:footnote w:id="50">
    <w:p w14:paraId="44917B68" w14:textId="6E14800C" w:rsidR="00EB5633" w:rsidRPr="00E80E78"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سيأتي تخريجه</w:t>
      </w:r>
      <w:r w:rsidR="00180306">
        <w:rPr>
          <w:rFonts w:ascii="Traditional Arabic" w:hAnsi="Traditional Arabic" w:cs="Traditional Arabic" w:hint="cs"/>
          <w:sz w:val="28"/>
          <w:szCs w:val="28"/>
          <w:rtl/>
        </w:rPr>
        <w:t xml:space="preserve"> صـ(</w:t>
      </w:r>
      <w:r w:rsidR="00124E98">
        <w:rPr>
          <w:rFonts w:ascii="Traditional Arabic" w:hAnsi="Traditional Arabic" w:cs="Traditional Arabic" w:hint="cs"/>
          <w:sz w:val="28"/>
          <w:szCs w:val="28"/>
          <w:rtl/>
        </w:rPr>
        <w:t>94</w:t>
      </w:r>
      <w:r w:rsidR="00180306">
        <w:rPr>
          <w:rFonts w:ascii="Traditional Arabic" w:hAnsi="Traditional Arabic" w:cs="Traditional Arabic" w:hint="cs"/>
          <w:sz w:val="28"/>
          <w:szCs w:val="28"/>
          <w:rtl/>
        </w:rPr>
        <w:t>)</w:t>
      </w:r>
    </w:p>
  </w:footnote>
  <w:footnote w:id="51">
    <w:p w14:paraId="1C380B4B" w14:textId="77777777" w:rsidR="00EB5633" w:rsidRPr="00E80E78"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فتح الباري لابن حجر (3/ 269)</w:t>
      </w:r>
    </w:p>
  </w:footnote>
  <w:footnote w:id="52">
    <w:p w14:paraId="2D15ECCD" w14:textId="50E48D85" w:rsidR="00EB5633" w:rsidRPr="00E80E78"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سيأتي تخريجه</w:t>
      </w:r>
      <w:r w:rsidR="00180306">
        <w:rPr>
          <w:rFonts w:ascii="Traditional Arabic" w:hAnsi="Traditional Arabic" w:cs="Traditional Arabic" w:hint="cs"/>
          <w:sz w:val="28"/>
          <w:szCs w:val="28"/>
          <w:rtl/>
        </w:rPr>
        <w:t xml:space="preserve"> صـ(</w:t>
      </w:r>
      <w:r w:rsidR="00124E98">
        <w:rPr>
          <w:rFonts w:ascii="Traditional Arabic" w:hAnsi="Traditional Arabic" w:cs="Traditional Arabic" w:hint="cs"/>
          <w:sz w:val="28"/>
          <w:szCs w:val="28"/>
          <w:rtl/>
        </w:rPr>
        <w:t>105</w:t>
      </w:r>
      <w:r w:rsidR="00C16C25">
        <w:rPr>
          <w:rFonts w:ascii="Traditional Arabic" w:hAnsi="Traditional Arabic" w:cs="Traditional Arabic" w:hint="cs"/>
          <w:sz w:val="28"/>
          <w:szCs w:val="28"/>
          <w:rtl/>
        </w:rPr>
        <w:t>)</w:t>
      </w:r>
    </w:p>
  </w:footnote>
  <w:footnote w:id="53">
    <w:p w14:paraId="3D2A42EC" w14:textId="1DFC5C7B" w:rsidR="00EB5633" w:rsidRPr="001E1132" w:rsidRDefault="00EB5633" w:rsidP="00B4774E">
      <w:pPr>
        <w:pStyle w:val="ad"/>
        <w:spacing w:line="240" w:lineRule="atLeast"/>
        <w:rPr>
          <w:rFonts w:ascii="Traditional Arabic" w:hAnsi="Traditional Arabic" w:cs="Traditional Arabic"/>
          <w:sz w:val="28"/>
          <w:szCs w:val="28"/>
          <w:rtl/>
        </w:rPr>
      </w:pPr>
      <w:r w:rsidRPr="00E80E78">
        <w:rPr>
          <w:rFonts w:ascii="Traditional Arabic" w:hAnsi="Traditional Arabic" w:cs="Traditional Arabic"/>
          <w:sz w:val="28"/>
          <w:szCs w:val="28"/>
        </w:rPr>
        <w:t>(</w:t>
      </w:r>
      <w:r w:rsidRPr="00E80E78">
        <w:rPr>
          <w:rStyle w:val="a6"/>
          <w:rFonts w:ascii="Traditional Arabic" w:hAnsi="Traditional Arabic" w:cs="Traditional Arabic"/>
          <w:sz w:val="28"/>
          <w:szCs w:val="28"/>
          <w:vertAlign w:val="baseline"/>
        </w:rPr>
        <w:footnoteRef/>
      </w:r>
      <w:r w:rsidRPr="00E80E78">
        <w:rPr>
          <w:rFonts w:ascii="Traditional Arabic" w:hAnsi="Traditional Arabic" w:cs="Traditional Arabic"/>
          <w:sz w:val="28"/>
          <w:szCs w:val="28"/>
        </w:rPr>
        <w:t>)</w:t>
      </w:r>
      <w:r w:rsidRPr="00E80E78">
        <w:rPr>
          <w:rFonts w:ascii="Traditional Arabic" w:hAnsi="Traditional Arabic" w:cs="Traditional Arabic"/>
          <w:sz w:val="28"/>
          <w:szCs w:val="28"/>
          <w:rtl/>
        </w:rPr>
        <w:t xml:space="preserve"> المفهم</w:t>
      </w:r>
      <w:r w:rsidRPr="001E1132">
        <w:rPr>
          <w:rFonts w:ascii="Traditional Arabic" w:hAnsi="Traditional Arabic" w:cs="Traditional Arabic"/>
          <w:sz w:val="28"/>
          <w:szCs w:val="28"/>
          <w:rtl/>
        </w:rPr>
        <w:t xml:space="preserve"> لما أشكل من تلخيص كتاب مسلم للقرطبي (</w:t>
      </w:r>
      <w:r w:rsidR="002B7472">
        <w:rPr>
          <w:rFonts w:ascii="Traditional Arabic" w:hAnsi="Traditional Arabic" w:cs="Traditional Arabic" w:hint="cs"/>
          <w:sz w:val="28"/>
          <w:szCs w:val="28"/>
          <w:rtl/>
        </w:rPr>
        <w:t>2</w:t>
      </w:r>
      <w:r w:rsidRPr="001E1132">
        <w:rPr>
          <w:rFonts w:ascii="Traditional Arabic" w:hAnsi="Traditional Arabic" w:cs="Traditional Arabic"/>
          <w:sz w:val="28"/>
          <w:szCs w:val="28"/>
          <w:rtl/>
        </w:rPr>
        <w:t>/</w:t>
      </w:r>
      <w:r w:rsidR="002B7472">
        <w:rPr>
          <w:rFonts w:ascii="Traditional Arabic" w:hAnsi="Traditional Arabic" w:cs="Traditional Arabic" w:hint="cs"/>
          <w:sz w:val="28"/>
          <w:szCs w:val="28"/>
          <w:rtl/>
        </w:rPr>
        <w:t>182</w:t>
      </w:r>
      <w:r w:rsidRPr="001E1132">
        <w:rPr>
          <w:rFonts w:ascii="Traditional Arabic" w:hAnsi="Traditional Arabic" w:cs="Traditional Arabic"/>
          <w:sz w:val="28"/>
          <w:szCs w:val="28"/>
          <w:rtl/>
        </w:rPr>
        <w:t>)</w:t>
      </w:r>
    </w:p>
  </w:footnote>
  <w:footnote w:id="54">
    <w:p w14:paraId="00A98CD9" w14:textId="77777777" w:rsidR="00EB5633" w:rsidRPr="00AD20CB" w:rsidRDefault="00EB5633" w:rsidP="00B4774E">
      <w:pPr>
        <w:pStyle w:val="ad"/>
        <w:spacing w:line="240" w:lineRule="atLeast"/>
        <w:rPr>
          <w:rFonts w:ascii="Traditional Arabic" w:hAnsi="Traditional Arabic" w:cs="Traditional Arabic"/>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Pr="00AD20CB">
        <w:rPr>
          <w:rFonts w:ascii="Traditional Arabic" w:hAnsi="Traditional Arabic" w:cs="Traditional Arabic"/>
          <w:sz w:val="28"/>
          <w:szCs w:val="28"/>
          <w:rtl/>
        </w:rPr>
        <w:t xml:space="preserve"> القواعد الفقهية لمحمد الروكي(0/412)</w:t>
      </w:r>
    </w:p>
  </w:footnote>
  <w:footnote w:id="55">
    <w:p w14:paraId="038D0B65" w14:textId="5A7C8BE9" w:rsidR="00EB5633" w:rsidRPr="00AD20CB" w:rsidRDefault="00EB5633" w:rsidP="003600D2">
      <w:pPr>
        <w:pStyle w:val="ad"/>
        <w:rPr>
          <w:rFonts w:ascii="Traditional Arabic" w:hAnsi="Traditional Arabic" w:cs="Traditional Arabic"/>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00702019" w:rsidRPr="00AD20CB">
        <w:rPr>
          <w:rFonts w:ascii="Traditional Arabic" w:hAnsi="Traditional Arabic" w:cs="Traditional Arabic" w:hint="cs"/>
          <w:sz w:val="28"/>
          <w:szCs w:val="28"/>
          <w:rtl/>
        </w:rPr>
        <w:t xml:space="preserve"> </w:t>
      </w:r>
      <w:r w:rsidRPr="00AD20CB">
        <w:rPr>
          <w:rFonts w:ascii="Traditional Arabic" w:hAnsi="Traditional Arabic" w:cs="Traditional Arabic"/>
          <w:sz w:val="28"/>
          <w:szCs w:val="28"/>
          <w:rtl/>
        </w:rPr>
        <w:t>انظر</w:t>
      </w:r>
      <w:r w:rsidR="003600D2" w:rsidRPr="00AD20CB">
        <w:rPr>
          <w:rFonts w:ascii="Traditional Arabic" w:hAnsi="Traditional Arabic" w:cs="Traditional Arabic"/>
          <w:sz w:val="28"/>
          <w:szCs w:val="28"/>
          <w:rtl/>
        </w:rPr>
        <w:t xml:space="preserve"> الفقه الإسلامي وأدلته، وهبة بن مصطفى الزحيلي(4/2866)، الطبعة الثانية عشرة، دار الفكر – دمشق، 2009م، 1430هـ</w:t>
      </w:r>
      <w:r w:rsidR="003600D2" w:rsidRPr="00AD20CB">
        <w:rPr>
          <w:rFonts w:ascii="Traditional Arabic" w:hAnsi="Traditional Arabic" w:cs="Traditional Arabic" w:hint="cs"/>
          <w:sz w:val="28"/>
          <w:szCs w:val="28"/>
          <w:rtl/>
        </w:rPr>
        <w:t>.</w:t>
      </w:r>
    </w:p>
  </w:footnote>
  <w:footnote w:id="56">
    <w:p w14:paraId="54FADBC3" w14:textId="02595574" w:rsidR="00EB5633" w:rsidRPr="00AD20CB" w:rsidRDefault="00EB5633" w:rsidP="00AD20CB">
      <w:pPr>
        <w:pStyle w:val="ad"/>
        <w:rPr>
          <w:rFonts w:ascii="Traditional Arabic" w:hAnsi="Traditional Arabic" w:cs="Traditional Arabic"/>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Pr="00AD20CB">
        <w:rPr>
          <w:rFonts w:ascii="Traditional Arabic" w:hAnsi="Traditional Arabic" w:cs="Traditional Arabic"/>
          <w:sz w:val="28"/>
          <w:szCs w:val="28"/>
          <w:rtl/>
        </w:rPr>
        <w:t xml:space="preserve"> انظر </w:t>
      </w:r>
      <w:r w:rsidR="00AD20CB" w:rsidRPr="00AD20CB">
        <w:rPr>
          <w:rFonts w:ascii="Traditional Arabic" w:hAnsi="Traditional Arabic" w:cs="Traditional Arabic"/>
          <w:sz w:val="28"/>
          <w:szCs w:val="28"/>
          <w:rtl/>
        </w:rPr>
        <w:t>المدخل الفقهي العام، مصطفى بن أحمد الزرقا(0/1020)</w:t>
      </w:r>
      <w:r w:rsidR="00AD20CB" w:rsidRPr="00AD20CB">
        <w:rPr>
          <w:rFonts w:ascii="Traditional Arabic" w:hAnsi="Traditional Arabic" w:cs="Traditional Arabic" w:hint="cs"/>
          <w:sz w:val="28"/>
          <w:szCs w:val="28"/>
          <w:rtl/>
        </w:rPr>
        <w:t>،</w:t>
      </w:r>
      <w:r w:rsidR="00AD20CB" w:rsidRPr="00AD20CB">
        <w:rPr>
          <w:rFonts w:ascii="Traditional Arabic" w:hAnsi="Traditional Arabic" w:cs="Traditional Arabic"/>
          <w:sz w:val="28"/>
          <w:szCs w:val="28"/>
          <w:rtl/>
        </w:rPr>
        <w:t xml:space="preserve"> الطبعة الأولى، دار القلم، 1998م، 1418هـ .</w:t>
      </w:r>
    </w:p>
  </w:footnote>
  <w:footnote w:id="57">
    <w:p w14:paraId="36CDA469" w14:textId="6B2EE0EA" w:rsidR="00EB5633" w:rsidRPr="001E1132" w:rsidRDefault="00EB5633" w:rsidP="00AD20CB">
      <w:pPr>
        <w:pStyle w:val="ad"/>
        <w:rPr>
          <w:rFonts w:ascii="Traditional Arabic" w:hAnsi="Traditional Arabic" w:cs="Traditional Arabic"/>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Pr="00AD20CB">
        <w:rPr>
          <w:rFonts w:ascii="Traditional Arabic" w:hAnsi="Traditional Arabic" w:cs="Traditional Arabic"/>
          <w:sz w:val="28"/>
          <w:szCs w:val="28"/>
          <w:rtl/>
        </w:rPr>
        <w:t xml:space="preserve"> انظر </w:t>
      </w:r>
      <w:r w:rsidR="00AD20CB" w:rsidRPr="00AD20CB">
        <w:rPr>
          <w:rFonts w:ascii="Traditional Arabic" w:hAnsi="Traditional Arabic" w:cs="Traditional Arabic"/>
          <w:sz w:val="28"/>
          <w:szCs w:val="28"/>
          <w:rtl/>
        </w:rPr>
        <w:t>مقاصد الشريعة الإسلامية، محمد الطاهر بن عاشور(3/549-550)، المحقق: محمد الحبيب بن الخوجة، الطبعة الثانية، دار النفائس</w:t>
      </w:r>
      <w:r w:rsidR="00AD20CB" w:rsidRPr="00391817">
        <w:rPr>
          <w:rFonts w:ascii="Traditional Arabic" w:hAnsi="Traditional Arabic" w:cs="Traditional Arabic"/>
          <w:sz w:val="28"/>
          <w:szCs w:val="28"/>
          <w:rtl/>
        </w:rPr>
        <w:t>، 2004م، 1425هـ</w:t>
      </w:r>
      <w:r w:rsidR="00AD20CB">
        <w:rPr>
          <w:rFonts w:ascii="Traditional Arabic" w:hAnsi="Traditional Arabic" w:cs="Traditional Arabic" w:hint="cs"/>
          <w:sz w:val="28"/>
          <w:szCs w:val="28"/>
          <w:rtl/>
        </w:rPr>
        <w:t>.</w:t>
      </w:r>
    </w:p>
  </w:footnote>
  <w:footnote w:id="58">
    <w:p w14:paraId="0A291F33" w14:textId="77777777" w:rsidR="00EB5633" w:rsidRPr="00AD20CB" w:rsidRDefault="00EB5633" w:rsidP="00B4774E">
      <w:pPr>
        <w:pStyle w:val="ad"/>
        <w:spacing w:line="240" w:lineRule="atLeast"/>
        <w:rPr>
          <w:rFonts w:ascii="Traditional Arabic" w:hAnsi="Traditional Arabic" w:cs="Traditional Arabic"/>
          <w:b/>
          <w:bCs/>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Pr="00AD20CB">
        <w:rPr>
          <w:rFonts w:ascii="Traditional Arabic" w:hAnsi="Traditional Arabic" w:cs="Traditional Arabic"/>
          <w:sz w:val="28"/>
          <w:szCs w:val="28"/>
          <w:rtl/>
        </w:rPr>
        <w:t xml:space="preserve"> الموافقات للشاطبي (3/ 23)</w:t>
      </w:r>
    </w:p>
  </w:footnote>
  <w:footnote w:id="59">
    <w:p w14:paraId="669E8CD7" w14:textId="77777777" w:rsidR="00EB5633" w:rsidRPr="00AD20CB" w:rsidRDefault="00EB5633" w:rsidP="00B4774E">
      <w:pPr>
        <w:pStyle w:val="ad"/>
        <w:spacing w:line="240" w:lineRule="atLeast"/>
        <w:rPr>
          <w:rFonts w:ascii="Traditional Arabic" w:hAnsi="Traditional Arabic" w:cs="Traditional Arabic"/>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Pr="00AD20CB">
        <w:rPr>
          <w:rFonts w:ascii="Traditional Arabic" w:hAnsi="Traditional Arabic" w:cs="Traditional Arabic"/>
          <w:sz w:val="28"/>
          <w:szCs w:val="28"/>
          <w:rtl/>
        </w:rPr>
        <w:t xml:space="preserve"> المصدر السابق(3/27-28)</w:t>
      </w:r>
    </w:p>
  </w:footnote>
  <w:footnote w:id="60">
    <w:p w14:paraId="418ED053" w14:textId="77777777" w:rsidR="00EB5633" w:rsidRPr="001E1132" w:rsidRDefault="00EB5633" w:rsidP="00B4774E">
      <w:pPr>
        <w:pStyle w:val="ad"/>
        <w:spacing w:line="240" w:lineRule="atLeast"/>
        <w:rPr>
          <w:rFonts w:ascii="Traditional Arabic" w:hAnsi="Traditional Arabic" w:cs="Traditional Arabic"/>
          <w:sz w:val="28"/>
          <w:szCs w:val="28"/>
          <w:rtl/>
        </w:rPr>
      </w:pPr>
      <w:r w:rsidRPr="00AD20CB">
        <w:rPr>
          <w:rFonts w:ascii="Traditional Arabic" w:hAnsi="Traditional Arabic" w:cs="Traditional Arabic"/>
          <w:sz w:val="28"/>
          <w:szCs w:val="28"/>
        </w:rPr>
        <w:t>(</w:t>
      </w:r>
      <w:r w:rsidRPr="00AD20CB">
        <w:rPr>
          <w:rStyle w:val="a6"/>
          <w:rFonts w:ascii="Traditional Arabic" w:hAnsi="Traditional Arabic" w:cs="Traditional Arabic"/>
          <w:sz w:val="28"/>
          <w:szCs w:val="28"/>
          <w:vertAlign w:val="baseline"/>
        </w:rPr>
        <w:footnoteRef/>
      </w:r>
      <w:r w:rsidRPr="00AD20CB">
        <w:rPr>
          <w:rFonts w:ascii="Traditional Arabic" w:hAnsi="Traditional Arabic" w:cs="Traditional Arabic"/>
          <w:sz w:val="28"/>
          <w:szCs w:val="28"/>
        </w:rPr>
        <w:t>)</w:t>
      </w:r>
      <w:r w:rsidRPr="00AD20CB">
        <w:rPr>
          <w:rFonts w:ascii="Traditional Arabic" w:hAnsi="Traditional Arabic" w:cs="Traditional Arabic"/>
          <w:sz w:val="28"/>
          <w:szCs w:val="28"/>
          <w:rtl/>
        </w:rPr>
        <w:t xml:space="preserve"> انظر</w:t>
      </w:r>
      <w:r w:rsidRPr="001E1132">
        <w:rPr>
          <w:rFonts w:ascii="Traditional Arabic" w:hAnsi="Traditional Arabic" w:cs="Traditional Arabic"/>
          <w:sz w:val="28"/>
          <w:szCs w:val="28"/>
          <w:rtl/>
        </w:rPr>
        <w:t xml:space="preserve"> الموافقات للشاطبي(3/98-99)</w:t>
      </w:r>
    </w:p>
  </w:footnote>
  <w:footnote w:id="61">
    <w:p w14:paraId="7CCDB588" w14:textId="7265C01D" w:rsidR="00AE58AF" w:rsidRPr="00C72752" w:rsidRDefault="00AE58AF" w:rsidP="00ED150A">
      <w:pPr>
        <w:pStyle w:val="a5"/>
        <w:rPr>
          <w:rFonts w:ascii="Traditional Arabic" w:hAnsi="Traditional Arabic" w:cs="Traditional Arabic"/>
          <w:sz w:val="28"/>
          <w:szCs w:val="28"/>
          <w:rtl/>
        </w:rPr>
      </w:pPr>
      <w:r w:rsidRPr="00C72752">
        <w:rPr>
          <w:rFonts w:ascii="Traditional Arabic" w:hAnsi="Traditional Arabic" w:cs="Traditional Arabic"/>
          <w:sz w:val="28"/>
          <w:szCs w:val="28"/>
        </w:rPr>
        <w:t>(</w:t>
      </w:r>
      <w:r w:rsidRPr="00C72752">
        <w:rPr>
          <w:rStyle w:val="a6"/>
          <w:rFonts w:ascii="Traditional Arabic" w:hAnsi="Traditional Arabic" w:cs="Traditional Arabic"/>
          <w:sz w:val="28"/>
          <w:szCs w:val="28"/>
          <w:vertAlign w:val="baseline"/>
        </w:rPr>
        <w:footnoteRef/>
      </w:r>
      <w:r w:rsidRPr="00C72752">
        <w:rPr>
          <w:rFonts w:ascii="Traditional Arabic" w:hAnsi="Traditional Arabic" w:cs="Traditional Arabic"/>
          <w:sz w:val="28"/>
          <w:szCs w:val="28"/>
        </w:rPr>
        <w:t>)</w:t>
      </w:r>
      <w:r w:rsidRPr="00C72752">
        <w:rPr>
          <w:rFonts w:ascii="Traditional Arabic" w:hAnsi="Traditional Arabic" w:cs="Traditional Arabic" w:hint="cs"/>
          <w:sz w:val="28"/>
          <w:szCs w:val="28"/>
          <w:rtl/>
        </w:rPr>
        <w:t xml:space="preserve"> وج</w:t>
      </w:r>
      <w:r w:rsidR="001C246D" w:rsidRPr="00C72752">
        <w:rPr>
          <w:rFonts w:ascii="Traditional Arabic" w:hAnsi="Traditional Arabic" w:cs="Traditional Arabic" w:hint="cs"/>
          <w:sz w:val="28"/>
          <w:szCs w:val="28"/>
          <w:rtl/>
        </w:rPr>
        <w:t>ه</w:t>
      </w:r>
      <w:r w:rsidRPr="00C72752">
        <w:rPr>
          <w:rFonts w:ascii="Traditional Arabic" w:hAnsi="Traditional Arabic" w:cs="Traditional Arabic" w:hint="cs"/>
          <w:sz w:val="28"/>
          <w:szCs w:val="28"/>
          <w:rtl/>
        </w:rPr>
        <w:t xml:space="preserve"> الدلال</w:t>
      </w:r>
      <w:r w:rsidR="001B22B3" w:rsidRPr="00C72752">
        <w:rPr>
          <w:rFonts w:ascii="Traditional Arabic" w:hAnsi="Traditional Arabic" w:cs="Traditional Arabic" w:hint="cs"/>
          <w:sz w:val="28"/>
          <w:szCs w:val="28"/>
          <w:rtl/>
        </w:rPr>
        <w:t>ة</w:t>
      </w:r>
      <w:r w:rsidRPr="00C72752">
        <w:rPr>
          <w:rFonts w:ascii="Traditional Arabic" w:hAnsi="Traditional Arabic" w:cs="Traditional Arabic" w:hint="cs"/>
          <w:sz w:val="28"/>
          <w:szCs w:val="28"/>
          <w:rtl/>
        </w:rPr>
        <w:t xml:space="preserve"> من الحديث: من كان قصده في تعلم العلم وتحصيله تحصيل متاع الدنيا وليس وجه الله والدار الآخرة فإنه يعامل بنقيض قصده </w:t>
      </w:r>
      <w:r w:rsidR="00A52F75" w:rsidRPr="00C72752">
        <w:rPr>
          <w:rFonts w:ascii="Traditional Arabic" w:hAnsi="Traditional Arabic" w:cs="Traditional Arabic" w:hint="cs"/>
          <w:sz w:val="28"/>
          <w:szCs w:val="28"/>
          <w:rtl/>
        </w:rPr>
        <w:t>و</w:t>
      </w:r>
      <w:r w:rsidRPr="00C72752">
        <w:rPr>
          <w:rFonts w:ascii="Traditional Arabic" w:hAnsi="Traditional Arabic" w:cs="Traditional Arabic" w:hint="cs"/>
          <w:sz w:val="28"/>
          <w:szCs w:val="28"/>
          <w:rtl/>
        </w:rPr>
        <w:t xml:space="preserve">يدخل </w:t>
      </w:r>
      <w:r w:rsidR="00A52F75" w:rsidRPr="00C72752">
        <w:rPr>
          <w:rFonts w:ascii="Traditional Arabic" w:hAnsi="Traditional Arabic" w:cs="Traditional Arabic" w:hint="cs"/>
          <w:sz w:val="28"/>
          <w:szCs w:val="28"/>
          <w:rtl/>
        </w:rPr>
        <w:t>في وعيد الحديث.</w:t>
      </w:r>
    </w:p>
  </w:footnote>
  <w:footnote w:id="62">
    <w:p w14:paraId="07237BED" w14:textId="6048935D" w:rsidR="00B053AA" w:rsidRPr="00C57E8D" w:rsidRDefault="00B053AA" w:rsidP="00C57E8D">
      <w:pPr>
        <w:pStyle w:val="ad"/>
        <w:rPr>
          <w:rFonts w:ascii="Traditional Arabic" w:hAnsi="Traditional Arabic" w:cs="Traditional Arabic"/>
          <w:color w:val="222222"/>
          <w:sz w:val="28"/>
          <w:szCs w:val="28"/>
          <w:rtl/>
        </w:rPr>
      </w:pPr>
      <w:r w:rsidRPr="00C72752">
        <w:rPr>
          <w:rFonts w:ascii="Traditional Arabic" w:hAnsi="Traditional Arabic" w:cs="Traditional Arabic"/>
          <w:sz w:val="28"/>
          <w:szCs w:val="28"/>
        </w:rPr>
        <w:t>(</w:t>
      </w:r>
      <w:r w:rsidRPr="00C72752">
        <w:rPr>
          <w:rStyle w:val="a6"/>
          <w:rFonts w:ascii="Traditional Arabic" w:hAnsi="Traditional Arabic" w:cs="Traditional Arabic"/>
          <w:sz w:val="28"/>
          <w:szCs w:val="28"/>
          <w:vertAlign w:val="baseline"/>
        </w:rPr>
        <w:footnoteRef/>
      </w:r>
      <w:r w:rsidRPr="00C72752">
        <w:rPr>
          <w:rFonts w:ascii="Traditional Arabic" w:hAnsi="Traditional Arabic" w:cs="Traditional Arabic"/>
          <w:sz w:val="28"/>
          <w:szCs w:val="28"/>
        </w:rPr>
        <w:t>)</w:t>
      </w:r>
      <w:r w:rsidR="00C57E8D">
        <w:rPr>
          <w:rFonts w:ascii="Traditional Arabic" w:hAnsi="Traditional Arabic" w:cs="Traditional Arabic" w:hint="cs"/>
          <w:sz w:val="28"/>
          <w:szCs w:val="28"/>
          <w:rtl/>
        </w:rPr>
        <w:t xml:space="preserve"> </w:t>
      </w:r>
      <w:r w:rsidR="00C57E8D" w:rsidRPr="002514D2">
        <w:rPr>
          <w:rFonts w:ascii="Traditional Arabic" w:hAnsi="Traditional Arabic" w:cs="Traditional Arabic"/>
          <w:color w:val="222222"/>
          <w:sz w:val="28"/>
          <w:szCs w:val="28"/>
          <w:rtl/>
        </w:rPr>
        <w:t>النهاية في غريب الحديث والأثر</w:t>
      </w:r>
      <w:r w:rsidR="00C57E8D" w:rsidRPr="002514D2">
        <w:rPr>
          <w:rFonts w:ascii="Traditional Arabic" w:hAnsi="Traditional Arabic" w:cs="Traditional Arabic" w:hint="cs"/>
          <w:color w:val="222222"/>
          <w:sz w:val="28"/>
          <w:szCs w:val="28"/>
          <w:rtl/>
        </w:rPr>
        <w:t xml:space="preserve">، </w:t>
      </w:r>
      <w:r w:rsidR="00C57E8D" w:rsidRPr="002514D2">
        <w:rPr>
          <w:rFonts w:ascii="Traditional Arabic" w:hAnsi="Traditional Arabic" w:cs="Traditional Arabic"/>
          <w:color w:val="222222"/>
          <w:sz w:val="28"/>
          <w:szCs w:val="28"/>
          <w:rtl/>
        </w:rPr>
        <w:t>المبارك بن محمد بن محمد الشيباني ابن الأثير</w:t>
      </w:r>
      <w:r w:rsidR="00C57E8D">
        <w:rPr>
          <w:rFonts w:ascii="Traditional Arabic" w:hAnsi="Traditional Arabic" w:cs="Traditional Arabic" w:hint="cs"/>
          <w:sz w:val="28"/>
          <w:szCs w:val="28"/>
          <w:rtl/>
        </w:rPr>
        <w:t>(3/214)</w:t>
      </w:r>
      <w:r w:rsidR="00C57E8D" w:rsidRPr="002514D2">
        <w:rPr>
          <w:rFonts w:ascii="Traditional Arabic" w:hAnsi="Traditional Arabic" w:cs="Traditional Arabic" w:hint="cs"/>
          <w:color w:val="222222"/>
          <w:sz w:val="28"/>
          <w:szCs w:val="28"/>
          <w:rtl/>
        </w:rPr>
        <w:t xml:space="preserve">، المحقق: </w:t>
      </w:r>
      <w:r w:rsidR="00C57E8D" w:rsidRPr="002514D2">
        <w:rPr>
          <w:rFonts w:ascii="Traditional Arabic" w:hAnsi="Traditional Arabic" w:cs="Traditional Arabic"/>
          <w:color w:val="222222"/>
          <w:sz w:val="28"/>
          <w:szCs w:val="28"/>
          <w:rtl/>
        </w:rPr>
        <w:t>طاهر أحمد الزاوى - محمود محمد الطناحي</w:t>
      </w:r>
      <w:r w:rsidR="00C57E8D" w:rsidRPr="002514D2">
        <w:rPr>
          <w:rFonts w:ascii="Traditional Arabic" w:hAnsi="Traditional Arabic" w:cs="Traditional Arabic" w:hint="cs"/>
          <w:color w:val="222222"/>
          <w:sz w:val="28"/>
          <w:szCs w:val="28"/>
          <w:rtl/>
        </w:rPr>
        <w:t xml:space="preserve">، </w:t>
      </w:r>
      <w:r w:rsidR="00C57E8D" w:rsidRPr="002514D2">
        <w:rPr>
          <w:rFonts w:ascii="Traditional Arabic" w:hAnsi="Traditional Arabic" w:cs="Traditional Arabic"/>
          <w:color w:val="222222"/>
          <w:sz w:val="28"/>
          <w:szCs w:val="28"/>
          <w:rtl/>
        </w:rPr>
        <w:t>المكتبة العلمية - بيروت، 1399هـ - 1979م</w:t>
      </w:r>
      <w:r w:rsidR="00C57E8D" w:rsidRPr="002514D2">
        <w:rPr>
          <w:rFonts w:ascii="Traditional Arabic" w:hAnsi="Traditional Arabic" w:cs="Traditional Arabic" w:hint="cs"/>
          <w:color w:val="222222"/>
          <w:sz w:val="28"/>
          <w:szCs w:val="28"/>
          <w:rtl/>
        </w:rPr>
        <w:t>.</w:t>
      </w:r>
    </w:p>
  </w:footnote>
  <w:footnote w:id="63">
    <w:p w14:paraId="12EDC1D9" w14:textId="16717CEB" w:rsidR="007B6D3D" w:rsidRPr="00E00582" w:rsidRDefault="007B6D3D" w:rsidP="00E00582">
      <w:pPr>
        <w:pStyle w:val="ad"/>
        <w:rPr>
          <w:rFonts w:ascii="Traditional Arabic" w:hAnsi="Traditional Arabic" w:cs="Traditional Arabic"/>
          <w:sz w:val="28"/>
          <w:szCs w:val="28"/>
          <w:rtl/>
        </w:rPr>
      </w:pPr>
      <w:r w:rsidRPr="00E00582">
        <w:rPr>
          <w:rFonts w:ascii="Traditional Arabic" w:hAnsi="Traditional Arabic" w:cs="Traditional Arabic" w:hint="cs"/>
          <w:sz w:val="28"/>
          <w:szCs w:val="28"/>
          <w:rtl/>
        </w:rPr>
        <w:t>(</w:t>
      </w:r>
      <w:r w:rsidRPr="00E00582">
        <w:rPr>
          <w:rStyle w:val="a6"/>
          <w:rFonts w:ascii="Traditional Arabic" w:hAnsi="Traditional Arabic" w:cs="Traditional Arabic"/>
          <w:sz w:val="28"/>
          <w:szCs w:val="28"/>
          <w:vertAlign w:val="baseline"/>
        </w:rPr>
        <w:footnoteRef/>
      </w:r>
      <w:r w:rsidRPr="00E00582">
        <w:rPr>
          <w:rFonts w:ascii="Traditional Arabic" w:hAnsi="Traditional Arabic" w:cs="Traditional Arabic"/>
          <w:sz w:val="28"/>
          <w:szCs w:val="28"/>
        </w:rPr>
        <w:t>(</w:t>
      </w:r>
      <w:r w:rsidRPr="00E00582">
        <w:rPr>
          <w:rFonts w:ascii="Traditional Arabic" w:hAnsi="Traditional Arabic" w:cs="Traditional Arabic" w:hint="cs"/>
          <w:sz w:val="28"/>
          <w:szCs w:val="28"/>
          <w:rtl/>
        </w:rPr>
        <w:t xml:space="preserve"> </w:t>
      </w:r>
      <w:r w:rsidR="00E00582" w:rsidRPr="00391817">
        <w:rPr>
          <w:rFonts w:ascii="Traditional Arabic" w:hAnsi="Traditional Arabic" w:cs="Traditional Arabic"/>
          <w:sz w:val="28"/>
          <w:szCs w:val="28"/>
          <w:rtl/>
        </w:rPr>
        <w:t>تهذيب الكمال في أسماء الرجال، يوسف بن عبد الرحمن المزي</w:t>
      </w:r>
      <w:r w:rsidR="00E00582" w:rsidRPr="00E00582">
        <w:rPr>
          <w:rFonts w:ascii="Traditional Arabic" w:hAnsi="Traditional Arabic" w:cs="Traditional Arabic" w:hint="cs"/>
          <w:sz w:val="28"/>
          <w:szCs w:val="28"/>
          <w:rtl/>
        </w:rPr>
        <w:t>(16/34)</w:t>
      </w:r>
      <w:r w:rsidR="00E00582" w:rsidRPr="00391817">
        <w:rPr>
          <w:rFonts w:ascii="Traditional Arabic" w:hAnsi="Traditional Arabic" w:cs="Traditional Arabic"/>
          <w:sz w:val="28"/>
          <w:szCs w:val="28"/>
          <w:rtl/>
        </w:rPr>
        <w:t>، المحقق: بشار عواد معروف، الطبعة الأولى، مؤسسة الرسالة، 1980م، 1400هـ</w:t>
      </w:r>
      <w:r w:rsidR="00E00582">
        <w:rPr>
          <w:rFonts w:ascii="Traditional Arabic" w:hAnsi="Traditional Arabic" w:cs="Traditional Arabic" w:hint="cs"/>
          <w:sz w:val="28"/>
          <w:szCs w:val="28"/>
          <w:rtl/>
        </w:rPr>
        <w:t xml:space="preserve">، </w:t>
      </w:r>
      <w:r w:rsidR="00E00582" w:rsidRPr="00391817">
        <w:rPr>
          <w:rFonts w:ascii="Traditional Arabic" w:hAnsi="Traditional Arabic" w:cs="Traditional Arabic"/>
          <w:sz w:val="28"/>
          <w:szCs w:val="28"/>
          <w:rtl/>
        </w:rPr>
        <w:t>تهذيب التهذيب، أحمد بن علي العسقلاني</w:t>
      </w:r>
      <w:r w:rsidR="00E00582" w:rsidRPr="00E00582">
        <w:rPr>
          <w:rFonts w:ascii="Traditional Arabic" w:hAnsi="Traditional Arabic" w:cs="Traditional Arabic" w:hint="cs"/>
          <w:sz w:val="28"/>
          <w:szCs w:val="28"/>
          <w:rtl/>
        </w:rPr>
        <w:t>(6/2)</w:t>
      </w:r>
      <w:r w:rsidR="00E00582" w:rsidRPr="00391817">
        <w:rPr>
          <w:rFonts w:ascii="Traditional Arabic" w:hAnsi="Traditional Arabic" w:cs="Traditional Arabic"/>
          <w:sz w:val="28"/>
          <w:szCs w:val="28"/>
          <w:rtl/>
        </w:rPr>
        <w:t>، المحقق: علي محمد البجاوي، الطبعة الأولى، مطبعة دائرة المعارف النظامية، 1326هـ</w:t>
      </w:r>
      <w:r w:rsidR="00E00582">
        <w:rPr>
          <w:rFonts w:ascii="Traditional Arabic" w:hAnsi="Traditional Arabic" w:cs="Traditional Arabic" w:hint="cs"/>
          <w:sz w:val="28"/>
          <w:szCs w:val="28"/>
          <w:rtl/>
        </w:rPr>
        <w:t xml:space="preserve">، </w:t>
      </w:r>
      <w:r w:rsidR="00E00582" w:rsidRPr="00391817">
        <w:rPr>
          <w:rFonts w:ascii="Traditional Arabic" w:hAnsi="Traditional Arabic" w:cs="Traditional Arabic"/>
          <w:sz w:val="28"/>
          <w:szCs w:val="28"/>
          <w:rtl/>
        </w:rPr>
        <w:t>تقريب التهذيب، أحمد بن علي العسقلاني</w:t>
      </w:r>
      <w:r w:rsidR="00E00582">
        <w:rPr>
          <w:rFonts w:ascii="Traditional Arabic" w:hAnsi="Traditional Arabic" w:cs="Traditional Arabic" w:hint="cs"/>
          <w:sz w:val="28"/>
          <w:szCs w:val="28"/>
          <w:rtl/>
        </w:rPr>
        <w:t>(0/320)</w:t>
      </w:r>
      <w:r w:rsidR="00E00582" w:rsidRPr="00391817">
        <w:rPr>
          <w:rFonts w:ascii="Traditional Arabic" w:hAnsi="Traditional Arabic" w:cs="Traditional Arabic"/>
          <w:sz w:val="28"/>
          <w:szCs w:val="28"/>
          <w:rtl/>
        </w:rPr>
        <w:t>، المحقق: محمد عوامة، الطبعة الأولى، دار الرشيد - حمص، 1406هـ، 1986م</w:t>
      </w:r>
      <w:r w:rsidR="00E00582">
        <w:rPr>
          <w:rFonts w:ascii="Traditional Arabic" w:hAnsi="Traditional Arabic" w:cs="Traditional Arabic" w:hint="cs"/>
          <w:sz w:val="28"/>
          <w:szCs w:val="28"/>
          <w:rtl/>
        </w:rPr>
        <w:t xml:space="preserve">، </w:t>
      </w:r>
      <w:r w:rsidR="00E00582" w:rsidRPr="00391817">
        <w:rPr>
          <w:rFonts w:ascii="Traditional Arabic" w:hAnsi="Traditional Arabic" w:cs="Traditional Arabic"/>
          <w:sz w:val="28"/>
          <w:szCs w:val="28"/>
          <w:rtl/>
        </w:rPr>
        <w:t>تاريخ بغداد، أحمد الخطيب البغدادي</w:t>
      </w:r>
      <w:r w:rsidR="00E00582" w:rsidRPr="00E00582">
        <w:rPr>
          <w:rFonts w:ascii="Traditional Arabic" w:hAnsi="Traditional Arabic" w:cs="Traditional Arabic" w:hint="cs"/>
          <w:sz w:val="28"/>
          <w:szCs w:val="28"/>
          <w:rtl/>
        </w:rPr>
        <w:t>(11/259)</w:t>
      </w:r>
      <w:r w:rsidR="00E00582" w:rsidRPr="00391817">
        <w:rPr>
          <w:rFonts w:ascii="Traditional Arabic" w:hAnsi="Traditional Arabic" w:cs="Traditional Arabic"/>
          <w:sz w:val="28"/>
          <w:szCs w:val="28"/>
          <w:rtl/>
        </w:rPr>
        <w:t>، المحقق: بشار عواد معروف، الطبعة: الأولى، دار الغرب الإسلامي، بيروت، سنة النشر: 1422هـ / 2002م</w:t>
      </w:r>
      <w:r w:rsidR="00E00582">
        <w:rPr>
          <w:rFonts w:ascii="Traditional Arabic" w:hAnsi="Traditional Arabic" w:cs="Traditional Arabic" w:hint="cs"/>
          <w:sz w:val="28"/>
          <w:szCs w:val="28"/>
          <w:rtl/>
        </w:rPr>
        <w:t>.</w:t>
      </w:r>
    </w:p>
  </w:footnote>
  <w:footnote w:id="64">
    <w:p w14:paraId="463265F1" w14:textId="65B7E36D" w:rsidR="007B6D3D" w:rsidRPr="00E00582" w:rsidRDefault="007B6D3D" w:rsidP="00E00582">
      <w:pPr>
        <w:pStyle w:val="a5"/>
        <w:rPr>
          <w:rFonts w:ascii="Traditional Arabic" w:hAnsi="Traditional Arabic" w:cs="Traditional Arabic"/>
          <w:sz w:val="28"/>
          <w:szCs w:val="28"/>
          <w:rtl/>
        </w:rPr>
      </w:pPr>
      <w:r w:rsidRPr="00E00582">
        <w:rPr>
          <w:rFonts w:ascii="Traditional Arabic" w:hAnsi="Traditional Arabic" w:cs="Traditional Arabic"/>
          <w:sz w:val="28"/>
          <w:szCs w:val="28"/>
          <w:rtl/>
        </w:rPr>
        <w:t>(</w:t>
      </w:r>
      <w:r w:rsidRPr="00E00582">
        <w:rPr>
          <w:rStyle w:val="a6"/>
          <w:rFonts w:ascii="Traditional Arabic" w:hAnsi="Traditional Arabic" w:cs="Traditional Arabic"/>
          <w:sz w:val="28"/>
          <w:szCs w:val="28"/>
          <w:vertAlign w:val="baseline"/>
        </w:rPr>
        <w:footnoteRef/>
      </w:r>
      <w:r w:rsidRPr="00E00582">
        <w:rPr>
          <w:rFonts w:ascii="Traditional Arabic" w:hAnsi="Traditional Arabic" w:cs="Traditional Arabic"/>
          <w:sz w:val="28"/>
          <w:szCs w:val="28"/>
        </w:rPr>
        <w:t>(</w:t>
      </w:r>
      <w:r w:rsidRPr="00E00582">
        <w:rPr>
          <w:rFonts w:ascii="Traditional Arabic" w:hAnsi="Traditional Arabic" w:cs="Traditional Arabic"/>
          <w:sz w:val="28"/>
          <w:szCs w:val="28"/>
          <w:rtl/>
        </w:rPr>
        <w:t xml:space="preserve"> تهذيب الكمال(10/218)، تقريب التهذيب</w:t>
      </w:r>
      <w:bookmarkStart w:id="4" w:name="_Hlk206284784"/>
      <w:r w:rsidR="00E00582">
        <w:rPr>
          <w:rFonts w:ascii="Traditional Arabic" w:hAnsi="Traditional Arabic" w:cs="Traditional Arabic" w:hint="cs"/>
          <w:sz w:val="28"/>
          <w:szCs w:val="28"/>
          <w:rtl/>
        </w:rPr>
        <w:t xml:space="preserve">(0/229)، </w:t>
      </w:r>
      <w:r w:rsidR="00E00582" w:rsidRPr="00391817">
        <w:rPr>
          <w:rFonts w:ascii="Traditional Arabic" w:hAnsi="Traditional Arabic" w:cs="Traditional Arabic"/>
          <w:sz w:val="28"/>
          <w:szCs w:val="28"/>
          <w:rtl/>
        </w:rPr>
        <w:t>الجرح والتعديل، عبد الرحمن بن محمد بن منده الرازي (ابن أبي حاتم)</w:t>
      </w:r>
      <w:r w:rsidR="00E00582" w:rsidRPr="007B78A3">
        <w:rPr>
          <w:rFonts w:ascii="Traditional Arabic" w:hAnsi="Traditional Arabic" w:cs="Traditional Arabic"/>
          <w:sz w:val="28"/>
          <w:szCs w:val="28"/>
          <w:rtl/>
        </w:rPr>
        <w:t xml:space="preserve"> </w:t>
      </w:r>
      <w:r w:rsidR="00E00582" w:rsidRPr="00E00582">
        <w:rPr>
          <w:rFonts w:ascii="Traditional Arabic" w:hAnsi="Traditional Arabic" w:cs="Traditional Arabic"/>
          <w:sz w:val="28"/>
          <w:szCs w:val="28"/>
          <w:rtl/>
        </w:rPr>
        <w:t>(4/304)</w:t>
      </w:r>
      <w:r w:rsidR="00E00582" w:rsidRPr="00391817">
        <w:rPr>
          <w:rFonts w:ascii="Traditional Arabic" w:hAnsi="Traditional Arabic" w:cs="Traditional Arabic"/>
          <w:sz w:val="28"/>
          <w:szCs w:val="28"/>
          <w:rtl/>
        </w:rPr>
        <w:t>، الطبعة الأولى، دار إحياء التراث العربي - بيروت، 1952م، 1371هـ</w:t>
      </w:r>
      <w:r w:rsidR="00E00582">
        <w:rPr>
          <w:rFonts w:ascii="Traditional Arabic" w:hAnsi="Traditional Arabic" w:cs="Traditional Arabic" w:hint="cs"/>
          <w:sz w:val="28"/>
          <w:szCs w:val="28"/>
          <w:rtl/>
        </w:rPr>
        <w:t xml:space="preserve">، </w:t>
      </w:r>
      <w:r w:rsidR="00E00582" w:rsidRPr="00391817">
        <w:rPr>
          <w:rFonts w:ascii="Traditional Arabic" w:hAnsi="Traditional Arabic" w:cs="Traditional Arabic"/>
          <w:sz w:val="28"/>
          <w:szCs w:val="28"/>
          <w:rtl/>
        </w:rPr>
        <w:t>الكاشف في معرفة من له رواية في الكتب الستة، شمس الدين محمد بن أحمد الذهبي</w:t>
      </w:r>
      <w:r w:rsidR="00E00582" w:rsidRPr="00E00582">
        <w:rPr>
          <w:rFonts w:ascii="Traditional Arabic" w:hAnsi="Traditional Arabic" w:cs="Traditional Arabic"/>
          <w:sz w:val="28"/>
          <w:szCs w:val="28"/>
          <w:rtl/>
        </w:rPr>
        <w:t>(1/426)</w:t>
      </w:r>
      <w:r w:rsidR="00E00582" w:rsidRPr="00391817">
        <w:rPr>
          <w:rFonts w:ascii="Traditional Arabic" w:hAnsi="Traditional Arabic" w:cs="Traditional Arabic"/>
          <w:sz w:val="28"/>
          <w:szCs w:val="28"/>
          <w:rtl/>
        </w:rPr>
        <w:t>، المحقق: محمد عوامة، الطبعة الأولى، دار القبلة للثقافة الإسلامية – جدة، مؤسسة الرسالة – بيروت، 1413هـ، 1992م</w:t>
      </w:r>
      <w:r w:rsidR="00E00582">
        <w:rPr>
          <w:rFonts w:ascii="Traditional Arabic" w:hAnsi="Traditional Arabic" w:cs="Traditional Arabic" w:hint="cs"/>
          <w:sz w:val="28"/>
          <w:szCs w:val="28"/>
          <w:rtl/>
        </w:rPr>
        <w:t>.</w:t>
      </w:r>
    </w:p>
    <w:bookmarkEnd w:id="4"/>
  </w:footnote>
  <w:footnote w:id="65">
    <w:p w14:paraId="167DACAA" w14:textId="0F8BF5DB" w:rsidR="007B6D3D" w:rsidRPr="00F56590" w:rsidRDefault="007B6D3D" w:rsidP="00F56590">
      <w:pPr>
        <w:pStyle w:val="ad"/>
        <w:rPr>
          <w:rFonts w:ascii="Traditional Arabic" w:hAnsi="Traditional Arabic" w:cs="Traditional Arabic"/>
          <w:sz w:val="28"/>
          <w:szCs w:val="28"/>
          <w:rtl/>
        </w:rPr>
      </w:pPr>
      <w:r w:rsidRPr="00F56590">
        <w:rPr>
          <w:rtl/>
        </w:rPr>
        <w:t>(</w:t>
      </w:r>
      <w:r w:rsidRPr="00F56590">
        <w:rPr>
          <w:rStyle w:val="a6"/>
          <w:rFonts w:ascii="Traditional Arabic" w:hAnsi="Traditional Arabic" w:cs="Traditional Arabic"/>
          <w:sz w:val="28"/>
          <w:szCs w:val="28"/>
          <w:vertAlign w:val="baseline"/>
        </w:rPr>
        <w:footnoteRef/>
      </w:r>
      <w:r w:rsidRPr="00F56590">
        <w:t>(</w:t>
      </w:r>
      <w:r w:rsidRPr="00F56590">
        <w:rPr>
          <w:rtl/>
        </w:rPr>
        <w:t xml:space="preserve"> </w:t>
      </w:r>
      <w:r w:rsidRPr="00F56590">
        <w:rPr>
          <w:rFonts w:ascii="Traditional Arabic" w:hAnsi="Traditional Arabic" w:cs="Traditional Arabic"/>
          <w:sz w:val="28"/>
          <w:szCs w:val="28"/>
          <w:rtl/>
        </w:rPr>
        <w:t>تهذيب الكمال(23/ 31</w:t>
      </w:r>
      <w:r w:rsidRPr="00F56590">
        <w:rPr>
          <w:rFonts w:ascii="Traditional Arabic" w:hAnsi="Traditional Arabic" w:cs="Traditional Arabic" w:hint="cs"/>
          <w:sz w:val="28"/>
          <w:szCs w:val="28"/>
          <w:rtl/>
        </w:rPr>
        <w:t>7</w:t>
      </w:r>
      <w:r w:rsidRPr="00F56590">
        <w:rPr>
          <w:rFonts w:ascii="Traditional Arabic" w:hAnsi="Traditional Arabic" w:cs="Traditional Arabic"/>
          <w:sz w:val="28"/>
          <w:szCs w:val="28"/>
          <w:rtl/>
        </w:rPr>
        <w:t>)، تقريب التهذيب(448)، الكاشف(2/125)، الجرح والتعديل(7/84)، تهذيب التهذيب(8/303)،</w:t>
      </w:r>
      <w:r w:rsidRPr="00F56590">
        <w:rPr>
          <w:rFonts w:ascii="Traditional Arabic" w:hAnsi="Traditional Arabic" w:cs="Traditional Arabic" w:hint="cs"/>
          <w:sz w:val="28"/>
          <w:szCs w:val="28"/>
          <w:rtl/>
        </w:rPr>
        <w:t xml:space="preserve"> </w:t>
      </w:r>
      <w:r w:rsidR="00F56590" w:rsidRPr="00F56590">
        <w:rPr>
          <w:rFonts w:ascii="Traditional Arabic" w:hAnsi="Traditional Arabic" w:cs="Traditional Arabic"/>
          <w:sz w:val="28"/>
          <w:szCs w:val="28"/>
          <w:rtl/>
        </w:rPr>
        <w:t>الضعفاء الكبير، محمد بن عمرو بن موسى العقيلي(3/466)، المحقق: عبد المعطي أمين قلعجي، الطبعة الأولى، دار الكتب العلمية – بيروت، 1404هـ، 1984م</w:t>
      </w:r>
      <w:r w:rsidR="00F56590" w:rsidRPr="00F56590">
        <w:rPr>
          <w:rFonts w:ascii="Traditional Arabic" w:hAnsi="Traditional Arabic" w:cs="Traditional Arabic" w:hint="cs"/>
          <w:sz w:val="28"/>
          <w:szCs w:val="28"/>
          <w:rtl/>
        </w:rPr>
        <w:t xml:space="preserve">، </w:t>
      </w:r>
      <w:r w:rsidR="00F56590" w:rsidRPr="00F56590">
        <w:rPr>
          <w:rFonts w:ascii="Traditional Arabic" w:hAnsi="Traditional Arabic" w:cs="Traditional Arabic"/>
          <w:sz w:val="28"/>
          <w:szCs w:val="28"/>
          <w:rtl/>
        </w:rPr>
        <w:t>الضعفاء والمتروكون، أحمد بن شعيب النسائي</w:t>
      </w:r>
      <w:r w:rsidR="00F56590" w:rsidRPr="00F56590">
        <w:rPr>
          <w:rFonts w:ascii="Traditional Arabic" w:hAnsi="Traditional Arabic" w:cs="Traditional Arabic" w:hint="cs"/>
          <w:sz w:val="28"/>
          <w:szCs w:val="28"/>
          <w:rtl/>
        </w:rPr>
        <w:t>(0/87)</w:t>
      </w:r>
      <w:r w:rsidR="00F56590" w:rsidRPr="00F56590">
        <w:rPr>
          <w:rFonts w:ascii="Traditional Arabic" w:hAnsi="Traditional Arabic" w:cs="Traditional Arabic"/>
          <w:sz w:val="28"/>
          <w:szCs w:val="28"/>
          <w:rtl/>
        </w:rPr>
        <w:t>، المحقق: محمود إبراهيم زايد، الطبعة الأولى، دار الوعي للطباعة والنشر والتوزيع – حلب، 1396هـ، 1976م</w:t>
      </w:r>
      <w:r w:rsidR="00F56590" w:rsidRPr="00F56590">
        <w:rPr>
          <w:rFonts w:ascii="Traditional Arabic" w:hAnsi="Traditional Arabic" w:cs="Traditional Arabic" w:hint="cs"/>
          <w:sz w:val="28"/>
          <w:szCs w:val="28"/>
          <w:rtl/>
        </w:rPr>
        <w:t xml:space="preserve">، </w:t>
      </w:r>
      <w:r w:rsidR="00F56590" w:rsidRPr="00F56590">
        <w:rPr>
          <w:rFonts w:ascii="Traditional Arabic" w:hAnsi="Traditional Arabic" w:cs="Traditional Arabic"/>
          <w:sz w:val="28"/>
          <w:szCs w:val="28"/>
          <w:rtl/>
        </w:rPr>
        <w:t>الكامل في ضعفاء الرجال، عبد الرحمن بن يوسف ابن عدي الجرجاني(7/ 144)، المحقق: عادل أحمد عبد الموجود، علي محمد معوض، الطبعة الأولى، دار الكتب العلمية، بيروت، 1997م / 1418هـ</w:t>
      </w:r>
      <w:r w:rsidR="00F56590" w:rsidRPr="00F56590">
        <w:rPr>
          <w:rFonts w:ascii="Traditional Arabic" w:hAnsi="Traditional Arabic" w:cs="Traditional Arabic" w:hint="cs"/>
          <w:sz w:val="28"/>
          <w:szCs w:val="28"/>
          <w:rtl/>
        </w:rPr>
        <w:t xml:space="preserve">، </w:t>
      </w:r>
      <w:r w:rsidR="00F56590" w:rsidRPr="00F56590">
        <w:rPr>
          <w:rFonts w:ascii="Traditional Arabic" w:hAnsi="Traditional Arabic" w:cs="Traditional Arabic"/>
          <w:sz w:val="28"/>
          <w:szCs w:val="28"/>
          <w:rtl/>
        </w:rPr>
        <w:t>هدي الساري مقدمة فتح الباري، أحمد بن علي العسقلاني</w:t>
      </w:r>
      <w:r w:rsidR="00F56590" w:rsidRPr="00F56590">
        <w:rPr>
          <w:rFonts w:ascii="Traditional Arabic" w:hAnsi="Traditional Arabic" w:cs="Traditional Arabic" w:hint="cs"/>
          <w:sz w:val="28"/>
          <w:szCs w:val="28"/>
          <w:rtl/>
        </w:rPr>
        <w:t>(0/435)</w:t>
      </w:r>
      <w:r w:rsidR="00F56590" w:rsidRPr="00F56590">
        <w:rPr>
          <w:rFonts w:ascii="Traditional Arabic" w:hAnsi="Traditional Arabic" w:cs="Traditional Arabic"/>
          <w:sz w:val="28"/>
          <w:szCs w:val="28"/>
          <w:rtl/>
        </w:rPr>
        <w:t>، المحقق: محمد فؤاد عبد الباقي، الطبعة الأولى، دار المعرفة، بيروت، 1379هـ، 1960م</w:t>
      </w:r>
      <w:r w:rsidR="00F56590" w:rsidRPr="00F56590">
        <w:rPr>
          <w:rFonts w:ascii="Traditional Arabic" w:hAnsi="Traditional Arabic" w:cs="Traditional Arabic" w:hint="cs"/>
          <w:sz w:val="28"/>
          <w:szCs w:val="28"/>
          <w:rtl/>
        </w:rPr>
        <w:t>.</w:t>
      </w:r>
    </w:p>
  </w:footnote>
  <w:footnote w:id="66">
    <w:p w14:paraId="6E55AEA0" w14:textId="77777777" w:rsidR="007B6D3D" w:rsidRPr="00F56590" w:rsidRDefault="007B6D3D" w:rsidP="007B6D3D">
      <w:pPr>
        <w:pStyle w:val="a5"/>
        <w:rPr>
          <w:rFonts w:ascii="Traditional Arabic" w:hAnsi="Traditional Arabic" w:cs="Traditional Arabic"/>
          <w:sz w:val="28"/>
          <w:szCs w:val="28"/>
          <w:rtl/>
        </w:rPr>
      </w:pPr>
      <w:r w:rsidRPr="00F56590">
        <w:rPr>
          <w:rFonts w:ascii="Traditional Arabic" w:hAnsi="Traditional Arabic" w:cs="Traditional Arabic"/>
          <w:sz w:val="28"/>
          <w:szCs w:val="28"/>
          <w:rtl/>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Pr="00F56590">
        <w:rPr>
          <w:rFonts w:ascii="Traditional Arabic" w:hAnsi="Traditional Arabic" w:cs="Traditional Arabic"/>
          <w:sz w:val="28"/>
          <w:szCs w:val="28"/>
          <w:rtl/>
        </w:rPr>
        <w:t xml:space="preserve"> تهذيب الكمال(15/ 217)، تقريب التهذيب(311)، تهذيب التهذيب(5/297)، الجرح والتعديل(5/94)</w:t>
      </w:r>
    </w:p>
  </w:footnote>
  <w:footnote w:id="67">
    <w:p w14:paraId="68192B28" w14:textId="3B00FA9B" w:rsidR="007B6D3D" w:rsidRPr="00F56590" w:rsidRDefault="007B6D3D" w:rsidP="00F56590">
      <w:pPr>
        <w:pStyle w:val="ad"/>
        <w:rPr>
          <w:rFonts w:ascii="Traditional Arabic" w:hAnsi="Traditional Arabic" w:cs="Traditional Arabic"/>
          <w:sz w:val="28"/>
          <w:szCs w:val="28"/>
          <w:rtl/>
        </w:rPr>
      </w:pPr>
      <w:r w:rsidRPr="00F56590">
        <w:rPr>
          <w:rFonts w:ascii="Traditional Arabic" w:hAnsi="Traditional Arabic" w:cs="Traditional Arabic"/>
          <w:sz w:val="28"/>
          <w:szCs w:val="28"/>
          <w:rtl/>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Pr="00F56590">
        <w:rPr>
          <w:rFonts w:ascii="Traditional Arabic" w:hAnsi="Traditional Arabic" w:cs="Traditional Arabic"/>
          <w:sz w:val="28"/>
          <w:szCs w:val="28"/>
          <w:rtl/>
        </w:rPr>
        <w:t xml:space="preserve"> تهذيب الكمال(11/120)، تقريب التهذيب(243)، تهذيب التهذيب(4/102)، </w:t>
      </w:r>
      <w:r w:rsidR="00F56590" w:rsidRPr="00F56590">
        <w:rPr>
          <w:rFonts w:ascii="Traditional Arabic" w:hAnsi="Traditional Arabic" w:cs="Traditional Arabic"/>
          <w:sz w:val="28"/>
          <w:szCs w:val="28"/>
          <w:rtl/>
        </w:rPr>
        <w:t>الثقات، محمد بن حبان بن أحمد التميمي البستي(4/279)، المحقق: لجنة من العلماء، الطبعة: الأولى، دائرة المعارف العثمانية، حيدر آباد الدكن، الهند، سنة النشر: 1393هـ / 1973م</w:t>
      </w:r>
      <w:r w:rsidR="00F56590" w:rsidRPr="00F56590">
        <w:rPr>
          <w:rFonts w:ascii="Traditional Arabic" w:hAnsi="Traditional Arabic" w:cs="Traditional Arabic" w:hint="cs"/>
          <w:sz w:val="28"/>
          <w:szCs w:val="28"/>
          <w:rtl/>
        </w:rPr>
        <w:t>.</w:t>
      </w:r>
    </w:p>
  </w:footnote>
  <w:footnote w:id="68">
    <w:p w14:paraId="2400B81D" w14:textId="6B1FF77B" w:rsidR="007B6D3D" w:rsidRPr="00F56590" w:rsidRDefault="007B6D3D" w:rsidP="0048189F">
      <w:pPr>
        <w:pStyle w:val="ad"/>
        <w:rPr>
          <w:rFonts w:ascii="Traditional Arabic" w:hAnsi="Traditional Arabic" w:cs="Traditional Arabic"/>
          <w:sz w:val="28"/>
          <w:szCs w:val="28"/>
          <w:rtl/>
        </w:rPr>
      </w:pPr>
      <w:r w:rsidRPr="00F56590">
        <w:rPr>
          <w:rFonts w:ascii="Traditional Arabic" w:hAnsi="Traditional Arabic" w:cs="Traditional Arabic"/>
          <w:sz w:val="28"/>
          <w:szCs w:val="28"/>
          <w:rtl/>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Pr="00F56590">
        <w:rPr>
          <w:rFonts w:ascii="Traditional Arabic" w:hAnsi="Traditional Arabic" w:cs="Traditional Arabic"/>
          <w:sz w:val="28"/>
          <w:szCs w:val="28"/>
          <w:rtl/>
        </w:rPr>
        <w:t xml:space="preserve"> ذكر الدار قطني في العلل (11/ 10)، أنه مرسلا عن رجل من بني سالم.</w:t>
      </w:r>
      <w:r w:rsidR="0048189F">
        <w:rPr>
          <w:rFonts w:ascii="Traditional Arabic" w:hAnsi="Traditional Arabic" w:cs="Traditional Arabic" w:hint="cs"/>
          <w:sz w:val="28"/>
          <w:szCs w:val="28"/>
          <w:rtl/>
        </w:rPr>
        <w:t xml:space="preserve"> </w:t>
      </w:r>
      <w:r w:rsidR="0048189F" w:rsidRPr="00391817">
        <w:rPr>
          <w:rFonts w:ascii="Traditional Arabic" w:hAnsi="Traditional Arabic" w:cs="Traditional Arabic"/>
          <w:sz w:val="28"/>
          <w:szCs w:val="28"/>
          <w:rtl/>
        </w:rPr>
        <w:t>علل الدارقطني، علي بن عمر الدارقطني، المحقق: محفوظ الرحمن زين الله السلفي، الطبعة الأولى، دار طيبة، الرياض، 1405هـ، 1985م</w:t>
      </w:r>
      <w:r w:rsidR="0048189F">
        <w:rPr>
          <w:rFonts w:ascii="Traditional Arabic" w:hAnsi="Traditional Arabic" w:cs="Traditional Arabic" w:hint="cs"/>
          <w:sz w:val="28"/>
          <w:szCs w:val="28"/>
          <w:rtl/>
        </w:rPr>
        <w:t>.</w:t>
      </w:r>
    </w:p>
  </w:footnote>
  <w:footnote w:id="69">
    <w:p w14:paraId="4AA40308" w14:textId="6E495A20" w:rsidR="007B6D3D" w:rsidRPr="00F56590" w:rsidRDefault="007B6D3D" w:rsidP="00F56590">
      <w:pPr>
        <w:pStyle w:val="ad"/>
        <w:rPr>
          <w:rFonts w:ascii="Traditional Arabic" w:hAnsi="Traditional Arabic" w:cs="Traditional Arabic"/>
          <w:sz w:val="28"/>
          <w:szCs w:val="28"/>
          <w:rtl/>
        </w:rPr>
      </w:pPr>
      <w:r w:rsidRPr="00F56590">
        <w:rPr>
          <w:rFonts w:ascii="Traditional Arabic" w:hAnsi="Traditional Arabic" w:cs="Traditional Arabic"/>
          <w:sz w:val="28"/>
          <w:szCs w:val="28"/>
          <w:rtl/>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0048189F">
        <w:rPr>
          <w:rFonts w:ascii="Traditional Arabic" w:hAnsi="Traditional Arabic" w:cs="Traditional Arabic" w:hint="cs"/>
          <w:sz w:val="28"/>
          <w:szCs w:val="28"/>
          <w:rtl/>
        </w:rPr>
        <w:t xml:space="preserve"> </w:t>
      </w:r>
      <w:r w:rsidR="00F56590" w:rsidRPr="00391817">
        <w:rPr>
          <w:rFonts w:ascii="Traditional Arabic" w:hAnsi="Traditional Arabic" w:cs="Traditional Arabic"/>
          <w:sz w:val="28"/>
          <w:szCs w:val="28"/>
          <w:rtl/>
        </w:rPr>
        <w:t>سير أعلام النبلاء، محمد بن أحمد الذهبي</w:t>
      </w:r>
      <w:r w:rsidR="00F56590" w:rsidRPr="00F56590">
        <w:rPr>
          <w:rFonts w:ascii="Traditional Arabic" w:hAnsi="Traditional Arabic" w:cs="Traditional Arabic"/>
          <w:sz w:val="28"/>
          <w:szCs w:val="28"/>
          <w:rtl/>
        </w:rPr>
        <w:t>(7/47)</w:t>
      </w:r>
      <w:r w:rsidR="00F56590" w:rsidRPr="00391817">
        <w:rPr>
          <w:rFonts w:ascii="Traditional Arabic" w:hAnsi="Traditional Arabic" w:cs="Traditional Arabic"/>
          <w:sz w:val="28"/>
          <w:szCs w:val="28"/>
          <w:rtl/>
        </w:rPr>
        <w:t>، المحقق: مجموعة من المحققين بإشراف شعيب الأرنؤوط، الطبعة الأولى، مؤسسة الرسالة، بيروت، 1985م، 1405هـ</w:t>
      </w:r>
      <w:r w:rsidR="00F56590">
        <w:rPr>
          <w:rFonts w:ascii="Traditional Arabic" w:hAnsi="Traditional Arabic" w:cs="Traditional Arabic" w:hint="cs"/>
          <w:sz w:val="28"/>
          <w:szCs w:val="28"/>
          <w:rtl/>
        </w:rPr>
        <w:t>.</w:t>
      </w:r>
    </w:p>
  </w:footnote>
  <w:footnote w:id="70">
    <w:p w14:paraId="11152339" w14:textId="4A57BBDC" w:rsidR="007B6D3D" w:rsidRPr="00F56590" w:rsidRDefault="007B6D3D" w:rsidP="007B6D3D">
      <w:pPr>
        <w:pStyle w:val="ad"/>
        <w:spacing w:line="240" w:lineRule="atLeast"/>
        <w:rPr>
          <w:rFonts w:ascii="Traditional Arabic" w:hAnsi="Traditional Arabic" w:cs="Traditional Arabic"/>
          <w:color w:val="000000" w:themeColor="text1"/>
          <w:sz w:val="28"/>
          <w:szCs w:val="28"/>
          <w:rtl/>
        </w:rPr>
      </w:pPr>
      <w:r w:rsidRPr="00F56590">
        <w:rPr>
          <w:rFonts w:ascii="Traditional Arabic" w:hAnsi="Traditional Arabic" w:cs="Traditional Arabic"/>
          <w:sz w:val="28"/>
          <w:szCs w:val="28"/>
          <w:rtl/>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Pr="00F56590">
        <w:rPr>
          <w:rFonts w:ascii="Traditional Arabic" w:hAnsi="Traditional Arabic" w:cs="Traditional Arabic"/>
          <w:sz w:val="28"/>
          <w:szCs w:val="28"/>
          <w:rtl/>
        </w:rPr>
        <w:t xml:space="preserve"> </w:t>
      </w:r>
      <w:r w:rsidRPr="00F56590">
        <w:rPr>
          <w:rFonts w:ascii="Traditional Arabic" w:hAnsi="Traditional Arabic" w:cs="Traditional Arabic"/>
          <w:color w:val="000000" w:themeColor="text1"/>
          <w:sz w:val="28"/>
          <w:szCs w:val="28"/>
          <w:rtl/>
        </w:rPr>
        <w:t>الضعفاء الكبير للعقيلي(3/ 466)</w:t>
      </w:r>
    </w:p>
  </w:footnote>
  <w:footnote w:id="71">
    <w:p w14:paraId="0744190C" w14:textId="16E646A7" w:rsidR="008E36B1" w:rsidRPr="008E36B1" w:rsidRDefault="008E36B1" w:rsidP="0032227D">
      <w:pPr>
        <w:pStyle w:val="a5"/>
        <w:rPr>
          <w:rFonts w:ascii="Traditional Arabic" w:hAnsi="Traditional Arabic" w:cs="Traditional Arabic"/>
          <w:sz w:val="28"/>
          <w:szCs w:val="28"/>
          <w:rtl/>
        </w:rPr>
      </w:pPr>
      <w:r w:rsidRPr="008E36B1">
        <w:rPr>
          <w:rFonts w:ascii="Traditional Arabic" w:hAnsi="Traditional Arabic" w:cs="Traditional Arabic"/>
          <w:sz w:val="28"/>
          <w:szCs w:val="28"/>
        </w:rPr>
        <w:t>(</w:t>
      </w:r>
      <w:r w:rsidRPr="008E36B1">
        <w:rPr>
          <w:rStyle w:val="a6"/>
          <w:rFonts w:ascii="Traditional Arabic" w:hAnsi="Traditional Arabic" w:cs="Traditional Arabic"/>
          <w:sz w:val="28"/>
          <w:szCs w:val="28"/>
          <w:vertAlign w:val="baseline"/>
        </w:rPr>
        <w:footnoteRef/>
      </w:r>
      <w:r w:rsidRPr="008E36B1">
        <w:rPr>
          <w:rFonts w:ascii="Traditional Arabic" w:hAnsi="Traditional Arabic" w:cs="Traditional Arabic"/>
          <w:sz w:val="28"/>
          <w:szCs w:val="28"/>
        </w:rPr>
        <w:t>)</w:t>
      </w:r>
      <w:r w:rsidRPr="008E36B1">
        <w:rPr>
          <w:rFonts w:ascii="Traditional Arabic" w:hAnsi="Traditional Arabic" w:cs="Traditional Arabic" w:hint="cs"/>
          <w:sz w:val="28"/>
          <w:szCs w:val="28"/>
          <w:rtl/>
        </w:rPr>
        <w:t xml:space="preserve"> المستدرك على الصحيحين(1/160)</w:t>
      </w:r>
    </w:p>
  </w:footnote>
  <w:footnote w:id="72">
    <w:p w14:paraId="72F508F6" w14:textId="77777777" w:rsidR="007B6D3D" w:rsidRPr="00F56590" w:rsidRDefault="007B6D3D" w:rsidP="007B6D3D">
      <w:pPr>
        <w:pStyle w:val="a5"/>
        <w:rPr>
          <w:rFonts w:ascii="Traditional Arabic" w:hAnsi="Traditional Arabic" w:cs="Traditional Arabic"/>
          <w:sz w:val="28"/>
          <w:szCs w:val="28"/>
          <w:rtl/>
        </w:rPr>
      </w:pPr>
      <w:r w:rsidRPr="00F56590">
        <w:rPr>
          <w:rFonts w:ascii="Traditional Arabic" w:hAnsi="Traditional Arabic" w:cs="Traditional Arabic"/>
          <w:sz w:val="28"/>
          <w:szCs w:val="28"/>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Pr="00F56590">
        <w:rPr>
          <w:rFonts w:ascii="Traditional Arabic" w:hAnsi="Traditional Arabic" w:cs="Traditional Arabic" w:hint="cs"/>
          <w:sz w:val="28"/>
          <w:szCs w:val="28"/>
          <w:rtl/>
        </w:rPr>
        <w:t xml:space="preserve"> تقريب التهذيب(0/280)</w:t>
      </w:r>
    </w:p>
  </w:footnote>
  <w:footnote w:id="73">
    <w:p w14:paraId="3D65BB9B" w14:textId="22CECFD3" w:rsidR="007B6D3D" w:rsidRPr="001E1132" w:rsidRDefault="007B6D3D" w:rsidP="007B6D3D">
      <w:pPr>
        <w:pStyle w:val="ad"/>
        <w:spacing w:line="240" w:lineRule="atLeast"/>
        <w:rPr>
          <w:rFonts w:ascii="Traditional Arabic" w:hAnsi="Traditional Arabic" w:cs="Traditional Arabic"/>
          <w:sz w:val="28"/>
          <w:szCs w:val="28"/>
          <w:rtl/>
        </w:rPr>
      </w:pPr>
      <w:r w:rsidRPr="00F56590">
        <w:rPr>
          <w:rFonts w:ascii="Traditional Arabic" w:hAnsi="Traditional Arabic" w:cs="Traditional Arabic"/>
          <w:sz w:val="28"/>
          <w:szCs w:val="28"/>
          <w:rtl/>
        </w:rPr>
        <w:t>(</w:t>
      </w:r>
      <w:r w:rsidRPr="00F56590">
        <w:rPr>
          <w:rStyle w:val="a6"/>
          <w:rFonts w:ascii="Traditional Arabic" w:hAnsi="Traditional Arabic" w:cs="Traditional Arabic"/>
          <w:sz w:val="28"/>
          <w:szCs w:val="28"/>
          <w:vertAlign w:val="baseline"/>
        </w:rPr>
        <w:footnoteRef/>
      </w:r>
      <w:r w:rsidRPr="00F56590">
        <w:rPr>
          <w:rFonts w:ascii="Traditional Arabic" w:hAnsi="Traditional Arabic" w:cs="Traditional Arabic"/>
          <w:sz w:val="28"/>
          <w:szCs w:val="28"/>
        </w:rPr>
        <w:t>(</w:t>
      </w:r>
      <w:r w:rsidRPr="00F56590">
        <w:rPr>
          <w:rFonts w:ascii="Traditional Arabic" w:hAnsi="Traditional Arabic" w:cs="Traditional Arabic"/>
          <w:sz w:val="28"/>
          <w:szCs w:val="28"/>
          <w:rtl/>
        </w:rPr>
        <w:t xml:space="preserve"> علل</w:t>
      </w:r>
      <w:r w:rsidRPr="001E1132">
        <w:rPr>
          <w:rFonts w:ascii="Traditional Arabic" w:hAnsi="Traditional Arabic" w:cs="Traditional Arabic"/>
          <w:sz w:val="28"/>
          <w:szCs w:val="28"/>
          <w:rtl/>
        </w:rPr>
        <w:t xml:space="preserve"> الدارقطني(11/ 10)</w:t>
      </w:r>
    </w:p>
  </w:footnote>
  <w:footnote w:id="74">
    <w:p w14:paraId="02DAF511" w14:textId="77777777" w:rsidR="007B6D3D" w:rsidRPr="000D1DCF" w:rsidRDefault="007B6D3D" w:rsidP="007B6D3D">
      <w:pPr>
        <w:pStyle w:val="ad"/>
        <w:spacing w:line="240" w:lineRule="atLeast"/>
        <w:rPr>
          <w:rFonts w:ascii="Traditional Arabic" w:hAnsi="Traditional Arabic" w:cs="Traditional Arabic"/>
          <w:sz w:val="28"/>
          <w:szCs w:val="28"/>
          <w:rtl/>
        </w:rPr>
      </w:pPr>
      <w:r w:rsidRPr="000D1DCF">
        <w:rPr>
          <w:rFonts w:ascii="Traditional Arabic" w:hAnsi="Traditional Arabic" w:cs="Traditional Arabic"/>
          <w:sz w:val="28"/>
          <w:szCs w:val="28"/>
        </w:rPr>
        <w:t>(</w:t>
      </w:r>
      <w:r w:rsidRPr="000D1DCF">
        <w:rPr>
          <w:rStyle w:val="a6"/>
          <w:rFonts w:ascii="Traditional Arabic" w:hAnsi="Traditional Arabic" w:cs="Traditional Arabic"/>
          <w:sz w:val="28"/>
          <w:szCs w:val="28"/>
          <w:vertAlign w:val="baseline"/>
        </w:rPr>
        <w:footnoteRef/>
      </w:r>
      <w:r w:rsidRPr="000D1DCF">
        <w:rPr>
          <w:rFonts w:ascii="Traditional Arabic" w:hAnsi="Traditional Arabic" w:cs="Traditional Arabic"/>
          <w:sz w:val="28"/>
          <w:szCs w:val="28"/>
        </w:rPr>
        <w:t>)</w:t>
      </w:r>
      <w:r w:rsidRPr="000D1DCF">
        <w:rPr>
          <w:rFonts w:ascii="Traditional Arabic" w:hAnsi="Traditional Arabic" w:cs="Traditional Arabic" w:hint="cs"/>
          <w:sz w:val="28"/>
          <w:szCs w:val="28"/>
          <w:rtl/>
        </w:rPr>
        <w:t xml:space="preserve"> </w:t>
      </w:r>
      <w:r w:rsidRPr="000D1DCF">
        <w:rPr>
          <w:rFonts w:ascii="Traditional Arabic" w:hAnsi="Traditional Arabic" w:cs="Traditional Arabic"/>
          <w:sz w:val="28"/>
          <w:szCs w:val="28"/>
          <w:rtl/>
        </w:rPr>
        <w:t>تقريب التهذيب (498)</w:t>
      </w:r>
    </w:p>
  </w:footnote>
  <w:footnote w:id="75">
    <w:p w14:paraId="24F832CB" w14:textId="77777777" w:rsidR="007B6D3D" w:rsidRPr="000D1DCF" w:rsidRDefault="007B6D3D" w:rsidP="007B6D3D">
      <w:pPr>
        <w:pStyle w:val="a5"/>
        <w:rPr>
          <w:rFonts w:ascii="Traditional Arabic" w:hAnsi="Traditional Arabic" w:cs="Traditional Arabic"/>
          <w:sz w:val="28"/>
          <w:szCs w:val="28"/>
          <w:rtl/>
        </w:rPr>
      </w:pPr>
      <w:r w:rsidRPr="000D1DCF">
        <w:rPr>
          <w:rFonts w:ascii="Traditional Arabic" w:hAnsi="Traditional Arabic" w:cs="Traditional Arabic"/>
          <w:sz w:val="28"/>
          <w:szCs w:val="28"/>
        </w:rPr>
        <w:t>(</w:t>
      </w:r>
      <w:r w:rsidRPr="000D1DCF">
        <w:rPr>
          <w:rStyle w:val="a6"/>
          <w:rFonts w:ascii="Traditional Arabic" w:hAnsi="Traditional Arabic" w:cs="Traditional Arabic"/>
          <w:sz w:val="28"/>
          <w:szCs w:val="28"/>
          <w:vertAlign w:val="baseline"/>
        </w:rPr>
        <w:footnoteRef/>
      </w:r>
      <w:r w:rsidRPr="000D1DCF">
        <w:rPr>
          <w:rFonts w:ascii="Traditional Arabic" w:hAnsi="Traditional Arabic" w:cs="Traditional Arabic"/>
          <w:sz w:val="28"/>
          <w:szCs w:val="28"/>
        </w:rPr>
        <w:t>)</w:t>
      </w:r>
      <w:r w:rsidRPr="000D1DCF">
        <w:rPr>
          <w:rFonts w:ascii="Traditional Arabic" w:hAnsi="Traditional Arabic" w:cs="Traditional Arabic" w:hint="cs"/>
          <w:sz w:val="28"/>
          <w:szCs w:val="28"/>
          <w:rtl/>
        </w:rPr>
        <w:t xml:space="preserve"> تقريب التهذيب(0/306)</w:t>
      </w:r>
    </w:p>
  </w:footnote>
  <w:footnote w:id="76">
    <w:p w14:paraId="0B9581C4" w14:textId="77777777" w:rsidR="003D2DB9" w:rsidRPr="001E1132" w:rsidRDefault="003D2DB9" w:rsidP="003D2DB9">
      <w:pPr>
        <w:pStyle w:val="ad"/>
        <w:spacing w:line="240" w:lineRule="atLeast"/>
        <w:rPr>
          <w:rFonts w:ascii="Traditional Arabic" w:hAnsi="Traditional Arabic" w:cs="Traditional Arabic"/>
          <w:sz w:val="28"/>
          <w:szCs w:val="28"/>
          <w:rtl/>
        </w:rPr>
      </w:pPr>
      <w:r w:rsidRPr="00B06ECE">
        <w:rPr>
          <w:rFonts w:ascii="Traditional Arabic" w:hAnsi="Traditional Arabic" w:cs="Traditional Arabic"/>
          <w:sz w:val="28"/>
          <w:szCs w:val="28"/>
        </w:rPr>
        <w:t>(</w:t>
      </w:r>
      <w:r w:rsidRPr="00B06ECE">
        <w:rPr>
          <w:rStyle w:val="a6"/>
          <w:rFonts w:ascii="Traditional Arabic" w:hAnsi="Traditional Arabic" w:cs="Traditional Arabic"/>
          <w:sz w:val="28"/>
          <w:szCs w:val="28"/>
          <w:vertAlign w:val="baseline"/>
        </w:rPr>
        <w:footnoteRef/>
      </w:r>
      <w:r w:rsidRPr="00B06ECE">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لسان الميزان(4/222)</w:t>
      </w:r>
    </w:p>
  </w:footnote>
  <w:footnote w:id="77">
    <w:p w14:paraId="2F29061F" w14:textId="77777777" w:rsidR="00FE2A39" w:rsidRPr="000D1DCF" w:rsidRDefault="00FE2A39" w:rsidP="00FE2A39">
      <w:pPr>
        <w:pStyle w:val="a5"/>
        <w:rPr>
          <w:rFonts w:ascii="Traditional Arabic" w:hAnsi="Traditional Arabic" w:cs="Traditional Arabic"/>
          <w:sz w:val="28"/>
          <w:szCs w:val="28"/>
          <w:rtl/>
        </w:rPr>
      </w:pPr>
      <w:r w:rsidRPr="000D1DCF">
        <w:rPr>
          <w:rFonts w:ascii="Traditional Arabic" w:hAnsi="Traditional Arabic" w:cs="Traditional Arabic"/>
          <w:sz w:val="28"/>
          <w:szCs w:val="28"/>
        </w:rPr>
        <w:t>(</w:t>
      </w:r>
      <w:r w:rsidRPr="000D1DCF">
        <w:rPr>
          <w:rStyle w:val="a6"/>
          <w:rFonts w:ascii="Traditional Arabic" w:hAnsi="Traditional Arabic" w:cs="Traditional Arabic"/>
          <w:sz w:val="28"/>
          <w:szCs w:val="28"/>
          <w:vertAlign w:val="baseline"/>
        </w:rPr>
        <w:footnoteRef/>
      </w:r>
      <w:r w:rsidRPr="000D1DCF">
        <w:rPr>
          <w:rFonts w:ascii="Traditional Arabic" w:hAnsi="Traditional Arabic" w:cs="Traditional Arabic"/>
          <w:sz w:val="28"/>
          <w:szCs w:val="28"/>
        </w:rPr>
        <w:t>)</w:t>
      </w:r>
      <w:r w:rsidRPr="000D1DCF">
        <w:rPr>
          <w:rFonts w:ascii="Traditional Arabic" w:hAnsi="Traditional Arabic" w:cs="Traditional Arabic" w:hint="cs"/>
          <w:sz w:val="28"/>
          <w:szCs w:val="28"/>
          <w:rtl/>
        </w:rPr>
        <w:t xml:space="preserve"> أخرجه الترمذي ح(2655).</w:t>
      </w:r>
    </w:p>
  </w:footnote>
  <w:footnote w:id="78">
    <w:p w14:paraId="53DC9DF7" w14:textId="64CF3274" w:rsidR="00FE2A39" w:rsidRPr="00B06ECE" w:rsidRDefault="00FE2A39" w:rsidP="00B06ECE">
      <w:pPr>
        <w:pStyle w:val="ad"/>
        <w:rPr>
          <w:rFonts w:ascii="Traditional Arabic" w:hAnsi="Traditional Arabic" w:cs="Traditional Arabic"/>
          <w:sz w:val="28"/>
          <w:szCs w:val="28"/>
          <w:rtl/>
        </w:rPr>
      </w:pPr>
      <w:r w:rsidRPr="00B06ECE">
        <w:rPr>
          <w:rFonts w:ascii="Traditional Arabic" w:hAnsi="Traditional Arabic" w:cs="Traditional Arabic"/>
          <w:sz w:val="28"/>
          <w:szCs w:val="28"/>
        </w:rPr>
        <w:t>(</w:t>
      </w:r>
      <w:r w:rsidRPr="00B06ECE">
        <w:rPr>
          <w:rStyle w:val="a6"/>
          <w:rFonts w:ascii="Traditional Arabic" w:hAnsi="Traditional Arabic" w:cs="Traditional Arabic"/>
          <w:sz w:val="28"/>
          <w:szCs w:val="28"/>
          <w:vertAlign w:val="baseline"/>
        </w:rPr>
        <w:footnoteRef/>
      </w:r>
      <w:r w:rsidRPr="00B06ECE">
        <w:rPr>
          <w:rFonts w:ascii="Traditional Arabic" w:hAnsi="Traditional Arabic" w:cs="Traditional Arabic"/>
          <w:sz w:val="28"/>
          <w:szCs w:val="28"/>
        </w:rPr>
        <w:t>)</w:t>
      </w:r>
      <w:r w:rsidRPr="00B06ECE">
        <w:rPr>
          <w:rFonts w:ascii="Traditional Arabic" w:hAnsi="Traditional Arabic" w:cs="Traditional Arabic"/>
          <w:sz w:val="28"/>
          <w:szCs w:val="28"/>
          <w:rtl/>
        </w:rPr>
        <w:t xml:space="preserve"> </w:t>
      </w:r>
      <w:r w:rsidR="0048189F" w:rsidRPr="00B06ECE">
        <w:rPr>
          <w:rFonts w:ascii="Traditional Arabic" w:hAnsi="Traditional Arabic" w:cs="Traditional Arabic"/>
          <w:sz w:val="28"/>
          <w:szCs w:val="28"/>
          <w:rtl/>
        </w:rPr>
        <w:t>تحفة التحصيل في ذكر رواة المراسيل، أحمد بن عبد الرحيم ابن العراقي(0/89)، المحقق: عبد الله نوارة، الناشر: مكتبة الرشد – الرياض.</w:t>
      </w:r>
    </w:p>
  </w:footnote>
  <w:footnote w:id="79">
    <w:p w14:paraId="336BA134" w14:textId="027A34DD" w:rsidR="003563B2" w:rsidRPr="00E25B39" w:rsidRDefault="003563B2" w:rsidP="00B06ECE">
      <w:pPr>
        <w:pStyle w:val="ad"/>
        <w:rPr>
          <w:rFonts w:ascii="Traditional Arabic" w:hAnsi="Traditional Arabic" w:cs="Traditional Arabic"/>
          <w:sz w:val="28"/>
          <w:szCs w:val="28"/>
          <w:rtl/>
        </w:rPr>
      </w:pPr>
      <w:r w:rsidRPr="00E25B39">
        <w:rPr>
          <w:rFonts w:ascii="Traditional Arabic" w:hAnsi="Traditional Arabic" w:cs="Traditional Arabic"/>
          <w:sz w:val="28"/>
          <w:szCs w:val="28"/>
        </w:rPr>
        <w:t>(</w:t>
      </w:r>
      <w:r w:rsidRPr="00E25B39">
        <w:rPr>
          <w:rStyle w:val="a6"/>
          <w:rFonts w:ascii="Traditional Arabic" w:hAnsi="Traditional Arabic" w:cs="Traditional Arabic"/>
          <w:sz w:val="28"/>
          <w:szCs w:val="28"/>
          <w:vertAlign w:val="baseline"/>
        </w:rPr>
        <w:footnoteRef/>
      </w:r>
      <w:r w:rsidRPr="00E25B39">
        <w:rPr>
          <w:rFonts w:ascii="Traditional Arabic" w:hAnsi="Traditional Arabic" w:cs="Traditional Arabic"/>
          <w:sz w:val="28"/>
          <w:szCs w:val="28"/>
        </w:rPr>
        <w:t>)</w:t>
      </w:r>
      <w:r w:rsidRPr="00E25B39">
        <w:rPr>
          <w:rFonts w:ascii="Traditional Arabic" w:hAnsi="Traditional Arabic" w:cs="Traditional Arabic"/>
          <w:sz w:val="28"/>
          <w:szCs w:val="28"/>
          <w:rtl/>
        </w:rPr>
        <w:t xml:space="preserve"> عند ابن ماجه ح(253).</w:t>
      </w:r>
    </w:p>
  </w:footnote>
  <w:footnote w:id="80">
    <w:p w14:paraId="066560D3" w14:textId="53708553" w:rsidR="00C8191D" w:rsidRPr="00C14F29" w:rsidRDefault="00C8191D" w:rsidP="00B06ECE">
      <w:pPr>
        <w:pStyle w:val="ad"/>
        <w:rPr>
          <w:rtl/>
        </w:rPr>
      </w:pPr>
      <w:r w:rsidRPr="00E25B39">
        <w:rPr>
          <w:rFonts w:ascii="Traditional Arabic" w:hAnsi="Traditional Arabic" w:cs="Traditional Arabic"/>
          <w:sz w:val="28"/>
          <w:szCs w:val="28"/>
        </w:rPr>
        <w:t>(</w:t>
      </w:r>
      <w:r w:rsidRPr="00E25B39">
        <w:rPr>
          <w:rStyle w:val="a6"/>
          <w:rFonts w:ascii="Traditional Arabic" w:hAnsi="Traditional Arabic" w:cs="Traditional Arabic"/>
          <w:sz w:val="28"/>
          <w:szCs w:val="28"/>
          <w:vertAlign w:val="baseline"/>
        </w:rPr>
        <w:footnoteRef/>
      </w:r>
      <w:r w:rsidRPr="00E25B39">
        <w:rPr>
          <w:rFonts w:ascii="Traditional Arabic" w:hAnsi="Traditional Arabic" w:cs="Traditional Arabic"/>
          <w:sz w:val="28"/>
          <w:szCs w:val="28"/>
        </w:rPr>
        <w:t>)</w:t>
      </w:r>
      <w:r w:rsidRPr="00B06ECE">
        <w:rPr>
          <w:rFonts w:ascii="Traditional Arabic" w:hAnsi="Traditional Arabic" w:cs="Traditional Arabic"/>
          <w:sz w:val="28"/>
          <w:szCs w:val="28"/>
          <w:rtl/>
        </w:rPr>
        <w:t xml:space="preserve"> تقريب التهذيب(0/178)</w:t>
      </w:r>
    </w:p>
  </w:footnote>
  <w:footnote w:id="81">
    <w:p w14:paraId="26761317" w14:textId="1FB8F07E" w:rsidR="007C332A" w:rsidRPr="000D1DCF" w:rsidRDefault="007C332A" w:rsidP="00ED150A">
      <w:pPr>
        <w:pStyle w:val="a5"/>
        <w:rPr>
          <w:rFonts w:ascii="Traditional Arabic" w:hAnsi="Traditional Arabic" w:cs="Traditional Arabic"/>
          <w:sz w:val="28"/>
          <w:szCs w:val="28"/>
          <w:rtl/>
        </w:rPr>
      </w:pPr>
      <w:r w:rsidRPr="000D1DCF">
        <w:rPr>
          <w:rFonts w:ascii="Traditional Arabic" w:hAnsi="Traditional Arabic" w:cs="Traditional Arabic"/>
          <w:sz w:val="28"/>
          <w:szCs w:val="28"/>
        </w:rPr>
        <w:t>(</w:t>
      </w:r>
      <w:r w:rsidRPr="000D1DCF">
        <w:rPr>
          <w:rStyle w:val="a6"/>
          <w:rFonts w:ascii="Traditional Arabic" w:hAnsi="Traditional Arabic" w:cs="Traditional Arabic"/>
          <w:sz w:val="28"/>
          <w:szCs w:val="28"/>
          <w:vertAlign w:val="baseline"/>
        </w:rPr>
        <w:footnoteRef/>
      </w:r>
      <w:r w:rsidRPr="000D1DCF">
        <w:rPr>
          <w:rFonts w:ascii="Traditional Arabic" w:hAnsi="Traditional Arabic" w:cs="Traditional Arabic"/>
          <w:sz w:val="28"/>
          <w:szCs w:val="28"/>
        </w:rPr>
        <w:t>)</w:t>
      </w:r>
      <w:r w:rsidRPr="000D1DCF">
        <w:rPr>
          <w:rFonts w:ascii="Traditional Arabic" w:hAnsi="Traditional Arabic" w:cs="Traditional Arabic" w:hint="cs"/>
          <w:sz w:val="28"/>
          <w:szCs w:val="28"/>
          <w:rtl/>
        </w:rPr>
        <w:t xml:space="preserve"> وج</w:t>
      </w:r>
      <w:r w:rsidR="00BE4AB7" w:rsidRPr="000D1DCF">
        <w:rPr>
          <w:rFonts w:ascii="Traditional Arabic" w:hAnsi="Traditional Arabic" w:cs="Traditional Arabic" w:hint="cs"/>
          <w:sz w:val="28"/>
          <w:szCs w:val="28"/>
          <w:rtl/>
        </w:rPr>
        <w:t>ه</w:t>
      </w:r>
      <w:r w:rsidRPr="000D1DCF">
        <w:rPr>
          <w:rFonts w:ascii="Traditional Arabic" w:hAnsi="Traditional Arabic" w:cs="Traditional Arabic" w:hint="cs"/>
          <w:sz w:val="28"/>
          <w:szCs w:val="28"/>
          <w:rtl/>
        </w:rPr>
        <w:t xml:space="preserve"> الدلالة من الحديث: </w:t>
      </w:r>
      <w:r w:rsidR="00A52F75" w:rsidRPr="000D1DCF">
        <w:rPr>
          <w:rFonts w:ascii="Traditional Arabic" w:hAnsi="Traditional Arabic" w:cs="Traditional Arabic" w:hint="cs"/>
          <w:sz w:val="28"/>
          <w:szCs w:val="28"/>
          <w:rtl/>
        </w:rPr>
        <w:t xml:space="preserve">من لم يخلص عمله لله سبحانه وتعالى، وعمل عمل الآخرة قاصدا تحصيل الدنيا </w:t>
      </w:r>
      <w:r w:rsidRPr="000D1DCF">
        <w:rPr>
          <w:rFonts w:ascii="Traditional Arabic" w:hAnsi="Traditional Arabic" w:cs="Traditional Arabic" w:hint="cs"/>
          <w:sz w:val="28"/>
          <w:szCs w:val="28"/>
          <w:rtl/>
        </w:rPr>
        <w:t>فإنه يعامل بنقيض قصده ويحبط الله عمله وليس له نصيب منه.</w:t>
      </w:r>
    </w:p>
  </w:footnote>
  <w:footnote w:id="82">
    <w:p w14:paraId="121C40C1" w14:textId="242BE56A" w:rsidR="009529D9" w:rsidRPr="000D1DCF" w:rsidRDefault="009529D9" w:rsidP="00ED150A">
      <w:pPr>
        <w:pStyle w:val="a5"/>
        <w:rPr>
          <w:rFonts w:ascii="Traditional Arabic" w:hAnsi="Traditional Arabic" w:cs="Traditional Arabic"/>
          <w:sz w:val="28"/>
          <w:szCs w:val="28"/>
          <w:rtl/>
        </w:rPr>
      </w:pPr>
      <w:r w:rsidRPr="000D1DCF">
        <w:rPr>
          <w:rFonts w:ascii="Traditional Arabic" w:hAnsi="Traditional Arabic" w:cs="Traditional Arabic"/>
          <w:sz w:val="28"/>
          <w:szCs w:val="28"/>
        </w:rPr>
        <w:t>(</w:t>
      </w:r>
      <w:r w:rsidRPr="000D1DCF">
        <w:rPr>
          <w:rStyle w:val="a6"/>
          <w:rFonts w:ascii="Traditional Arabic" w:hAnsi="Traditional Arabic" w:cs="Traditional Arabic"/>
          <w:sz w:val="28"/>
          <w:szCs w:val="28"/>
          <w:vertAlign w:val="baseline"/>
        </w:rPr>
        <w:footnoteRef/>
      </w:r>
      <w:r w:rsidRPr="000D1DCF">
        <w:rPr>
          <w:rFonts w:ascii="Traditional Arabic" w:hAnsi="Traditional Arabic" w:cs="Traditional Arabic"/>
          <w:sz w:val="28"/>
          <w:szCs w:val="28"/>
        </w:rPr>
        <w:t>)</w:t>
      </w:r>
      <w:r w:rsidRPr="000D1DCF">
        <w:rPr>
          <w:rFonts w:ascii="Traditional Arabic" w:hAnsi="Traditional Arabic" w:cs="Traditional Arabic" w:hint="cs"/>
          <w:sz w:val="28"/>
          <w:szCs w:val="28"/>
          <w:rtl/>
        </w:rPr>
        <w:t xml:space="preserve"> تهذيب اللغة للهروي(13/54)، تاج العروس لمرتضى الزبيدي(38/314)، لسان العرب لابن منظور(14/403)</w:t>
      </w:r>
    </w:p>
  </w:footnote>
  <w:footnote w:id="83">
    <w:p w14:paraId="467FE096" w14:textId="77777777" w:rsidR="001B1D4E" w:rsidRPr="001E1132" w:rsidRDefault="001B1D4E" w:rsidP="001B1D4E">
      <w:pPr>
        <w:pStyle w:val="ad"/>
        <w:spacing w:line="240" w:lineRule="atLeast"/>
        <w:rPr>
          <w:rFonts w:ascii="Traditional Arabic" w:hAnsi="Traditional Arabic" w:cs="Traditional Arabic"/>
          <w:sz w:val="28"/>
          <w:szCs w:val="28"/>
          <w:rtl/>
        </w:rPr>
      </w:pPr>
      <w:r w:rsidRPr="000D1DCF">
        <w:rPr>
          <w:rFonts w:ascii="Traditional Arabic" w:hAnsi="Traditional Arabic" w:cs="Traditional Arabic"/>
          <w:sz w:val="28"/>
          <w:szCs w:val="28"/>
          <w:rtl/>
        </w:rPr>
        <w:t>(</w:t>
      </w:r>
      <w:r w:rsidRPr="000D1DCF">
        <w:rPr>
          <w:rStyle w:val="a6"/>
          <w:rFonts w:ascii="Traditional Arabic" w:hAnsi="Traditional Arabic" w:cs="Traditional Arabic"/>
          <w:sz w:val="28"/>
          <w:szCs w:val="28"/>
          <w:vertAlign w:val="baseline"/>
        </w:rPr>
        <w:footnoteRef/>
      </w:r>
      <w:r w:rsidRPr="000D1DCF">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 (18/52)، تهذيب التهذيب (10/310)، تقريب التهذيب (354)، الجرح والتعديل لابن أبي حاتم (6/38)</w:t>
      </w:r>
    </w:p>
  </w:footnote>
  <w:footnote w:id="84">
    <w:p w14:paraId="32D7AEB6" w14:textId="77777777" w:rsidR="001B1D4E" w:rsidRPr="00BC16B0" w:rsidRDefault="001B1D4E" w:rsidP="001B1D4E">
      <w:pPr>
        <w:pStyle w:val="ad"/>
        <w:spacing w:line="240" w:lineRule="atLeast"/>
        <w:rPr>
          <w:rFonts w:ascii="Traditional Arabic" w:hAnsi="Traditional Arabic" w:cs="Traditional Arabic"/>
          <w:sz w:val="28"/>
          <w:szCs w:val="28"/>
          <w:rtl/>
        </w:rPr>
      </w:pPr>
      <w:r w:rsidRPr="00BC16B0">
        <w:rPr>
          <w:rFonts w:ascii="Traditional Arabic" w:hAnsi="Traditional Arabic" w:cs="Traditional Arabic"/>
          <w:sz w:val="28"/>
          <w:szCs w:val="28"/>
          <w:rtl/>
        </w:rPr>
        <w:t>(</w:t>
      </w:r>
      <w:r w:rsidRPr="00BC16B0">
        <w:rPr>
          <w:rStyle w:val="a6"/>
          <w:rFonts w:ascii="Traditional Arabic" w:hAnsi="Traditional Arabic" w:cs="Traditional Arabic"/>
          <w:sz w:val="28"/>
          <w:szCs w:val="28"/>
          <w:vertAlign w:val="baseline"/>
        </w:rPr>
        <w:footnoteRef/>
      </w:r>
      <w:r w:rsidRPr="00BC16B0">
        <w:rPr>
          <w:rFonts w:ascii="Traditional Arabic" w:hAnsi="Traditional Arabic" w:cs="Traditional Arabic"/>
          <w:sz w:val="28"/>
          <w:szCs w:val="28"/>
        </w:rPr>
        <w:t>(</w:t>
      </w:r>
      <w:r w:rsidRPr="00BC16B0">
        <w:rPr>
          <w:rFonts w:ascii="Traditional Arabic" w:hAnsi="Traditional Arabic" w:cs="Traditional Arabic"/>
          <w:sz w:val="28"/>
          <w:szCs w:val="28"/>
          <w:rtl/>
        </w:rPr>
        <w:t xml:space="preserve"> تهذيب الكمال(11/154)، تهذيب التهذيب(4/111)، تقريب التهذيب(244)، الثقات لابن حبان(6/401)</w:t>
      </w:r>
    </w:p>
  </w:footnote>
  <w:footnote w:id="85">
    <w:p w14:paraId="17565C41" w14:textId="77777777" w:rsidR="001B1D4E" w:rsidRPr="00BC16B0" w:rsidRDefault="001B1D4E" w:rsidP="001B1D4E">
      <w:pPr>
        <w:pStyle w:val="ad"/>
        <w:spacing w:line="240" w:lineRule="atLeast"/>
        <w:rPr>
          <w:rFonts w:ascii="Traditional Arabic" w:hAnsi="Traditional Arabic" w:cs="Traditional Arabic"/>
          <w:sz w:val="28"/>
          <w:szCs w:val="28"/>
          <w:rtl/>
        </w:rPr>
      </w:pPr>
      <w:r w:rsidRPr="00BC16B0">
        <w:rPr>
          <w:rFonts w:ascii="Traditional Arabic" w:hAnsi="Traditional Arabic" w:cs="Traditional Arabic"/>
          <w:sz w:val="28"/>
          <w:szCs w:val="28"/>
          <w:rtl/>
        </w:rPr>
        <w:t>(</w:t>
      </w:r>
      <w:r w:rsidRPr="00BC16B0">
        <w:rPr>
          <w:rStyle w:val="a6"/>
          <w:rFonts w:ascii="Traditional Arabic" w:hAnsi="Traditional Arabic" w:cs="Traditional Arabic"/>
          <w:sz w:val="28"/>
          <w:szCs w:val="28"/>
          <w:vertAlign w:val="baseline"/>
        </w:rPr>
        <w:footnoteRef/>
      </w:r>
      <w:r w:rsidRPr="00BC16B0">
        <w:rPr>
          <w:rFonts w:ascii="Traditional Arabic" w:hAnsi="Traditional Arabic" w:cs="Traditional Arabic"/>
          <w:sz w:val="28"/>
          <w:szCs w:val="28"/>
        </w:rPr>
        <w:t>(</w:t>
      </w:r>
      <w:r w:rsidRPr="00BC16B0">
        <w:rPr>
          <w:rFonts w:ascii="Traditional Arabic" w:hAnsi="Traditional Arabic" w:cs="Traditional Arabic"/>
          <w:sz w:val="28"/>
          <w:szCs w:val="28"/>
          <w:rtl/>
        </w:rPr>
        <w:t xml:space="preserve"> تهذيب الكمال(28/395)، تهذيب التهذيب(10/268)، تقريب التهذيب(543)، تاريخ بغداد(15/254)</w:t>
      </w:r>
    </w:p>
  </w:footnote>
  <w:footnote w:id="86">
    <w:p w14:paraId="671DDECF" w14:textId="77777777" w:rsidR="001B1D4E" w:rsidRPr="001E1132" w:rsidRDefault="001B1D4E" w:rsidP="001B1D4E">
      <w:pPr>
        <w:pStyle w:val="ad"/>
        <w:spacing w:line="240" w:lineRule="atLeast"/>
        <w:rPr>
          <w:rFonts w:ascii="Traditional Arabic" w:hAnsi="Traditional Arabic" w:cs="Traditional Arabic"/>
          <w:sz w:val="28"/>
          <w:szCs w:val="28"/>
          <w:rtl/>
        </w:rPr>
      </w:pPr>
      <w:r w:rsidRPr="00BC16B0">
        <w:rPr>
          <w:rFonts w:ascii="Traditional Arabic" w:hAnsi="Traditional Arabic" w:cs="Traditional Arabic"/>
          <w:sz w:val="28"/>
          <w:szCs w:val="28"/>
          <w:rtl/>
        </w:rPr>
        <w:t>(</w:t>
      </w:r>
      <w:r w:rsidRPr="00BC16B0">
        <w:rPr>
          <w:rStyle w:val="a6"/>
          <w:rFonts w:ascii="Traditional Arabic" w:hAnsi="Traditional Arabic" w:cs="Traditional Arabic"/>
          <w:sz w:val="28"/>
          <w:szCs w:val="28"/>
          <w:vertAlign w:val="baseline"/>
        </w:rPr>
        <w:footnoteRef/>
      </w:r>
      <w:r w:rsidRPr="00BC16B0">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الكمال(9/60)، تهذيب التهذيب(3/238)، تقريب التهذيب(205)، الثقات لابن حبان(6/300)</w:t>
      </w:r>
    </w:p>
  </w:footnote>
  <w:footnote w:id="87">
    <w:p w14:paraId="7FF9AA0D" w14:textId="77777777" w:rsidR="001B1D4E" w:rsidRPr="00BC16B0" w:rsidRDefault="001B1D4E" w:rsidP="001B1D4E">
      <w:pPr>
        <w:pStyle w:val="ad"/>
        <w:spacing w:line="240" w:lineRule="atLeast"/>
        <w:rPr>
          <w:rFonts w:ascii="Traditional Arabic" w:hAnsi="Traditional Arabic" w:cs="Traditional Arabic"/>
          <w:sz w:val="28"/>
          <w:szCs w:val="28"/>
          <w:rtl/>
        </w:rPr>
      </w:pPr>
      <w:r w:rsidRPr="00BC16B0">
        <w:rPr>
          <w:rFonts w:ascii="Traditional Arabic" w:hAnsi="Traditional Arabic" w:cs="Traditional Arabic"/>
          <w:sz w:val="28"/>
          <w:szCs w:val="28"/>
          <w:rtl/>
        </w:rPr>
        <w:t>(</w:t>
      </w:r>
      <w:r w:rsidRPr="00BC16B0">
        <w:rPr>
          <w:rStyle w:val="a6"/>
          <w:rFonts w:ascii="Traditional Arabic" w:hAnsi="Traditional Arabic" w:cs="Traditional Arabic"/>
          <w:sz w:val="28"/>
          <w:szCs w:val="28"/>
          <w:vertAlign w:val="baseline"/>
        </w:rPr>
        <w:footnoteRef/>
      </w:r>
      <w:r w:rsidRPr="00BC16B0">
        <w:rPr>
          <w:rFonts w:ascii="Traditional Arabic" w:hAnsi="Traditional Arabic" w:cs="Traditional Arabic"/>
          <w:sz w:val="28"/>
          <w:szCs w:val="28"/>
        </w:rPr>
        <w:t>(</w:t>
      </w:r>
      <w:r w:rsidRPr="00BC16B0">
        <w:rPr>
          <w:rFonts w:ascii="Traditional Arabic" w:hAnsi="Traditional Arabic" w:cs="Traditional Arabic"/>
          <w:sz w:val="28"/>
          <w:szCs w:val="28"/>
          <w:rtl/>
        </w:rPr>
        <w:t xml:space="preserve"> تهذيب الكمال(9/214)، تهذيب التهذيب(3/284)، تقريب التهذيب(210)، الثقات لابن حبان(4/239)، إكمال تهذيب الكمال(4/395)</w:t>
      </w:r>
    </w:p>
  </w:footnote>
  <w:footnote w:id="88">
    <w:p w14:paraId="484CB9B6" w14:textId="77777777" w:rsidR="001B1D4E" w:rsidRPr="00D2333D" w:rsidRDefault="001B1D4E" w:rsidP="001B1D4E">
      <w:pPr>
        <w:pStyle w:val="ad"/>
        <w:spacing w:line="240" w:lineRule="atLeast"/>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sz w:val="28"/>
          <w:szCs w:val="28"/>
          <w:rtl/>
        </w:rPr>
        <w:t xml:space="preserve"> وقع في هذا المصدر معمر بدلا من المعتمر.</w:t>
      </w:r>
    </w:p>
  </w:footnote>
  <w:footnote w:id="89">
    <w:p w14:paraId="427D68F6" w14:textId="77777777" w:rsidR="001B1D4E" w:rsidRPr="001E1132" w:rsidRDefault="001B1D4E" w:rsidP="001B1D4E">
      <w:pPr>
        <w:pStyle w:val="ad"/>
        <w:spacing w:line="240" w:lineRule="atLeast"/>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sz w:val="28"/>
          <w:szCs w:val="28"/>
          <w:rtl/>
        </w:rPr>
        <w:t xml:space="preserve"> وقع</w:t>
      </w:r>
      <w:r w:rsidRPr="001E1132">
        <w:rPr>
          <w:rFonts w:ascii="Traditional Arabic" w:hAnsi="Traditional Arabic" w:cs="Traditional Arabic"/>
          <w:sz w:val="28"/>
          <w:szCs w:val="28"/>
          <w:rtl/>
        </w:rPr>
        <w:t xml:space="preserve"> في هذا المصدر الفرياني بدلا من الفريابي.</w:t>
      </w:r>
    </w:p>
  </w:footnote>
  <w:footnote w:id="90">
    <w:p w14:paraId="4C1FD1B0" w14:textId="61735EF7" w:rsidR="005E05D9" w:rsidRPr="00D2333D" w:rsidRDefault="005E05D9" w:rsidP="00ED150A">
      <w:pPr>
        <w:pStyle w:val="a5"/>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hint="cs"/>
          <w:sz w:val="28"/>
          <w:szCs w:val="28"/>
          <w:rtl/>
        </w:rPr>
        <w:t xml:space="preserve"> تقريب التهذيب(0/438)</w:t>
      </w:r>
    </w:p>
  </w:footnote>
  <w:footnote w:id="91">
    <w:p w14:paraId="60308A25" w14:textId="5DFAB45B" w:rsidR="001B1D4E" w:rsidRPr="001E1132" w:rsidRDefault="001B1D4E" w:rsidP="001B1D4E">
      <w:pPr>
        <w:pStyle w:val="ad"/>
        <w:spacing w:line="240" w:lineRule="atLeast"/>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sz w:val="28"/>
          <w:szCs w:val="28"/>
          <w:rtl/>
        </w:rPr>
        <w:t xml:space="preserve"> تقريب</w:t>
      </w:r>
      <w:r w:rsidRPr="001E1132">
        <w:rPr>
          <w:rFonts w:ascii="Traditional Arabic" w:hAnsi="Traditional Arabic" w:cs="Traditional Arabic"/>
          <w:sz w:val="28"/>
          <w:szCs w:val="28"/>
          <w:rtl/>
        </w:rPr>
        <w:t xml:space="preserve"> التهذيب(</w:t>
      </w:r>
      <w:r w:rsidR="005E05D9">
        <w:rPr>
          <w:rFonts w:ascii="Traditional Arabic" w:hAnsi="Traditional Arabic" w:cs="Traditional Arabic" w:hint="cs"/>
          <w:sz w:val="28"/>
          <w:szCs w:val="28"/>
          <w:rtl/>
        </w:rPr>
        <w:t>0/457)</w:t>
      </w:r>
    </w:p>
  </w:footnote>
  <w:footnote w:id="92">
    <w:p w14:paraId="773E8E91" w14:textId="4643B900" w:rsidR="008A5213" w:rsidRPr="00D2333D" w:rsidRDefault="008A5213" w:rsidP="00ED150A">
      <w:pPr>
        <w:pStyle w:val="a5"/>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hint="cs"/>
          <w:sz w:val="28"/>
          <w:szCs w:val="28"/>
          <w:rtl/>
        </w:rPr>
        <w:t xml:space="preserve"> تقريب التهذيب(0/539)</w:t>
      </w:r>
    </w:p>
  </w:footnote>
  <w:footnote w:id="93">
    <w:p w14:paraId="44612CA3" w14:textId="7A32B9B7" w:rsidR="008A5213" w:rsidRPr="00D2333D" w:rsidRDefault="008A5213" w:rsidP="00ED150A">
      <w:pPr>
        <w:pStyle w:val="a5"/>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hint="cs"/>
          <w:sz w:val="28"/>
          <w:szCs w:val="28"/>
          <w:rtl/>
        </w:rPr>
        <w:t xml:space="preserve"> تقريب التهذيب(0/598)</w:t>
      </w:r>
    </w:p>
  </w:footnote>
  <w:footnote w:id="94">
    <w:p w14:paraId="73AAA9B3" w14:textId="047E3321" w:rsidR="008A5213" w:rsidRPr="00D2333D" w:rsidRDefault="008A5213" w:rsidP="00ED150A">
      <w:pPr>
        <w:pStyle w:val="a5"/>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hint="cs"/>
          <w:sz w:val="28"/>
          <w:szCs w:val="28"/>
          <w:rtl/>
        </w:rPr>
        <w:t xml:space="preserve"> تقريب التهذيب(0/222)</w:t>
      </w:r>
    </w:p>
  </w:footnote>
  <w:footnote w:id="95">
    <w:p w14:paraId="4CA8A31F" w14:textId="0E3B9308" w:rsidR="006366B7" w:rsidRPr="00D2333D" w:rsidRDefault="006366B7" w:rsidP="00ED150A">
      <w:pPr>
        <w:pStyle w:val="a5"/>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hint="cs"/>
          <w:sz w:val="28"/>
          <w:szCs w:val="28"/>
          <w:rtl/>
        </w:rPr>
        <w:t xml:space="preserve"> لسان الميزان(4/20)</w:t>
      </w:r>
    </w:p>
  </w:footnote>
  <w:footnote w:id="96">
    <w:p w14:paraId="4130930B" w14:textId="12018D1B" w:rsidR="001B1D4E" w:rsidRPr="00D2333D" w:rsidRDefault="001B1D4E" w:rsidP="00A822E4">
      <w:pPr>
        <w:pStyle w:val="ad"/>
        <w:rPr>
          <w:rFonts w:ascii="Traditional Arabic" w:hAnsi="Traditional Arabic" w:cs="Traditional Arabic"/>
          <w:color w:val="222222"/>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00A822E4" w:rsidRPr="00D2333D">
        <w:rPr>
          <w:rFonts w:ascii="Traditional Arabic" w:hAnsi="Traditional Arabic" w:cs="Traditional Arabic" w:hint="cs"/>
          <w:color w:val="222222"/>
          <w:sz w:val="28"/>
          <w:szCs w:val="28"/>
          <w:rtl/>
        </w:rPr>
        <w:t xml:space="preserve"> </w:t>
      </w:r>
      <w:r w:rsidR="00A822E4" w:rsidRPr="00D2333D">
        <w:rPr>
          <w:rFonts w:ascii="Traditional Arabic" w:hAnsi="Traditional Arabic" w:cs="Traditional Arabic"/>
          <w:color w:val="222222"/>
          <w:sz w:val="28"/>
          <w:szCs w:val="28"/>
          <w:rtl/>
        </w:rPr>
        <w:t>العلل، عبد الرحمن بن محمد بن إدريس الرازي المعروف بابن أبي حاتم</w:t>
      </w:r>
      <w:r w:rsidR="00A822E4" w:rsidRPr="00D2333D">
        <w:rPr>
          <w:rFonts w:ascii="Traditional Arabic" w:hAnsi="Traditional Arabic" w:cs="Traditional Arabic"/>
          <w:sz w:val="28"/>
          <w:szCs w:val="28"/>
          <w:rtl/>
        </w:rPr>
        <w:t>(3/ 343)</w:t>
      </w:r>
      <w:r w:rsidR="00A822E4" w:rsidRPr="00D2333D">
        <w:rPr>
          <w:rFonts w:ascii="Traditional Arabic" w:hAnsi="Traditional Arabic" w:cs="Traditional Arabic"/>
          <w:color w:val="222222"/>
          <w:sz w:val="28"/>
          <w:szCs w:val="28"/>
          <w:rtl/>
        </w:rPr>
        <w:t>، المحقق: سعد بن عبد الله بن عبد العزيز آل حميد، وخالد بن عبد الرحمن بن حمد الجريسي، ومجموعة من الباحثين، الطبعة الأولى، مطابع الحميضي، مكة المكرمة، 2006م، 1427هـ</w:t>
      </w:r>
      <w:r w:rsidR="00A822E4" w:rsidRPr="00D2333D">
        <w:rPr>
          <w:rFonts w:ascii="Traditional Arabic" w:hAnsi="Traditional Arabic" w:cs="Traditional Arabic" w:hint="cs"/>
          <w:color w:val="222222"/>
          <w:sz w:val="28"/>
          <w:szCs w:val="28"/>
          <w:rtl/>
        </w:rPr>
        <w:t>.</w:t>
      </w:r>
    </w:p>
  </w:footnote>
  <w:footnote w:id="97">
    <w:p w14:paraId="7F85F285" w14:textId="77777777" w:rsidR="001B1D4E" w:rsidRPr="00D2333D" w:rsidRDefault="001B1D4E" w:rsidP="001B1D4E">
      <w:pPr>
        <w:pStyle w:val="ad"/>
        <w:spacing w:line="240" w:lineRule="atLeast"/>
        <w:rPr>
          <w:rFonts w:ascii="Traditional Arabic" w:hAnsi="Traditional Arabic" w:cs="Traditional Arabic"/>
          <w:sz w:val="28"/>
          <w:szCs w:val="28"/>
          <w:rtl/>
        </w:rPr>
      </w:pPr>
      <w:r w:rsidRPr="00D2333D">
        <w:rPr>
          <w:rFonts w:ascii="Traditional Arabic" w:hAnsi="Traditional Arabic" w:cs="Traditional Arabic"/>
          <w:sz w:val="28"/>
          <w:szCs w:val="28"/>
          <w:rtl/>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sz w:val="28"/>
          <w:szCs w:val="28"/>
          <w:rtl/>
        </w:rPr>
        <w:t xml:space="preserve"> الجرح والتعديل لابن أبي حاتم(7/126)، تهذيب الكمال(23/485)</w:t>
      </w:r>
    </w:p>
  </w:footnote>
  <w:footnote w:id="98">
    <w:p w14:paraId="50B5DD3D" w14:textId="77777777" w:rsidR="001B1D4E" w:rsidRPr="00D2333D" w:rsidRDefault="001B1D4E" w:rsidP="001B1D4E">
      <w:pPr>
        <w:pStyle w:val="a5"/>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Pr="00D2333D">
        <w:rPr>
          <w:rFonts w:ascii="Traditional Arabic" w:hAnsi="Traditional Arabic" w:cs="Traditional Arabic" w:hint="cs"/>
          <w:sz w:val="28"/>
          <w:szCs w:val="28"/>
          <w:rtl/>
        </w:rPr>
        <w:t xml:space="preserve"> </w:t>
      </w:r>
      <w:r w:rsidRPr="00D2333D">
        <w:rPr>
          <w:rFonts w:ascii="Traditional Arabic" w:hAnsi="Traditional Arabic" w:cs="Traditional Arabic"/>
          <w:sz w:val="28"/>
          <w:szCs w:val="28"/>
          <w:rtl/>
        </w:rPr>
        <w:t>علل الحديث لابن أبي حاتم (3/ 343)</w:t>
      </w:r>
    </w:p>
  </w:footnote>
  <w:footnote w:id="99">
    <w:p w14:paraId="6BF54FFD" w14:textId="4DEA230A" w:rsidR="001B1D4E" w:rsidRPr="001E1132" w:rsidRDefault="001B1D4E" w:rsidP="00A822E4">
      <w:pPr>
        <w:pStyle w:val="ad"/>
        <w:rPr>
          <w:rFonts w:ascii="Traditional Arabic" w:hAnsi="Traditional Arabic" w:cs="Traditional Arabic"/>
          <w:sz w:val="28"/>
          <w:szCs w:val="28"/>
          <w:rtl/>
        </w:rPr>
      </w:pPr>
      <w:r w:rsidRPr="00D2333D">
        <w:rPr>
          <w:rFonts w:ascii="Traditional Arabic" w:hAnsi="Traditional Arabic" w:cs="Traditional Arabic"/>
          <w:sz w:val="28"/>
          <w:szCs w:val="28"/>
        </w:rPr>
        <w:t>(</w:t>
      </w:r>
      <w:r w:rsidRPr="00D2333D">
        <w:rPr>
          <w:rStyle w:val="a6"/>
          <w:rFonts w:ascii="Traditional Arabic" w:hAnsi="Traditional Arabic" w:cs="Traditional Arabic"/>
          <w:sz w:val="28"/>
          <w:szCs w:val="28"/>
          <w:vertAlign w:val="baseline"/>
        </w:rPr>
        <w:footnoteRef/>
      </w:r>
      <w:r w:rsidRPr="00D2333D">
        <w:rPr>
          <w:rFonts w:ascii="Traditional Arabic" w:hAnsi="Traditional Arabic" w:cs="Traditional Arabic"/>
          <w:sz w:val="28"/>
          <w:szCs w:val="28"/>
        </w:rPr>
        <w:t>)</w:t>
      </w:r>
      <w:r w:rsidR="00A822E4" w:rsidRPr="00D2333D">
        <w:rPr>
          <w:rFonts w:ascii="Traditional Arabic" w:hAnsi="Traditional Arabic" w:cs="Traditional Arabic" w:hint="cs"/>
          <w:sz w:val="28"/>
          <w:szCs w:val="28"/>
          <w:rtl/>
        </w:rPr>
        <w:t xml:space="preserve"> </w:t>
      </w:r>
      <w:r w:rsidR="00A822E4" w:rsidRPr="00D2333D">
        <w:rPr>
          <w:rFonts w:ascii="Traditional Arabic" w:hAnsi="Traditional Arabic" w:cs="Traditional Arabic"/>
          <w:sz w:val="28"/>
          <w:szCs w:val="28"/>
          <w:rtl/>
        </w:rPr>
        <w:t>الثقات</w:t>
      </w:r>
      <w:r w:rsidR="00A822E4" w:rsidRPr="00391817">
        <w:rPr>
          <w:rFonts w:ascii="Traditional Arabic" w:hAnsi="Traditional Arabic" w:cs="Traditional Arabic"/>
          <w:sz w:val="28"/>
          <w:szCs w:val="28"/>
          <w:rtl/>
        </w:rPr>
        <w:t>، أبو الحسن أحمد بن عبد الله العجلي، المحقق: عبد العليم عبد العظيم البستوي، الطبعة الأولى، مكتبة الدار، المدينة المنورة، 1405هـ / 1985م</w:t>
      </w:r>
      <w:r w:rsidR="00A822E4">
        <w:rPr>
          <w:rFonts w:ascii="Traditional Arabic" w:hAnsi="Traditional Arabic" w:cs="Traditional Arabic" w:hint="cs"/>
          <w:sz w:val="28"/>
          <w:szCs w:val="28"/>
          <w:rtl/>
        </w:rPr>
        <w:t>.</w:t>
      </w:r>
    </w:p>
  </w:footnote>
  <w:footnote w:id="100">
    <w:p w14:paraId="7590735A" w14:textId="339A22E0" w:rsidR="00367EEE" w:rsidRPr="00CF6EB1" w:rsidRDefault="00367EEE" w:rsidP="00ED150A">
      <w:pPr>
        <w:pStyle w:val="a5"/>
        <w:rPr>
          <w:rFonts w:ascii="Traditional Arabic" w:hAnsi="Traditional Arabic" w:cs="Traditional Arabic"/>
          <w:sz w:val="28"/>
          <w:szCs w:val="28"/>
          <w:rtl/>
        </w:rPr>
      </w:pPr>
      <w:r w:rsidRPr="00CF6EB1">
        <w:rPr>
          <w:rFonts w:ascii="Traditional Arabic" w:hAnsi="Traditional Arabic" w:cs="Traditional Arabic"/>
          <w:sz w:val="28"/>
          <w:szCs w:val="28"/>
        </w:rPr>
        <w:t>(</w:t>
      </w:r>
      <w:r w:rsidRPr="00CF6EB1">
        <w:rPr>
          <w:rStyle w:val="a6"/>
          <w:rFonts w:ascii="Traditional Arabic" w:hAnsi="Traditional Arabic" w:cs="Traditional Arabic"/>
          <w:sz w:val="28"/>
          <w:szCs w:val="28"/>
          <w:vertAlign w:val="baseline"/>
        </w:rPr>
        <w:footnoteRef/>
      </w:r>
      <w:r w:rsidRPr="00CF6EB1">
        <w:rPr>
          <w:rFonts w:ascii="Traditional Arabic" w:hAnsi="Traditional Arabic" w:cs="Traditional Arabic"/>
          <w:sz w:val="28"/>
          <w:szCs w:val="28"/>
        </w:rPr>
        <w:t>)</w:t>
      </w:r>
      <w:r w:rsidRPr="00CF6EB1">
        <w:rPr>
          <w:rFonts w:ascii="Traditional Arabic" w:hAnsi="Traditional Arabic" w:cs="Traditional Arabic" w:hint="cs"/>
          <w:sz w:val="28"/>
          <w:szCs w:val="28"/>
          <w:rtl/>
        </w:rPr>
        <w:t xml:space="preserve"> وج</w:t>
      </w:r>
      <w:r w:rsidR="00BE4AB7" w:rsidRPr="00CF6EB1">
        <w:rPr>
          <w:rFonts w:ascii="Traditional Arabic" w:hAnsi="Traditional Arabic" w:cs="Traditional Arabic" w:hint="cs"/>
          <w:sz w:val="28"/>
          <w:szCs w:val="28"/>
          <w:rtl/>
        </w:rPr>
        <w:t>ه</w:t>
      </w:r>
      <w:r w:rsidRPr="00CF6EB1">
        <w:rPr>
          <w:rFonts w:ascii="Traditional Arabic" w:hAnsi="Traditional Arabic" w:cs="Traditional Arabic" w:hint="cs"/>
          <w:sz w:val="28"/>
          <w:szCs w:val="28"/>
          <w:rtl/>
        </w:rPr>
        <w:t xml:space="preserve"> الدلال</w:t>
      </w:r>
      <w:r w:rsidR="001B22B3" w:rsidRPr="00CF6EB1">
        <w:rPr>
          <w:rFonts w:ascii="Traditional Arabic" w:hAnsi="Traditional Arabic" w:cs="Traditional Arabic" w:hint="cs"/>
          <w:sz w:val="28"/>
          <w:szCs w:val="28"/>
          <w:rtl/>
        </w:rPr>
        <w:t>ة</w:t>
      </w:r>
      <w:r w:rsidRPr="00CF6EB1">
        <w:rPr>
          <w:rFonts w:ascii="Traditional Arabic" w:hAnsi="Traditional Arabic" w:cs="Traditional Arabic" w:hint="cs"/>
          <w:sz w:val="28"/>
          <w:szCs w:val="28"/>
          <w:rtl/>
        </w:rPr>
        <w:t xml:space="preserve"> من الحديث: </w:t>
      </w:r>
      <w:r w:rsidR="00A52F75" w:rsidRPr="00CF6EB1">
        <w:rPr>
          <w:rFonts w:ascii="Traditional Arabic" w:hAnsi="Traditional Arabic" w:cs="Traditional Arabic" w:hint="cs"/>
          <w:sz w:val="28"/>
          <w:szCs w:val="28"/>
          <w:rtl/>
        </w:rPr>
        <w:t xml:space="preserve">من </w:t>
      </w:r>
      <w:r w:rsidRPr="00CF6EB1">
        <w:rPr>
          <w:rFonts w:ascii="Traditional Arabic" w:hAnsi="Traditional Arabic" w:cs="Traditional Arabic" w:hint="cs"/>
          <w:sz w:val="28"/>
          <w:szCs w:val="28"/>
          <w:rtl/>
        </w:rPr>
        <w:t xml:space="preserve">قصد </w:t>
      </w:r>
      <w:r w:rsidR="00A52F75" w:rsidRPr="00CF6EB1">
        <w:rPr>
          <w:rFonts w:ascii="Traditional Arabic" w:hAnsi="Traditional Arabic" w:cs="Traditional Arabic" w:hint="cs"/>
          <w:sz w:val="28"/>
          <w:szCs w:val="28"/>
          <w:rtl/>
        </w:rPr>
        <w:t xml:space="preserve">من </w:t>
      </w:r>
      <w:r w:rsidRPr="00CF6EB1">
        <w:rPr>
          <w:rFonts w:ascii="Traditional Arabic" w:hAnsi="Traditional Arabic" w:cs="Traditional Arabic" w:hint="cs"/>
          <w:sz w:val="28"/>
          <w:szCs w:val="28"/>
          <w:rtl/>
        </w:rPr>
        <w:t>الجهاد وقاتل قاصدا العصبة لمحض التعصب لقومه، لا للنصرة الدين والحق فإنه يعامل بنقيض قصده ويقتل ويموت ميتة الجاهلية.</w:t>
      </w:r>
    </w:p>
  </w:footnote>
  <w:footnote w:id="101">
    <w:p w14:paraId="0EE61E49" w14:textId="34FFE926" w:rsidR="00C424CA" w:rsidRPr="00CF6EB1" w:rsidRDefault="00C424CA" w:rsidP="00956EC6">
      <w:pPr>
        <w:pStyle w:val="ad"/>
        <w:rPr>
          <w:rFonts w:ascii="Traditional Arabic" w:hAnsi="Traditional Arabic" w:cs="Traditional Arabic"/>
          <w:sz w:val="28"/>
          <w:szCs w:val="28"/>
          <w:rtl/>
        </w:rPr>
      </w:pPr>
      <w:r w:rsidRPr="00CF6EB1">
        <w:rPr>
          <w:rFonts w:ascii="Traditional Arabic" w:hAnsi="Traditional Arabic" w:cs="Traditional Arabic"/>
          <w:sz w:val="28"/>
          <w:szCs w:val="28"/>
        </w:rPr>
        <w:t>(</w:t>
      </w:r>
      <w:r w:rsidRPr="00CF6EB1">
        <w:rPr>
          <w:rStyle w:val="a6"/>
          <w:rFonts w:ascii="Traditional Arabic" w:hAnsi="Traditional Arabic" w:cs="Traditional Arabic"/>
          <w:sz w:val="28"/>
          <w:szCs w:val="28"/>
          <w:vertAlign w:val="baseline"/>
        </w:rPr>
        <w:footnoteRef/>
      </w:r>
      <w:r w:rsidRPr="00CF6EB1">
        <w:rPr>
          <w:rFonts w:ascii="Traditional Arabic" w:hAnsi="Traditional Arabic" w:cs="Traditional Arabic"/>
          <w:sz w:val="28"/>
          <w:szCs w:val="28"/>
        </w:rPr>
        <w:t>)</w:t>
      </w:r>
      <w:r w:rsidRPr="00CF6EB1">
        <w:rPr>
          <w:rFonts w:ascii="Traditional Arabic" w:hAnsi="Traditional Arabic" w:cs="Traditional Arabic" w:hint="cs"/>
          <w:sz w:val="28"/>
          <w:szCs w:val="28"/>
          <w:rtl/>
        </w:rPr>
        <w:t xml:space="preserve"> النهاية لابن الأثير(4/370)، تاج العروس لمرتضى الزبيدي(5/103)، </w:t>
      </w:r>
      <w:r w:rsidR="00956EC6" w:rsidRPr="00391817">
        <w:rPr>
          <w:rFonts w:ascii="Traditional Arabic" w:hAnsi="Traditional Arabic" w:cs="Traditional Arabic"/>
          <w:sz w:val="28"/>
          <w:szCs w:val="28"/>
          <w:rtl/>
        </w:rPr>
        <w:t>مشارق الأنوار على صحاح الآثار، عياض بن موسى بن عياض السبتي</w:t>
      </w:r>
      <w:r w:rsidR="00956EC6" w:rsidRPr="00CF6EB1">
        <w:rPr>
          <w:rFonts w:ascii="Traditional Arabic" w:hAnsi="Traditional Arabic" w:cs="Traditional Arabic" w:hint="cs"/>
          <w:sz w:val="28"/>
          <w:szCs w:val="28"/>
          <w:rtl/>
        </w:rPr>
        <w:t>(1/390)</w:t>
      </w:r>
      <w:r w:rsidR="00956EC6">
        <w:rPr>
          <w:rFonts w:ascii="Traditional Arabic" w:hAnsi="Traditional Arabic" w:cs="Traditional Arabic" w:hint="cs"/>
          <w:sz w:val="28"/>
          <w:szCs w:val="28"/>
          <w:rtl/>
        </w:rPr>
        <w:t xml:space="preserve">، </w:t>
      </w:r>
      <w:r w:rsidR="00956EC6" w:rsidRPr="00391817">
        <w:rPr>
          <w:rFonts w:ascii="Traditional Arabic" w:hAnsi="Traditional Arabic" w:cs="Traditional Arabic"/>
          <w:sz w:val="28"/>
          <w:szCs w:val="28"/>
          <w:rtl/>
        </w:rPr>
        <w:t xml:space="preserve"> المكتبة العتيقة ودار التراث</w:t>
      </w:r>
      <w:r w:rsidR="00956EC6">
        <w:rPr>
          <w:rFonts w:ascii="Traditional Arabic" w:hAnsi="Traditional Arabic" w:cs="Traditional Arabic" w:hint="cs"/>
          <w:sz w:val="28"/>
          <w:szCs w:val="28"/>
          <w:rtl/>
        </w:rPr>
        <w:t>.</w:t>
      </w:r>
    </w:p>
  </w:footnote>
  <w:footnote w:id="102">
    <w:p w14:paraId="5E816EE3" w14:textId="6B6F6271" w:rsidR="00C259EB" w:rsidRPr="00C14F29" w:rsidRDefault="00C259EB" w:rsidP="00573D04">
      <w:pPr>
        <w:pStyle w:val="ad"/>
        <w:rPr>
          <w:rFonts w:ascii="Traditional Arabic" w:hAnsi="Traditional Arabic" w:cs="Traditional Arabic"/>
          <w:sz w:val="28"/>
          <w:szCs w:val="28"/>
          <w:rtl/>
        </w:rPr>
      </w:pPr>
      <w:r w:rsidRPr="00CF6EB1">
        <w:rPr>
          <w:rFonts w:ascii="Traditional Arabic" w:hAnsi="Traditional Arabic" w:cs="Traditional Arabic"/>
          <w:sz w:val="28"/>
          <w:szCs w:val="28"/>
        </w:rPr>
        <w:t>(</w:t>
      </w:r>
      <w:r w:rsidRPr="00CF6EB1">
        <w:rPr>
          <w:rStyle w:val="a6"/>
          <w:rFonts w:ascii="Traditional Arabic" w:hAnsi="Traditional Arabic" w:cs="Traditional Arabic"/>
          <w:sz w:val="28"/>
          <w:szCs w:val="28"/>
          <w:vertAlign w:val="baseline"/>
        </w:rPr>
        <w:footnoteRef/>
      </w:r>
      <w:r w:rsidRPr="00CF6EB1">
        <w:rPr>
          <w:rFonts w:ascii="Traditional Arabic" w:hAnsi="Traditional Arabic" w:cs="Traditional Arabic"/>
          <w:sz w:val="28"/>
          <w:szCs w:val="28"/>
        </w:rPr>
        <w:t>)</w:t>
      </w:r>
      <w:r w:rsidRPr="00CF6EB1">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اللغة للهروي(3/157)، </w:t>
      </w:r>
      <w:r w:rsidR="00573D04" w:rsidRPr="00391817">
        <w:rPr>
          <w:rFonts w:ascii="Traditional Arabic" w:hAnsi="Traditional Arabic" w:cs="Traditional Arabic"/>
          <w:sz w:val="28"/>
          <w:szCs w:val="28"/>
          <w:rtl/>
        </w:rPr>
        <w:t>كشف المشكل من حديث الصحيحين، عبد الرحمن بن علي بن محمد الجوزي</w:t>
      </w:r>
      <w:r w:rsidR="00573D04">
        <w:rPr>
          <w:rFonts w:ascii="Traditional Arabic" w:hAnsi="Traditional Arabic" w:cs="Traditional Arabic" w:hint="cs"/>
          <w:sz w:val="28"/>
          <w:szCs w:val="28"/>
          <w:rtl/>
        </w:rPr>
        <w:t>(3/596)</w:t>
      </w:r>
      <w:r w:rsidR="00573D04" w:rsidRPr="00391817">
        <w:rPr>
          <w:rFonts w:ascii="Traditional Arabic" w:hAnsi="Traditional Arabic" w:cs="Traditional Arabic"/>
          <w:sz w:val="28"/>
          <w:szCs w:val="28"/>
          <w:rtl/>
        </w:rPr>
        <w:t>، المحقق: علي حسين البواب، دار الوطن – الرياض</w:t>
      </w:r>
      <w:r w:rsidR="00573D04">
        <w:rPr>
          <w:rFonts w:ascii="Traditional Arabic" w:hAnsi="Traditional Arabic" w:cs="Traditional Arabic" w:hint="cs"/>
          <w:sz w:val="28"/>
          <w:szCs w:val="28"/>
          <w:rtl/>
        </w:rPr>
        <w:t>.</w:t>
      </w:r>
    </w:p>
  </w:footnote>
  <w:footnote w:id="103">
    <w:p w14:paraId="30EB9C55" w14:textId="041F2BD6" w:rsidR="00940093" w:rsidRPr="00B3006E" w:rsidRDefault="00940093" w:rsidP="00B3006E">
      <w:pPr>
        <w:pStyle w:val="ad"/>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hint="cs"/>
          <w:sz w:val="28"/>
          <w:szCs w:val="28"/>
          <w:rtl/>
        </w:rPr>
        <w:t xml:space="preserve"> تهذيب اللغة للهروي(2/30)، </w:t>
      </w:r>
      <w:r w:rsidR="00B3006E" w:rsidRPr="00B3006E">
        <w:rPr>
          <w:rFonts w:ascii="Traditional Arabic" w:hAnsi="Traditional Arabic" w:cs="Traditional Arabic" w:hint="cs"/>
          <w:sz w:val="28"/>
          <w:szCs w:val="28"/>
          <w:rtl/>
        </w:rPr>
        <w:t>و</w:t>
      </w:r>
      <w:r w:rsidR="00B3006E" w:rsidRPr="00B3006E">
        <w:rPr>
          <w:rFonts w:ascii="Traditional Arabic" w:hAnsi="Traditional Arabic" w:cs="Traditional Arabic"/>
          <w:sz w:val="28"/>
          <w:szCs w:val="28"/>
          <w:rtl/>
        </w:rPr>
        <w:t>غريب الحديث، عبد الله بن مسلم بن قتيبة الدينوري</w:t>
      </w:r>
      <w:r w:rsidR="00B3006E" w:rsidRPr="00B3006E">
        <w:rPr>
          <w:rFonts w:ascii="Traditional Arabic" w:hAnsi="Traditional Arabic" w:cs="Traditional Arabic" w:hint="cs"/>
          <w:sz w:val="28"/>
          <w:szCs w:val="28"/>
          <w:rtl/>
        </w:rPr>
        <w:t>(1/225)</w:t>
      </w:r>
      <w:r w:rsidR="00B3006E" w:rsidRPr="00B3006E">
        <w:rPr>
          <w:rFonts w:ascii="Traditional Arabic" w:hAnsi="Traditional Arabic" w:cs="Traditional Arabic"/>
          <w:sz w:val="28"/>
          <w:szCs w:val="28"/>
          <w:rtl/>
        </w:rPr>
        <w:t>، المحقق: د. عبد الله الجبوري، مطبعة العاني – بغداد، الطبعة الأولى 1397م</w:t>
      </w:r>
      <w:r w:rsidR="00B3006E" w:rsidRPr="00B3006E">
        <w:rPr>
          <w:rFonts w:ascii="Traditional Arabic" w:hAnsi="Traditional Arabic" w:cs="Traditional Arabic" w:hint="cs"/>
          <w:sz w:val="28"/>
          <w:szCs w:val="28"/>
          <w:rtl/>
        </w:rPr>
        <w:t>.</w:t>
      </w:r>
    </w:p>
  </w:footnote>
  <w:footnote w:id="104">
    <w:p w14:paraId="0F2E4974" w14:textId="77777777" w:rsidR="00041C59" w:rsidRPr="001E1132" w:rsidRDefault="00041C59" w:rsidP="00B4774E">
      <w:pPr>
        <w:pStyle w:val="ad"/>
        <w:spacing w:line="240" w:lineRule="atLeast"/>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الكمال(12/598)، تهذيب التهذيب(4/374)، تقريب التهذيب(269)، الجرح والتعديل لابن أبي حاتم(4/357)</w:t>
      </w:r>
    </w:p>
  </w:footnote>
  <w:footnote w:id="105">
    <w:p w14:paraId="7DC4984A" w14:textId="6BD8CDCC" w:rsidR="00041C59" w:rsidRPr="00B3006E" w:rsidRDefault="00041C59" w:rsidP="00B4774E">
      <w:pPr>
        <w:pStyle w:val="ad"/>
        <w:spacing w:line="240" w:lineRule="atLeast"/>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sz w:val="28"/>
          <w:szCs w:val="28"/>
          <w:rtl/>
        </w:rPr>
        <w:t xml:space="preserve"> تهذيب الكمال(4/524)، تهذيب التهذيب(2/69)، تقريب التهذيب(138)، الثقات لابن حبان(6/144)</w:t>
      </w:r>
      <w:r w:rsidR="00234B13" w:rsidRPr="00B3006E">
        <w:rPr>
          <w:rFonts w:ascii="Traditional Arabic" w:hAnsi="Traditional Arabic" w:cs="Traditional Arabic"/>
          <w:sz w:val="28"/>
          <w:szCs w:val="28"/>
          <w:rtl/>
        </w:rPr>
        <w:t>، إكمال تهذيب الكمال(3/180)</w:t>
      </w:r>
    </w:p>
  </w:footnote>
  <w:footnote w:id="106">
    <w:p w14:paraId="7A135513" w14:textId="77777777" w:rsidR="00041C59" w:rsidRPr="00B3006E" w:rsidRDefault="00041C59" w:rsidP="00B4774E">
      <w:pPr>
        <w:pStyle w:val="ad"/>
        <w:spacing w:line="240" w:lineRule="atLeast"/>
        <w:rPr>
          <w:rFonts w:ascii="Traditional Arabic" w:hAnsi="Traditional Arabic" w:cs="Traditional Arabic"/>
          <w:sz w:val="28"/>
          <w:szCs w:val="28"/>
          <w:rtl/>
        </w:rPr>
      </w:pPr>
      <w:r w:rsidRPr="00B3006E">
        <w:rPr>
          <w:rFonts w:ascii="Traditional Arabic" w:hAnsi="Traditional Arabic" w:cs="Traditional Arabic"/>
          <w:sz w:val="28"/>
          <w:szCs w:val="28"/>
          <w:rtl/>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sz w:val="28"/>
          <w:szCs w:val="28"/>
          <w:rtl/>
        </w:rPr>
        <w:t xml:space="preserve"> تهذيب الكمال(23/130)، تقريب التهذيب(443)، الثقات لابن حبان(5/291).</w:t>
      </w:r>
    </w:p>
  </w:footnote>
  <w:footnote w:id="107">
    <w:p w14:paraId="52B3C664" w14:textId="77777777" w:rsidR="00041C59" w:rsidRPr="00B3006E" w:rsidRDefault="00041C59" w:rsidP="00B4774E">
      <w:pPr>
        <w:pStyle w:val="ad"/>
        <w:spacing w:line="240" w:lineRule="atLeast"/>
        <w:rPr>
          <w:rFonts w:ascii="Traditional Arabic" w:hAnsi="Traditional Arabic" w:cs="Traditional Arabic"/>
          <w:sz w:val="28"/>
          <w:szCs w:val="28"/>
          <w:rtl/>
        </w:rPr>
      </w:pPr>
      <w:r w:rsidRPr="00B3006E">
        <w:rPr>
          <w:rFonts w:ascii="Traditional Arabic" w:hAnsi="Traditional Arabic" w:cs="Traditional Arabic"/>
          <w:sz w:val="28"/>
          <w:szCs w:val="28"/>
          <w:rtl/>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sz w:val="28"/>
          <w:szCs w:val="28"/>
          <w:rtl/>
        </w:rPr>
        <w:t xml:space="preserve"> تهذيب الكمال(9/462)، تقريب التهذيب(219)، الثقات لابن حبان(4/254).</w:t>
      </w:r>
    </w:p>
  </w:footnote>
  <w:footnote w:id="108">
    <w:p w14:paraId="1E8AE089" w14:textId="71A36E06" w:rsidR="00F55063" w:rsidRPr="00B3006E" w:rsidRDefault="00F55063" w:rsidP="00ED150A">
      <w:pPr>
        <w:pStyle w:val="a5"/>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hint="cs"/>
          <w:sz w:val="28"/>
          <w:szCs w:val="28"/>
          <w:rtl/>
        </w:rPr>
        <w:t xml:space="preserve"> وج</w:t>
      </w:r>
      <w:r w:rsidR="00BE4AB7" w:rsidRPr="00B3006E">
        <w:rPr>
          <w:rFonts w:ascii="Traditional Arabic" w:hAnsi="Traditional Arabic" w:cs="Traditional Arabic" w:hint="cs"/>
          <w:sz w:val="28"/>
          <w:szCs w:val="28"/>
          <w:rtl/>
        </w:rPr>
        <w:t>ه</w:t>
      </w:r>
      <w:r w:rsidRPr="00B3006E">
        <w:rPr>
          <w:rFonts w:ascii="Traditional Arabic" w:hAnsi="Traditional Arabic" w:cs="Traditional Arabic" w:hint="cs"/>
          <w:sz w:val="28"/>
          <w:szCs w:val="28"/>
          <w:rtl/>
        </w:rPr>
        <w:t xml:space="preserve"> الدلال</w:t>
      </w:r>
      <w:r w:rsidR="001B22B3" w:rsidRPr="00B3006E">
        <w:rPr>
          <w:rFonts w:ascii="Traditional Arabic" w:hAnsi="Traditional Arabic" w:cs="Traditional Arabic" w:hint="cs"/>
          <w:sz w:val="28"/>
          <w:szCs w:val="28"/>
          <w:rtl/>
        </w:rPr>
        <w:t>ة</w:t>
      </w:r>
      <w:r w:rsidRPr="00B3006E">
        <w:rPr>
          <w:rFonts w:ascii="Traditional Arabic" w:hAnsi="Traditional Arabic" w:cs="Traditional Arabic" w:hint="cs"/>
          <w:sz w:val="28"/>
          <w:szCs w:val="28"/>
          <w:rtl/>
        </w:rPr>
        <w:t xml:space="preserve"> من الحديث: من </w:t>
      </w:r>
      <w:r w:rsidR="00265CAD" w:rsidRPr="00B3006E">
        <w:rPr>
          <w:rFonts w:ascii="Traditional Arabic" w:hAnsi="Traditional Arabic" w:cs="Traditional Arabic" w:hint="cs"/>
          <w:sz w:val="28"/>
          <w:szCs w:val="28"/>
          <w:rtl/>
        </w:rPr>
        <w:t>لم ي</w:t>
      </w:r>
      <w:r w:rsidRPr="00B3006E">
        <w:rPr>
          <w:rFonts w:ascii="Traditional Arabic" w:hAnsi="Traditional Arabic" w:cs="Traditional Arabic" w:hint="cs"/>
          <w:sz w:val="28"/>
          <w:szCs w:val="28"/>
          <w:rtl/>
        </w:rPr>
        <w:t xml:space="preserve">قصد من الجهاد </w:t>
      </w:r>
      <w:r w:rsidR="00265CAD" w:rsidRPr="00B3006E">
        <w:rPr>
          <w:rFonts w:ascii="Traditional Arabic" w:hAnsi="Traditional Arabic" w:cs="Traditional Arabic" w:hint="cs"/>
          <w:sz w:val="28"/>
          <w:szCs w:val="28"/>
          <w:rtl/>
        </w:rPr>
        <w:t xml:space="preserve">وجه الله، وطاعة الإمام وإنما غزا </w:t>
      </w:r>
      <w:r w:rsidRPr="00B3006E">
        <w:rPr>
          <w:rFonts w:ascii="Traditional Arabic" w:hAnsi="Traditional Arabic" w:cs="Traditional Arabic" w:hint="cs"/>
          <w:sz w:val="28"/>
          <w:szCs w:val="28"/>
          <w:rtl/>
        </w:rPr>
        <w:t>فخر</w:t>
      </w:r>
      <w:r w:rsidR="00265CAD" w:rsidRPr="00B3006E">
        <w:rPr>
          <w:rFonts w:ascii="Traditional Arabic" w:hAnsi="Traditional Arabic" w:cs="Traditional Arabic" w:hint="cs"/>
          <w:sz w:val="28"/>
          <w:szCs w:val="28"/>
          <w:rtl/>
        </w:rPr>
        <w:t>ا ورياء وسمعة فإنه يعامل بنقيض المقصود ولا يرجع بما يكفيه من الأجر على ماكتسبه من اثم في غزوته.</w:t>
      </w:r>
    </w:p>
  </w:footnote>
  <w:footnote w:id="109">
    <w:p w14:paraId="7B43A249" w14:textId="63F199A8" w:rsidR="00DE57C0" w:rsidRPr="00B3006E" w:rsidRDefault="00DE57C0" w:rsidP="00ED150A">
      <w:pPr>
        <w:pStyle w:val="a5"/>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hint="cs"/>
          <w:sz w:val="28"/>
          <w:szCs w:val="28"/>
          <w:rtl/>
        </w:rPr>
        <w:t xml:space="preserve"> مشارق الأنوار لعياض السبتي(1/339)، النهاية لابن الأثير(4/167)</w:t>
      </w:r>
    </w:p>
  </w:footnote>
  <w:footnote w:id="110">
    <w:p w14:paraId="05602E9D" w14:textId="2DC23835" w:rsidR="00DE57C0" w:rsidRPr="00B3006E" w:rsidRDefault="00DE57C0" w:rsidP="00CB2379">
      <w:pPr>
        <w:pStyle w:val="ad"/>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hint="cs"/>
          <w:sz w:val="28"/>
          <w:szCs w:val="28"/>
          <w:rtl/>
        </w:rPr>
        <w:t xml:space="preserve"> </w:t>
      </w:r>
      <w:r w:rsidR="00CB2379" w:rsidRPr="00391817">
        <w:rPr>
          <w:rFonts w:ascii="Traditional Arabic" w:hAnsi="Traditional Arabic" w:cs="Traditional Arabic"/>
          <w:sz w:val="28"/>
          <w:szCs w:val="28"/>
          <w:rtl/>
        </w:rPr>
        <w:t>غريب الحديث، أبو الحسن علي بن أحمد الخطابي</w:t>
      </w:r>
      <w:r w:rsidR="00CB2379" w:rsidRPr="00B3006E">
        <w:rPr>
          <w:rFonts w:ascii="Traditional Arabic" w:hAnsi="Traditional Arabic" w:cs="Traditional Arabic" w:hint="cs"/>
          <w:sz w:val="28"/>
          <w:szCs w:val="28"/>
          <w:rtl/>
        </w:rPr>
        <w:t>(1/443)</w:t>
      </w:r>
      <w:r w:rsidR="00CB2379" w:rsidRPr="00391817">
        <w:rPr>
          <w:rFonts w:ascii="Traditional Arabic" w:hAnsi="Traditional Arabic" w:cs="Traditional Arabic"/>
          <w:sz w:val="28"/>
          <w:szCs w:val="28"/>
          <w:rtl/>
        </w:rPr>
        <w:t>، المحقق: عبد الكريم إبراهيم الغرباوي، الطبعة الأولى، دار الفكر، دمشق، 1982م، 1402هـ</w:t>
      </w:r>
      <w:r w:rsidR="00CB2379">
        <w:rPr>
          <w:rFonts w:ascii="Traditional Arabic" w:hAnsi="Traditional Arabic" w:cs="Traditional Arabic" w:hint="cs"/>
          <w:sz w:val="28"/>
          <w:szCs w:val="28"/>
          <w:rtl/>
        </w:rPr>
        <w:t>.</w:t>
      </w:r>
    </w:p>
  </w:footnote>
  <w:footnote w:id="111">
    <w:p w14:paraId="28785E62" w14:textId="2E17D050" w:rsidR="001E148C" w:rsidRPr="00C14F29" w:rsidRDefault="001E148C" w:rsidP="00ED150A">
      <w:pPr>
        <w:pStyle w:val="a5"/>
        <w:rPr>
          <w:rFonts w:ascii="Traditional Arabic" w:hAnsi="Traditional Arabic" w:cs="Traditional Arabic"/>
          <w:sz w:val="28"/>
          <w:szCs w:val="28"/>
          <w:rtl/>
        </w:rPr>
      </w:pPr>
      <w:r w:rsidRPr="00B3006E">
        <w:rPr>
          <w:rFonts w:ascii="Traditional Arabic" w:hAnsi="Traditional Arabic" w:cs="Traditional Arabic"/>
          <w:sz w:val="28"/>
          <w:szCs w:val="28"/>
        </w:rPr>
        <w:t>(</w:t>
      </w:r>
      <w:r w:rsidRPr="00B3006E">
        <w:rPr>
          <w:rStyle w:val="a6"/>
          <w:rFonts w:ascii="Traditional Arabic" w:hAnsi="Traditional Arabic" w:cs="Traditional Arabic"/>
          <w:sz w:val="28"/>
          <w:szCs w:val="28"/>
          <w:vertAlign w:val="baseline"/>
        </w:rPr>
        <w:footnoteRef/>
      </w:r>
      <w:r w:rsidRPr="00B3006E">
        <w:rPr>
          <w:rFonts w:ascii="Traditional Arabic" w:hAnsi="Traditional Arabic" w:cs="Traditional Arabic"/>
          <w:sz w:val="28"/>
          <w:szCs w:val="28"/>
        </w:rPr>
        <w:t>)</w:t>
      </w:r>
      <w:r w:rsidRPr="00B3006E">
        <w:rPr>
          <w:rFonts w:ascii="Traditional Arabic" w:hAnsi="Traditional Arabic" w:cs="Traditional Arabic" w:hint="cs"/>
          <w:sz w:val="28"/>
          <w:szCs w:val="28"/>
          <w:rtl/>
        </w:rPr>
        <w:t xml:space="preserve"> كش</w:t>
      </w:r>
      <w:r>
        <w:rPr>
          <w:rFonts w:ascii="Traditional Arabic" w:hAnsi="Traditional Arabic" w:cs="Traditional Arabic" w:hint="cs"/>
          <w:sz w:val="28"/>
          <w:szCs w:val="28"/>
          <w:rtl/>
        </w:rPr>
        <w:t>ف المشكل لأبي الفرج الجوزي(4/149)، تهذيب اللغة للهروي(9/335)</w:t>
      </w:r>
    </w:p>
  </w:footnote>
  <w:footnote w:id="112">
    <w:p w14:paraId="71F9D47F" w14:textId="77777777" w:rsidR="005C1306" w:rsidRPr="00CB2379" w:rsidRDefault="005C1306" w:rsidP="005C1306">
      <w:pPr>
        <w:pStyle w:val="a5"/>
        <w:rPr>
          <w:rFonts w:ascii="Traditional Arabic" w:hAnsi="Traditional Arabic" w:cs="Traditional Arabic"/>
          <w:sz w:val="28"/>
          <w:szCs w:val="28"/>
          <w:rtl/>
        </w:rPr>
      </w:pPr>
      <w:r w:rsidRPr="00CB2379">
        <w:rPr>
          <w:rFonts w:ascii="Traditional Arabic" w:hAnsi="Traditional Arabic" w:cs="Traditional Arabic" w:hint="cs"/>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 الكمال(7/482)، تقريب التهذيب(185)، الجرح والتعديل لابن أبي حاتم(3/307)</w:t>
      </w:r>
    </w:p>
  </w:footnote>
  <w:footnote w:id="113">
    <w:p w14:paraId="2F227A56" w14:textId="43652FDA" w:rsidR="00CB2379" w:rsidRPr="00391817" w:rsidRDefault="005C1306" w:rsidP="00CB2379">
      <w:pPr>
        <w:pStyle w:val="ad"/>
        <w:rPr>
          <w:rFonts w:ascii="Traditional Arabic" w:hAnsi="Traditional Arabic" w:cs="Traditional Arabic"/>
          <w:sz w:val="28"/>
          <w:szCs w:val="28"/>
          <w:rtl/>
        </w:rPr>
      </w:pPr>
      <w:r w:rsidRPr="00CB2379">
        <w:rPr>
          <w:rFonts w:ascii="Traditional Arabic" w:hAnsi="Traditional Arabic" w:cs="Traditional Arabic" w:hint="cs"/>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الكمال(4/192)، تقريب التهذيب(126)، </w:t>
      </w:r>
      <w:r w:rsidR="00CB2379" w:rsidRPr="00391817">
        <w:rPr>
          <w:rFonts w:ascii="Traditional Arabic" w:hAnsi="Traditional Arabic" w:cs="Traditional Arabic"/>
          <w:sz w:val="28"/>
          <w:szCs w:val="28"/>
          <w:rtl/>
        </w:rPr>
        <w:t>ميزان الاعتدال في نقد الرجال، شمس الدين محمد بن أحمد الذهبي</w:t>
      </w:r>
      <w:r w:rsidR="00CB2379">
        <w:rPr>
          <w:rFonts w:ascii="Traditional Arabic" w:hAnsi="Traditional Arabic" w:cs="Traditional Arabic" w:hint="cs"/>
          <w:sz w:val="28"/>
          <w:szCs w:val="28"/>
          <w:rtl/>
        </w:rPr>
        <w:t>(1/232)</w:t>
      </w:r>
      <w:r w:rsidR="00CB2379" w:rsidRPr="00391817">
        <w:rPr>
          <w:rFonts w:ascii="Traditional Arabic" w:hAnsi="Traditional Arabic" w:cs="Traditional Arabic"/>
          <w:sz w:val="28"/>
          <w:szCs w:val="28"/>
          <w:rtl/>
        </w:rPr>
        <w:t>، المحقق: علي محمد البجاوي، الطبعة الأولى، دار المعرفة، بيروت، سنة النشر: 1382هـ / 1963م</w:t>
      </w:r>
    </w:p>
    <w:p w14:paraId="1859F676" w14:textId="58BBFF45" w:rsidR="005C1306" w:rsidRPr="00804C58" w:rsidRDefault="005C1306" w:rsidP="005C1306">
      <w:pPr>
        <w:pStyle w:val="a5"/>
        <w:rPr>
          <w:rFonts w:ascii="Traditional Arabic" w:hAnsi="Traditional Arabic" w:cs="Traditional Arabic"/>
          <w:sz w:val="28"/>
          <w:szCs w:val="28"/>
          <w:rtl/>
        </w:rPr>
      </w:pPr>
      <w:r>
        <w:rPr>
          <w:rFonts w:ascii="Traditional Arabic" w:hAnsi="Traditional Arabic" w:cs="Traditional Arabic" w:hint="cs"/>
          <w:sz w:val="28"/>
          <w:szCs w:val="28"/>
          <w:rtl/>
        </w:rPr>
        <w:t>، تاريخ بغداد(7/623).</w:t>
      </w:r>
    </w:p>
  </w:footnote>
  <w:footnote w:id="114">
    <w:p w14:paraId="4E50DD1D" w14:textId="77777777" w:rsidR="005C1306" w:rsidRPr="00CB2379" w:rsidRDefault="005C1306" w:rsidP="005C1306">
      <w:pPr>
        <w:pStyle w:val="a5"/>
        <w:rPr>
          <w:rFonts w:ascii="Traditional Arabic" w:hAnsi="Traditional Arabic" w:cs="Traditional Arabic"/>
          <w:sz w:val="28"/>
          <w:szCs w:val="28"/>
          <w:rtl/>
        </w:rPr>
      </w:pPr>
      <w:r w:rsidRPr="00CB2379">
        <w:rPr>
          <w:rFonts w:ascii="Traditional Arabic" w:hAnsi="Traditional Arabic" w:cs="Traditional Arabic" w:hint="cs"/>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 الكمال(4/20)، تقريب التهذيب(120)، الثقات لابن حبان(6/115).</w:t>
      </w:r>
    </w:p>
  </w:footnote>
  <w:footnote w:id="115">
    <w:p w14:paraId="0F3F8FFC" w14:textId="77777777" w:rsidR="005C1306" w:rsidRPr="00CB2379" w:rsidRDefault="005C1306" w:rsidP="005C1306">
      <w:pPr>
        <w:pStyle w:val="a5"/>
        <w:rPr>
          <w:rFonts w:ascii="Traditional Arabic" w:hAnsi="Traditional Arabic" w:cs="Traditional Arabic"/>
          <w:sz w:val="28"/>
          <w:szCs w:val="28"/>
          <w:rtl/>
        </w:rPr>
      </w:pPr>
      <w:r w:rsidRPr="00CB2379">
        <w:rPr>
          <w:rFonts w:ascii="Traditional Arabic" w:hAnsi="Traditional Arabic" w:cs="Traditional Arabic" w:hint="cs"/>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 الكمال(8/167)، تقريب التهذيب(190)، الثقات لابن حبان(4/196).</w:t>
      </w:r>
    </w:p>
  </w:footnote>
  <w:footnote w:id="116">
    <w:p w14:paraId="14835FFC" w14:textId="77777777" w:rsidR="005C1306" w:rsidRPr="00CB2379" w:rsidRDefault="005C1306" w:rsidP="005C1306">
      <w:pPr>
        <w:pStyle w:val="a5"/>
        <w:rPr>
          <w:rFonts w:ascii="Traditional Arabic" w:hAnsi="Traditional Arabic" w:cs="Traditional Arabic"/>
          <w:sz w:val="28"/>
          <w:szCs w:val="28"/>
          <w:rtl/>
        </w:rPr>
      </w:pPr>
      <w:r w:rsidRPr="00CB2379">
        <w:rPr>
          <w:rFonts w:ascii="Traditional Arabic" w:hAnsi="Traditional Arabic" w:cs="Traditional Arabic" w:hint="cs"/>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 الكمال(15/456)، تقريب التهذيب(318)، الجرح والتعديل لابن أبي حاتم(5/138)</w:t>
      </w:r>
    </w:p>
  </w:footnote>
  <w:footnote w:id="117">
    <w:p w14:paraId="75E7CC3C" w14:textId="46A3FE19" w:rsidR="005C1306" w:rsidRPr="00791A4B" w:rsidRDefault="005C1306" w:rsidP="00791A4B">
      <w:pPr>
        <w:pStyle w:val="ad"/>
        <w:rPr>
          <w:rFonts w:ascii="Traditional Arabic" w:hAnsi="Traditional Arabic" w:cs="Traditional Arabic"/>
          <w:sz w:val="28"/>
          <w:szCs w:val="28"/>
          <w:rtl/>
        </w:rPr>
      </w:pPr>
      <w:r w:rsidRPr="00791A4B">
        <w:rPr>
          <w:rFonts w:ascii="Traditional Arabic" w:hAnsi="Traditional Arabic" w:cs="Traditional Arabic"/>
          <w:sz w:val="28"/>
          <w:szCs w:val="28"/>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sz w:val="28"/>
          <w:szCs w:val="28"/>
          <w:rtl/>
        </w:rPr>
        <w:t xml:space="preserve"> ذكره ابن حجر في المرتبة الرابعة وهم: "من اتفقوا على أنه لا يحتج بشيء من حديثهم إلا ماصرحوا فيه بالسماع، لغلبة تدليسهم وكثرته عن الضعفاء والمجهولين" طبقات المدلسين (0/49)، وذكر العلائي "</w:t>
      </w:r>
      <w:r w:rsidRPr="00791A4B">
        <w:rPr>
          <w:rFonts w:ascii="Traditional Arabic" w:hAnsi="Traditional Arabic" w:cs="Traditional Arabic"/>
          <w:color w:val="000000"/>
          <w:sz w:val="28"/>
          <w:szCs w:val="28"/>
          <w:rtl/>
        </w:rPr>
        <w:t>بقية بن الوليد مشهور به مكثر له عن الضعفاء يعاني التسوية</w:t>
      </w:r>
      <w:r w:rsidRPr="00791A4B">
        <w:rPr>
          <w:rFonts w:ascii="Traditional Arabic" w:hAnsi="Traditional Arabic" w:cs="Traditional Arabic"/>
          <w:sz w:val="28"/>
          <w:szCs w:val="28"/>
          <w:rtl/>
        </w:rPr>
        <w:t>"(</w:t>
      </w:r>
      <w:r w:rsidRPr="00791A4B">
        <w:rPr>
          <w:rStyle w:val="a6"/>
          <w:rFonts w:ascii="Traditional Arabic" w:hAnsi="Traditional Arabic" w:cs="Traditional Arabic"/>
          <w:color w:val="000000" w:themeColor="text1"/>
          <w:sz w:val="28"/>
          <w:szCs w:val="28"/>
          <w:vertAlign w:val="baseline"/>
          <w:rtl/>
        </w:rPr>
        <w:footnoteRef/>
      </w:r>
      <w:r w:rsidRPr="00791A4B">
        <w:rPr>
          <w:rFonts w:ascii="Traditional Arabic" w:hAnsi="Traditional Arabic" w:cs="Traditional Arabic"/>
          <w:sz w:val="28"/>
          <w:szCs w:val="28"/>
          <w:rtl/>
        </w:rPr>
        <w:t xml:space="preserve">) ، ومدلس التسوية لابد من تصريحه بالتحديث في جميع طبقات السند ولم يصرح بالتحديث هنا، </w:t>
      </w:r>
      <w:r w:rsidR="00791A4B" w:rsidRPr="00791A4B">
        <w:rPr>
          <w:rFonts w:ascii="Traditional Arabic" w:hAnsi="Traditional Arabic" w:cs="Traditional Arabic"/>
          <w:sz w:val="28"/>
          <w:szCs w:val="28"/>
          <w:rtl/>
        </w:rPr>
        <w:t>جامع التحصيل في أحكام المراسيل، علي بن أحمد بن سعيد بن حزم الأندلسي(0/105)، المحقق: حمدي عبد المجيد السلفي، الطبعة الثانية، عالم الكتب – بيروت، 1407هـ، 1986م</w:t>
      </w:r>
      <w:r w:rsidR="00791A4B" w:rsidRPr="00791A4B">
        <w:rPr>
          <w:rFonts w:ascii="Traditional Arabic" w:hAnsi="Traditional Arabic" w:cs="Traditional Arabic" w:hint="cs"/>
          <w:sz w:val="28"/>
          <w:szCs w:val="28"/>
          <w:rtl/>
        </w:rPr>
        <w:t>.</w:t>
      </w:r>
    </w:p>
  </w:footnote>
  <w:footnote w:id="118">
    <w:p w14:paraId="1AD58C4E" w14:textId="77777777" w:rsidR="005C1306" w:rsidRPr="00CB2379" w:rsidRDefault="005C1306" w:rsidP="00302752">
      <w:pPr>
        <w:pStyle w:val="ad"/>
        <w:rPr>
          <w:rFonts w:ascii="Traditional Arabic" w:hAnsi="Traditional Arabic" w:cs="Traditional Arabic"/>
          <w:b/>
          <w:bCs/>
          <w:sz w:val="28"/>
          <w:szCs w:val="28"/>
          <w:u w:val="single"/>
          <w:rtl/>
        </w:rPr>
      </w:pPr>
      <w:r w:rsidRPr="00CB2379">
        <w:rPr>
          <w:rFonts w:ascii="Traditional Arabic" w:hAnsi="Traditional Arabic" w:cs="Traditional Arabic"/>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sz w:val="28"/>
          <w:szCs w:val="28"/>
          <w:rtl/>
        </w:rPr>
        <w:t xml:space="preserve"> علل الدارقطني، العلل الواردة في الأحاديث النبوية (6/ 84)</w:t>
      </w:r>
    </w:p>
  </w:footnote>
  <w:footnote w:id="119">
    <w:p w14:paraId="53494BE5" w14:textId="14E339BA" w:rsidR="00302752" w:rsidRPr="00CB2379" w:rsidRDefault="00302752" w:rsidP="00302752">
      <w:pPr>
        <w:pStyle w:val="ad"/>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sz w:val="28"/>
          <w:szCs w:val="28"/>
          <w:rtl/>
        </w:rPr>
        <w:t xml:space="preserve"> تقريب التهذيب(0/ 368)</w:t>
      </w:r>
    </w:p>
  </w:footnote>
  <w:footnote w:id="120">
    <w:p w14:paraId="6361A121" w14:textId="6C2A401A" w:rsidR="00302752" w:rsidRPr="00CB2379" w:rsidRDefault="00302752" w:rsidP="00302752">
      <w:pPr>
        <w:pStyle w:val="ad"/>
        <w:spacing w:line="240" w:lineRule="atLeast"/>
        <w:rPr>
          <w:rFonts w:ascii="Traditional Arabic" w:hAnsi="Traditional Arabic" w:cs="Traditional Arabic"/>
          <w:sz w:val="28"/>
          <w:szCs w:val="28"/>
          <w:rtl/>
        </w:rPr>
      </w:pPr>
      <w:r w:rsidRPr="00CB2379">
        <w:rPr>
          <w:rFonts w:ascii="Traditional Arabic" w:hAnsi="Traditional Arabic" w:cs="Traditional Arabic"/>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sz w:val="28"/>
          <w:szCs w:val="28"/>
          <w:rtl/>
        </w:rPr>
        <w:t xml:space="preserve"> تقريب التهذيب(320)</w:t>
      </w:r>
    </w:p>
  </w:footnote>
  <w:footnote w:id="121">
    <w:p w14:paraId="3DF184EE" w14:textId="0F94CE58" w:rsidR="00302752" w:rsidRPr="00CB2379" w:rsidRDefault="00302752" w:rsidP="00302752">
      <w:pPr>
        <w:pStyle w:val="ad"/>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sz w:val="28"/>
          <w:szCs w:val="28"/>
          <w:rtl/>
        </w:rPr>
        <w:t xml:space="preserve"> تقريب التهذيب</w:t>
      </w:r>
      <w:r w:rsidR="00571AEA">
        <w:rPr>
          <w:rFonts w:ascii="Traditional Arabic" w:hAnsi="Traditional Arabic" w:cs="Traditional Arabic" w:hint="cs"/>
          <w:sz w:val="28"/>
          <w:szCs w:val="28"/>
          <w:rtl/>
        </w:rPr>
        <w:t>(</w:t>
      </w:r>
      <w:r w:rsidRPr="00CB2379">
        <w:rPr>
          <w:rFonts w:ascii="Traditional Arabic" w:hAnsi="Traditional Arabic" w:cs="Traditional Arabic"/>
          <w:sz w:val="28"/>
          <w:szCs w:val="28"/>
          <w:rtl/>
        </w:rPr>
        <w:t>0/99)</w:t>
      </w:r>
    </w:p>
  </w:footnote>
  <w:footnote w:id="122">
    <w:p w14:paraId="75857826" w14:textId="5ABCC761" w:rsidR="00302752" w:rsidRPr="00CB2379" w:rsidRDefault="00302752" w:rsidP="00302752">
      <w:pPr>
        <w:pStyle w:val="ad"/>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sz w:val="28"/>
          <w:szCs w:val="28"/>
          <w:rtl/>
        </w:rPr>
        <w:t xml:space="preserve"> تقريب التهذيب(0/ 399)</w:t>
      </w:r>
    </w:p>
  </w:footnote>
  <w:footnote w:id="123">
    <w:p w14:paraId="3F9B81EA" w14:textId="77777777" w:rsidR="005C1306" w:rsidRPr="00CB2379" w:rsidRDefault="005C1306" w:rsidP="005C1306">
      <w:pPr>
        <w:pStyle w:val="ad"/>
        <w:spacing w:line="240" w:lineRule="atLeast"/>
        <w:rPr>
          <w:rFonts w:ascii="Traditional Arabic" w:hAnsi="Traditional Arabic" w:cs="Traditional Arabic"/>
          <w:sz w:val="28"/>
          <w:szCs w:val="28"/>
          <w:rtl/>
        </w:rPr>
      </w:pPr>
      <w:r w:rsidRPr="00CB2379">
        <w:rPr>
          <w:rFonts w:ascii="Traditional Arabic" w:hAnsi="Traditional Arabic" w:cs="Traditional Arabic"/>
          <w:sz w:val="28"/>
          <w:szCs w:val="28"/>
          <w:rtl/>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sz w:val="28"/>
          <w:szCs w:val="28"/>
          <w:rtl/>
        </w:rPr>
        <w:t xml:space="preserve"> علل الدارقطني، العلل الواردة في الأحاديث النبوية (6/ 84)</w:t>
      </w:r>
    </w:p>
  </w:footnote>
  <w:footnote w:id="124">
    <w:p w14:paraId="05C2CCDE" w14:textId="77777777" w:rsidR="00FF16ED" w:rsidRPr="00791A4B" w:rsidRDefault="00FF16ED" w:rsidP="00FF16ED">
      <w:pPr>
        <w:pStyle w:val="a5"/>
        <w:rPr>
          <w:rFonts w:ascii="Traditional Arabic" w:hAnsi="Traditional Arabic" w:cs="Traditional Arabic"/>
          <w:sz w:val="28"/>
          <w:szCs w:val="28"/>
          <w:rtl/>
        </w:rPr>
      </w:pPr>
      <w:r w:rsidRPr="00791A4B">
        <w:rPr>
          <w:rFonts w:ascii="Traditional Arabic" w:hAnsi="Traditional Arabic" w:cs="Traditional Arabic"/>
          <w:sz w:val="28"/>
          <w:szCs w:val="28"/>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w:t>
      </w:r>
      <w:r w:rsidRPr="00791A4B">
        <w:rPr>
          <w:rFonts w:ascii="Traditional Arabic" w:hAnsi="Traditional Arabic" w:cs="Traditional Arabic" w:hint="cs"/>
          <w:color w:val="000000" w:themeColor="text1"/>
          <w:sz w:val="28"/>
          <w:szCs w:val="28"/>
          <w:rtl/>
        </w:rPr>
        <w:t xml:space="preserve">ذكره ابن حجر في الطبقة الثانية </w:t>
      </w:r>
      <w:r w:rsidRPr="00791A4B">
        <w:rPr>
          <w:rFonts w:ascii="Traditional Arabic" w:hAnsi="Traditional Arabic" w:cs="Traditional Arabic" w:hint="cs"/>
          <w:sz w:val="28"/>
          <w:szCs w:val="28"/>
          <w:rtl/>
        </w:rPr>
        <w:t>"</w:t>
      </w:r>
      <w:r w:rsidRPr="00791A4B">
        <w:rPr>
          <w:rFonts w:ascii="Traditional Arabic" w:hAnsi="Traditional Arabic" w:cs="Traditional Arabic"/>
          <w:sz w:val="28"/>
          <w:szCs w:val="28"/>
          <w:rtl/>
        </w:rPr>
        <w:t>خالد بن معدان الشامي الثقة المشهور قال الذهبي كان يرسل ويدلس</w:t>
      </w:r>
      <w:r w:rsidRPr="00791A4B">
        <w:rPr>
          <w:rFonts w:ascii="Traditional Arabic" w:hAnsi="Traditional Arabic" w:cs="Traditional Arabic" w:hint="cs"/>
          <w:sz w:val="28"/>
          <w:szCs w:val="28"/>
          <w:rtl/>
        </w:rPr>
        <w:t>"</w:t>
      </w:r>
      <w:r w:rsidRPr="00791A4B">
        <w:rPr>
          <w:rFonts w:ascii="Traditional Arabic" w:hAnsi="Traditional Arabic" w:cs="Traditional Arabic" w:hint="cs"/>
          <w:color w:val="000000" w:themeColor="text1"/>
          <w:sz w:val="36"/>
          <w:szCs w:val="36"/>
          <w:rtl/>
        </w:rPr>
        <w:t xml:space="preserve"> </w:t>
      </w:r>
      <w:r w:rsidRPr="00791A4B">
        <w:rPr>
          <w:rFonts w:ascii="Traditional Arabic" w:hAnsi="Traditional Arabic" w:cs="Traditional Arabic"/>
          <w:sz w:val="28"/>
          <w:szCs w:val="28"/>
          <w:rtl/>
        </w:rPr>
        <w:t>طبقات المدلسين (31).</w:t>
      </w:r>
    </w:p>
  </w:footnote>
  <w:footnote w:id="125">
    <w:p w14:paraId="1D3A237D" w14:textId="77777777" w:rsidR="00FF16ED" w:rsidRPr="00313BFE" w:rsidRDefault="00FF16ED" w:rsidP="00FF16ED">
      <w:pPr>
        <w:pStyle w:val="ad"/>
        <w:rPr>
          <w:rFonts w:ascii="Traditional Arabic" w:hAnsi="Traditional Arabic" w:cs="Traditional Arabic"/>
          <w:color w:val="222222"/>
          <w:sz w:val="28"/>
          <w:szCs w:val="28"/>
          <w:rtl/>
        </w:rPr>
      </w:pPr>
      <w:r w:rsidRPr="00791A4B">
        <w:rPr>
          <w:rFonts w:ascii="Traditional Arabic" w:hAnsi="Traditional Arabic" w:cs="Traditional Arabic"/>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sz w:val="28"/>
          <w:szCs w:val="28"/>
          <w:rtl/>
        </w:rPr>
        <w:t xml:space="preserve"> </w:t>
      </w:r>
      <w:r w:rsidRPr="00391817">
        <w:rPr>
          <w:rFonts w:ascii="Traditional Arabic" w:hAnsi="Traditional Arabic" w:cs="Traditional Arabic"/>
          <w:color w:val="222222"/>
          <w:sz w:val="28"/>
          <w:szCs w:val="28"/>
          <w:rtl/>
        </w:rPr>
        <w:t>المراسيل، عبد الرحمن بن محمد بن إدريس الرازي المعروف بابن أبي حاتم</w:t>
      </w:r>
      <w:r>
        <w:rPr>
          <w:rFonts w:ascii="Traditional Arabic" w:hAnsi="Traditional Arabic" w:cs="Traditional Arabic" w:hint="cs"/>
          <w:color w:val="222222"/>
          <w:sz w:val="28"/>
          <w:szCs w:val="28"/>
          <w:rtl/>
        </w:rPr>
        <w:t>(0/52)</w:t>
      </w:r>
      <w:r w:rsidRPr="00391817">
        <w:rPr>
          <w:rFonts w:ascii="Traditional Arabic" w:hAnsi="Traditional Arabic" w:cs="Traditional Arabic"/>
          <w:color w:val="222222"/>
          <w:sz w:val="28"/>
          <w:szCs w:val="28"/>
          <w:rtl/>
        </w:rPr>
        <w:t>، المحقق: شكر الله نعمة الله، الطبعة الأولى، مؤسسة الرسالة، بيروت، 1977م، 1397هـ</w:t>
      </w:r>
      <w:r>
        <w:rPr>
          <w:rFonts w:ascii="Traditional Arabic" w:hAnsi="Traditional Arabic" w:cs="Traditional Arabic" w:hint="cs"/>
          <w:color w:val="222222"/>
          <w:sz w:val="28"/>
          <w:szCs w:val="28"/>
          <w:rtl/>
        </w:rPr>
        <w:t>.</w:t>
      </w:r>
    </w:p>
  </w:footnote>
  <w:footnote w:id="126">
    <w:p w14:paraId="18DCE808" w14:textId="77777777" w:rsidR="005C1306" w:rsidRPr="00C14F29" w:rsidRDefault="005C1306" w:rsidP="005C1306">
      <w:pPr>
        <w:pStyle w:val="a5"/>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الكمال(31/358)</w:t>
      </w:r>
    </w:p>
  </w:footnote>
  <w:footnote w:id="127">
    <w:p w14:paraId="5B25A42D" w14:textId="37420311" w:rsidR="00265CAD" w:rsidRPr="00C14F29" w:rsidRDefault="00265CAD" w:rsidP="00ED150A">
      <w:pPr>
        <w:pStyle w:val="a5"/>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وج</w:t>
      </w:r>
      <w:r w:rsidR="00191A72" w:rsidRPr="00CB2379">
        <w:rPr>
          <w:rFonts w:ascii="Traditional Arabic" w:hAnsi="Traditional Arabic" w:cs="Traditional Arabic" w:hint="cs"/>
          <w:sz w:val="28"/>
          <w:szCs w:val="28"/>
          <w:rtl/>
        </w:rPr>
        <w:t>ه</w:t>
      </w:r>
      <w:r w:rsidRPr="00CB237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الدلالة من الحديث: </w:t>
      </w:r>
      <w:r w:rsidR="00F122BE">
        <w:rPr>
          <w:rFonts w:ascii="Traditional Arabic" w:hAnsi="Traditional Arabic" w:cs="Traditional Arabic" w:hint="cs"/>
          <w:sz w:val="28"/>
          <w:szCs w:val="28"/>
          <w:rtl/>
        </w:rPr>
        <w:t>من كانت الدنيا همه وقصده وسعى نهما في تحصيلها، فإنه يعامل بنقيض قصده ويجعل سبحانه الفقر ملازما له وآماله معكوسة عليه ومقلوبة.</w:t>
      </w:r>
    </w:p>
  </w:footnote>
  <w:footnote w:id="128">
    <w:p w14:paraId="31A94E3F" w14:textId="77777777" w:rsidR="00613193" w:rsidRPr="00CB2379" w:rsidRDefault="00613193" w:rsidP="00613193">
      <w:pPr>
        <w:pStyle w:val="a5"/>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 الكمال(30/311)، تهذيب التهذيب(11/70)، تقريب التهذيب(574)، الثقات لابن حبان(9/246)، سير أعلام النبلاء(11/465)</w:t>
      </w:r>
    </w:p>
  </w:footnote>
  <w:footnote w:id="129">
    <w:p w14:paraId="472B83F4" w14:textId="77777777" w:rsidR="00613193" w:rsidRPr="00CB2379" w:rsidRDefault="00613193" w:rsidP="00613193">
      <w:pPr>
        <w:pStyle w:val="a5"/>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تهذيب الكمال(30/462)، تهذيب التهذيب(11/123)، تقريب التهذيب(581)، الجرح والتعديل لابن أبي حاتم(9/37)</w:t>
      </w:r>
    </w:p>
  </w:footnote>
  <w:footnote w:id="130">
    <w:p w14:paraId="6B7202E7" w14:textId="77777777" w:rsidR="00613193" w:rsidRPr="00C14F29" w:rsidRDefault="00613193" w:rsidP="00613193">
      <w:pPr>
        <w:pStyle w:val="a5"/>
        <w:rPr>
          <w:rFonts w:ascii="Traditional Arabic" w:hAnsi="Traditional Arabic" w:cs="Traditional Arabic"/>
          <w:sz w:val="28"/>
          <w:szCs w:val="28"/>
          <w:rtl/>
        </w:rPr>
      </w:pPr>
      <w:r w:rsidRPr="00CB2379">
        <w:rPr>
          <w:rFonts w:ascii="Traditional Arabic" w:hAnsi="Traditional Arabic" w:cs="Traditional Arabic"/>
          <w:sz w:val="28"/>
          <w:szCs w:val="28"/>
        </w:rPr>
        <w:t>(</w:t>
      </w:r>
      <w:r w:rsidRPr="00CB2379">
        <w:rPr>
          <w:rStyle w:val="a6"/>
          <w:rFonts w:ascii="Traditional Arabic" w:hAnsi="Traditional Arabic" w:cs="Traditional Arabic"/>
          <w:sz w:val="28"/>
          <w:szCs w:val="28"/>
          <w:vertAlign w:val="baseline"/>
        </w:rPr>
        <w:footnoteRef/>
      </w:r>
      <w:r w:rsidRPr="00CB2379">
        <w:rPr>
          <w:rFonts w:ascii="Traditional Arabic" w:hAnsi="Traditional Arabic" w:cs="Traditional Arabic"/>
          <w:sz w:val="28"/>
          <w:szCs w:val="28"/>
        </w:rPr>
        <w:t>)</w:t>
      </w:r>
      <w:r w:rsidRPr="00CB2379">
        <w:rPr>
          <w:rFonts w:ascii="Traditional Arabic" w:hAnsi="Traditional Arabic" w:cs="Traditional Arabic" w:hint="cs"/>
          <w:sz w:val="28"/>
          <w:szCs w:val="28"/>
          <w:rtl/>
        </w:rPr>
        <w:t xml:space="preserve"> هدي</w:t>
      </w:r>
      <w:r>
        <w:rPr>
          <w:rFonts w:ascii="Traditional Arabic" w:hAnsi="Traditional Arabic" w:cs="Traditional Arabic" w:hint="cs"/>
          <w:sz w:val="28"/>
          <w:szCs w:val="28"/>
          <w:rtl/>
        </w:rPr>
        <w:t xml:space="preserve"> الساري مقدمة فتح الباري لابن حجر(0/213)</w:t>
      </w:r>
    </w:p>
  </w:footnote>
  <w:footnote w:id="131">
    <w:p w14:paraId="0FE63AE7" w14:textId="44477E8A" w:rsidR="00613193" w:rsidRPr="00A27BD4" w:rsidRDefault="00613193" w:rsidP="00A27BD4">
      <w:pPr>
        <w:pStyle w:val="ad"/>
        <w:rPr>
          <w:rFonts w:ascii="Traditional Arabic" w:hAnsi="Traditional Arabic" w:cs="Traditional Arabic"/>
          <w:sz w:val="28"/>
          <w:szCs w:val="28"/>
          <w:rtl/>
        </w:rPr>
      </w:pPr>
      <w:r w:rsidRPr="00A27BD4">
        <w:rPr>
          <w:rFonts w:ascii="Traditional Arabic" w:hAnsi="Traditional Arabic" w:cs="Traditional Arabic"/>
          <w:sz w:val="28"/>
          <w:szCs w:val="28"/>
        </w:rPr>
        <w:t>(</w:t>
      </w:r>
      <w:r w:rsidRPr="00A27BD4">
        <w:rPr>
          <w:rStyle w:val="a6"/>
          <w:rFonts w:ascii="Traditional Arabic" w:hAnsi="Traditional Arabic" w:cs="Traditional Arabic"/>
          <w:sz w:val="28"/>
          <w:szCs w:val="28"/>
          <w:vertAlign w:val="baseline"/>
        </w:rPr>
        <w:footnoteRef/>
      </w:r>
      <w:r w:rsidRPr="00A27BD4">
        <w:rPr>
          <w:rFonts w:ascii="Traditional Arabic" w:hAnsi="Traditional Arabic" w:cs="Traditional Arabic"/>
          <w:sz w:val="28"/>
          <w:szCs w:val="28"/>
        </w:rPr>
        <w:t>)</w:t>
      </w:r>
      <w:r w:rsidRPr="00A27BD4">
        <w:rPr>
          <w:rFonts w:ascii="Traditional Arabic" w:hAnsi="Traditional Arabic" w:cs="Traditional Arabic" w:hint="cs"/>
          <w:sz w:val="28"/>
          <w:szCs w:val="28"/>
          <w:rtl/>
        </w:rPr>
        <w:t xml:space="preserve"> تهذيب الكمال(9/89)، تهذيب التهذيب(3/246)، تقريب التهذيب(206)، </w:t>
      </w:r>
      <w:r w:rsidR="00A27BD4" w:rsidRPr="00391817">
        <w:rPr>
          <w:rFonts w:ascii="Traditional Arabic" w:hAnsi="Traditional Arabic" w:cs="Traditional Arabic"/>
          <w:sz w:val="28"/>
          <w:szCs w:val="28"/>
          <w:rtl/>
        </w:rPr>
        <w:t>العلل ومعرفة الرجال، أحمد بن حنبل الشيباني</w:t>
      </w:r>
      <w:r w:rsidR="00A27BD4" w:rsidRPr="00A27BD4">
        <w:rPr>
          <w:rFonts w:ascii="Traditional Arabic" w:hAnsi="Traditional Arabic" w:cs="Traditional Arabic" w:hint="cs"/>
          <w:sz w:val="28"/>
          <w:szCs w:val="28"/>
          <w:rtl/>
        </w:rPr>
        <w:t>(1/412)</w:t>
      </w:r>
      <w:r w:rsidR="00A27BD4" w:rsidRPr="00391817">
        <w:rPr>
          <w:rFonts w:ascii="Traditional Arabic" w:hAnsi="Traditional Arabic" w:cs="Traditional Arabic"/>
          <w:sz w:val="28"/>
          <w:szCs w:val="28"/>
          <w:rtl/>
        </w:rPr>
        <w:t>، المحقق: وصي الله بن محمد عباس، الطبعة الثانية، دار الخاني – الرياض، 1422هـ، 2001م</w:t>
      </w:r>
      <w:r w:rsidR="00A27BD4">
        <w:rPr>
          <w:rFonts w:ascii="Traditional Arabic" w:hAnsi="Traditional Arabic" w:cs="Traditional Arabic" w:hint="cs"/>
          <w:sz w:val="28"/>
          <w:szCs w:val="28"/>
          <w:rtl/>
        </w:rPr>
        <w:t xml:space="preserve">، </w:t>
      </w:r>
      <w:r w:rsidR="00A27BD4" w:rsidRPr="00391817">
        <w:rPr>
          <w:rFonts w:ascii="Traditional Arabic" w:hAnsi="Traditional Arabic" w:cs="Traditional Arabic"/>
          <w:sz w:val="28"/>
          <w:szCs w:val="28"/>
          <w:rtl/>
        </w:rPr>
        <w:t>المجروحين، أحمد بن محمد بن حبان التميمي</w:t>
      </w:r>
      <w:r w:rsidR="00A27BD4" w:rsidRPr="00A27BD4">
        <w:rPr>
          <w:rFonts w:ascii="Traditional Arabic" w:hAnsi="Traditional Arabic" w:cs="Traditional Arabic" w:hint="cs"/>
          <w:sz w:val="28"/>
          <w:szCs w:val="28"/>
          <w:rtl/>
        </w:rPr>
        <w:t>(1/296)</w:t>
      </w:r>
      <w:r w:rsidR="00A27BD4" w:rsidRPr="00391817">
        <w:rPr>
          <w:rFonts w:ascii="Traditional Arabic" w:hAnsi="Traditional Arabic" w:cs="Traditional Arabic"/>
          <w:sz w:val="28"/>
          <w:szCs w:val="28"/>
          <w:rtl/>
        </w:rPr>
        <w:t>، المحقق: محمود إبراهيم زايد، الطبعة الأولى، دار الوعي، سنة النشر 1976م، 1396هـ</w:t>
      </w:r>
      <w:r w:rsidR="00A27BD4">
        <w:rPr>
          <w:rFonts w:ascii="Traditional Arabic" w:hAnsi="Traditional Arabic" w:cs="Traditional Arabic" w:hint="cs"/>
          <w:sz w:val="28"/>
          <w:szCs w:val="28"/>
          <w:rtl/>
        </w:rPr>
        <w:t xml:space="preserve">، </w:t>
      </w:r>
      <w:r w:rsidR="00A27BD4" w:rsidRPr="00391817">
        <w:rPr>
          <w:rFonts w:ascii="Traditional Arabic" w:hAnsi="Traditional Arabic" w:cs="Traditional Arabic"/>
          <w:sz w:val="28"/>
          <w:szCs w:val="28"/>
          <w:rtl/>
        </w:rPr>
        <w:t>سؤالات ابن أبي شيبة، عبد الله بن محمد بن أبي شيبة العبسي</w:t>
      </w:r>
      <w:r w:rsidR="00A27BD4" w:rsidRPr="00A27BD4">
        <w:rPr>
          <w:rFonts w:ascii="Traditional Arabic" w:hAnsi="Traditional Arabic" w:cs="Traditional Arabic" w:hint="cs"/>
          <w:sz w:val="28"/>
          <w:szCs w:val="28"/>
          <w:rtl/>
        </w:rPr>
        <w:t>(0/59)</w:t>
      </w:r>
      <w:r w:rsidR="00A27BD4" w:rsidRPr="00391817">
        <w:rPr>
          <w:rFonts w:ascii="Traditional Arabic" w:hAnsi="Traditional Arabic" w:cs="Traditional Arabic"/>
          <w:sz w:val="28"/>
          <w:szCs w:val="28"/>
          <w:rtl/>
        </w:rPr>
        <w:t>، المحقق: علي بن المديني، وموفق عبد الله بن عبد القادر، الطبعة الأولى، مكتبة المعارف، سنة النشر 1984م، 1404هـ</w:t>
      </w:r>
      <w:r w:rsidR="00A27BD4">
        <w:rPr>
          <w:rFonts w:ascii="Traditional Arabic" w:hAnsi="Traditional Arabic" w:cs="Traditional Arabic" w:hint="cs"/>
          <w:sz w:val="28"/>
          <w:szCs w:val="28"/>
          <w:rtl/>
        </w:rPr>
        <w:t xml:space="preserve">، </w:t>
      </w:r>
      <w:r w:rsidRPr="00A27BD4">
        <w:rPr>
          <w:rFonts w:ascii="Traditional Arabic" w:hAnsi="Traditional Arabic" w:cs="Traditional Arabic" w:hint="cs"/>
          <w:sz w:val="28"/>
          <w:szCs w:val="28"/>
          <w:rtl/>
        </w:rPr>
        <w:t>الكامل في ضعفاء الرجال لابن عدي(4/37)</w:t>
      </w:r>
    </w:p>
  </w:footnote>
  <w:footnote w:id="132">
    <w:p w14:paraId="0E6E6173" w14:textId="0710EAD5" w:rsidR="00613193" w:rsidRPr="00A27BD4" w:rsidRDefault="00613193" w:rsidP="00C22C5A">
      <w:pPr>
        <w:pStyle w:val="ad"/>
        <w:rPr>
          <w:rFonts w:ascii="Traditional Arabic" w:hAnsi="Traditional Arabic" w:cs="Traditional Arabic"/>
          <w:sz w:val="28"/>
          <w:szCs w:val="28"/>
          <w:rtl/>
        </w:rPr>
      </w:pPr>
      <w:r w:rsidRPr="00A27BD4">
        <w:rPr>
          <w:rFonts w:ascii="Traditional Arabic" w:hAnsi="Traditional Arabic" w:cs="Traditional Arabic"/>
          <w:sz w:val="28"/>
          <w:szCs w:val="28"/>
        </w:rPr>
        <w:t>(</w:t>
      </w:r>
      <w:r w:rsidRPr="00A27BD4">
        <w:rPr>
          <w:rStyle w:val="a6"/>
          <w:rFonts w:ascii="Traditional Arabic" w:hAnsi="Traditional Arabic" w:cs="Traditional Arabic"/>
          <w:sz w:val="28"/>
          <w:szCs w:val="28"/>
          <w:vertAlign w:val="baseline"/>
        </w:rPr>
        <w:footnoteRef/>
      </w:r>
      <w:r w:rsidRPr="00A27BD4">
        <w:rPr>
          <w:rFonts w:ascii="Traditional Arabic" w:hAnsi="Traditional Arabic" w:cs="Traditional Arabic"/>
          <w:sz w:val="28"/>
          <w:szCs w:val="28"/>
        </w:rPr>
        <w:t>)</w:t>
      </w:r>
      <w:r w:rsidRPr="00A27BD4">
        <w:rPr>
          <w:rFonts w:ascii="Traditional Arabic" w:hAnsi="Traditional Arabic" w:cs="Traditional Arabic" w:hint="cs"/>
          <w:sz w:val="28"/>
          <w:szCs w:val="28"/>
          <w:rtl/>
        </w:rPr>
        <w:t xml:space="preserve"> تهذيب الكمال(32/64)، تهذيب التهذيب(11/309)، تقريب التهذيب(599)، الجرح والتعديل لابن أبي حاتم(9/251)، الضعفاء والمتروكون للنسائي(110)، الكامل في ضعفاء الرجال لابن عدي(9/130)، </w:t>
      </w:r>
      <w:r w:rsidR="00C22C5A" w:rsidRPr="00391817">
        <w:rPr>
          <w:rFonts w:ascii="Traditional Arabic" w:hAnsi="Traditional Arabic" w:cs="Traditional Arabic"/>
          <w:sz w:val="28"/>
          <w:szCs w:val="28"/>
          <w:rtl/>
        </w:rPr>
        <w:t>الضعفاء والمتروكون، يوسف بن عبد الله ابن الجوزي</w:t>
      </w:r>
      <w:r w:rsidR="00C22C5A" w:rsidRPr="00A27BD4">
        <w:rPr>
          <w:rFonts w:ascii="Traditional Arabic" w:hAnsi="Traditional Arabic" w:cs="Traditional Arabic" w:hint="cs"/>
          <w:sz w:val="28"/>
          <w:szCs w:val="28"/>
          <w:rtl/>
        </w:rPr>
        <w:t>(3/206)</w:t>
      </w:r>
      <w:r w:rsidR="00C22C5A" w:rsidRPr="00391817">
        <w:rPr>
          <w:rFonts w:ascii="Traditional Arabic" w:hAnsi="Traditional Arabic" w:cs="Traditional Arabic"/>
          <w:sz w:val="28"/>
          <w:szCs w:val="28"/>
          <w:rtl/>
        </w:rPr>
        <w:t>، المحقق: عبد الله القاضي، الطبعة الأولى، دار الكتب العلمية، سنة النشر 1986م، 1406هـ</w:t>
      </w:r>
      <w:r w:rsidR="00C22C5A">
        <w:rPr>
          <w:rFonts w:ascii="Traditional Arabic" w:hAnsi="Traditional Arabic" w:cs="Traditional Arabic" w:hint="cs"/>
          <w:sz w:val="28"/>
          <w:szCs w:val="28"/>
          <w:rtl/>
        </w:rPr>
        <w:t>.</w:t>
      </w:r>
    </w:p>
  </w:footnote>
  <w:footnote w:id="133">
    <w:p w14:paraId="18166705" w14:textId="445CCA17" w:rsidR="00613193" w:rsidRPr="00C22C5A" w:rsidRDefault="00613193" w:rsidP="00613193">
      <w:pPr>
        <w:pStyle w:val="a5"/>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hint="cs"/>
          <w:sz w:val="28"/>
          <w:szCs w:val="28"/>
          <w:rtl/>
        </w:rPr>
        <w:t xml:space="preserve"> تفرد المصنف بتخرج هذا الحديث من </w:t>
      </w:r>
      <w:r w:rsidR="00376F9F">
        <w:rPr>
          <w:rFonts w:ascii="Traditional Arabic" w:hAnsi="Traditional Arabic" w:cs="Traditional Arabic" w:hint="cs"/>
          <w:sz w:val="28"/>
          <w:szCs w:val="28"/>
          <w:rtl/>
        </w:rPr>
        <w:t xml:space="preserve">بين أصحاب </w:t>
      </w:r>
      <w:r w:rsidRPr="00C22C5A">
        <w:rPr>
          <w:rFonts w:ascii="Traditional Arabic" w:hAnsi="Traditional Arabic" w:cs="Traditional Arabic" w:hint="cs"/>
          <w:sz w:val="28"/>
          <w:szCs w:val="28"/>
          <w:rtl/>
        </w:rPr>
        <w:t>الكتب التسعة.</w:t>
      </w:r>
    </w:p>
  </w:footnote>
  <w:footnote w:id="134">
    <w:p w14:paraId="2E7AEF4D" w14:textId="77777777" w:rsidR="00613193" w:rsidRPr="00C22C5A"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وقع في هذا المصدر زيد بدلا من يزيد.</w:t>
      </w:r>
    </w:p>
  </w:footnote>
  <w:footnote w:id="135">
    <w:p w14:paraId="3D3B3790" w14:textId="77777777" w:rsidR="00613193" w:rsidRPr="001E1132"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س</w:t>
      </w:r>
      <w:r w:rsidRPr="001E1132">
        <w:rPr>
          <w:rFonts w:ascii="Traditional Arabic" w:hAnsi="Traditional Arabic" w:cs="Traditional Arabic"/>
          <w:sz w:val="28"/>
          <w:szCs w:val="28"/>
          <w:rtl/>
        </w:rPr>
        <w:t>قط في هذا المصدر صيغة التحديث عن .</w:t>
      </w:r>
    </w:p>
  </w:footnote>
  <w:footnote w:id="136">
    <w:p w14:paraId="23CF59F1" w14:textId="79D7026E" w:rsidR="00613193" w:rsidRPr="00C22C5A"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الضعفاء والمتروكون لابن الجوزي(1/253)</w:t>
      </w:r>
    </w:p>
  </w:footnote>
  <w:footnote w:id="137">
    <w:p w14:paraId="64BA4917" w14:textId="77777777" w:rsidR="00613193" w:rsidRPr="001E1132"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المجرو</w:t>
      </w:r>
      <w:r w:rsidRPr="001E1132">
        <w:rPr>
          <w:rFonts w:ascii="Traditional Arabic" w:hAnsi="Traditional Arabic" w:cs="Traditional Arabic"/>
          <w:sz w:val="28"/>
          <w:szCs w:val="28"/>
          <w:rtl/>
        </w:rPr>
        <w:t>حين لابن حبان(1/288)</w:t>
      </w:r>
    </w:p>
  </w:footnote>
  <w:footnote w:id="138">
    <w:p w14:paraId="5992EFB0" w14:textId="77777777" w:rsidR="00613193" w:rsidRPr="00C22C5A"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الكامل في الضعفاء لابن عدي(3/535)</w:t>
      </w:r>
    </w:p>
  </w:footnote>
  <w:footnote w:id="139">
    <w:p w14:paraId="75022833" w14:textId="77777777" w:rsidR="00613193" w:rsidRPr="00C22C5A"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تقريب التهذيب(200)، العلل ومعرفة الرجال لأحمد(1/388)، الجرح والتعديل لابن أبي حاتم(3/424)</w:t>
      </w:r>
    </w:p>
  </w:footnote>
  <w:footnote w:id="140">
    <w:p w14:paraId="6ECD10A1" w14:textId="77777777" w:rsidR="00613193" w:rsidRPr="00C22C5A"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تقريب التهذيب(110)، الضعفاء الكبير للعقيلي(1/91)</w:t>
      </w:r>
    </w:p>
  </w:footnote>
  <w:footnote w:id="141">
    <w:p w14:paraId="4C03E41A" w14:textId="77777777" w:rsidR="00613193" w:rsidRPr="00C22C5A" w:rsidRDefault="00613193" w:rsidP="00613193">
      <w:pPr>
        <w:pStyle w:val="ad"/>
        <w:spacing w:line="240" w:lineRule="atLeast"/>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sz w:val="28"/>
          <w:szCs w:val="28"/>
          <w:rtl/>
        </w:rPr>
        <w:t xml:space="preserve"> تقريب التهذيب(118)، سؤالات ابن أبي شيبة لابن المديني(0/60)، الضعفاء الكبير للعقيلي(1/110)</w:t>
      </w:r>
    </w:p>
  </w:footnote>
  <w:footnote w:id="142">
    <w:p w14:paraId="1359C42A" w14:textId="7123A065" w:rsidR="00AF59C7" w:rsidRPr="00C22C5A" w:rsidRDefault="00AF59C7" w:rsidP="00C22C5A">
      <w:pPr>
        <w:pStyle w:val="ad"/>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hint="cs"/>
          <w:sz w:val="28"/>
          <w:szCs w:val="28"/>
          <w:rtl/>
        </w:rPr>
        <w:t xml:space="preserve"> أخرجه ابن ماجه ح(4105)</w:t>
      </w:r>
      <w:r w:rsidR="00C22C5A">
        <w:rPr>
          <w:rFonts w:ascii="Traditional Arabic" w:hAnsi="Traditional Arabic" w:cs="Traditional Arabic" w:hint="cs"/>
          <w:sz w:val="28"/>
          <w:szCs w:val="28"/>
          <w:rtl/>
        </w:rPr>
        <w:t xml:space="preserve">، </w:t>
      </w:r>
      <w:r w:rsidR="00C22C5A" w:rsidRPr="00391817">
        <w:rPr>
          <w:rFonts w:ascii="Traditional Arabic" w:hAnsi="Traditional Arabic" w:cs="Traditional Arabic"/>
          <w:sz w:val="28"/>
          <w:szCs w:val="28"/>
          <w:rtl/>
        </w:rPr>
        <w:t>محمد بن يزيد ابن ماجه القزويني، المحقق: محمد فؤاد عبد الباقي، الطبعة الأولى، دار إحياء التراث العربي، سنة النشر 1986م، 1406هـ</w:t>
      </w:r>
      <w:r w:rsidR="00C22C5A">
        <w:rPr>
          <w:rFonts w:ascii="Traditional Arabic" w:hAnsi="Traditional Arabic" w:cs="Traditional Arabic" w:hint="cs"/>
          <w:sz w:val="28"/>
          <w:szCs w:val="28"/>
          <w:rtl/>
        </w:rPr>
        <w:t>.</w:t>
      </w:r>
    </w:p>
  </w:footnote>
  <w:footnote w:id="143">
    <w:p w14:paraId="75C7338E" w14:textId="77777777" w:rsidR="00AF59C7" w:rsidRPr="007367BE" w:rsidRDefault="00AF59C7" w:rsidP="00AF59C7">
      <w:pPr>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hint="cs"/>
          <w:sz w:val="28"/>
          <w:szCs w:val="28"/>
          <w:rtl/>
        </w:rPr>
        <w:t xml:space="preserve"> محمد</w:t>
      </w:r>
      <w:r w:rsidRPr="007367BE">
        <w:rPr>
          <w:rFonts w:ascii="Traditional Arabic" w:hAnsi="Traditional Arabic" w:cs="Traditional Arabic" w:hint="cs"/>
          <w:sz w:val="28"/>
          <w:szCs w:val="28"/>
          <w:rtl/>
        </w:rPr>
        <w:t xml:space="preserve"> بن بشار: "ثقة" تقريب التهذيب(0/469)، ومحمد بن جعفر: "ثقه صحيح كتاب، إلا أن فيه غفلة" تقريب التهذيب(0/472)، شعبة بن الحجاج: "ثقة حافظ متقن" تقريب التهذيب(0/266)، وعمرو بن سليمان: "ثقه" تقريب التهذيب(0/413)، </w:t>
      </w:r>
      <w:r w:rsidRPr="007367BE">
        <w:rPr>
          <w:rFonts w:ascii="Traditional Arabic" w:hAnsi="Traditional Arabic" w:cs="Traditional Arabic"/>
          <w:sz w:val="28"/>
          <w:szCs w:val="28"/>
          <w:rtl/>
        </w:rPr>
        <w:t>عبدالرحمن بن أبان :"ثقة، مقل عابد"</w:t>
      </w:r>
      <w:r w:rsidRPr="007367BE">
        <w:rPr>
          <w:rFonts w:ascii="Traditional Arabic" w:hAnsi="Traditional Arabic" w:cs="Traditional Arabic" w:hint="cs"/>
          <w:sz w:val="28"/>
          <w:szCs w:val="28"/>
          <w:rtl/>
        </w:rPr>
        <w:t xml:space="preserve"> تقريب التهذيب(0/335)، </w:t>
      </w:r>
      <w:r w:rsidRPr="007367BE">
        <w:rPr>
          <w:rFonts w:ascii="Traditional Arabic" w:hAnsi="Traditional Arabic" w:cs="Traditional Arabic"/>
          <w:sz w:val="28"/>
          <w:szCs w:val="28"/>
          <w:rtl/>
        </w:rPr>
        <w:t>أبان بن عثمان: "ثقة"</w:t>
      </w:r>
      <w:r w:rsidRPr="007367BE">
        <w:rPr>
          <w:rFonts w:ascii="Traditional Arabic" w:hAnsi="Traditional Arabic" w:cs="Traditional Arabic" w:hint="cs"/>
          <w:sz w:val="28"/>
          <w:szCs w:val="28"/>
          <w:rtl/>
        </w:rPr>
        <w:t xml:space="preserve"> تقريب التهذيب(0/87)</w:t>
      </w:r>
    </w:p>
  </w:footnote>
  <w:footnote w:id="144">
    <w:p w14:paraId="45DA9A8A" w14:textId="6E4181E8" w:rsidR="00F122BE" w:rsidRPr="00C22C5A" w:rsidRDefault="00F122BE" w:rsidP="00ED150A">
      <w:pPr>
        <w:pStyle w:val="a5"/>
        <w:rPr>
          <w:rFonts w:ascii="Traditional Arabic" w:hAnsi="Traditional Arabic" w:cs="Traditional Arabic"/>
          <w:sz w:val="28"/>
          <w:szCs w:val="28"/>
          <w:rtl/>
        </w:rPr>
      </w:pPr>
      <w:r w:rsidRPr="00C22C5A">
        <w:rPr>
          <w:rFonts w:ascii="Traditional Arabic" w:hAnsi="Traditional Arabic" w:cs="Traditional Arabic"/>
          <w:sz w:val="28"/>
          <w:szCs w:val="28"/>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hint="cs"/>
          <w:sz w:val="28"/>
          <w:szCs w:val="28"/>
          <w:rtl/>
        </w:rPr>
        <w:t xml:space="preserve"> وجه الدلال</w:t>
      </w:r>
      <w:r w:rsidR="001B22B3" w:rsidRPr="00C22C5A">
        <w:rPr>
          <w:rFonts w:ascii="Traditional Arabic" w:hAnsi="Traditional Arabic" w:cs="Traditional Arabic" w:hint="cs"/>
          <w:sz w:val="28"/>
          <w:szCs w:val="28"/>
          <w:rtl/>
        </w:rPr>
        <w:t>ة</w:t>
      </w:r>
      <w:r w:rsidRPr="00C22C5A">
        <w:rPr>
          <w:rFonts w:ascii="Traditional Arabic" w:hAnsi="Traditional Arabic" w:cs="Traditional Arabic" w:hint="cs"/>
          <w:sz w:val="28"/>
          <w:szCs w:val="28"/>
          <w:rtl/>
        </w:rPr>
        <w:t xml:space="preserve"> من الحديث: من قصد الأنتساب إلى غير نسبه طلبا للعزة والكرامة أو من أجل المفاخرة فإن الله يعاملهم بنقيض قصدهم ويتوعدهم سبحانه بوعيده الوارد في الحديث.</w:t>
      </w:r>
    </w:p>
  </w:footnote>
  <w:footnote w:id="145">
    <w:p w14:paraId="07F7FBA6" w14:textId="77777777" w:rsidR="006758C1" w:rsidRPr="00804C58" w:rsidRDefault="006758C1" w:rsidP="006758C1">
      <w:pPr>
        <w:pStyle w:val="a5"/>
        <w:rPr>
          <w:rFonts w:ascii="Traditional Arabic" w:hAnsi="Traditional Arabic" w:cs="Traditional Arabic"/>
          <w:sz w:val="28"/>
          <w:szCs w:val="28"/>
          <w:rtl/>
        </w:rPr>
      </w:pPr>
      <w:r w:rsidRPr="00C22C5A">
        <w:rPr>
          <w:rFonts w:ascii="Traditional Arabic" w:hAnsi="Traditional Arabic" w:cs="Traditional Arabic" w:hint="cs"/>
          <w:sz w:val="28"/>
          <w:szCs w:val="28"/>
          <w:rtl/>
        </w:rPr>
        <w:t>(</w:t>
      </w:r>
      <w:r w:rsidRPr="00C22C5A">
        <w:rPr>
          <w:rStyle w:val="a6"/>
          <w:rFonts w:ascii="Traditional Arabic" w:hAnsi="Traditional Arabic" w:cs="Traditional Arabic"/>
          <w:sz w:val="28"/>
          <w:szCs w:val="28"/>
          <w:vertAlign w:val="baseline"/>
        </w:rPr>
        <w:footnoteRef/>
      </w:r>
      <w:r w:rsidRPr="00C22C5A">
        <w:rPr>
          <w:rFonts w:ascii="Traditional Arabic" w:hAnsi="Traditional Arabic" w:cs="Traditional Arabic"/>
          <w:sz w:val="28"/>
          <w:szCs w:val="28"/>
        </w:rPr>
        <w:t>(</w:t>
      </w:r>
      <w:r w:rsidRPr="00C22C5A">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الكمال(6/471)، تقريب التهذيب(168)، تاريخ بغداد(8/650).</w:t>
      </w:r>
    </w:p>
  </w:footnote>
  <w:footnote w:id="146">
    <w:p w14:paraId="2030DDB5" w14:textId="61E15D33" w:rsidR="0057012F" w:rsidRPr="00381356" w:rsidRDefault="0057012F" w:rsidP="00381356">
      <w:pPr>
        <w:pStyle w:val="ad"/>
        <w:rPr>
          <w:rFonts w:ascii="Traditional Arabic" w:hAnsi="Traditional Arabic" w:cs="Traditional Arabic"/>
          <w:color w:val="222222"/>
          <w:sz w:val="28"/>
          <w:szCs w:val="28"/>
          <w:rtl/>
        </w:rPr>
      </w:pPr>
      <w:r w:rsidRPr="00381356">
        <w:rPr>
          <w:rFonts w:ascii="Traditional Arabic" w:hAnsi="Traditional Arabic" w:cs="Traditional Arabic"/>
          <w:sz w:val="28"/>
          <w:szCs w:val="28"/>
          <w:rtl/>
        </w:rPr>
        <w:t>(</w:t>
      </w:r>
      <w:r w:rsidRPr="00381356">
        <w:rPr>
          <w:rStyle w:val="a6"/>
          <w:rFonts w:ascii="Traditional Arabic" w:hAnsi="Traditional Arabic" w:cs="Traditional Arabic"/>
          <w:sz w:val="28"/>
          <w:szCs w:val="28"/>
          <w:vertAlign w:val="baseline"/>
        </w:rPr>
        <w:footnoteRef/>
      </w:r>
      <w:r w:rsidRPr="00381356">
        <w:rPr>
          <w:rFonts w:ascii="Traditional Arabic" w:hAnsi="Traditional Arabic" w:cs="Traditional Arabic"/>
          <w:sz w:val="28"/>
          <w:szCs w:val="28"/>
        </w:rPr>
        <w:t>(</w:t>
      </w:r>
      <w:r w:rsidRPr="00381356">
        <w:rPr>
          <w:rFonts w:ascii="Traditional Arabic" w:hAnsi="Traditional Arabic" w:cs="Traditional Arabic"/>
          <w:sz w:val="28"/>
          <w:szCs w:val="28"/>
          <w:rtl/>
        </w:rPr>
        <w:t xml:space="preserve"> تهذيب الكمال(33/129)، تهذيب التهذيب(12/34)، ميزان الأعتدال(4/499)، الجرح والتعديل لابن أبي حاتم(9/248)، الثقات لابن حبان(7/668)، تقريب التهذيب(0/624)</w:t>
      </w:r>
      <w:r w:rsidR="00C22C5A" w:rsidRPr="00381356">
        <w:rPr>
          <w:rFonts w:ascii="Traditional Arabic" w:hAnsi="Traditional Arabic" w:cs="Traditional Arabic"/>
          <w:sz w:val="28"/>
          <w:szCs w:val="28"/>
          <w:rtl/>
        </w:rPr>
        <w:t xml:space="preserve">، </w:t>
      </w:r>
      <w:r w:rsidR="00C22C5A" w:rsidRPr="00381356">
        <w:rPr>
          <w:rFonts w:ascii="Traditional Arabic" w:hAnsi="Traditional Arabic" w:cs="Traditional Arabic"/>
          <w:color w:val="222222"/>
          <w:sz w:val="28"/>
          <w:szCs w:val="28"/>
          <w:rtl/>
        </w:rPr>
        <w:t>الكواكب النيرات، محمد بن أحمد بن الكيال الشافعي</w:t>
      </w:r>
      <w:r w:rsidR="00C22C5A" w:rsidRPr="00381356">
        <w:rPr>
          <w:rFonts w:ascii="Traditional Arabic" w:hAnsi="Traditional Arabic" w:cs="Traditional Arabic"/>
          <w:sz w:val="28"/>
          <w:szCs w:val="28"/>
          <w:rtl/>
        </w:rPr>
        <w:t>(0/443)</w:t>
      </w:r>
      <w:r w:rsidR="00C22C5A" w:rsidRPr="00381356">
        <w:rPr>
          <w:rFonts w:ascii="Traditional Arabic" w:hAnsi="Traditional Arabic" w:cs="Traditional Arabic"/>
          <w:color w:val="222222"/>
          <w:sz w:val="28"/>
          <w:szCs w:val="28"/>
          <w:rtl/>
        </w:rPr>
        <w:t>، المحقق: عبد القيوم عبد رب النبي عبد القوي، الطبعة الأولى، دار المأمون، بيروت، 1981م، 1401هـ.</w:t>
      </w:r>
    </w:p>
  </w:footnote>
  <w:footnote w:id="147">
    <w:p w14:paraId="21E97D03" w14:textId="440CE24E" w:rsidR="005D264D" w:rsidRPr="00381356" w:rsidRDefault="005D264D" w:rsidP="00381356">
      <w:pPr>
        <w:pStyle w:val="ad"/>
        <w:rPr>
          <w:rFonts w:ascii="Traditional Arabic" w:hAnsi="Traditional Arabic" w:cs="Traditional Arabic"/>
          <w:color w:val="000000" w:themeColor="text1"/>
          <w:sz w:val="28"/>
          <w:szCs w:val="28"/>
          <w:rtl/>
        </w:rPr>
      </w:pPr>
      <w:r w:rsidRPr="00381356">
        <w:rPr>
          <w:rFonts w:ascii="Traditional Arabic" w:hAnsi="Traditional Arabic" w:cs="Traditional Arabic"/>
          <w:sz w:val="28"/>
          <w:szCs w:val="28"/>
        </w:rPr>
        <w:t>(</w:t>
      </w:r>
      <w:r w:rsidRPr="00381356">
        <w:rPr>
          <w:rStyle w:val="a6"/>
          <w:rFonts w:ascii="Traditional Arabic" w:hAnsi="Traditional Arabic" w:cs="Traditional Arabic"/>
          <w:sz w:val="28"/>
          <w:szCs w:val="28"/>
          <w:vertAlign w:val="baseline"/>
        </w:rPr>
        <w:footnoteRef/>
      </w:r>
      <w:r w:rsidRPr="00381356">
        <w:rPr>
          <w:rFonts w:ascii="Traditional Arabic" w:hAnsi="Traditional Arabic" w:cs="Traditional Arabic"/>
          <w:sz w:val="28"/>
          <w:szCs w:val="28"/>
        </w:rPr>
        <w:t>)</w:t>
      </w:r>
      <w:r w:rsidRPr="00381356">
        <w:rPr>
          <w:rFonts w:ascii="Traditional Arabic" w:hAnsi="Traditional Arabic" w:cs="Traditional Arabic"/>
          <w:sz w:val="28"/>
          <w:szCs w:val="28"/>
          <w:rtl/>
        </w:rPr>
        <w:t xml:space="preserve"> اشتبه بغيره، هل هو واحد او اثنين او ثلاثة، </w:t>
      </w:r>
      <w:r w:rsidRPr="00381356">
        <w:rPr>
          <w:rFonts w:ascii="Traditional Arabic" w:hAnsi="Traditional Arabic" w:cs="Traditional Arabic"/>
          <w:color w:val="000000" w:themeColor="text1"/>
          <w:sz w:val="28"/>
          <w:szCs w:val="28"/>
          <w:rtl/>
        </w:rPr>
        <w:t>قيل: هو حميد الشامي الحمصي، ابن حميد، وقيل: هو حميد الشامي الأزرق</w:t>
      </w:r>
      <w:r w:rsidRPr="00381356">
        <w:rPr>
          <w:rFonts w:ascii="Traditional Arabic" w:hAnsi="Traditional Arabic" w:cs="Traditional Arabic"/>
          <w:sz w:val="28"/>
          <w:szCs w:val="28"/>
          <w:rtl/>
        </w:rPr>
        <w:t>، وممن ذكر الاشتباه المزي</w:t>
      </w:r>
      <w:r w:rsidRPr="00381356">
        <w:rPr>
          <w:rFonts w:ascii="Traditional Arabic" w:hAnsi="Traditional Arabic" w:cs="Traditional Arabic"/>
          <w:color w:val="000000" w:themeColor="text1"/>
          <w:sz w:val="28"/>
          <w:szCs w:val="28"/>
          <w:rtl/>
        </w:rPr>
        <w:t xml:space="preserve">، </w:t>
      </w:r>
      <w:r w:rsidRPr="00381356">
        <w:rPr>
          <w:rFonts w:ascii="Traditional Arabic" w:hAnsi="Traditional Arabic" w:cs="Traditional Arabic"/>
          <w:sz w:val="28"/>
          <w:szCs w:val="28"/>
          <w:rtl/>
        </w:rPr>
        <w:t>وابن حجر</w:t>
      </w:r>
      <w:r w:rsidRPr="00381356">
        <w:rPr>
          <w:rFonts w:ascii="Traditional Arabic" w:hAnsi="Traditional Arabic" w:cs="Traditional Arabic"/>
          <w:color w:val="000000" w:themeColor="text1"/>
          <w:sz w:val="28"/>
          <w:szCs w:val="28"/>
          <w:rtl/>
        </w:rPr>
        <w:t>، أما ابن أبي حاتم: فذكر الثلاثة،</w:t>
      </w:r>
      <w:r w:rsidRPr="00381356">
        <w:rPr>
          <w:rFonts w:ascii="Traditional Arabic" w:hAnsi="Traditional Arabic" w:cs="Traditional Arabic"/>
          <w:color w:val="000000" w:themeColor="text1"/>
          <w:sz w:val="28"/>
          <w:szCs w:val="28"/>
          <w:vertAlign w:val="superscript"/>
          <w:rtl/>
        </w:rPr>
        <w:t xml:space="preserve"> </w:t>
      </w:r>
      <w:r w:rsidRPr="00381356">
        <w:rPr>
          <w:rFonts w:ascii="Traditional Arabic" w:hAnsi="Traditional Arabic" w:cs="Traditional Arabic"/>
          <w:sz w:val="28"/>
          <w:szCs w:val="28"/>
          <w:rtl/>
        </w:rPr>
        <w:t>الجرح والتعديل لابن أبي حاتم(3/232)، (3/223)</w:t>
      </w:r>
      <w:r w:rsidRPr="00381356">
        <w:rPr>
          <w:rFonts w:ascii="Traditional Arabic" w:hAnsi="Traditional Arabic" w:cs="Traditional Arabic"/>
          <w:color w:val="000000" w:themeColor="text1"/>
          <w:sz w:val="28"/>
          <w:szCs w:val="28"/>
          <w:rtl/>
        </w:rPr>
        <w:t xml:space="preserve">، اما ابن حبان: فذكر حميد الأزرق وحميد الشامي الكندي، وقال"شيخ"، </w:t>
      </w:r>
      <w:r w:rsidRPr="00381356">
        <w:rPr>
          <w:rFonts w:ascii="Traditional Arabic" w:hAnsi="Traditional Arabic" w:cs="Traditional Arabic"/>
          <w:sz w:val="28"/>
          <w:szCs w:val="28"/>
          <w:rtl/>
        </w:rPr>
        <w:t>الثقات لابن حبان(6/192)، (4/148)</w:t>
      </w:r>
      <w:r w:rsidRPr="00381356">
        <w:rPr>
          <w:rFonts w:ascii="Traditional Arabic" w:hAnsi="Traditional Arabic" w:cs="Traditional Arabic"/>
          <w:color w:val="000000" w:themeColor="text1"/>
          <w:sz w:val="28"/>
          <w:szCs w:val="28"/>
          <w:rtl/>
        </w:rPr>
        <w:t xml:space="preserve"> أما المزي: فلم يذكر الا ترجمة حميد الشامي الحمصي ولم يذكر الآخريين</w:t>
      </w:r>
      <w:r w:rsidR="0061455B" w:rsidRPr="00381356">
        <w:rPr>
          <w:rFonts w:ascii="Traditional Arabic" w:hAnsi="Traditional Arabic" w:cs="Traditional Arabic"/>
          <w:color w:val="000000" w:themeColor="text1"/>
          <w:sz w:val="28"/>
          <w:szCs w:val="28"/>
          <w:rtl/>
        </w:rPr>
        <w:t xml:space="preserve"> </w:t>
      </w:r>
      <w:r w:rsidR="0061455B" w:rsidRPr="00381356">
        <w:rPr>
          <w:rFonts w:ascii="Traditional Arabic" w:hAnsi="Traditional Arabic" w:cs="Traditional Arabic"/>
          <w:sz w:val="28"/>
          <w:szCs w:val="28"/>
          <w:rtl/>
        </w:rPr>
        <w:t>تهذيب الكمال(7/414)</w:t>
      </w:r>
      <w:r w:rsidRPr="00381356">
        <w:rPr>
          <w:rFonts w:ascii="Traditional Arabic" w:hAnsi="Traditional Arabic" w:cs="Traditional Arabic"/>
          <w:color w:val="000000" w:themeColor="text1"/>
          <w:sz w:val="28"/>
          <w:szCs w:val="28"/>
          <w:rtl/>
        </w:rPr>
        <w:t xml:space="preserve">، أما ابن حجر: فذكر ترجمة حميد الشامي الأزرق، وترجمة حميد الشامي الحمصي، </w:t>
      </w:r>
      <w:r w:rsidRPr="00381356">
        <w:rPr>
          <w:rFonts w:ascii="Traditional Arabic" w:hAnsi="Traditional Arabic" w:cs="Traditional Arabic"/>
          <w:sz w:val="28"/>
          <w:szCs w:val="28"/>
          <w:rtl/>
        </w:rPr>
        <w:t xml:space="preserve">تهذيب التهذيب(3/40)، (3/53)، </w:t>
      </w:r>
      <w:r w:rsidRPr="00381356">
        <w:rPr>
          <w:rFonts w:ascii="Traditional Arabic" w:hAnsi="Traditional Arabic" w:cs="Traditional Arabic"/>
          <w:color w:val="000000" w:themeColor="text1"/>
          <w:sz w:val="28"/>
          <w:szCs w:val="28"/>
          <w:rtl/>
        </w:rPr>
        <w:t xml:space="preserve">وكلاهما عنده "مجهول"، </w:t>
      </w:r>
      <w:r w:rsidRPr="00381356">
        <w:rPr>
          <w:rFonts w:ascii="Traditional Arabic" w:hAnsi="Traditional Arabic" w:cs="Traditional Arabic"/>
          <w:sz w:val="28"/>
          <w:szCs w:val="28"/>
          <w:rtl/>
        </w:rPr>
        <w:t>تقريب التهذيب(181)، (182)،</w:t>
      </w:r>
      <w:r w:rsidRPr="00381356">
        <w:rPr>
          <w:rFonts w:ascii="Traditional Arabic" w:hAnsi="Traditional Arabic" w:cs="Traditional Arabic"/>
          <w:color w:val="000000" w:themeColor="text1"/>
          <w:sz w:val="28"/>
          <w:szCs w:val="28"/>
          <w:rtl/>
        </w:rPr>
        <w:t xml:space="preserve"> أما الذهبي: فذكر انهما واحد حميد الشامي الحمصي، وحميد الأزرق</w:t>
      </w:r>
      <w:r w:rsidRPr="00381356">
        <w:rPr>
          <w:rFonts w:ascii="Traditional Arabic" w:hAnsi="Traditional Arabic" w:cs="Traditional Arabic"/>
          <w:color w:val="000000" w:themeColor="text1"/>
          <w:sz w:val="28"/>
          <w:szCs w:val="28"/>
          <w:vertAlign w:val="superscript"/>
          <w:rtl/>
        </w:rPr>
        <w:t xml:space="preserve"> </w:t>
      </w:r>
      <w:r w:rsidRPr="00381356">
        <w:rPr>
          <w:rFonts w:ascii="Traditional Arabic" w:hAnsi="Traditional Arabic" w:cs="Traditional Arabic"/>
          <w:color w:val="000000" w:themeColor="text1"/>
          <w:sz w:val="28"/>
          <w:szCs w:val="28"/>
          <w:rtl/>
        </w:rPr>
        <w:t xml:space="preserve">"وليس بحجة" </w:t>
      </w:r>
      <w:r w:rsidRPr="00381356">
        <w:rPr>
          <w:rFonts w:ascii="Traditional Arabic" w:hAnsi="Traditional Arabic" w:cs="Traditional Arabic"/>
          <w:sz w:val="28"/>
          <w:szCs w:val="28"/>
          <w:rtl/>
        </w:rPr>
        <w:t>لسان الميزان(7/205)، الكاشف(1/356)،ميزان الأعتدال(1/613)،(1/617)</w:t>
      </w:r>
      <w:r w:rsidRPr="00381356">
        <w:rPr>
          <w:rFonts w:ascii="Traditional Arabic" w:hAnsi="Traditional Arabic" w:cs="Traditional Arabic"/>
          <w:color w:val="000000" w:themeColor="text1"/>
          <w:sz w:val="28"/>
          <w:szCs w:val="28"/>
          <w:rtl/>
        </w:rPr>
        <w:t>، اما ابن عدي فذكر حميد الشامي الحمصي، وذكر له حديث فاطمة ثم قال:</w:t>
      </w:r>
      <w:r w:rsidRPr="00381356">
        <w:rPr>
          <w:rFonts w:ascii="Traditional Arabic" w:hAnsi="Traditional Arabic" w:cs="Traditional Arabic"/>
          <w:color w:val="000000"/>
          <w:sz w:val="28"/>
          <w:szCs w:val="28"/>
          <w:rtl/>
        </w:rPr>
        <w:t xml:space="preserve"> "وحميد الشامي هذا إنما أنكر عليه هذا الحديث، وهو حديثه ولم أعلم له غيره"، </w:t>
      </w:r>
      <w:r w:rsidRPr="00381356">
        <w:rPr>
          <w:rFonts w:ascii="Traditional Arabic" w:hAnsi="Traditional Arabic" w:cs="Traditional Arabic"/>
          <w:sz w:val="28"/>
          <w:szCs w:val="28"/>
          <w:rtl/>
        </w:rPr>
        <w:t>الكامل في ضعفاء الرجال(3/71)،</w:t>
      </w:r>
      <w:r w:rsidRPr="00381356">
        <w:rPr>
          <w:rFonts w:ascii="Traditional Arabic" w:hAnsi="Traditional Arabic" w:cs="Traditional Arabic"/>
          <w:color w:val="000000"/>
          <w:sz w:val="28"/>
          <w:szCs w:val="28"/>
          <w:rtl/>
        </w:rPr>
        <w:t xml:space="preserve"> فهذا تمييز على انه ليس هو الراوي في هذا الحديث</w:t>
      </w:r>
      <w:r w:rsidR="00B36257" w:rsidRPr="00381356">
        <w:rPr>
          <w:rFonts w:ascii="Traditional Arabic" w:hAnsi="Traditional Arabic" w:cs="Traditional Arabic"/>
          <w:color w:val="000000"/>
          <w:sz w:val="28"/>
          <w:szCs w:val="28"/>
          <w:rtl/>
        </w:rPr>
        <w:t>، فالذي يظهر-والله أعلم- انهما ثلاثة رواة كما فرق بينهما ابن أبي حاتم</w:t>
      </w:r>
      <w:r w:rsidR="00B36257" w:rsidRPr="00381356">
        <w:rPr>
          <w:rFonts w:ascii="Traditional Arabic" w:hAnsi="Traditional Arabic" w:cs="Traditional Arabic"/>
          <w:color w:val="000000" w:themeColor="text1"/>
          <w:sz w:val="28"/>
          <w:szCs w:val="28"/>
          <w:rtl/>
        </w:rPr>
        <w:t>.</w:t>
      </w:r>
    </w:p>
  </w:footnote>
  <w:footnote w:id="148">
    <w:p w14:paraId="55E9EA9A" w14:textId="77777777" w:rsidR="006758C1" w:rsidRPr="00381356" w:rsidRDefault="006758C1" w:rsidP="00381356">
      <w:pPr>
        <w:pStyle w:val="ad"/>
        <w:rPr>
          <w:rFonts w:ascii="Traditional Arabic" w:hAnsi="Traditional Arabic" w:cs="Traditional Arabic"/>
          <w:sz w:val="28"/>
          <w:szCs w:val="28"/>
          <w:rtl/>
        </w:rPr>
      </w:pPr>
      <w:r w:rsidRPr="00381356">
        <w:rPr>
          <w:rFonts w:ascii="Traditional Arabic" w:hAnsi="Traditional Arabic" w:cs="Traditional Arabic"/>
          <w:sz w:val="28"/>
          <w:szCs w:val="28"/>
          <w:rtl/>
        </w:rPr>
        <w:t>(</w:t>
      </w:r>
      <w:r w:rsidRPr="00381356">
        <w:rPr>
          <w:rStyle w:val="a6"/>
          <w:rFonts w:ascii="Traditional Arabic" w:hAnsi="Traditional Arabic" w:cs="Traditional Arabic"/>
          <w:sz w:val="28"/>
          <w:szCs w:val="28"/>
          <w:vertAlign w:val="baseline"/>
        </w:rPr>
        <w:footnoteRef/>
      </w:r>
      <w:r w:rsidRPr="00381356">
        <w:rPr>
          <w:rFonts w:ascii="Traditional Arabic" w:hAnsi="Traditional Arabic" w:cs="Traditional Arabic"/>
          <w:sz w:val="28"/>
          <w:szCs w:val="28"/>
        </w:rPr>
        <w:t>(</w:t>
      </w:r>
      <w:r w:rsidRPr="00381356">
        <w:rPr>
          <w:rFonts w:ascii="Traditional Arabic" w:hAnsi="Traditional Arabic" w:cs="Traditional Arabic"/>
          <w:sz w:val="28"/>
          <w:szCs w:val="28"/>
          <w:rtl/>
        </w:rPr>
        <w:t xml:space="preserve"> الجرح والتعديل لابن أبي حاتم(3/332)،التاريخ الكبير للبخاري(2/355)</w:t>
      </w:r>
    </w:p>
  </w:footnote>
  <w:footnote w:id="149">
    <w:p w14:paraId="09DA05AB" w14:textId="77777777" w:rsidR="006758C1" w:rsidRPr="00381356" w:rsidRDefault="006758C1" w:rsidP="00381356">
      <w:pPr>
        <w:pStyle w:val="ad"/>
        <w:rPr>
          <w:rFonts w:ascii="Traditional Arabic" w:hAnsi="Traditional Arabic" w:cs="Traditional Arabic"/>
          <w:sz w:val="28"/>
          <w:szCs w:val="28"/>
          <w:rtl/>
        </w:rPr>
      </w:pPr>
      <w:r w:rsidRPr="00381356">
        <w:rPr>
          <w:rFonts w:ascii="Traditional Arabic" w:hAnsi="Traditional Arabic" w:cs="Traditional Arabic"/>
          <w:sz w:val="28"/>
          <w:szCs w:val="28"/>
          <w:rtl/>
        </w:rPr>
        <w:t>(</w:t>
      </w:r>
      <w:r w:rsidRPr="00381356">
        <w:rPr>
          <w:rStyle w:val="a6"/>
          <w:rFonts w:ascii="Traditional Arabic" w:hAnsi="Traditional Arabic" w:cs="Traditional Arabic"/>
          <w:sz w:val="28"/>
          <w:szCs w:val="28"/>
          <w:vertAlign w:val="baseline"/>
        </w:rPr>
        <w:footnoteRef/>
      </w:r>
      <w:r w:rsidRPr="00381356">
        <w:rPr>
          <w:rFonts w:ascii="Traditional Arabic" w:hAnsi="Traditional Arabic" w:cs="Traditional Arabic"/>
          <w:sz w:val="28"/>
          <w:szCs w:val="28"/>
        </w:rPr>
        <w:t>(</w:t>
      </w:r>
      <w:r w:rsidRPr="00381356">
        <w:rPr>
          <w:rFonts w:ascii="Traditional Arabic" w:hAnsi="Traditional Arabic" w:cs="Traditional Arabic"/>
          <w:sz w:val="28"/>
          <w:szCs w:val="28"/>
          <w:rtl/>
        </w:rPr>
        <w:t xml:space="preserve"> تهذيب الكمال(14/194)، تقريب التهذيب(292)، الكاشف(1/533)، الجرح والتعديل لابن أبي حاتم(6/96)، جامع التحصيل(206)</w:t>
      </w:r>
    </w:p>
  </w:footnote>
  <w:footnote w:id="150">
    <w:p w14:paraId="1440FEC4" w14:textId="2D140731" w:rsidR="006758C1" w:rsidRPr="00381356" w:rsidRDefault="006758C1" w:rsidP="00381356">
      <w:pPr>
        <w:pStyle w:val="ad"/>
        <w:rPr>
          <w:rFonts w:ascii="Traditional Arabic" w:hAnsi="Traditional Arabic" w:cs="Traditional Arabic"/>
          <w:sz w:val="28"/>
          <w:szCs w:val="28"/>
          <w:rtl/>
        </w:rPr>
      </w:pPr>
      <w:r w:rsidRPr="00381356">
        <w:rPr>
          <w:rFonts w:ascii="Traditional Arabic" w:hAnsi="Traditional Arabic" w:cs="Traditional Arabic"/>
          <w:sz w:val="28"/>
          <w:szCs w:val="28"/>
        </w:rPr>
        <w:t>(</w:t>
      </w:r>
      <w:r w:rsidRPr="00381356">
        <w:rPr>
          <w:rStyle w:val="a6"/>
          <w:rFonts w:ascii="Traditional Arabic" w:hAnsi="Traditional Arabic" w:cs="Traditional Arabic"/>
          <w:sz w:val="28"/>
          <w:szCs w:val="28"/>
          <w:vertAlign w:val="baseline"/>
        </w:rPr>
        <w:footnoteRef/>
      </w:r>
      <w:r w:rsidRPr="00381356">
        <w:rPr>
          <w:rFonts w:ascii="Traditional Arabic" w:hAnsi="Traditional Arabic" w:cs="Traditional Arabic"/>
          <w:sz w:val="28"/>
          <w:szCs w:val="28"/>
        </w:rPr>
        <w:t>)</w:t>
      </w:r>
      <w:r w:rsidRPr="00381356">
        <w:rPr>
          <w:rFonts w:ascii="Traditional Arabic" w:hAnsi="Traditional Arabic" w:cs="Traditional Arabic"/>
          <w:sz w:val="28"/>
          <w:szCs w:val="28"/>
          <w:rtl/>
        </w:rPr>
        <w:t xml:space="preserve"> </w:t>
      </w:r>
      <w:r w:rsidR="00376F9F">
        <w:rPr>
          <w:rFonts w:ascii="Traditional Arabic" w:hAnsi="Traditional Arabic" w:cs="Traditional Arabic"/>
          <w:sz w:val="28"/>
          <w:szCs w:val="28"/>
          <w:rtl/>
        </w:rPr>
        <w:t>تفرد المصنف بتخريج هذا الحديث من بين أصحاب الكتب التسعة</w:t>
      </w:r>
      <w:r w:rsidRPr="00381356">
        <w:rPr>
          <w:rFonts w:ascii="Traditional Arabic" w:hAnsi="Traditional Arabic" w:cs="Traditional Arabic"/>
          <w:sz w:val="28"/>
          <w:szCs w:val="28"/>
          <w:rtl/>
        </w:rPr>
        <w:t>.</w:t>
      </w:r>
    </w:p>
  </w:footnote>
  <w:footnote w:id="151">
    <w:p w14:paraId="1FD0988B" w14:textId="5CC36110" w:rsidR="006758C1" w:rsidRPr="00791A4B" w:rsidRDefault="006758C1" w:rsidP="006758C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التاريخ الكبير</w:t>
      </w:r>
      <w:r w:rsidR="00791A4B">
        <w:rPr>
          <w:rFonts w:ascii="Traditional Arabic" w:hAnsi="Traditional Arabic" w:cs="Traditional Arabic" w:hint="cs"/>
          <w:sz w:val="28"/>
          <w:szCs w:val="28"/>
          <w:rtl/>
        </w:rPr>
        <w:t xml:space="preserve"> للبخاري</w:t>
      </w:r>
      <w:r w:rsidRPr="00791A4B">
        <w:rPr>
          <w:rFonts w:ascii="Traditional Arabic" w:hAnsi="Traditional Arabic" w:cs="Traditional Arabic" w:hint="cs"/>
          <w:sz w:val="28"/>
          <w:szCs w:val="28"/>
          <w:rtl/>
        </w:rPr>
        <w:t>(2/356)</w:t>
      </w:r>
    </w:p>
  </w:footnote>
  <w:footnote w:id="152">
    <w:p w14:paraId="2078DEC5" w14:textId="77777777" w:rsidR="006758C1" w:rsidRPr="00791A4B" w:rsidRDefault="006758C1" w:rsidP="006758C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الثقات لابن حبان(7/162)</w:t>
      </w:r>
    </w:p>
  </w:footnote>
  <w:footnote w:id="153">
    <w:p w14:paraId="5806EFFA" w14:textId="14F37DCD" w:rsidR="006758C1" w:rsidRPr="00804C58" w:rsidRDefault="006758C1" w:rsidP="006758C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804C5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التاريخ ال</w:t>
      </w:r>
      <w:r w:rsidR="008454C6">
        <w:rPr>
          <w:rFonts w:ascii="Traditional Arabic" w:hAnsi="Traditional Arabic" w:cs="Traditional Arabic" w:hint="cs"/>
          <w:sz w:val="28"/>
          <w:szCs w:val="28"/>
          <w:rtl/>
        </w:rPr>
        <w:t>أوسط</w:t>
      </w:r>
      <w:r w:rsidR="00791A4B">
        <w:rPr>
          <w:rFonts w:ascii="Traditional Arabic" w:hAnsi="Traditional Arabic" w:cs="Traditional Arabic" w:hint="cs"/>
          <w:sz w:val="28"/>
          <w:szCs w:val="28"/>
          <w:rtl/>
        </w:rPr>
        <w:t xml:space="preserve"> للبخاري</w:t>
      </w:r>
      <w:r>
        <w:rPr>
          <w:rFonts w:ascii="Traditional Arabic" w:hAnsi="Traditional Arabic" w:cs="Traditional Arabic" w:hint="cs"/>
          <w:sz w:val="28"/>
          <w:szCs w:val="28"/>
          <w:rtl/>
        </w:rPr>
        <w:t>(</w:t>
      </w:r>
      <w:r w:rsidR="008454C6">
        <w:rPr>
          <w:rFonts w:ascii="Traditional Arabic" w:hAnsi="Traditional Arabic" w:cs="Traditional Arabic" w:hint="cs"/>
          <w:sz w:val="28"/>
          <w:szCs w:val="28"/>
          <w:rtl/>
        </w:rPr>
        <w:t>1</w:t>
      </w:r>
      <w:r>
        <w:rPr>
          <w:rFonts w:ascii="Traditional Arabic" w:hAnsi="Traditional Arabic" w:cs="Traditional Arabic" w:hint="cs"/>
          <w:sz w:val="28"/>
          <w:szCs w:val="28"/>
          <w:rtl/>
        </w:rPr>
        <w:t>/</w:t>
      </w:r>
      <w:r w:rsidR="008454C6">
        <w:rPr>
          <w:rFonts w:ascii="Traditional Arabic" w:hAnsi="Traditional Arabic" w:cs="Traditional Arabic" w:hint="cs"/>
          <w:sz w:val="28"/>
          <w:szCs w:val="28"/>
          <w:rtl/>
        </w:rPr>
        <w:t>142</w:t>
      </w:r>
      <w:r>
        <w:rPr>
          <w:rFonts w:ascii="Traditional Arabic" w:hAnsi="Traditional Arabic" w:cs="Traditional Arabic" w:hint="cs"/>
          <w:sz w:val="28"/>
          <w:szCs w:val="28"/>
          <w:rtl/>
        </w:rPr>
        <w:t>)</w:t>
      </w:r>
    </w:p>
  </w:footnote>
  <w:footnote w:id="154">
    <w:p w14:paraId="0B2063A2" w14:textId="3D909723" w:rsidR="00F122BE" w:rsidRPr="00791A4B" w:rsidRDefault="00F122BE" w:rsidP="00ED150A">
      <w:pPr>
        <w:pStyle w:val="a5"/>
        <w:rPr>
          <w:rFonts w:ascii="Traditional Arabic" w:hAnsi="Traditional Arabic" w:cs="Traditional Arabic"/>
          <w:sz w:val="28"/>
          <w:szCs w:val="28"/>
          <w:rtl/>
        </w:rPr>
      </w:pPr>
      <w:r w:rsidRPr="00791A4B">
        <w:rPr>
          <w:rFonts w:ascii="Traditional Arabic" w:hAnsi="Traditional Arabic" w:cs="Traditional Arabic"/>
          <w:sz w:val="28"/>
          <w:szCs w:val="28"/>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w:t>
      </w:r>
      <w:r w:rsidR="00D8785B" w:rsidRPr="00791A4B">
        <w:rPr>
          <w:rFonts w:ascii="Traditional Arabic" w:hAnsi="Traditional Arabic" w:cs="Traditional Arabic" w:hint="cs"/>
          <w:sz w:val="28"/>
          <w:szCs w:val="28"/>
          <w:rtl/>
        </w:rPr>
        <w:t>وجه الدلال</w:t>
      </w:r>
      <w:r w:rsidR="001B22B3" w:rsidRPr="00791A4B">
        <w:rPr>
          <w:rFonts w:ascii="Traditional Arabic" w:hAnsi="Traditional Arabic" w:cs="Traditional Arabic" w:hint="cs"/>
          <w:sz w:val="28"/>
          <w:szCs w:val="28"/>
          <w:rtl/>
        </w:rPr>
        <w:t>ة</w:t>
      </w:r>
      <w:r w:rsidR="00D8785B" w:rsidRPr="00791A4B">
        <w:rPr>
          <w:rFonts w:ascii="Traditional Arabic" w:hAnsi="Traditional Arabic" w:cs="Traditional Arabic" w:hint="cs"/>
          <w:sz w:val="28"/>
          <w:szCs w:val="28"/>
          <w:rtl/>
        </w:rPr>
        <w:t xml:space="preserve"> من الحديث: من تعلم العلم من غير عمل به، </w:t>
      </w:r>
      <w:r w:rsidR="001B3BB4" w:rsidRPr="00791A4B">
        <w:rPr>
          <w:rFonts w:ascii="Traditional Arabic" w:hAnsi="Traditional Arabic" w:cs="Traditional Arabic" w:hint="cs"/>
          <w:sz w:val="28"/>
          <w:szCs w:val="28"/>
          <w:rtl/>
        </w:rPr>
        <w:t>ويتفقه من غير عبادة، ويقصد بأعماله الدنيا وليس الآخرة يعامله الله بنقيض قصده ويدخله في فتنة فيكون فيها تائها مرتبكا.</w:t>
      </w:r>
    </w:p>
  </w:footnote>
  <w:footnote w:id="155">
    <w:p w14:paraId="28CFADE9" w14:textId="2CFB0F4D" w:rsidR="00623BAF" w:rsidRPr="00791A4B" w:rsidRDefault="00791A4B" w:rsidP="00791A4B">
      <w:pPr>
        <w:pStyle w:val="ad"/>
        <w:rPr>
          <w:rFonts w:ascii="Traditional Arabic" w:hAnsi="Traditional Arabic" w:cs="Traditional Arabic"/>
          <w:sz w:val="28"/>
          <w:szCs w:val="28"/>
          <w:rtl/>
        </w:rPr>
      </w:pPr>
      <w:r>
        <w:rPr>
          <w:rFonts w:ascii="Traditional Arabic" w:hAnsi="Traditional Arabic" w:cs="Traditional Arabic"/>
          <w:sz w:val="28"/>
          <w:szCs w:val="28"/>
        </w:rPr>
        <w:t xml:space="preserve"> </w:t>
      </w:r>
      <w:r w:rsidR="00623BAF" w:rsidRPr="00791A4B">
        <w:rPr>
          <w:rFonts w:ascii="Traditional Arabic" w:hAnsi="Traditional Arabic" w:cs="Traditional Arabic"/>
          <w:sz w:val="28"/>
          <w:szCs w:val="28"/>
        </w:rPr>
        <w:t>(</w:t>
      </w:r>
      <w:r w:rsidR="00623BAF" w:rsidRPr="00791A4B">
        <w:rPr>
          <w:rStyle w:val="a6"/>
          <w:rFonts w:ascii="Traditional Arabic" w:hAnsi="Traditional Arabic" w:cs="Traditional Arabic"/>
          <w:sz w:val="28"/>
          <w:szCs w:val="28"/>
          <w:vertAlign w:val="baseline"/>
        </w:rPr>
        <w:footnoteRef/>
      </w:r>
      <w:r w:rsidR="00623BAF" w:rsidRPr="00791A4B">
        <w:rPr>
          <w:rFonts w:ascii="Traditional Arabic" w:hAnsi="Traditional Arabic" w:cs="Traditional Arabic"/>
          <w:sz w:val="28"/>
          <w:szCs w:val="28"/>
        </w:rPr>
        <w:t>)</w:t>
      </w:r>
      <w:r w:rsidR="00623BAF" w:rsidRPr="00791A4B">
        <w:rPr>
          <w:rFonts w:ascii="Traditional Arabic" w:hAnsi="Traditional Arabic" w:cs="Traditional Arabic" w:hint="cs"/>
          <w:sz w:val="28"/>
          <w:szCs w:val="28"/>
          <w:rtl/>
        </w:rPr>
        <w:t>تاج العروس لمرتضى الزبيدي(5/123)</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كتاب العين، الخليل بن أحمد بن عمرو بن تميم الفراهيدي</w:t>
      </w:r>
      <w:r w:rsidRPr="00791A4B">
        <w:rPr>
          <w:rFonts w:ascii="Traditional Arabic" w:hAnsi="Traditional Arabic" w:cs="Traditional Arabic" w:hint="cs"/>
          <w:sz w:val="28"/>
          <w:szCs w:val="28"/>
          <w:rtl/>
        </w:rPr>
        <w:t>(2/72)</w:t>
      </w:r>
      <w:r w:rsidRPr="00391817">
        <w:rPr>
          <w:rFonts w:ascii="Traditional Arabic" w:hAnsi="Traditional Arabic" w:cs="Traditional Arabic"/>
          <w:sz w:val="28"/>
          <w:szCs w:val="28"/>
          <w:rtl/>
        </w:rPr>
        <w:t>، المحقق: د مهدي المخزومي، د إبراهيم السامرائي، دار ومكتبة الهلال</w:t>
      </w:r>
      <w:r>
        <w:rPr>
          <w:rFonts w:ascii="Traditional Arabic" w:hAnsi="Traditional Arabic" w:cs="Traditional Arabic" w:hint="cs"/>
          <w:sz w:val="28"/>
          <w:szCs w:val="28"/>
          <w:rtl/>
        </w:rPr>
        <w:t>.</w:t>
      </w:r>
    </w:p>
  </w:footnote>
  <w:footnote w:id="156">
    <w:p w14:paraId="5850541A" w14:textId="77777777" w:rsidR="00815B91" w:rsidRPr="00791A4B"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تهذيب الكمال(26/287)، تهذيب التهذيب(9/402)، تقريب التهذيب(502)، الجرح والتعديل لابن أبي حاتم(8/58).</w:t>
      </w:r>
    </w:p>
  </w:footnote>
  <w:footnote w:id="157">
    <w:p w14:paraId="1CB75BA3" w14:textId="77777777" w:rsidR="00815B91" w:rsidRPr="00791A4B"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تهذيب الكمال(7/239)، تقريب التهذيب(178)، الثقات لابن حبان(6/217)</w:t>
      </w:r>
    </w:p>
  </w:footnote>
  <w:footnote w:id="158">
    <w:p w14:paraId="41434F29" w14:textId="77777777" w:rsidR="00815B91" w:rsidRPr="00791A4B"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تهذيب الكمال(32/100)، تهذيب التهذيب(11/317)، تقريب التهذيب(600)، الجرح والتعديل لابن أبي حاتم(9/257)</w:t>
      </w:r>
    </w:p>
  </w:footnote>
  <w:footnote w:id="159">
    <w:p w14:paraId="4E40B4A8" w14:textId="77777777" w:rsidR="00815B91" w:rsidRPr="00804C58"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ته</w:t>
      </w:r>
      <w:r>
        <w:rPr>
          <w:rFonts w:ascii="Traditional Arabic" w:hAnsi="Traditional Arabic" w:cs="Traditional Arabic" w:hint="cs"/>
          <w:sz w:val="28"/>
          <w:szCs w:val="28"/>
          <w:rtl/>
        </w:rPr>
        <w:t>ذيب الكمال(4/532)، تهذيب التهذيب(2/72)، تقريب التهذيب(138)، الجرح والتعديل لابن أبي حاتم(2/503)</w:t>
      </w:r>
    </w:p>
  </w:footnote>
  <w:footnote w:id="160">
    <w:p w14:paraId="235F65ED" w14:textId="77777777" w:rsidR="00815B91" w:rsidRPr="00791A4B"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تهذيب الكمال(4/312)، تهذيب التهذيب(1/508)، تقريب التهذيب(130)، الجرح والتعديل لابن أبي حاتم(2/447)</w:t>
      </w:r>
    </w:p>
  </w:footnote>
  <w:footnote w:id="161">
    <w:p w14:paraId="1DD60739" w14:textId="77777777" w:rsidR="00815B91" w:rsidRPr="00791A4B"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hint="cs"/>
          <w:sz w:val="28"/>
          <w:szCs w:val="28"/>
          <w:rtl/>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تهذيب الكمال(34/189)، تهذيب التهذيب(8/438)، تقريب التهذيب(461)، الثقات لابن حبان(5/333)</w:t>
      </w:r>
    </w:p>
  </w:footnote>
  <w:footnote w:id="162">
    <w:p w14:paraId="36DFCC2E" w14:textId="77777777" w:rsidR="00815B91" w:rsidRPr="00C14F29" w:rsidRDefault="00815B91" w:rsidP="00815B91">
      <w:pPr>
        <w:pStyle w:val="a5"/>
        <w:rPr>
          <w:rFonts w:ascii="Traditional Arabic" w:hAnsi="Traditional Arabic" w:cs="Traditional Arabic"/>
          <w:sz w:val="28"/>
          <w:szCs w:val="28"/>
          <w:rtl/>
        </w:rPr>
      </w:pPr>
      <w:r w:rsidRPr="00791A4B">
        <w:rPr>
          <w:rFonts w:ascii="Traditional Arabic" w:hAnsi="Traditional Arabic" w:cs="Traditional Arabic"/>
          <w:sz w:val="28"/>
          <w:szCs w:val="28"/>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Pr="00791A4B">
        <w:rPr>
          <w:rFonts w:ascii="Traditional Arabic" w:hAnsi="Traditional Arabic" w:cs="Traditional Arabic" w:hint="cs"/>
          <w:sz w:val="28"/>
          <w:szCs w:val="28"/>
          <w:rtl/>
        </w:rPr>
        <w:t xml:space="preserve"> انفرد</w:t>
      </w:r>
      <w:r>
        <w:rPr>
          <w:rFonts w:ascii="Traditional Arabic" w:hAnsi="Traditional Arabic" w:cs="Traditional Arabic" w:hint="cs"/>
          <w:sz w:val="28"/>
          <w:szCs w:val="28"/>
          <w:rtl/>
        </w:rPr>
        <w:t xml:space="preserve"> المصنف بتخريج هذا الحديث من الكتب التسعة.</w:t>
      </w:r>
    </w:p>
  </w:footnote>
  <w:footnote w:id="163">
    <w:p w14:paraId="42A8DC93" w14:textId="1B3F38A2" w:rsidR="00815B91" w:rsidRPr="00791A4B" w:rsidRDefault="00815B91" w:rsidP="00791A4B">
      <w:pPr>
        <w:pStyle w:val="ad"/>
        <w:rPr>
          <w:rFonts w:ascii="Traditional Arabic" w:hAnsi="Traditional Arabic" w:cs="Traditional Arabic"/>
          <w:sz w:val="28"/>
          <w:szCs w:val="28"/>
          <w:rtl/>
        </w:rPr>
      </w:pPr>
      <w:r w:rsidRPr="00791A4B">
        <w:rPr>
          <w:rFonts w:ascii="Traditional Arabic" w:hAnsi="Traditional Arabic" w:cs="Traditional Arabic"/>
          <w:sz w:val="28"/>
          <w:szCs w:val="28"/>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sidR="00791A4B">
        <w:rPr>
          <w:rFonts w:ascii="Traditional Arabic" w:hAnsi="Traditional Arabic" w:cs="Traditional Arabic" w:hint="cs"/>
          <w:sz w:val="28"/>
          <w:szCs w:val="28"/>
          <w:rtl/>
        </w:rPr>
        <w:t xml:space="preserve"> </w:t>
      </w:r>
      <w:r w:rsidR="00791A4B" w:rsidRPr="00391817">
        <w:rPr>
          <w:rFonts w:ascii="Traditional Arabic" w:hAnsi="Traditional Arabic" w:cs="Traditional Arabic"/>
          <w:sz w:val="28"/>
          <w:szCs w:val="28"/>
          <w:rtl/>
        </w:rPr>
        <w:t>السنن الصغير، أحمد بن الحسين بن علي البيهقي</w:t>
      </w:r>
      <w:r w:rsidR="00791A4B" w:rsidRPr="00791A4B">
        <w:rPr>
          <w:rFonts w:ascii="Traditional Arabic" w:hAnsi="Traditional Arabic" w:cs="Traditional Arabic"/>
          <w:sz w:val="28"/>
          <w:szCs w:val="28"/>
          <w:rtl/>
        </w:rPr>
        <w:t>(3/ 308)</w:t>
      </w:r>
      <w:r w:rsidR="00791A4B" w:rsidRPr="00391817">
        <w:rPr>
          <w:rFonts w:ascii="Traditional Arabic" w:hAnsi="Traditional Arabic" w:cs="Traditional Arabic"/>
          <w:sz w:val="28"/>
          <w:szCs w:val="28"/>
          <w:rtl/>
        </w:rPr>
        <w:t>، المحقق: عبد المعطي أمين قلعجي، الطبعة الأولى، جامعة الدراسات الإسلامية، كراتشي – باكستان، 1990م، 1410هـ</w:t>
      </w:r>
      <w:r w:rsidR="00791A4B">
        <w:rPr>
          <w:rFonts w:ascii="Traditional Arabic" w:hAnsi="Traditional Arabic" w:cs="Traditional Arabic" w:hint="cs"/>
          <w:sz w:val="28"/>
          <w:szCs w:val="28"/>
          <w:rtl/>
        </w:rPr>
        <w:t>.</w:t>
      </w:r>
    </w:p>
  </w:footnote>
  <w:footnote w:id="164">
    <w:p w14:paraId="6322C167" w14:textId="77777777" w:rsidR="00815B91" w:rsidRPr="00C14F29" w:rsidRDefault="00815B91" w:rsidP="00791A4B">
      <w:pPr>
        <w:pStyle w:val="ad"/>
        <w:rPr>
          <w:rtl/>
        </w:rPr>
      </w:pPr>
      <w:r w:rsidRPr="00791A4B">
        <w:rPr>
          <w:rFonts w:ascii="Traditional Arabic" w:hAnsi="Traditional Arabic" w:cs="Traditional Arabic"/>
          <w:sz w:val="28"/>
          <w:szCs w:val="28"/>
        </w:rPr>
        <w:t>(</w:t>
      </w:r>
      <w:r w:rsidRPr="00791A4B">
        <w:rPr>
          <w:rStyle w:val="a6"/>
          <w:rFonts w:ascii="Traditional Arabic" w:hAnsi="Traditional Arabic" w:cs="Traditional Arabic"/>
          <w:sz w:val="28"/>
          <w:szCs w:val="28"/>
          <w:vertAlign w:val="baseline"/>
        </w:rPr>
        <w:footnoteRef/>
      </w:r>
      <w:r w:rsidRPr="00791A4B">
        <w:rPr>
          <w:rFonts w:ascii="Traditional Arabic" w:hAnsi="Traditional Arabic" w:cs="Traditional Arabic"/>
          <w:sz w:val="28"/>
          <w:szCs w:val="28"/>
        </w:rPr>
        <w:t>)</w:t>
      </w:r>
      <w:r>
        <w:rPr>
          <w:rFonts w:hint="cs"/>
          <w:rtl/>
        </w:rPr>
        <w:t xml:space="preserve"> </w:t>
      </w:r>
      <w:r w:rsidRPr="00791A4B">
        <w:rPr>
          <w:rFonts w:ascii="Traditional Arabic" w:hAnsi="Traditional Arabic" w:cs="Traditional Arabic"/>
          <w:sz w:val="28"/>
          <w:szCs w:val="28"/>
          <w:rtl/>
        </w:rPr>
        <w:t>تقريب التهذيب(0/311)</w:t>
      </w:r>
    </w:p>
  </w:footnote>
  <w:footnote w:id="165">
    <w:p w14:paraId="476269A1" w14:textId="77777777" w:rsidR="00815B91" w:rsidRPr="00AB0CD3" w:rsidRDefault="00815B91" w:rsidP="00815B91">
      <w:pPr>
        <w:pStyle w:val="ad"/>
        <w:rPr>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لسان الميزان(4/241)</w:t>
      </w:r>
    </w:p>
  </w:footnote>
  <w:footnote w:id="166">
    <w:p w14:paraId="257B1DD5" w14:textId="77777777" w:rsidR="00815B91" w:rsidRPr="00AB0CD3" w:rsidRDefault="00815B91" w:rsidP="00815B91">
      <w:pPr>
        <w:pStyle w:val="a5"/>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hint="cs"/>
          <w:sz w:val="28"/>
          <w:szCs w:val="28"/>
          <w:rtl/>
        </w:rPr>
        <w:t xml:space="preserve"> الثقات لابن حبان(6/216)</w:t>
      </w:r>
    </w:p>
  </w:footnote>
  <w:footnote w:id="167">
    <w:p w14:paraId="7F342DC5" w14:textId="77777777" w:rsidR="00815B91" w:rsidRPr="00AB0CD3" w:rsidRDefault="00815B91" w:rsidP="00815B91">
      <w:pPr>
        <w:pStyle w:val="a5"/>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hint="cs"/>
          <w:sz w:val="28"/>
          <w:szCs w:val="28"/>
          <w:rtl/>
        </w:rPr>
        <w:t xml:space="preserve"> تقريب التهذيب(0/403)</w:t>
      </w:r>
    </w:p>
  </w:footnote>
  <w:footnote w:id="168">
    <w:p w14:paraId="12764334" w14:textId="7787C643" w:rsidR="00D8785B" w:rsidRPr="00AB0CD3" w:rsidRDefault="00D8785B" w:rsidP="00ED150A">
      <w:pPr>
        <w:pStyle w:val="a5"/>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hint="cs"/>
          <w:sz w:val="28"/>
          <w:szCs w:val="28"/>
          <w:rtl/>
        </w:rPr>
        <w:t xml:space="preserve"> وجه الدلالة من الحديث: من سعى لكسب رضا الناس وتعلق بهم، انقلبت أحواله عليه ولم ينل مقصوده بل حصل له نقيض قصده بأن يسخط الله عليه ويسخط عليه الناس.</w:t>
      </w:r>
    </w:p>
  </w:footnote>
  <w:footnote w:id="169">
    <w:p w14:paraId="4FA6A5AC" w14:textId="7F458BCD" w:rsidR="003F592F" w:rsidRPr="00C14F29" w:rsidRDefault="003F592F" w:rsidP="00ED150A">
      <w:pPr>
        <w:pStyle w:val="a5"/>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hint="cs"/>
          <w:sz w:val="28"/>
          <w:szCs w:val="28"/>
          <w:rtl/>
        </w:rPr>
        <w:t xml:space="preserve"> لسان</w:t>
      </w:r>
      <w:r>
        <w:rPr>
          <w:rFonts w:ascii="Traditional Arabic" w:hAnsi="Traditional Arabic" w:cs="Traditional Arabic" w:hint="cs"/>
          <w:sz w:val="28"/>
          <w:szCs w:val="28"/>
          <w:rtl/>
        </w:rPr>
        <w:t xml:space="preserve"> العرب لابن منظور(13/396)، تاج العروس لمرتضى الزبيدي(36/143)</w:t>
      </w:r>
    </w:p>
  </w:footnote>
  <w:footnote w:id="170">
    <w:p w14:paraId="51895F59" w14:textId="77777777" w:rsidR="005E4588" w:rsidRPr="00AB0CD3" w:rsidRDefault="005E4588" w:rsidP="00B4774E">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تهذيب الكمال(12/272)، تهذيب التهذيب(4/280)، تقريب التهذيب(260)، الثقات لابن حبان(8/295)</w:t>
      </w:r>
    </w:p>
  </w:footnote>
  <w:footnote w:id="171">
    <w:p w14:paraId="1E1BAE9A" w14:textId="77777777" w:rsidR="005E4588" w:rsidRPr="00AB0CD3" w:rsidRDefault="005E4588" w:rsidP="00B4774E">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تهذيب الكمال(16/5)، تهذيب التهذيب(5/382)، تقريب التهذيب(320)، الجرح والتعديل لابن أبي حاتم(5/179).</w:t>
      </w:r>
    </w:p>
  </w:footnote>
  <w:footnote w:id="172">
    <w:p w14:paraId="2706188C" w14:textId="77777777" w:rsidR="005E4588" w:rsidRPr="00AB0CD3" w:rsidRDefault="005E4588" w:rsidP="00B4774E">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ذكره المزي في تهذيب الكمال(31/169)</w:t>
      </w:r>
    </w:p>
  </w:footnote>
  <w:footnote w:id="173">
    <w:p w14:paraId="2FE87B17" w14:textId="77777777" w:rsidR="005E4588" w:rsidRPr="00AB0CD3" w:rsidRDefault="005E4588" w:rsidP="00B4774E">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ذكره الذهبي في تذهيب تهذيب الكمال(9/400)</w:t>
      </w:r>
    </w:p>
  </w:footnote>
  <w:footnote w:id="174">
    <w:p w14:paraId="04C6FF18" w14:textId="77777777" w:rsidR="005E4588" w:rsidRPr="001E1132" w:rsidRDefault="005E4588" w:rsidP="00B4774E">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إكمال تهذيب الكمال(8/381)، تهذيب التهذيب(6/454)</w:t>
      </w:r>
    </w:p>
  </w:footnote>
  <w:footnote w:id="175">
    <w:p w14:paraId="6134F81C" w14:textId="77777777" w:rsidR="005E4588" w:rsidRPr="00AB0CD3" w:rsidRDefault="005E4588" w:rsidP="00B4774E">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تهذيب الكمال(31/169)، تهذيب التهذيب(11/170)، تقريب التهذيب(586)، الجرح والتعديل لابن أبي حاتم(9/34)، الثقات لابن حبان(7/559)</w:t>
      </w:r>
    </w:p>
  </w:footnote>
  <w:footnote w:id="176">
    <w:p w14:paraId="481F3372" w14:textId="615CB2BB" w:rsidR="005E4588" w:rsidRPr="00AB0CD3" w:rsidRDefault="005E4588" w:rsidP="00AB0CD3">
      <w:pPr>
        <w:pStyle w:val="ad"/>
        <w:rPr>
          <w:rFonts w:ascii="Traditional Arabic" w:hAnsi="Traditional Arabic" w:cs="Traditional Arabic"/>
          <w:color w:val="222222"/>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تهذيب الكمال(28/176)، تهذيب التهذيب(10/207)، تقريب التهذيب(537)، الإصابة في تمييز الصحابة(6/120)، </w:t>
      </w:r>
      <w:r w:rsidR="00AB0CD3" w:rsidRPr="00391817">
        <w:rPr>
          <w:rFonts w:ascii="Traditional Arabic" w:hAnsi="Traditional Arabic" w:cs="Traditional Arabic"/>
          <w:color w:val="222222"/>
          <w:sz w:val="28"/>
          <w:szCs w:val="28"/>
          <w:rtl/>
        </w:rPr>
        <w:t>الاستيعاب في معرفة الأصحاب، يوسف بن عبد الله بن محمد بن عبد البر</w:t>
      </w:r>
      <w:r w:rsidR="00AB0CD3" w:rsidRPr="00AB0CD3">
        <w:rPr>
          <w:rFonts w:ascii="Traditional Arabic" w:hAnsi="Traditional Arabic" w:cs="Traditional Arabic"/>
          <w:sz w:val="28"/>
          <w:szCs w:val="28"/>
          <w:rtl/>
        </w:rPr>
        <w:t>(3/1416)</w:t>
      </w:r>
      <w:r w:rsidR="00AB0CD3" w:rsidRPr="00391817">
        <w:rPr>
          <w:rFonts w:ascii="Traditional Arabic" w:hAnsi="Traditional Arabic" w:cs="Traditional Arabic"/>
          <w:color w:val="222222"/>
          <w:sz w:val="28"/>
          <w:szCs w:val="28"/>
          <w:rtl/>
        </w:rPr>
        <w:t>، المحقق: علي محمد البجاوي، الطبعة الأولى، دار الجيل، بيروت، 1992م، 1412هـ</w:t>
      </w:r>
      <w:r w:rsidR="00AB0CD3">
        <w:rPr>
          <w:rFonts w:ascii="Traditional Arabic" w:hAnsi="Traditional Arabic" w:cs="Traditional Arabic" w:hint="cs"/>
          <w:color w:val="222222"/>
          <w:sz w:val="28"/>
          <w:szCs w:val="28"/>
          <w:rtl/>
        </w:rPr>
        <w:t>.</w:t>
      </w:r>
    </w:p>
  </w:footnote>
  <w:footnote w:id="177">
    <w:p w14:paraId="24E76F03" w14:textId="77777777" w:rsidR="009E567B" w:rsidRPr="00C14F2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Pr>
          <w:rFonts w:ascii="Traditional Arabic" w:hAnsi="Traditional Arabic" w:cs="Traditional Arabic" w:hint="cs"/>
          <w:sz w:val="28"/>
          <w:szCs w:val="28"/>
          <w:rtl/>
        </w:rPr>
        <w:t xml:space="preserve"> علل الحديث لابن أبي حاتم(5/90)</w:t>
      </w:r>
    </w:p>
  </w:footnote>
  <w:footnote w:id="178">
    <w:p w14:paraId="5D9A9955"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أبو زرعة الرازي وجهودة في السنة(3/920)</w:t>
      </w:r>
    </w:p>
  </w:footnote>
  <w:footnote w:id="179">
    <w:p w14:paraId="0EF94A84"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الثقات لابن حبان(8/502)</w:t>
      </w:r>
    </w:p>
  </w:footnote>
  <w:footnote w:id="180">
    <w:p w14:paraId="0CAC6E5E"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التاريخ الكبير للبخاري(7/191)</w:t>
      </w:r>
    </w:p>
  </w:footnote>
  <w:footnote w:id="181">
    <w:p w14:paraId="4E12B968"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الجرح والتعديل لابن أبي حاتم(7/142)</w:t>
      </w:r>
    </w:p>
  </w:footnote>
  <w:footnote w:id="182">
    <w:p w14:paraId="3F5F9988"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المجروحين لابن حبان(2/220)</w:t>
      </w:r>
    </w:p>
  </w:footnote>
  <w:footnote w:id="183">
    <w:p w14:paraId="5191CC93"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الضعفاء والمتروكون للنسائي(0/89)</w:t>
      </w:r>
    </w:p>
  </w:footnote>
  <w:footnote w:id="184">
    <w:p w14:paraId="6161F8E5"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التهذيب(0/244)</w:t>
      </w:r>
    </w:p>
  </w:footnote>
  <w:footnote w:id="185">
    <w:p w14:paraId="06964CB3" w14:textId="77777777" w:rsidR="009E567B" w:rsidRPr="00C14F2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Pr>
          <w:rFonts w:ascii="Traditional Arabic" w:hAnsi="Traditional Arabic" w:cs="Traditional Arabic" w:hint="cs"/>
          <w:sz w:val="28"/>
          <w:szCs w:val="28"/>
          <w:rtl/>
        </w:rPr>
        <w:t xml:space="preserve"> الضعفاء الكبير للعقيلي(3/343)</w:t>
      </w:r>
    </w:p>
  </w:footnote>
  <w:footnote w:id="186">
    <w:p w14:paraId="4F092AE5" w14:textId="77777777" w:rsidR="009E567B" w:rsidRPr="00533F18" w:rsidRDefault="009E567B" w:rsidP="009E567B">
      <w:pPr>
        <w:rPr>
          <w:rFonts w:asciiTheme="minorHAnsi" w:hAnsiTheme="minorHAnsi" w:cstheme="minorBidi"/>
          <w:rtl/>
        </w:rPr>
      </w:pPr>
      <w:r w:rsidRPr="00533F18">
        <w:rPr>
          <w:rFonts w:ascii="Traditional Arabic" w:hAnsi="Traditional Arabic" w:cs="Traditional Arabic"/>
          <w:sz w:val="28"/>
          <w:szCs w:val="28"/>
        </w:rPr>
        <w:t>(</w:t>
      </w:r>
      <w:r w:rsidRPr="00533F18">
        <w:rPr>
          <w:rStyle w:val="a6"/>
          <w:rFonts w:ascii="Traditional Arabic" w:hAnsi="Traditional Arabic" w:cs="Traditional Arabic"/>
          <w:sz w:val="28"/>
          <w:szCs w:val="28"/>
          <w:vertAlign w:val="baseline"/>
        </w:rPr>
        <w:footnoteRef/>
      </w:r>
      <w:r w:rsidRPr="00533F18">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533F18">
        <w:rPr>
          <w:rFonts w:ascii="Traditional Arabic" w:hAnsi="Traditional Arabic" w:cs="Traditional Arabic"/>
          <w:sz w:val="28"/>
          <w:szCs w:val="28"/>
          <w:rtl/>
        </w:rPr>
        <w:t>محمد بن يوسف الذهلي: "ثقة حافظ جليل"</w:t>
      </w:r>
      <w:r w:rsidRPr="00533F18">
        <w:rPr>
          <w:rFonts w:ascii="Traditional Arabic" w:hAnsi="Traditional Arabic" w:cs="Traditional Arabic"/>
          <w:sz w:val="28"/>
          <w:szCs w:val="28"/>
          <w:vertAlign w:val="superscript"/>
          <w:rtl/>
        </w:rPr>
        <w:t xml:space="preserve"> </w:t>
      </w:r>
      <w:r w:rsidRPr="00533F18">
        <w:rPr>
          <w:rFonts w:ascii="Traditional Arabic" w:hAnsi="Traditional Arabic" w:cs="Traditional Arabic"/>
          <w:sz w:val="28"/>
          <w:szCs w:val="28"/>
          <w:rtl/>
        </w:rPr>
        <w:t>تقريب التهذيب(0/512)، ومحمد بن يوسف بن واقد: "ثقة فاضل، يقال أخطأ في شيء من حديث سفيان، وهو مقدم في ذلك عندهم على عبد الرازق" تقريب التهذيب(0/515).</w:t>
      </w:r>
    </w:p>
  </w:footnote>
  <w:footnote w:id="187">
    <w:p w14:paraId="2DBF720D"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التهذيب(0/216)</w:t>
      </w:r>
    </w:p>
  </w:footnote>
  <w:footnote w:id="188">
    <w:p w14:paraId="248734EA"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التهذيب(0/581)</w:t>
      </w:r>
    </w:p>
  </w:footnote>
  <w:footnote w:id="189">
    <w:p w14:paraId="7205C6D4"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التهذيب(0/327)</w:t>
      </w:r>
    </w:p>
  </w:footnote>
  <w:footnote w:id="190">
    <w:p w14:paraId="62A99A57" w14:textId="77777777" w:rsidR="009E567B" w:rsidRPr="00C14F2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w:t>
      </w:r>
      <w:r>
        <w:rPr>
          <w:rFonts w:ascii="Traditional Arabic" w:hAnsi="Traditional Arabic" w:cs="Traditional Arabic" w:hint="cs"/>
          <w:sz w:val="28"/>
          <w:szCs w:val="28"/>
          <w:rtl/>
        </w:rPr>
        <w:t xml:space="preserve"> التهذيب(0/295)</w:t>
      </w:r>
    </w:p>
  </w:footnote>
  <w:footnote w:id="191">
    <w:p w14:paraId="1F92E807" w14:textId="77777777" w:rsidR="009E567B" w:rsidRPr="0091688E" w:rsidRDefault="009E567B" w:rsidP="0091688E">
      <w:pPr>
        <w:pStyle w:val="ad"/>
        <w:rPr>
          <w:rFonts w:ascii="Traditional Arabic" w:hAnsi="Traditional Arabic" w:cs="Traditional Arabic"/>
          <w:sz w:val="28"/>
          <w:szCs w:val="28"/>
          <w:rtl/>
        </w:rPr>
      </w:pPr>
      <w:r w:rsidRPr="0091688E">
        <w:rPr>
          <w:rFonts w:ascii="Traditional Arabic" w:hAnsi="Traditional Arabic" w:cs="Traditional Arabic"/>
          <w:sz w:val="28"/>
          <w:szCs w:val="28"/>
        </w:rPr>
        <w:t>(</w:t>
      </w:r>
      <w:r w:rsidRPr="0091688E">
        <w:rPr>
          <w:rStyle w:val="a6"/>
          <w:rFonts w:ascii="Traditional Arabic" w:hAnsi="Traditional Arabic" w:cs="Traditional Arabic"/>
          <w:sz w:val="28"/>
          <w:szCs w:val="28"/>
          <w:vertAlign w:val="baseline"/>
        </w:rPr>
        <w:footnoteRef/>
      </w:r>
      <w:r w:rsidRPr="0091688E">
        <w:rPr>
          <w:rFonts w:ascii="Traditional Arabic" w:hAnsi="Traditional Arabic" w:cs="Traditional Arabic"/>
          <w:sz w:val="28"/>
          <w:szCs w:val="28"/>
        </w:rPr>
        <w:t>)</w:t>
      </w:r>
      <w:r w:rsidRPr="0091688E">
        <w:rPr>
          <w:rFonts w:ascii="Traditional Arabic" w:hAnsi="Traditional Arabic" w:cs="Traditional Arabic"/>
          <w:sz w:val="28"/>
          <w:szCs w:val="28"/>
          <w:rtl/>
        </w:rPr>
        <w:t xml:space="preserve"> زكريا بن أبي زائدة الهمداني: "ثقة وكان يدلس" تقريب التهذيب(0/216)، العباس بن ذريح الكلبي: "ثقة" تقريب التهذيب(0/202)، وعامر بن شرايح: "ثقة مشهور فقيه فاضل" تقريب التهذيب(0/287).</w:t>
      </w:r>
    </w:p>
  </w:footnote>
  <w:footnote w:id="192">
    <w:p w14:paraId="61DC2803" w14:textId="77777777" w:rsidR="009E567B" w:rsidRPr="0091688E" w:rsidRDefault="009E567B" w:rsidP="0091688E">
      <w:pPr>
        <w:pStyle w:val="ad"/>
        <w:rPr>
          <w:rFonts w:ascii="Traditional Arabic" w:hAnsi="Traditional Arabic" w:cs="Traditional Arabic"/>
          <w:sz w:val="28"/>
          <w:szCs w:val="28"/>
          <w:rtl/>
        </w:rPr>
      </w:pPr>
      <w:r w:rsidRPr="0091688E">
        <w:rPr>
          <w:rFonts w:ascii="Traditional Arabic" w:hAnsi="Traditional Arabic" w:cs="Traditional Arabic"/>
          <w:sz w:val="28"/>
          <w:szCs w:val="28"/>
        </w:rPr>
        <w:t>(</w:t>
      </w:r>
      <w:r w:rsidRPr="0091688E">
        <w:rPr>
          <w:rStyle w:val="a6"/>
          <w:rFonts w:ascii="Traditional Arabic" w:hAnsi="Traditional Arabic" w:cs="Traditional Arabic"/>
          <w:sz w:val="28"/>
          <w:szCs w:val="28"/>
          <w:vertAlign w:val="baseline"/>
        </w:rPr>
        <w:footnoteRef/>
      </w:r>
      <w:r w:rsidRPr="0091688E">
        <w:rPr>
          <w:rFonts w:ascii="Traditional Arabic" w:hAnsi="Traditional Arabic" w:cs="Traditional Arabic"/>
          <w:sz w:val="28"/>
          <w:szCs w:val="28"/>
        </w:rPr>
        <w:t>)</w:t>
      </w:r>
      <w:r w:rsidRPr="0091688E">
        <w:rPr>
          <w:rFonts w:ascii="Traditional Arabic" w:hAnsi="Traditional Arabic" w:cs="Traditional Arabic"/>
          <w:sz w:val="28"/>
          <w:szCs w:val="28"/>
          <w:rtl/>
        </w:rPr>
        <w:t xml:space="preserve"> كما أشار الدارقطني في العلل.</w:t>
      </w:r>
    </w:p>
  </w:footnote>
  <w:footnote w:id="193">
    <w:p w14:paraId="55F7E244" w14:textId="57C478C1" w:rsidR="009E567B" w:rsidRPr="0091688E" w:rsidRDefault="009E567B" w:rsidP="0091688E">
      <w:pPr>
        <w:pStyle w:val="ad"/>
        <w:rPr>
          <w:rFonts w:ascii="Traditional Arabic" w:hAnsi="Traditional Arabic" w:cs="Traditional Arabic"/>
          <w:sz w:val="28"/>
          <w:szCs w:val="28"/>
          <w:rtl/>
        </w:rPr>
      </w:pPr>
      <w:r w:rsidRPr="0091688E">
        <w:rPr>
          <w:rFonts w:ascii="Traditional Arabic" w:hAnsi="Traditional Arabic" w:cs="Traditional Arabic"/>
          <w:sz w:val="28"/>
          <w:szCs w:val="28"/>
        </w:rPr>
        <w:t>(</w:t>
      </w:r>
      <w:r w:rsidRPr="0091688E">
        <w:rPr>
          <w:rStyle w:val="a6"/>
          <w:rFonts w:ascii="Traditional Arabic" w:hAnsi="Traditional Arabic" w:cs="Traditional Arabic"/>
          <w:sz w:val="28"/>
          <w:szCs w:val="28"/>
          <w:vertAlign w:val="baseline"/>
        </w:rPr>
        <w:footnoteRef/>
      </w:r>
      <w:r w:rsidRPr="0091688E">
        <w:rPr>
          <w:rFonts w:ascii="Traditional Arabic" w:hAnsi="Traditional Arabic" w:cs="Traditional Arabic"/>
          <w:sz w:val="28"/>
          <w:szCs w:val="28"/>
        </w:rPr>
        <w:t>)</w:t>
      </w:r>
      <w:r w:rsidRPr="0091688E">
        <w:rPr>
          <w:rFonts w:ascii="Traditional Arabic" w:hAnsi="Traditional Arabic" w:cs="Traditional Arabic"/>
          <w:sz w:val="28"/>
          <w:szCs w:val="28"/>
          <w:rtl/>
        </w:rPr>
        <w:t xml:space="preserve"> اختلف على شعبة على أربعة أوجه الثلاثة ما ذكر في الدراسة أما الوجه الرابع: شعبة، عن محمد بن عبيد الله بن أبي مليكة، عن القاسم، عن عائشة، موقوفا، وهذا الوجه يرويه: الن</w:t>
      </w:r>
      <w:r w:rsidR="00294AD5" w:rsidRPr="0091688E">
        <w:rPr>
          <w:rFonts w:ascii="Traditional Arabic" w:hAnsi="Traditional Arabic" w:cs="Traditional Arabic"/>
          <w:sz w:val="28"/>
          <w:szCs w:val="28"/>
          <w:rtl/>
        </w:rPr>
        <w:t>ض</w:t>
      </w:r>
      <w:r w:rsidRPr="0091688E">
        <w:rPr>
          <w:rFonts w:ascii="Traditional Arabic" w:hAnsi="Traditional Arabic" w:cs="Traditional Arabic"/>
          <w:sz w:val="28"/>
          <w:szCs w:val="28"/>
          <w:rtl/>
        </w:rPr>
        <w:t>ر بن شميل، وهذا مرجوح لتفرد الن</w:t>
      </w:r>
      <w:r w:rsidR="00294AD5" w:rsidRPr="0091688E">
        <w:rPr>
          <w:rFonts w:ascii="Traditional Arabic" w:hAnsi="Traditional Arabic" w:cs="Traditional Arabic"/>
          <w:sz w:val="28"/>
          <w:szCs w:val="28"/>
          <w:rtl/>
        </w:rPr>
        <w:t>ض</w:t>
      </w:r>
      <w:r w:rsidRPr="0091688E">
        <w:rPr>
          <w:rFonts w:ascii="Traditional Arabic" w:hAnsi="Traditional Arabic" w:cs="Traditional Arabic"/>
          <w:sz w:val="28"/>
          <w:szCs w:val="28"/>
          <w:rtl/>
        </w:rPr>
        <w:t>ر بروايته، وقال البخاري: "أخطأ الن</w:t>
      </w:r>
      <w:r w:rsidR="00294AD5" w:rsidRPr="0091688E">
        <w:rPr>
          <w:rFonts w:ascii="Traditional Arabic" w:hAnsi="Traditional Arabic" w:cs="Traditional Arabic"/>
          <w:sz w:val="28"/>
          <w:szCs w:val="28"/>
          <w:rtl/>
        </w:rPr>
        <w:t>ض</w:t>
      </w:r>
      <w:r w:rsidRPr="0091688E">
        <w:rPr>
          <w:rFonts w:ascii="Traditional Arabic" w:hAnsi="Traditional Arabic" w:cs="Traditional Arabic"/>
          <w:sz w:val="28"/>
          <w:szCs w:val="28"/>
          <w:rtl/>
        </w:rPr>
        <w:t>ر" العلل الكبير للترمذي(0/332)</w:t>
      </w:r>
    </w:p>
  </w:footnote>
  <w:footnote w:id="194">
    <w:p w14:paraId="21B0291D"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التهذيب(0/385)</w:t>
      </w:r>
    </w:p>
  </w:footnote>
  <w:footnote w:id="195">
    <w:p w14:paraId="7E261247"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التهذيب(0/562)</w:t>
      </w:r>
    </w:p>
  </w:footnote>
  <w:footnote w:id="196">
    <w:p w14:paraId="15981858" w14:textId="77777777" w:rsidR="009E567B" w:rsidRPr="00C14F2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علل</w:t>
      </w:r>
      <w:r>
        <w:rPr>
          <w:rFonts w:ascii="Traditional Arabic" w:hAnsi="Traditional Arabic" w:cs="Traditional Arabic" w:hint="cs"/>
          <w:sz w:val="28"/>
          <w:szCs w:val="28"/>
          <w:rtl/>
        </w:rPr>
        <w:t xml:space="preserve"> الدارقطني(14/182)</w:t>
      </w:r>
    </w:p>
  </w:footnote>
  <w:footnote w:id="197">
    <w:p w14:paraId="06EAA6D6"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التهذيب(0/472)</w:t>
      </w:r>
    </w:p>
  </w:footnote>
  <w:footnote w:id="198">
    <w:p w14:paraId="730F226D"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 التهذيب(0/426)</w:t>
      </w:r>
    </w:p>
  </w:footnote>
  <w:footnote w:id="199">
    <w:p w14:paraId="26A8A2C4" w14:textId="77777777" w:rsidR="009E567B" w:rsidRPr="00EA1F3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علل الحديث لابن أبي حاتم(05/59)</w:t>
      </w:r>
    </w:p>
  </w:footnote>
  <w:footnote w:id="200">
    <w:p w14:paraId="2E78F3B9" w14:textId="77777777" w:rsidR="009E567B" w:rsidRPr="00C14F29" w:rsidRDefault="009E567B" w:rsidP="009E567B">
      <w:pPr>
        <w:pStyle w:val="a5"/>
        <w:rPr>
          <w:rFonts w:ascii="Traditional Arabic" w:hAnsi="Traditional Arabic" w:cs="Traditional Arabic"/>
          <w:sz w:val="28"/>
          <w:szCs w:val="28"/>
          <w:rtl/>
        </w:rPr>
      </w:pPr>
      <w:r w:rsidRPr="00EA1F39">
        <w:rPr>
          <w:rFonts w:ascii="Traditional Arabic" w:hAnsi="Traditional Arabic" w:cs="Traditional Arabic"/>
          <w:sz w:val="28"/>
          <w:szCs w:val="28"/>
        </w:rPr>
        <w:t>(</w:t>
      </w:r>
      <w:r w:rsidRPr="00EA1F39">
        <w:rPr>
          <w:rStyle w:val="a6"/>
          <w:rFonts w:ascii="Traditional Arabic" w:hAnsi="Traditional Arabic" w:cs="Traditional Arabic"/>
          <w:sz w:val="28"/>
          <w:szCs w:val="28"/>
          <w:vertAlign w:val="baseline"/>
        </w:rPr>
        <w:footnoteRef/>
      </w:r>
      <w:r w:rsidRPr="00EA1F39">
        <w:rPr>
          <w:rFonts w:ascii="Traditional Arabic" w:hAnsi="Traditional Arabic" w:cs="Traditional Arabic"/>
          <w:sz w:val="28"/>
          <w:szCs w:val="28"/>
        </w:rPr>
        <w:t>)</w:t>
      </w:r>
      <w:r w:rsidRPr="00EA1F39">
        <w:rPr>
          <w:rFonts w:ascii="Traditional Arabic" w:hAnsi="Traditional Arabic" w:cs="Traditional Arabic" w:hint="cs"/>
          <w:sz w:val="28"/>
          <w:szCs w:val="28"/>
          <w:rtl/>
        </w:rPr>
        <w:t xml:space="preserve"> تقريب</w:t>
      </w:r>
      <w:r>
        <w:rPr>
          <w:rFonts w:ascii="Traditional Arabic" w:hAnsi="Traditional Arabic" w:cs="Traditional Arabic" w:hint="cs"/>
          <w:sz w:val="28"/>
          <w:szCs w:val="28"/>
          <w:rtl/>
        </w:rPr>
        <w:t xml:space="preserve"> التهذيب(0/387)</w:t>
      </w:r>
    </w:p>
  </w:footnote>
  <w:footnote w:id="201">
    <w:p w14:paraId="712AD4B9" w14:textId="77777777" w:rsidR="009E567B" w:rsidRPr="00D87000" w:rsidRDefault="009E567B" w:rsidP="009E567B">
      <w:pPr>
        <w:rPr>
          <w:rFonts w:ascii="Traditional Arabic" w:hAnsi="Traditional Arabic" w:cs="Traditional Arabic"/>
          <w:sz w:val="28"/>
          <w:szCs w:val="28"/>
          <w:rtl/>
        </w:rPr>
      </w:pPr>
      <w:r w:rsidRPr="00D87000">
        <w:rPr>
          <w:rFonts w:ascii="Traditional Arabic" w:hAnsi="Traditional Arabic" w:cs="Traditional Arabic"/>
          <w:sz w:val="28"/>
          <w:szCs w:val="28"/>
        </w:rPr>
        <w:t>(</w:t>
      </w:r>
      <w:r w:rsidRPr="00D87000">
        <w:rPr>
          <w:rStyle w:val="a6"/>
          <w:rFonts w:ascii="Traditional Arabic" w:hAnsi="Traditional Arabic" w:cs="Traditional Arabic"/>
          <w:sz w:val="28"/>
          <w:szCs w:val="28"/>
          <w:vertAlign w:val="baseline"/>
        </w:rPr>
        <w:footnoteRef/>
      </w:r>
      <w:r w:rsidRPr="00D87000">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D87000">
        <w:rPr>
          <w:rFonts w:ascii="Traditional Arabic" w:hAnsi="Traditional Arabic" w:cs="Traditional Arabic" w:hint="cs"/>
          <w:sz w:val="28"/>
          <w:szCs w:val="28"/>
          <w:rtl/>
        </w:rPr>
        <w:t>واقد بن محمد بن زيد: "ثقة" تقريب التهذيب(0/579)، عبد الله بن ابي مليكة: "ثقه فقيه" تقريب التهذيب(0/312)، القاسم بن محمد بن أبي بكر الصديق رضي الله عنه: "ثقة أحد الفقهاء بالمدينة" تقريب التهذيب(0/451)</w:t>
      </w:r>
    </w:p>
  </w:footnote>
  <w:footnote w:id="202">
    <w:p w14:paraId="39424505" w14:textId="77777777" w:rsidR="00EC7D74" w:rsidRPr="00C14F29" w:rsidRDefault="00EC7D74" w:rsidP="00EC7D74">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Pr>
          <w:rFonts w:ascii="Traditional Arabic" w:hAnsi="Traditional Arabic" w:cs="Traditional Arabic" w:hint="cs"/>
          <w:sz w:val="28"/>
          <w:szCs w:val="28"/>
          <w:rtl/>
        </w:rPr>
        <w:t xml:space="preserve"> وجه الدلالة من الحديث: من يقصد بأعماله أن يراه الناس ويسمعوه، يجازيه الله ويعامله بنقيض قصده بأن يفضحه ويطلعهم بأنه لم يفعل ذلك لوجهه الكريم.</w:t>
      </w:r>
    </w:p>
  </w:footnote>
  <w:footnote w:id="203">
    <w:p w14:paraId="3E5EAC4E"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الكمال(27/443)، تهذيب التهذيب(10/107)، تقريب التهذيب(528)، الجرح والتعديل لابن أبي حاتم(8/438)، الثقات لابن حبان(9/200)</w:t>
      </w:r>
    </w:p>
  </w:footnote>
  <w:footnote w:id="204">
    <w:p w14:paraId="5104FDDB"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الكمال(31/329)، تهذيب التهذيب(11/216)، تقريب التهذيب(591)، الجرح والتعديل لابن أبي حاتم(9/150)</w:t>
      </w:r>
    </w:p>
  </w:footnote>
  <w:footnote w:id="205">
    <w:p w14:paraId="478BAC60"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الكمال(23/197)، تهذيب التهذيب(8/270)، تقريب التهذيب(446)، التاريخ الكبير للبخاري(7/118)</w:t>
      </w:r>
    </w:p>
  </w:footnote>
  <w:footnote w:id="206">
    <w:p w14:paraId="5460B557" w14:textId="77777777" w:rsidR="00EC7D74" w:rsidRPr="001E1132"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Pr="00B11446">
        <w:rPr>
          <w:rFonts w:ascii="Traditional Arabic" w:hAnsi="Traditional Arabic" w:cs="Traditional Arabic" w:hint="cs"/>
          <w:sz w:val="28"/>
          <w:szCs w:val="28"/>
          <w:rtl/>
        </w:rPr>
        <w:t>تقدمت ترجمته</w:t>
      </w:r>
      <w:r>
        <w:rPr>
          <w:rFonts w:ascii="Traditional Arabic" w:hAnsi="Traditional Arabic" w:cs="Traditional Arabic" w:hint="cs"/>
          <w:sz w:val="28"/>
          <w:szCs w:val="28"/>
          <w:rtl/>
        </w:rPr>
        <w:t xml:space="preserve"> صـ(42)</w:t>
      </w:r>
    </w:p>
  </w:footnote>
  <w:footnote w:id="207">
    <w:p w14:paraId="54563C5C" w14:textId="77777777" w:rsidR="0077735C" w:rsidRPr="001E1132" w:rsidRDefault="0077735C" w:rsidP="0077735C">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الكمال(11/313)، تهذيب التهذيب(4/155)، تقريب التهذيب(248)، الجرح والتعديل لابن أبي حاتم(4/170)</w:t>
      </w:r>
    </w:p>
  </w:footnote>
  <w:footnote w:id="208">
    <w:p w14:paraId="4ACAB60D" w14:textId="77777777" w:rsidR="00EC7D74" w:rsidRPr="00C14F29" w:rsidRDefault="00EC7D74" w:rsidP="00EC7D74">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Pr>
          <w:rFonts w:ascii="Traditional Arabic" w:hAnsi="Traditional Arabic" w:cs="Traditional Arabic" w:hint="cs"/>
          <w:sz w:val="28"/>
          <w:szCs w:val="28"/>
          <w:rtl/>
        </w:rPr>
        <w:t xml:space="preserve"> وجه الدلالة من الحديث: أعمال الإنسان يجب أن تكون خالصة لوجهه الكريم، فمن عمل أعمالا قاصده بها التفاخر والسمعه والرياء بين الناس فإنه يعامل بنقيض قصده كما جاء في الحديث.</w:t>
      </w:r>
    </w:p>
  </w:footnote>
  <w:footnote w:id="209">
    <w:p w14:paraId="5DB6E192"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الكمال(31/262)، تهذيب التهذيب(11/195)، تقريب التهذيب(589)، الجرح والتعديل لابن أبي حاتم(9/137)، الثقات لابن حبان(9/265)</w:t>
      </w:r>
    </w:p>
  </w:footnote>
  <w:footnote w:id="210">
    <w:p w14:paraId="4BF87781"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الكمال(8/35)، تهذيب التهذيب(3/82)، تقريب التهذيب(187)، التاريخ الكبير للبخاري(3/145)</w:t>
      </w:r>
    </w:p>
  </w:footnote>
  <w:footnote w:id="211">
    <w:p w14:paraId="160D650F"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الكمال(18/338)، تهذيب التهذيب(6/402)، تقريب التهذيب(363)، تاريخ بغداد(12/142)، التاريخ الكبير للبخاري(5/422)، طبقات المدلسين لابن حجر(0/41)</w:t>
      </w:r>
    </w:p>
  </w:footnote>
  <w:footnote w:id="212">
    <w:p w14:paraId="1AEAB815"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ذكر ابن حجر أنه وهم من قلبه والله أعلم.</w:t>
      </w:r>
    </w:p>
  </w:footnote>
  <w:footnote w:id="213">
    <w:p w14:paraId="39A4C9FB" w14:textId="77777777" w:rsidR="00EC7D74" w:rsidRPr="00B11446"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 الكمال(32/560)، تهذيب التهذيب(11/452)، تقريب التهذيب(614)، التاريخ الكبير للبخاري(8/404)، الثقات لابن حبان(7/648)، (7/633)</w:t>
      </w:r>
    </w:p>
  </w:footnote>
  <w:footnote w:id="214">
    <w:p w14:paraId="01E57F8C" w14:textId="77777777" w:rsidR="00EC7D74" w:rsidRPr="001E1132" w:rsidRDefault="00EC7D74" w:rsidP="00EC7D74">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الكمال(12/100)، تهذيب التهذيب(4/228)، تقريب التهذيب(255)، الجرح والتعديل لابن أبي حاتم(4/149)</w:t>
      </w:r>
    </w:p>
  </w:footnote>
  <w:footnote w:id="215">
    <w:p w14:paraId="523496F3" w14:textId="77777777" w:rsidR="00E90735" w:rsidRPr="00AB0CD3" w:rsidRDefault="00E90735" w:rsidP="00E90735">
      <w:pPr>
        <w:pStyle w:val="ad"/>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 xml:space="preserve">بريقة محمودية في شرح طريقة محمدية وشريعة نبوية في سيرة أحمدية، محمد بن محمد بن مصطفى </w:t>
      </w:r>
      <w:r w:rsidRPr="00AB0CD3">
        <w:rPr>
          <w:rFonts w:ascii="Traditional Arabic" w:hAnsi="Traditional Arabic" w:cs="Traditional Arabic"/>
          <w:sz w:val="28"/>
          <w:szCs w:val="28"/>
          <w:rtl/>
        </w:rPr>
        <w:t>(3/ 22)</w:t>
      </w:r>
      <w:r w:rsidRPr="00391817">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المحقق: </w:t>
      </w:r>
      <w:r w:rsidRPr="00391817">
        <w:rPr>
          <w:rFonts w:ascii="Traditional Arabic" w:hAnsi="Traditional Arabic" w:cs="Traditional Arabic"/>
          <w:sz w:val="28"/>
          <w:szCs w:val="28"/>
          <w:rtl/>
        </w:rPr>
        <w:t>أبو سعيد الخادمى ، مطبعة الحلبي، بدون طبعة، 1348هـ</w:t>
      </w:r>
      <w:r>
        <w:rPr>
          <w:rFonts w:ascii="Traditional Arabic" w:hAnsi="Traditional Arabic" w:cs="Traditional Arabic" w:hint="cs"/>
          <w:sz w:val="28"/>
          <w:szCs w:val="28"/>
          <w:rtl/>
        </w:rPr>
        <w:t>.</w:t>
      </w:r>
    </w:p>
  </w:footnote>
  <w:footnote w:id="216">
    <w:p w14:paraId="468FC0D8" w14:textId="77777777" w:rsidR="00E90735" w:rsidRPr="00AB0CD3" w:rsidRDefault="00E90735" w:rsidP="00E90735">
      <w:pPr>
        <w:pStyle w:val="ad"/>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الفوائد، محمد بن أبي بكر بن أيوب ابن قيم الجوزية</w:t>
      </w:r>
      <w:r>
        <w:rPr>
          <w:rFonts w:ascii="Traditional Arabic" w:hAnsi="Traditional Arabic" w:cs="Traditional Arabic" w:hint="cs"/>
          <w:sz w:val="28"/>
          <w:szCs w:val="28"/>
          <w:rtl/>
        </w:rPr>
        <w:t>(0/84)</w:t>
      </w:r>
      <w:r w:rsidRPr="00391817">
        <w:rPr>
          <w:rFonts w:ascii="Traditional Arabic" w:hAnsi="Traditional Arabic" w:cs="Traditional Arabic"/>
          <w:sz w:val="28"/>
          <w:szCs w:val="28"/>
          <w:rtl/>
        </w:rPr>
        <w:t>، دار الكتب العلمية – بيروت، الطبعة الثانية، 1393 هـ - 1973م</w:t>
      </w:r>
    </w:p>
  </w:footnote>
  <w:footnote w:id="217">
    <w:p w14:paraId="13E5ECC6" w14:textId="77777777" w:rsidR="00E90735" w:rsidRPr="00AB0CD3" w:rsidRDefault="00E90735" w:rsidP="00E90735">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انظر </w:t>
      </w:r>
      <w:bookmarkStart w:id="6" w:name="_Hlk206293226"/>
      <w:r w:rsidRPr="00391817">
        <w:rPr>
          <w:rFonts w:ascii="Traditional Arabic" w:hAnsi="Traditional Arabic" w:cs="Traditional Arabic"/>
          <w:sz w:val="28"/>
          <w:szCs w:val="28"/>
          <w:rtl/>
        </w:rPr>
        <w:t>شرح سنن أبي داود، أحمد بن حسين بن علي بن رسلان المقدسي</w:t>
      </w:r>
      <w:r w:rsidRPr="00AB0CD3">
        <w:rPr>
          <w:rFonts w:ascii="Traditional Arabic" w:hAnsi="Traditional Arabic" w:cs="Traditional Arabic"/>
          <w:sz w:val="28"/>
          <w:szCs w:val="28"/>
          <w:rtl/>
        </w:rPr>
        <w:t>(11/122)</w:t>
      </w:r>
      <w:r w:rsidRPr="00391817">
        <w:rPr>
          <w:rFonts w:ascii="Traditional Arabic" w:hAnsi="Traditional Arabic" w:cs="Traditional Arabic"/>
          <w:sz w:val="28"/>
          <w:szCs w:val="28"/>
          <w:rtl/>
        </w:rPr>
        <w:t>، المحقق: عدد من الباحثين بدار الفلاح بإشراف خالد الرباط، دار الفلاح للبحث العلمي وتحقيق التراث، الفيوم - جمهورية مصر العربية، الطبعة الأولى، 1437 هـ - 2016 م</w:t>
      </w:r>
      <w:r>
        <w:rPr>
          <w:rFonts w:ascii="Traditional Arabic" w:hAnsi="Traditional Arabic" w:cs="Traditional Arabic" w:hint="cs"/>
          <w:sz w:val="28"/>
          <w:szCs w:val="28"/>
          <w:rtl/>
        </w:rPr>
        <w:t>.</w:t>
      </w:r>
    </w:p>
    <w:bookmarkEnd w:id="6"/>
  </w:footnote>
  <w:footnote w:id="218">
    <w:p w14:paraId="76B91449" w14:textId="77777777" w:rsidR="00E90735" w:rsidRPr="00AB0CD3" w:rsidRDefault="00E90735" w:rsidP="00E90735">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المنهاج شرح صحيح مسلم للنووي </w:t>
      </w:r>
      <w:bookmarkStart w:id="7" w:name="_Hlk206293297"/>
      <w:r w:rsidRPr="00AB0CD3">
        <w:rPr>
          <w:rFonts w:ascii="Traditional Arabic" w:hAnsi="Traditional Arabic" w:cs="Traditional Arabic"/>
          <w:sz w:val="28"/>
          <w:szCs w:val="28"/>
          <w:rtl/>
        </w:rPr>
        <w:t>(12/ 238)</w:t>
      </w:r>
      <w:bookmarkEnd w:id="7"/>
    </w:p>
  </w:footnote>
  <w:footnote w:id="219">
    <w:p w14:paraId="354C22BD" w14:textId="77777777" w:rsidR="00E90735" w:rsidRPr="00AB0CD3" w:rsidRDefault="00E90735" w:rsidP="00E90735">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المنهاج في شعب الإيمان، الحسين بن الحسن بن محمد بن حليم الجرجاني(3/114)، المحقق: حلمي محمد فودة، دار الفكر، الطبعة الأولى، 1399 هـ - 1979م</w:t>
      </w:r>
      <w:r w:rsidRPr="00AB0CD3">
        <w:rPr>
          <w:rFonts w:ascii="Traditional Arabic" w:hAnsi="Traditional Arabic" w:cs="Traditional Arabic" w:hint="cs"/>
          <w:sz w:val="28"/>
          <w:szCs w:val="28"/>
          <w:rtl/>
        </w:rPr>
        <w:t>.</w:t>
      </w:r>
    </w:p>
  </w:footnote>
  <w:footnote w:id="220">
    <w:p w14:paraId="44DD8DFE" w14:textId="77777777" w:rsidR="00E90735" w:rsidRPr="00AB0CD3" w:rsidRDefault="00E90735" w:rsidP="00E90735">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اخرجه ابن ماجه في السنن، ح(235)، باب الأنتفاع بالعلم والعمل به،</w:t>
      </w:r>
      <w:r w:rsidRPr="00AB0CD3">
        <w:rPr>
          <w:rFonts w:ascii="Traditional Arabic" w:hAnsi="Traditional Arabic" w:cs="Traditional Arabic"/>
          <w:sz w:val="28"/>
          <w:szCs w:val="28"/>
          <w:rtl/>
        </w:rPr>
        <w:t xml:space="preserve"> </w:t>
      </w:r>
      <w:r>
        <w:rPr>
          <w:rFonts w:ascii="Traditional Arabic" w:hAnsi="Traditional Arabic" w:cs="Traditional Arabic" w:hint="cs"/>
          <w:sz w:val="28"/>
          <w:szCs w:val="28"/>
          <w:rtl/>
        </w:rPr>
        <w:t>صـ</w:t>
      </w:r>
      <w:r w:rsidRPr="00AB0CD3">
        <w:rPr>
          <w:rFonts w:ascii="Traditional Arabic" w:hAnsi="Traditional Arabic" w:cs="Traditional Arabic"/>
          <w:sz w:val="28"/>
          <w:szCs w:val="28"/>
          <w:rtl/>
        </w:rPr>
        <w:t>(1/ 93)</w:t>
      </w:r>
    </w:p>
  </w:footnote>
  <w:footnote w:id="221">
    <w:p w14:paraId="029D213E" w14:textId="77777777" w:rsidR="00E90735" w:rsidRPr="0043657F" w:rsidRDefault="00E90735" w:rsidP="00E90735">
      <w:pPr>
        <w:pStyle w:val="ad"/>
        <w:spacing w:line="240" w:lineRule="atLeast"/>
        <w:rPr>
          <w:rFonts w:ascii="Traditional Arabic" w:hAnsi="Traditional Arabic" w:cs="Traditional Arabic"/>
          <w:sz w:val="28"/>
          <w:szCs w:val="28"/>
          <w:rtl/>
        </w:rPr>
      </w:pPr>
      <w:r w:rsidRPr="0043657F">
        <w:rPr>
          <w:rFonts w:ascii="Traditional Arabic" w:hAnsi="Traditional Arabic" w:cs="Traditional Arabic"/>
          <w:sz w:val="28"/>
          <w:szCs w:val="28"/>
        </w:rPr>
        <w:t>(</w:t>
      </w:r>
      <w:r w:rsidRPr="0043657F">
        <w:rPr>
          <w:rStyle w:val="a6"/>
          <w:rFonts w:ascii="Traditional Arabic" w:hAnsi="Traditional Arabic" w:cs="Traditional Arabic"/>
          <w:sz w:val="28"/>
          <w:szCs w:val="28"/>
          <w:vertAlign w:val="baseline"/>
        </w:rPr>
        <w:footnoteRef/>
      </w:r>
      <w:r w:rsidRPr="0043657F">
        <w:rPr>
          <w:rFonts w:ascii="Traditional Arabic" w:hAnsi="Traditional Arabic" w:cs="Traditional Arabic"/>
          <w:sz w:val="28"/>
          <w:szCs w:val="28"/>
        </w:rPr>
        <w:t>)</w:t>
      </w:r>
      <w:r w:rsidRPr="0043657F">
        <w:rPr>
          <w:rFonts w:ascii="Traditional Arabic" w:hAnsi="Traditional Arabic" w:cs="Traditional Arabic"/>
          <w:sz w:val="28"/>
          <w:szCs w:val="28"/>
          <w:rtl/>
        </w:rPr>
        <w:t xml:space="preserve"> المفهم لما أشكل من تلخيص كتاب مسلم لأحمد القرطبي(3/ 742)</w:t>
      </w:r>
    </w:p>
  </w:footnote>
  <w:footnote w:id="222">
    <w:p w14:paraId="61110470" w14:textId="77777777" w:rsidR="00E90735" w:rsidRPr="001E1132" w:rsidRDefault="00E90735" w:rsidP="00E90735">
      <w:pPr>
        <w:pStyle w:val="ad"/>
        <w:rPr>
          <w:rFonts w:ascii="Traditional Arabic" w:hAnsi="Traditional Arabic" w:cs="Traditional Arabic"/>
          <w:sz w:val="28"/>
          <w:szCs w:val="28"/>
          <w:rtl/>
        </w:rPr>
      </w:pPr>
      <w:r w:rsidRPr="0043657F">
        <w:rPr>
          <w:rFonts w:ascii="Traditional Arabic" w:hAnsi="Traditional Arabic" w:cs="Traditional Arabic"/>
          <w:sz w:val="28"/>
          <w:szCs w:val="28"/>
        </w:rPr>
        <w:t>(</w:t>
      </w:r>
      <w:r w:rsidRPr="0043657F">
        <w:rPr>
          <w:rStyle w:val="a6"/>
          <w:rFonts w:ascii="Traditional Arabic" w:hAnsi="Traditional Arabic" w:cs="Traditional Arabic"/>
          <w:sz w:val="28"/>
          <w:szCs w:val="28"/>
          <w:vertAlign w:val="baseline"/>
        </w:rPr>
        <w:footnoteRef/>
      </w:r>
      <w:r w:rsidRPr="0043657F">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منار القاري شرح مختصر صحيح البخاري، حمزة محمد قاسم</w:t>
      </w:r>
      <w:r w:rsidRPr="001E1132">
        <w:rPr>
          <w:rFonts w:ascii="Traditional Arabic" w:hAnsi="Traditional Arabic" w:cs="Traditional Arabic"/>
          <w:sz w:val="28"/>
          <w:szCs w:val="28"/>
          <w:rtl/>
        </w:rPr>
        <w:t>(5/ 300)</w:t>
      </w:r>
      <w:r w:rsidRPr="00391817">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المحقق</w:t>
      </w:r>
      <w:r w:rsidRPr="00391817">
        <w:rPr>
          <w:rFonts w:ascii="Traditional Arabic" w:hAnsi="Traditional Arabic" w:cs="Traditional Arabic"/>
          <w:sz w:val="28"/>
          <w:szCs w:val="28"/>
          <w:rtl/>
        </w:rPr>
        <w:t>: الشيخ عبد القادر الأرناؤوط، عني بتصحيحه ونشره: بشير محمد عيون، مكتبة دار البيان، دمشق - الجمهورية العربية السورية، مكتبة المؤيد، الطائف - المملكة العربية السعودية، 1410هـ - 1990م</w:t>
      </w:r>
      <w:r>
        <w:rPr>
          <w:rFonts w:ascii="Traditional Arabic" w:hAnsi="Traditional Arabic" w:cs="Traditional Arabic" w:hint="cs"/>
          <w:sz w:val="28"/>
          <w:szCs w:val="28"/>
          <w:rtl/>
        </w:rPr>
        <w:t>.</w:t>
      </w:r>
    </w:p>
  </w:footnote>
  <w:footnote w:id="223">
    <w:p w14:paraId="64E43061" w14:textId="77777777" w:rsidR="00E90735" w:rsidRPr="00AB0CD3" w:rsidRDefault="00E90735" w:rsidP="00E90735">
      <w:pPr>
        <w:pStyle w:val="ad"/>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لسان المحدثين، محمد خلف سلامة</w:t>
      </w:r>
      <w:r w:rsidRPr="00AB0CD3">
        <w:rPr>
          <w:rFonts w:ascii="Traditional Arabic" w:hAnsi="Traditional Arabic" w:cs="Traditional Arabic"/>
          <w:sz w:val="28"/>
          <w:szCs w:val="28"/>
          <w:rtl/>
        </w:rPr>
        <w:t>(5/231)</w:t>
      </w:r>
      <w:r w:rsidRPr="00391817">
        <w:rPr>
          <w:rFonts w:ascii="Traditional Arabic" w:hAnsi="Traditional Arabic" w:cs="Traditional Arabic"/>
          <w:sz w:val="28"/>
          <w:szCs w:val="28"/>
          <w:rtl/>
        </w:rPr>
        <w:t>، مصدر الكتاب: ملفات ورد نشرها المؤلف في ملتقى أهل الحديث.</w:t>
      </w:r>
    </w:p>
  </w:footnote>
  <w:footnote w:id="224">
    <w:p w14:paraId="2120D51A" w14:textId="77777777" w:rsidR="00E90735" w:rsidRPr="00AB0CD3" w:rsidRDefault="00E90735" w:rsidP="00E90735">
      <w:pPr>
        <w:pStyle w:val="ad"/>
        <w:spacing w:line="240" w:lineRule="atLeast"/>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سورة المنافقون – آية(8)</w:t>
      </w:r>
    </w:p>
  </w:footnote>
  <w:footnote w:id="225">
    <w:p w14:paraId="039C1473" w14:textId="77777777" w:rsidR="00E90735" w:rsidRPr="001E1132" w:rsidRDefault="00E90735" w:rsidP="00E90735">
      <w:pPr>
        <w:pStyle w:val="ad"/>
        <w:rPr>
          <w:rFonts w:ascii="Traditional Arabic" w:hAnsi="Traditional Arabic" w:cs="Traditional Arabic"/>
          <w:sz w:val="28"/>
          <w:szCs w:val="28"/>
          <w:rtl/>
        </w:rPr>
      </w:pPr>
      <w:r w:rsidRPr="00AB0CD3">
        <w:rPr>
          <w:rFonts w:ascii="Traditional Arabic" w:hAnsi="Traditional Arabic" w:cs="Traditional Arabic"/>
          <w:sz w:val="28"/>
          <w:szCs w:val="28"/>
        </w:rPr>
        <w:t>(</w:t>
      </w:r>
      <w:r w:rsidRPr="00AB0CD3">
        <w:rPr>
          <w:rStyle w:val="a6"/>
          <w:rFonts w:ascii="Traditional Arabic" w:hAnsi="Traditional Arabic" w:cs="Traditional Arabic"/>
          <w:sz w:val="28"/>
          <w:szCs w:val="28"/>
          <w:vertAlign w:val="baseline"/>
        </w:rPr>
        <w:footnoteRef/>
      </w:r>
      <w:r w:rsidRPr="00AB0CD3">
        <w:rPr>
          <w:rFonts w:ascii="Traditional Arabic" w:hAnsi="Traditional Arabic" w:cs="Traditional Arabic"/>
          <w:sz w:val="28"/>
          <w:szCs w:val="28"/>
        </w:rPr>
        <w:t>)</w:t>
      </w:r>
      <w:r w:rsidRPr="00AB0CD3">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الكوكب الوهاج شرح صحيح مسلم، محمد الأمين بن عبد الله الهَرَري</w:t>
      </w:r>
      <w:r w:rsidRPr="001E1132">
        <w:rPr>
          <w:rFonts w:ascii="Traditional Arabic" w:hAnsi="Traditional Arabic" w:cs="Traditional Arabic"/>
          <w:sz w:val="28"/>
          <w:szCs w:val="28"/>
          <w:rtl/>
        </w:rPr>
        <w:t>(3/161)</w:t>
      </w:r>
      <w:r w:rsidRPr="00391817">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المحقق:</w:t>
      </w:r>
      <w:r w:rsidRPr="00391817">
        <w:rPr>
          <w:rFonts w:ascii="Traditional Arabic" w:hAnsi="Traditional Arabic" w:cs="Traditional Arabic"/>
          <w:sz w:val="28"/>
          <w:szCs w:val="28"/>
          <w:rtl/>
        </w:rPr>
        <w:t xml:space="preserve"> لجنة من العلماء برئاسة البرفسور هاشم محمد علي مهدي، دار المنهاج - دار طوق النجاة، الطبعة الأولى، 1430هـ - 2009م</w:t>
      </w:r>
      <w:r>
        <w:rPr>
          <w:rFonts w:ascii="Traditional Arabic" w:hAnsi="Traditional Arabic" w:cs="Traditional Arabic" w:hint="cs"/>
          <w:sz w:val="28"/>
          <w:szCs w:val="28"/>
          <w:rtl/>
        </w:rPr>
        <w:t>.</w:t>
      </w:r>
    </w:p>
  </w:footnote>
  <w:footnote w:id="226">
    <w:p w14:paraId="321CADF1" w14:textId="72E1A7F7" w:rsidR="00986F42" w:rsidRPr="005C4CD5" w:rsidRDefault="00986F42" w:rsidP="00ED150A">
      <w:pPr>
        <w:pStyle w:val="a5"/>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sidRPr="005C4CD5">
        <w:rPr>
          <w:rFonts w:ascii="Traditional Arabic" w:hAnsi="Traditional Arabic" w:cs="Traditional Arabic" w:hint="cs"/>
          <w:sz w:val="28"/>
          <w:szCs w:val="28"/>
          <w:rtl/>
        </w:rPr>
        <w:t xml:space="preserve"> وجه الدلالة من الحديث: من علق حلقات قاصدا بها دفع المرض والداء، فإنها لا تنفعه بل يعامل بنقيض قصده وتزيده وهنا لأنه علق قلبه بما لا ينفعه ولا يضره.</w:t>
      </w:r>
    </w:p>
  </w:footnote>
  <w:footnote w:id="227">
    <w:p w14:paraId="73A396B3" w14:textId="3961728B" w:rsidR="004776EC" w:rsidRPr="005C4CD5" w:rsidRDefault="004776EC" w:rsidP="00ED150A">
      <w:pPr>
        <w:pStyle w:val="a5"/>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sidRPr="005C4CD5">
        <w:rPr>
          <w:rFonts w:ascii="Traditional Arabic" w:hAnsi="Traditional Arabic" w:cs="Traditional Arabic" w:hint="cs"/>
          <w:sz w:val="28"/>
          <w:szCs w:val="28"/>
          <w:rtl/>
        </w:rPr>
        <w:t xml:space="preserve"> النهاية لابن الأثير(5/234)، غريب الحديث لابن الجوزي(2/486).</w:t>
      </w:r>
    </w:p>
  </w:footnote>
  <w:footnote w:id="228">
    <w:p w14:paraId="2D54D74E" w14:textId="5CA176B8" w:rsidR="004776EC" w:rsidRPr="00C14F29" w:rsidRDefault="004776EC" w:rsidP="005C4CD5">
      <w:pPr>
        <w:pStyle w:val="ad"/>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sidR="005C4CD5">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تاج العروس لمرتضى الزبيدي(36/267)</w:t>
      </w:r>
      <w:r w:rsidR="005C4CD5">
        <w:rPr>
          <w:rFonts w:ascii="Traditional Arabic" w:hAnsi="Traditional Arabic" w:cs="Traditional Arabic" w:hint="cs"/>
          <w:sz w:val="28"/>
          <w:szCs w:val="28"/>
          <w:rtl/>
        </w:rPr>
        <w:t xml:space="preserve">، </w:t>
      </w:r>
      <w:r w:rsidR="005C4CD5" w:rsidRPr="00391817">
        <w:rPr>
          <w:rFonts w:ascii="Traditional Arabic" w:hAnsi="Traditional Arabic" w:cs="Traditional Arabic"/>
          <w:sz w:val="28"/>
          <w:szCs w:val="28"/>
          <w:rtl/>
        </w:rPr>
        <w:t xml:space="preserve">مقاييس اللغة، </w:t>
      </w:r>
      <w:bookmarkStart w:id="8" w:name="_Hlk206270676"/>
      <w:r w:rsidR="005C4CD5" w:rsidRPr="00391817">
        <w:rPr>
          <w:rFonts w:ascii="Traditional Arabic" w:hAnsi="Traditional Arabic" w:cs="Traditional Arabic"/>
          <w:sz w:val="28"/>
          <w:szCs w:val="28"/>
          <w:rtl/>
        </w:rPr>
        <w:t>أحمد بن فارس بن زكرياء القزويني الرازي</w:t>
      </w:r>
      <w:r w:rsidR="005C4CD5">
        <w:rPr>
          <w:rFonts w:ascii="Traditional Arabic" w:hAnsi="Traditional Arabic" w:cs="Traditional Arabic" w:hint="cs"/>
          <w:sz w:val="28"/>
          <w:szCs w:val="28"/>
          <w:rtl/>
        </w:rPr>
        <w:t xml:space="preserve"> (6/149)</w:t>
      </w:r>
      <w:r w:rsidR="005C4CD5" w:rsidRPr="00391817">
        <w:rPr>
          <w:rFonts w:ascii="Traditional Arabic" w:hAnsi="Traditional Arabic" w:cs="Traditional Arabic"/>
          <w:sz w:val="28"/>
          <w:szCs w:val="28"/>
          <w:rtl/>
        </w:rPr>
        <w:t>، المحقق: عبد السلام محمد هارون، الطبعة الثانية، دار الفكر، 1979م، 1399هـ</w:t>
      </w:r>
      <w:bookmarkEnd w:id="8"/>
      <w:r w:rsidR="005C4CD5">
        <w:rPr>
          <w:rFonts w:ascii="Traditional Arabic" w:hAnsi="Traditional Arabic" w:cs="Traditional Arabic" w:hint="cs"/>
          <w:sz w:val="28"/>
          <w:szCs w:val="28"/>
          <w:rtl/>
        </w:rPr>
        <w:t>.</w:t>
      </w:r>
    </w:p>
  </w:footnote>
  <w:footnote w:id="229">
    <w:p w14:paraId="3C92D32B" w14:textId="77777777" w:rsidR="00BB6B12" w:rsidRPr="005C4CD5" w:rsidRDefault="00BB6B12" w:rsidP="00BB6B12">
      <w:pPr>
        <w:pStyle w:val="a5"/>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sidRPr="005C4CD5">
        <w:rPr>
          <w:rFonts w:ascii="Traditional Arabic" w:hAnsi="Traditional Arabic" w:cs="Traditional Arabic" w:hint="cs"/>
          <w:sz w:val="28"/>
          <w:szCs w:val="28"/>
          <w:rtl/>
        </w:rPr>
        <w:t xml:space="preserve"> تهذيب الكمال(21/123)، تهذيب التهذيب(7/379)، تقريب التهذيب(0/405)، الجرح والتعديل لابن ابي حاتم(6/202)، الثقات لابن حبان(8/475)</w:t>
      </w:r>
    </w:p>
  </w:footnote>
  <w:footnote w:id="230">
    <w:p w14:paraId="67BBF9CD" w14:textId="6595F65D" w:rsidR="00BB6B12" w:rsidRPr="00C14F29" w:rsidRDefault="00BB6B12" w:rsidP="00BB6B12">
      <w:pPr>
        <w:pStyle w:val="a5"/>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Pr>
          <w:rFonts w:ascii="Traditional Arabic" w:hAnsi="Traditional Arabic" w:cs="Traditional Arabic" w:hint="cs"/>
          <w:sz w:val="28"/>
          <w:szCs w:val="28"/>
          <w:rtl/>
        </w:rPr>
        <w:t xml:space="preserve"> تقدمت ترجمته</w:t>
      </w:r>
      <w:r w:rsidR="00381356">
        <w:rPr>
          <w:rFonts w:ascii="Traditional Arabic" w:hAnsi="Traditional Arabic" w:cs="Traditional Arabic" w:hint="cs"/>
          <w:sz w:val="28"/>
          <w:szCs w:val="28"/>
          <w:rtl/>
        </w:rPr>
        <w:t xml:space="preserve"> صـ(5</w:t>
      </w:r>
      <w:r w:rsidR="00711081">
        <w:rPr>
          <w:rFonts w:ascii="Traditional Arabic" w:hAnsi="Traditional Arabic" w:cs="Traditional Arabic" w:hint="cs"/>
          <w:sz w:val="28"/>
          <w:szCs w:val="28"/>
          <w:rtl/>
        </w:rPr>
        <w:t>3</w:t>
      </w:r>
      <w:r w:rsidR="00381356">
        <w:rPr>
          <w:rFonts w:ascii="Traditional Arabic" w:hAnsi="Traditional Arabic" w:cs="Traditional Arabic" w:hint="cs"/>
          <w:sz w:val="28"/>
          <w:szCs w:val="28"/>
          <w:rtl/>
        </w:rPr>
        <w:t>)</w:t>
      </w:r>
    </w:p>
  </w:footnote>
  <w:footnote w:id="231">
    <w:p w14:paraId="316B1DDE" w14:textId="04611FE6" w:rsidR="00BB6B12" w:rsidRPr="005C4CD5" w:rsidRDefault="00BB6B12" w:rsidP="00313BFE">
      <w:pPr>
        <w:pStyle w:val="ad"/>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sidRPr="005C4CD5">
        <w:rPr>
          <w:rFonts w:ascii="Traditional Arabic" w:hAnsi="Traditional Arabic" w:cs="Traditional Arabic" w:hint="cs"/>
          <w:sz w:val="28"/>
          <w:szCs w:val="28"/>
          <w:rtl/>
        </w:rPr>
        <w:t xml:space="preserve"> تهذيب الكمال(27/180)، تهذيب التهذيب(10/28)، تقريب التهذيب(0/519)، الجرح والتعديل لابن أبي حاتم(8/338)، </w:t>
      </w:r>
      <w:r w:rsidR="00313BFE" w:rsidRPr="00391817">
        <w:rPr>
          <w:rFonts w:ascii="Traditional Arabic" w:hAnsi="Traditional Arabic" w:cs="Traditional Arabic"/>
          <w:sz w:val="28"/>
          <w:szCs w:val="28"/>
          <w:rtl/>
        </w:rPr>
        <w:t>سؤالات أبي عبيد الآجري لأبي داود، أبو داود سليمان بن الأشعث السجستاني</w:t>
      </w:r>
      <w:r w:rsidR="00313BFE">
        <w:rPr>
          <w:rFonts w:ascii="Traditional Arabic" w:hAnsi="Traditional Arabic" w:cs="Traditional Arabic" w:hint="cs"/>
          <w:sz w:val="28"/>
          <w:szCs w:val="28"/>
          <w:rtl/>
        </w:rPr>
        <w:t xml:space="preserve"> (0</w:t>
      </w:r>
      <w:r w:rsidR="00313BFE" w:rsidRPr="005C4CD5">
        <w:rPr>
          <w:rFonts w:ascii="Traditional Arabic" w:hAnsi="Traditional Arabic" w:cs="Traditional Arabic" w:hint="cs"/>
          <w:sz w:val="28"/>
          <w:szCs w:val="28"/>
          <w:rtl/>
        </w:rPr>
        <w:t>/281)</w:t>
      </w:r>
      <w:r w:rsidR="00313BFE" w:rsidRPr="00391817">
        <w:rPr>
          <w:rFonts w:ascii="Traditional Arabic" w:hAnsi="Traditional Arabic" w:cs="Traditional Arabic"/>
          <w:sz w:val="28"/>
          <w:szCs w:val="28"/>
          <w:rtl/>
        </w:rPr>
        <w:t>، المحقق: محمد علي قاسم، الطبعة الأولى، عمادة البحث العلمي بالجامعة الإسلامية، المدينة المنورة – السعودية، 1983م، 1403هـ</w:t>
      </w:r>
      <w:r w:rsidR="00313BFE">
        <w:rPr>
          <w:rFonts w:ascii="Traditional Arabic" w:hAnsi="Traditional Arabic" w:cs="Traditional Arabic" w:hint="cs"/>
          <w:sz w:val="28"/>
          <w:szCs w:val="28"/>
          <w:rtl/>
        </w:rPr>
        <w:t xml:space="preserve">، </w:t>
      </w:r>
      <w:r w:rsidRPr="005C4CD5">
        <w:rPr>
          <w:rFonts w:ascii="Traditional Arabic" w:hAnsi="Traditional Arabic" w:cs="Traditional Arabic" w:hint="cs"/>
          <w:sz w:val="28"/>
          <w:szCs w:val="28"/>
          <w:rtl/>
        </w:rPr>
        <w:t xml:space="preserve">العلل ومعرفة الرجال لأحمد(3/10)، الضعفاء والمتروكون لابن الجوزي(3/33)، الضعفاء الكبير للعقيلي(4/224)، </w:t>
      </w:r>
      <w:r w:rsidR="00313BFE" w:rsidRPr="00391817">
        <w:rPr>
          <w:rFonts w:ascii="Traditional Arabic" w:hAnsi="Traditional Arabic" w:cs="Traditional Arabic"/>
          <w:sz w:val="28"/>
          <w:szCs w:val="28"/>
          <w:rtl/>
        </w:rPr>
        <w:t>تاريخ ابن معين، يحيى بن معين بن عون التميمي المري، رواية أبي الفتح أحمد بن محمد بن إبراهيم الدوري</w:t>
      </w:r>
      <w:r w:rsidR="00313BFE" w:rsidRPr="005C4CD5">
        <w:rPr>
          <w:rFonts w:ascii="Traditional Arabic" w:hAnsi="Traditional Arabic" w:cs="Traditional Arabic" w:hint="cs"/>
          <w:sz w:val="28"/>
          <w:szCs w:val="28"/>
          <w:rtl/>
        </w:rPr>
        <w:t>(4/83)</w:t>
      </w:r>
      <w:r w:rsidR="00313BFE" w:rsidRPr="00391817">
        <w:rPr>
          <w:rFonts w:ascii="Traditional Arabic" w:hAnsi="Traditional Arabic" w:cs="Traditional Arabic"/>
          <w:sz w:val="28"/>
          <w:szCs w:val="28"/>
          <w:rtl/>
        </w:rPr>
        <w:t>، المحقق: أحمد محمد نور سيف، الطبعة: الأولى، دار المأمون للتراث، دمشق، سنة النشر: 1399هـ / 1979م</w:t>
      </w:r>
      <w:r w:rsidR="00313BFE">
        <w:rPr>
          <w:rFonts w:ascii="Traditional Arabic" w:hAnsi="Traditional Arabic" w:cs="Traditional Arabic" w:hint="cs"/>
          <w:sz w:val="28"/>
          <w:szCs w:val="28"/>
          <w:rtl/>
        </w:rPr>
        <w:t xml:space="preserve">، </w:t>
      </w:r>
      <w:r w:rsidRPr="005C4CD5">
        <w:rPr>
          <w:rFonts w:ascii="Traditional Arabic" w:hAnsi="Traditional Arabic" w:cs="Traditional Arabic" w:hint="cs"/>
          <w:sz w:val="28"/>
          <w:szCs w:val="28"/>
          <w:rtl/>
        </w:rPr>
        <w:t xml:space="preserve">الضعفاء والمتروكون للنسائي(0/98)، الثقات للعجلي(2/263)، </w:t>
      </w:r>
      <w:r w:rsidR="00313BFE" w:rsidRPr="00391817">
        <w:rPr>
          <w:rFonts w:ascii="Traditional Arabic" w:hAnsi="Traditional Arabic" w:cs="Traditional Arabic"/>
          <w:sz w:val="28"/>
          <w:szCs w:val="28"/>
          <w:rtl/>
        </w:rPr>
        <w:t>طبقات المدلسين، أحمد بن علي العسقلاني</w:t>
      </w:r>
      <w:r w:rsidR="00313BFE" w:rsidRPr="005C4CD5">
        <w:rPr>
          <w:rFonts w:ascii="Traditional Arabic" w:hAnsi="Traditional Arabic" w:cs="Traditional Arabic" w:hint="cs"/>
          <w:sz w:val="28"/>
          <w:szCs w:val="28"/>
          <w:rtl/>
        </w:rPr>
        <w:t>(9/276)</w:t>
      </w:r>
      <w:r w:rsidR="00313BFE" w:rsidRPr="00391817">
        <w:rPr>
          <w:rFonts w:ascii="Traditional Arabic" w:hAnsi="Traditional Arabic" w:cs="Traditional Arabic"/>
          <w:sz w:val="28"/>
          <w:szCs w:val="28"/>
          <w:rtl/>
        </w:rPr>
        <w:t>، المحقق: عاصم بن عبد الله القريوتي، الطبعة الأولى، مكتبة المنار، الزرقاء – الأردن، 1403هـ / 1983م</w:t>
      </w:r>
      <w:r w:rsidR="00313BFE">
        <w:rPr>
          <w:rFonts w:ascii="Traditional Arabic" w:hAnsi="Traditional Arabic" w:cs="Traditional Arabic" w:hint="cs"/>
          <w:sz w:val="28"/>
          <w:szCs w:val="28"/>
          <w:rtl/>
        </w:rPr>
        <w:t>.</w:t>
      </w:r>
    </w:p>
  </w:footnote>
  <w:footnote w:id="232">
    <w:p w14:paraId="3F84A95E" w14:textId="77777777" w:rsidR="00BD7B1D" w:rsidRPr="00C14F29" w:rsidRDefault="00BD7B1D" w:rsidP="00BD7B1D">
      <w:pPr>
        <w:pStyle w:val="a5"/>
        <w:rPr>
          <w:rFonts w:ascii="Traditional Arabic" w:hAnsi="Traditional Arabic" w:cs="Traditional Arabic"/>
          <w:sz w:val="28"/>
          <w:szCs w:val="28"/>
          <w:rtl/>
        </w:rPr>
      </w:pPr>
      <w:r w:rsidRPr="005C4CD5">
        <w:rPr>
          <w:rFonts w:ascii="Traditional Arabic" w:hAnsi="Traditional Arabic" w:cs="Traditional Arabic"/>
          <w:sz w:val="28"/>
          <w:szCs w:val="28"/>
        </w:rPr>
        <w:t>(</w:t>
      </w:r>
      <w:r w:rsidRPr="005C4CD5">
        <w:rPr>
          <w:rStyle w:val="a6"/>
          <w:rFonts w:ascii="Traditional Arabic" w:hAnsi="Traditional Arabic" w:cs="Traditional Arabic"/>
          <w:sz w:val="28"/>
          <w:szCs w:val="28"/>
          <w:vertAlign w:val="baseline"/>
        </w:rPr>
        <w:footnoteRef/>
      </w:r>
      <w:r w:rsidRPr="005C4CD5">
        <w:rPr>
          <w:rFonts w:ascii="Traditional Arabic" w:hAnsi="Traditional Arabic" w:cs="Traditional Arabic"/>
          <w:sz w:val="28"/>
          <w:szCs w:val="28"/>
        </w:rPr>
        <w:t>)</w:t>
      </w:r>
      <w:r w:rsidRPr="005C4CD5">
        <w:rPr>
          <w:rFonts w:ascii="Traditional Arabic" w:hAnsi="Traditional Arabic" w:cs="Traditional Arabic" w:hint="cs"/>
          <w:sz w:val="28"/>
          <w:szCs w:val="28"/>
          <w:rtl/>
        </w:rPr>
        <w:t xml:space="preserve"> تهذيب الكمال(6/95)، تهذيب التهذيب(2/263)، تقريب التهذيب(0/160)، الثقات للعجلي(1/292)، طبقات المدلسين لابن</w:t>
      </w:r>
      <w:r>
        <w:rPr>
          <w:rFonts w:ascii="Traditional Arabic" w:hAnsi="Traditional Arabic" w:cs="Traditional Arabic" w:hint="cs"/>
          <w:sz w:val="28"/>
          <w:szCs w:val="28"/>
          <w:rtl/>
        </w:rPr>
        <w:t xml:space="preserve"> حجر(0/29)</w:t>
      </w:r>
    </w:p>
  </w:footnote>
  <w:footnote w:id="233">
    <w:p w14:paraId="21066CFC" w14:textId="7B94D149" w:rsidR="003201BD" w:rsidRPr="00313BFE" w:rsidRDefault="003201BD" w:rsidP="00313BFE">
      <w:pPr>
        <w:pStyle w:val="ad"/>
        <w:rPr>
          <w:rFonts w:ascii="Traditional Arabic" w:hAnsi="Traditional Arabic" w:cs="Traditional Arabic"/>
          <w:color w:val="222222"/>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313BFE" w:rsidRPr="00391817">
        <w:rPr>
          <w:rFonts w:ascii="Traditional Arabic" w:hAnsi="Traditional Arabic" w:cs="Traditional Arabic"/>
          <w:color w:val="222222"/>
          <w:sz w:val="28"/>
          <w:szCs w:val="28"/>
          <w:rtl/>
        </w:rPr>
        <w:t>العلل، علي بن عبد الله المديني</w:t>
      </w:r>
      <w:r w:rsidR="00313BFE">
        <w:rPr>
          <w:rFonts w:ascii="Traditional Arabic" w:hAnsi="Traditional Arabic" w:cs="Traditional Arabic" w:hint="cs"/>
          <w:color w:val="222222"/>
          <w:sz w:val="28"/>
          <w:szCs w:val="28"/>
          <w:rtl/>
        </w:rPr>
        <w:t>(0/51)</w:t>
      </w:r>
      <w:r w:rsidR="00313BFE" w:rsidRPr="00391817">
        <w:rPr>
          <w:rFonts w:ascii="Traditional Arabic" w:hAnsi="Traditional Arabic" w:cs="Traditional Arabic"/>
          <w:color w:val="222222"/>
          <w:sz w:val="28"/>
          <w:szCs w:val="28"/>
          <w:rtl/>
        </w:rPr>
        <w:t>، المحقق: محمد مصطفى الأعظمي، الطبعة الثانية، المكتب الإسلامي، بيروت، 1980م، 1400هـ</w:t>
      </w:r>
      <w:r w:rsidR="00313BFE">
        <w:rPr>
          <w:rFonts w:ascii="Traditional Arabic" w:hAnsi="Traditional Arabic" w:cs="Traditional Arabic" w:hint="cs"/>
          <w:color w:val="222222"/>
          <w:sz w:val="28"/>
          <w:szCs w:val="28"/>
          <w:rtl/>
        </w:rPr>
        <w:t xml:space="preserve">، </w:t>
      </w:r>
      <w:r>
        <w:rPr>
          <w:rFonts w:ascii="Traditional Arabic" w:hAnsi="Traditional Arabic" w:cs="Traditional Arabic" w:hint="cs"/>
          <w:sz w:val="28"/>
          <w:szCs w:val="28"/>
          <w:rtl/>
        </w:rPr>
        <w:t>المراسيل لابن أبي حاتم(0/38)</w:t>
      </w:r>
    </w:p>
  </w:footnote>
  <w:footnote w:id="234">
    <w:p w14:paraId="12A52D59" w14:textId="77777777" w:rsidR="00BB6B12" w:rsidRPr="00313BFE" w:rsidRDefault="00BB6B12" w:rsidP="00BB6B12">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تقريب التهذيب(0/579)</w:t>
      </w:r>
    </w:p>
  </w:footnote>
  <w:footnote w:id="235">
    <w:p w14:paraId="2EF77C66" w14:textId="6DBBF429" w:rsidR="00ED4E62" w:rsidRPr="00313BFE" w:rsidRDefault="00ED4E62" w:rsidP="00ED150A">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w:t>
      </w:r>
      <w:r w:rsidR="00313BFE">
        <w:rPr>
          <w:rFonts w:ascii="Traditional Arabic" w:hAnsi="Traditional Arabic" w:cs="Traditional Arabic" w:hint="cs"/>
          <w:sz w:val="28"/>
          <w:szCs w:val="28"/>
          <w:rtl/>
        </w:rPr>
        <w:t>المصدر السابق</w:t>
      </w:r>
      <w:r w:rsidRPr="00313BFE">
        <w:rPr>
          <w:rFonts w:ascii="Traditional Arabic" w:hAnsi="Traditional Arabic" w:cs="Traditional Arabic" w:hint="cs"/>
          <w:sz w:val="28"/>
          <w:szCs w:val="28"/>
          <w:rtl/>
        </w:rPr>
        <w:t>(0/272)</w:t>
      </w:r>
    </w:p>
  </w:footnote>
  <w:footnote w:id="236">
    <w:p w14:paraId="35A97790" w14:textId="77777777" w:rsidR="00BB6B12" w:rsidRPr="00313BFE" w:rsidRDefault="00BB6B12" w:rsidP="00BB6B12">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تقريب التهذيب(0/541)</w:t>
      </w:r>
    </w:p>
  </w:footnote>
  <w:footnote w:id="237">
    <w:p w14:paraId="415C94B2" w14:textId="7707FD6D" w:rsidR="00BB6B12" w:rsidRPr="00313BFE" w:rsidRDefault="00BB6B12" w:rsidP="00BB6B12">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w:t>
      </w:r>
      <w:r w:rsidR="00313BFE" w:rsidRPr="00313BFE">
        <w:rPr>
          <w:rFonts w:ascii="Traditional Arabic" w:hAnsi="Traditional Arabic" w:cs="Traditional Arabic" w:hint="cs"/>
          <w:sz w:val="28"/>
          <w:szCs w:val="28"/>
          <w:rtl/>
        </w:rPr>
        <w:t>تقريب التهذيب</w:t>
      </w:r>
      <w:r w:rsidRPr="00313BFE">
        <w:rPr>
          <w:rFonts w:ascii="Traditional Arabic" w:hAnsi="Traditional Arabic" w:cs="Traditional Arabic" w:hint="cs"/>
          <w:sz w:val="28"/>
          <w:szCs w:val="28"/>
          <w:rtl/>
        </w:rPr>
        <w:t>(0/613)</w:t>
      </w:r>
    </w:p>
  </w:footnote>
  <w:footnote w:id="238">
    <w:p w14:paraId="17C15226" w14:textId="1F9D77C2" w:rsidR="00BB6B12" w:rsidRPr="00C14F29" w:rsidRDefault="00BB6B12" w:rsidP="00BB6B12">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313BFE" w:rsidRPr="00313BFE">
        <w:rPr>
          <w:rFonts w:ascii="Traditional Arabic" w:hAnsi="Traditional Arabic" w:cs="Traditional Arabic" w:hint="cs"/>
          <w:sz w:val="28"/>
          <w:szCs w:val="28"/>
          <w:rtl/>
        </w:rPr>
        <w:t>تقريب التهذيب</w:t>
      </w:r>
      <w:r>
        <w:rPr>
          <w:rFonts w:ascii="Traditional Arabic" w:hAnsi="Traditional Arabic" w:cs="Traditional Arabic" w:hint="cs"/>
          <w:sz w:val="28"/>
          <w:szCs w:val="28"/>
          <w:rtl/>
        </w:rPr>
        <w:t>(0/546)</w:t>
      </w:r>
    </w:p>
  </w:footnote>
  <w:footnote w:id="239">
    <w:p w14:paraId="212B56B0" w14:textId="7CB4F332" w:rsidR="00986F42" w:rsidRPr="00313BFE" w:rsidRDefault="00986F42" w:rsidP="00ED150A">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وجه الدلالة من الحديث: من علق التمائم قاصدا </w:t>
      </w:r>
      <w:r w:rsidR="00586E40" w:rsidRPr="00313BFE">
        <w:rPr>
          <w:rFonts w:ascii="Traditional Arabic" w:hAnsi="Traditional Arabic" w:cs="Traditional Arabic" w:hint="cs"/>
          <w:sz w:val="28"/>
          <w:szCs w:val="28"/>
          <w:rtl/>
        </w:rPr>
        <w:t xml:space="preserve">جلب النفع أو دفع الضر </w:t>
      </w:r>
      <w:r w:rsidR="003E5E4B" w:rsidRPr="00313BFE">
        <w:rPr>
          <w:rFonts w:ascii="Traditional Arabic" w:hAnsi="Traditional Arabic" w:cs="Traditional Arabic" w:hint="cs"/>
          <w:sz w:val="28"/>
          <w:szCs w:val="28"/>
          <w:rtl/>
        </w:rPr>
        <w:t>فلا أتم الله له مقصده، دعاء عليه بنقيض قصده وأن لا يجعله في ودعة وسكون.</w:t>
      </w:r>
    </w:p>
  </w:footnote>
  <w:footnote w:id="240">
    <w:p w14:paraId="01B509B7" w14:textId="3A790729" w:rsidR="00484DA8" w:rsidRPr="00313BFE" w:rsidRDefault="00484DA8" w:rsidP="00ED150A">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تهذيب اللغة للهروي(14/184)، النهاية لابن الأثير(1/197)، لسان العرب لابن منظور(12/70)</w:t>
      </w:r>
    </w:p>
  </w:footnote>
  <w:footnote w:id="241">
    <w:p w14:paraId="34BF8AF4" w14:textId="6CE8A0CC" w:rsidR="005B6DB0" w:rsidRPr="00C14F29" w:rsidRDefault="005B6DB0" w:rsidP="00ED150A">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w:t>
      </w:r>
      <w:r w:rsidR="00134D72" w:rsidRPr="00313BFE">
        <w:rPr>
          <w:rFonts w:ascii="Traditional Arabic" w:hAnsi="Traditional Arabic" w:cs="Traditional Arabic" w:hint="cs"/>
          <w:sz w:val="28"/>
          <w:szCs w:val="28"/>
          <w:rtl/>
        </w:rPr>
        <w:t>النهاية</w:t>
      </w:r>
      <w:r w:rsidR="00134D72">
        <w:rPr>
          <w:rFonts w:ascii="Traditional Arabic" w:hAnsi="Traditional Arabic" w:cs="Traditional Arabic" w:hint="cs"/>
          <w:sz w:val="28"/>
          <w:szCs w:val="28"/>
          <w:rtl/>
        </w:rPr>
        <w:t xml:space="preserve"> لابن الأثير(5/168)، تاج العروس لمرتضى الزبيدي(22/294)</w:t>
      </w:r>
    </w:p>
  </w:footnote>
  <w:footnote w:id="242">
    <w:p w14:paraId="11834629"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تهذيب الكمال(16/320)، تهذيب التهذيب(6/83)، تقريب التهذيب(330)، الجرح والتعديل لابن أبي حاتم(5/201)، الثقات لابن حبان(8/342)</w:t>
      </w:r>
    </w:p>
  </w:footnote>
  <w:footnote w:id="243">
    <w:p w14:paraId="742758CD"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تهذيب الكمال(7/478)، تهذيب التهذيب(3/69)، تقريب التهذيب(185)، الجرح والتعديل لابن أبي حاتم(3/306).</w:t>
      </w:r>
    </w:p>
  </w:footnote>
  <w:footnote w:id="244">
    <w:p w14:paraId="24869C5F" w14:textId="4B5420D1" w:rsidR="00DB4A1D" w:rsidRPr="00C14F29" w:rsidRDefault="00DB4A1D" w:rsidP="00313BFE">
      <w:pPr>
        <w:pStyle w:val="ad"/>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Pr>
          <w:rFonts w:ascii="Traditional Arabic" w:hAnsi="Traditional Arabic" w:cs="Traditional Arabic" w:hint="cs"/>
          <w:sz w:val="28"/>
          <w:szCs w:val="28"/>
          <w:rtl/>
        </w:rPr>
        <w:t xml:space="preserve"> الجرح والتعديل لابن أبي حاتم(3/342)، الثقات لابن حبان(6/261)، </w:t>
      </w:r>
      <w:r w:rsidR="00313BFE" w:rsidRPr="00391817">
        <w:rPr>
          <w:rFonts w:ascii="Traditional Arabic" w:hAnsi="Traditional Arabic" w:cs="Traditional Arabic"/>
          <w:sz w:val="28"/>
          <w:szCs w:val="28"/>
          <w:rtl/>
        </w:rPr>
        <w:t>تعجيل المنفعة بزوائد رجال الأئمة الأربعة، أحمد بن علي العسقلاني</w:t>
      </w:r>
      <w:r w:rsidR="00313BFE">
        <w:rPr>
          <w:rFonts w:ascii="Traditional Arabic" w:hAnsi="Traditional Arabic" w:cs="Traditional Arabic" w:hint="cs"/>
          <w:sz w:val="28"/>
          <w:szCs w:val="28"/>
          <w:rtl/>
        </w:rPr>
        <w:t>(1/461)</w:t>
      </w:r>
      <w:r w:rsidR="00313BFE" w:rsidRPr="00391817">
        <w:rPr>
          <w:rFonts w:ascii="Traditional Arabic" w:hAnsi="Traditional Arabic" w:cs="Traditional Arabic"/>
          <w:sz w:val="28"/>
          <w:szCs w:val="28"/>
          <w:rtl/>
        </w:rPr>
        <w:t>، المحقق: د. إكرام الله إمداد الحق، دار البشائر – بيروت، الطبعة الأولى 1996م</w:t>
      </w:r>
      <w:r w:rsidR="00313BFE">
        <w:rPr>
          <w:rFonts w:ascii="Traditional Arabic" w:hAnsi="Traditional Arabic" w:cs="Traditional Arabic" w:hint="cs"/>
          <w:sz w:val="28"/>
          <w:szCs w:val="28"/>
          <w:rtl/>
        </w:rPr>
        <w:t>.</w:t>
      </w:r>
    </w:p>
  </w:footnote>
  <w:footnote w:id="245">
    <w:p w14:paraId="5B29B191"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تهذيب الكمال(28/7)، تهذيب التهذيب(10/155)، تقريب التهذيب(532)، الجرح والتعديل لابن أبي حاتم(8/431)، الثقات لابن حبان(5/452)، الكامل في الضعفاء لابن عدي(8/231)، الضعفاء والمتروكون لابن الجوزي(3/121)، إكمال تهذيب الكمال(11/205)</w:t>
      </w:r>
    </w:p>
  </w:footnote>
  <w:footnote w:id="246">
    <w:p w14:paraId="03A3F009" w14:textId="77777777" w:rsidR="00DB4A1D" w:rsidRPr="00C14F29"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Pr>
          <w:rFonts w:ascii="Traditional Arabic" w:hAnsi="Traditional Arabic" w:cs="Traditional Arabic" w:hint="cs"/>
          <w:sz w:val="28"/>
          <w:szCs w:val="28"/>
          <w:rtl/>
        </w:rPr>
        <w:t xml:space="preserve"> وقع في المصدر، خالد بن عبدالله المعافري بدل خالد بن عبيد المعافري، وهو خطأ من الطبعة.</w:t>
      </w:r>
    </w:p>
  </w:footnote>
  <w:footnote w:id="247">
    <w:p w14:paraId="433C29F0"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تقريب التهذيب(0/84)</w:t>
      </w:r>
    </w:p>
  </w:footnote>
  <w:footnote w:id="248">
    <w:p w14:paraId="7621BD84"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سير أعلام النبلاء للذهبي(12/503)</w:t>
      </w:r>
    </w:p>
  </w:footnote>
  <w:footnote w:id="249">
    <w:p w14:paraId="07706F49"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تقريب التهذيب(0/335)</w:t>
      </w:r>
    </w:p>
  </w:footnote>
  <w:footnote w:id="250">
    <w:p w14:paraId="7F6A0095" w14:textId="51A7C3A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w:t>
      </w:r>
      <w:r w:rsidR="00007FB4">
        <w:rPr>
          <w:rFonts w:ascii="Traditional Arabic" w:hAnsi="Traditional Arabic" w:cs="Traditional Arabic" w:hint="cs"/>
          <w:sz w:val="28"/>
          <w:szCs w:val="28"/>
          <w:rtl/>
        </w:rPr>
        <w:t>المصدر السابق</w:t>
      </w:r>
      <w:r w:rsidRPr="00313BFE">
        <w:rPr>
          <w:rFonts w:ascii="Traditional Arabic" w:hAnsi="Traditional Arabic" w:cs="Traditional Arabic" w:hint="cs"/>
          <w:sz w:val="28"/>
          <w:szCs w:val="28"/>
          <w:rtl/>
        </w:rPr>
        <w:t>(0/612)</w:t>
      </w:r>
    </w:p>
  </w:footnote>
  <w:footnote w:id="251">
    <w:p w14:paraId="20A555C2"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تقريب التهذيب(0/605)</w:t>
      </w:r>
    </w:p>
  </w:footnote>
  <w:footnote w:id="252">
    <w:p w14:paraId="01D7B03F" w14:textId="77777777" w:rsidR="00DB4A1D" w:rsidRPr="00313BFE" w:rsidRDefault="00DB4A1D" w:rsidP="00DB4A1D">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تقريب التهذيب(0/201)</w:t>
      </w:r>
    </w:p>
  </w:footnote>
  <w:footnote w:id="253">
    <w:p w14:paraId="4A912047" w14:textId="77777777" w:rsidR="00DB4A1D" w:rsidRPr="00902266" w:rsidRDefault="00DB4A1D" w:rsidP="00DB4A1D">
      <w:pPr>
        <w:pStyle w:val="ad"/>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sz w:val="28"/>
          <w:szCs w:val="28"/>
          <w:rtl/>
        </w:rPr>
        <w:t xml:space="preserve"> الثقات</w:t>
      </w:r>
      <w:r w:rsidRPr="00902266">
        <w:rPr>
          <w:rFonts w:ascii="Traditional Arabic" w:hAnsi="Traditional Arabic" w:cs="Traditional Arabic"/>
          <w:sz w:val="28"/>
          <w:szCs w:val="28"/>
          <w:rtl/>
        </w:rPr>
        <w:t xml:space="preserve"> لابن حبان (7/ 626)</w:t>
      </w:r>
    </w:p>
  </w:footnote>
  <w:footnote w:id="254">
    <w:p w14:paraId="1EC3A433" w14:textId="190CD23A" w:rsidR="003E5E4B" w:rsidRPr="00313BFE" w:rsidRDefault="003E5E4B" w:rsidP="00ED150A">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وجه الدلالة من الحديث: الطيرة </w:t>
      </w:r>
      <w:r w:rsidR="002303E5" w:rsidRPr="00313BFE">
        <w:rPr>
          <w:rFonts w:ascii="Traditional Arabic" w:hAnsi="Traditional Arabic" w:cs="Traditional Arabic" w:hint="cs"/>
          <w:sz w:val="28"/>
          <w:szCs w:val="28"/>
          <w:rtl/>
        </w:rPr>
        <w:t>قد تكون سببا لوقوع الإنسان في الشرك لما فيها من التعلق في جلب النفع ودفع الضر من غير الله سبحانه وتعالى، وقد تكون سببا لوقوع المكروه لصحابها عقوبة، ومعاملة له بنقيض قصده.</w:t>
      </w:r>
    </w:p>
  </w:footnote>
  <w:footnote w:id="255">
    <w:p w14:paraId="7808796B" w14:textId="1F1025F2" w:rsidR="008D0984" w:rsidRPr="00C14F29" w:rsidRDefault="008D0984" w:rsidP="00ED150A">
      <w:pPr>
        <w:pStyle w:val="a5"/>
        <w:rPr>
          <w:rFonts w:ascii="Traditional Arabic" w:hAnsi="Traditional Arabic" w:cs="Traditional Arabic"/>
          <w:sz w:val="28"/>
          <w:szCs w:val="28"/>
          <w:rtl/>
        </w:rPr>
      </w:pPr>
      <w:r w:rsidRPr="00313BFE">
        <w:rPr>
          <w:rFonts w:ascii="Traditional Arabic" w:hAnsi="Traditional Arabic" w:cs="Traditional Arabic"/>
          <w:sz w:val="28"/>
          <w:szCs w:val="28"/>
        </w:rPr>
        <w:t>(</w:t>
      </w:r>
      <w:r w:rsidRPr="00313BFE">
        <w:rPr>
          <w:rStyle w:val="a6"/>
          <w:rFonts w:ascii="Traditional Arabic" w:hAnsi="Traditional Arabic" w:cs="Traditional Arabic"/>
          <w:sz w:val="28"/>
          <w:szCs w:val="28"/>
          <w:vertAlign w:val="baseline"/>
        </w:rPr>
        <w:footnoteRef/>
      </w:r>
      <w:r w:rsidRPr="00313BFE">
        <w:rPr>
          <w:rFonts w:ascii="Traditional Arabic" w:hAnsi="Traditional Arabic" w:cs="Traditional Arabic"/>
          <w:sz w:val="28"/>
          <w:szCs w:val="28"/>
        </w:rPr>
        <w:t>)</w:t>
      </w:r>
      <w:r w:rsidRPr="00313BFE">
        <w:rPr>
          <w:rFonts w:ascii="Traditional Arabic" w:hAnsi="Traditional Arabic" w:cs="Traditional Arabic" w:hint="cs"/>
          <w:sz w:val="28"/>
          <w:szCs w:val="28"/>
          <w:rtl/>
        </w:rPr>
        <w:t xml:space="preserve"> </w:t>
      </w:r>
      <w:bookmarkStart w:id="9" w:name="_Hlk197408167"/>
      <w:r w:rsidRPr="00313BFE">
        <w:rPr>
          <w:rFonts w:ascii="Traditional Arabic" w:hAnsi="Traditional Arabic" w:cs="Traditional Arabic" w:hint="cs"/>
          <w:sz w:val="28"/>
          <w:szCs w:val="28"/>
          <w:rtl/>
        </w:rPr>
        <w:t>كشف</w:t>
      </w:r>
      <w:r>
        <w:rPr>
          <w:rFonts w:ascii="Traditional Arabic" w:hAnsi="Traditional Arabic" w:cs="Traditional Arabic" w:hint="cs"/>
          <w:sz w:val="28"/>
          <w:szCs w:val="28"/>
          <w:rtl/>
        </w:rPr>
        <w:t xml:space="preserve"> المشكل لابن الجوزي</w:t>
      </w:r>
      <w:bookmarkEnd w:id="9"/>
      <w:r>
        <w:rPr>
          <w:rFonts w:ascii="Traditional Arabic" w:hAnsi="Traditional Arabic" w:cs="Traditional Arabic" w:hint="cs"/>
          <w:sz w:val="28"/>
          <w:szCs w:val="28"/>
          <w:rtl/>
        </w:rPr>
        <w:t>(2/472)، النهاية لابن الأثير(3/152)</w:t>
      </w:r>
    </w:p>
  </w:footnote>
  <w:footnote w:id="256">
    <w:p w14:paraId="7FB951CB" w14:textId="2A7DB44C" w:rsidR="00142CE5" w:rsidRPr="00B11446" w:rsidRDefault="00142CE5" w:rsidP="00B11446">
      <w:pPr>
        <w:pStyle w:val="ad"/>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تهذيب الكمال(26/334)، تهذيب التهذيب(9/417)، تقريب التهذيب(0/504)، الجرح والتعديل لابن أبي حاتم(8/70)، الثقات لابن حبان(9/77)، الثقات للعجلي(2/250)، </w:t>
      </w:r>
      <w:r w:rsidR="00B11446" w:rsidRPr="00391817">
        <w:rPr>
          <w:rFonts w:ascii="Traditional Arabic" w:hAnsi="Traditional Arabic" w:cs="Traditional Arabic"/>
          <w:sz w:val="28"/>
          <w:szCs w:val="28"/>
          <w:rtl/>
        </w:rPr>
        <w:t>سؤالات ابن الجنيد لأبي زكريا يحيى بن معين، رواية عبد الرحمن بن يوسف بن الجنيد</w:t>
      </w:r>
      <w:r w:rsidR="00B11446" w:rsidRPr="00B11446">
        <w:rPr>
          <w:rFonts w:ascii="Traditional Arabic" w:hAnsi="Traditional Arabic" w:cs="Traditional Arabic" w:hint="cs"/>
          <w:sz w:val="28"/>
          <w:szCs w:val="28"/>
          <w:rtl/>
        </w:rPr>
        <w:t>(0/357)</w:t>
      </w:r>
      <w:r w:rsidR="00B11446" w:rsidRPr="00391817">
        <w:rPr>
          <w:rFonts w:ascii="Traditional Arabic" w:hAnsi="Traditional Arabic" w:cs="Traditional Arabic"/>
          <w:sz w:val="28"/>
          <w:szCs w:val="28"/>
          <w:rtl/>
        </w:rPr>
        <w:t>، المحقق: أحمد محمد نور سيف، الطبعة الأولى، مكتبة الدار، المدينة المنورة، 1988م، 1408هـ</w:t>
      </w:r>
      <w:r w:rsidR="00B11446">
        <w:rPr>
          <w:rFonts w:ascii="Traditional Arabic" w:hAnsi="Traditional Arabic" w:cs="Traditional Arabic" w:hint="cs"/>
          <w:sz w:val="28"/>
          <w:szCs w:val="28"/>
          <w:rtl/>
        </w:rPr>
        <w:t>.</w:t>
      </w:r>
    </w:p>
  </w:footnote>
  <w:footnote w:id="257">
    <w:p w14:paraId="1B1BFF2F" w14:textId="31CB43AA" w:rsidR="0060209A" w:rsidRPr="00B11446" w:rsidRDefault="0060209A" w:rsidP="0060209A">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w:t>
      </w:r>
      <w:r w:rsidR="00552E8A" w:rsidRPr="00B11446">
        <w:rPr>
          <w:rFonts w:ascii="Traditional Arabic" w:hAnsi="Traditional Arabic" w:cs="Traditional Arabic" w:hint="cs"/>
          <w:sz w:val="28"/>
          <w:szCs w:val="28"/>
          <w:rtl/>
        </w:rPr>
        <w:t>تقدمت ترجمته</w:t>
      </w:r>
      <w:r w:rsidR="00552E8A">
        <w:rPr>
          <w:rFonts w:ascii="Traditional Arabic" w:hAnsi="Traditional Arabic" w:cs="Traditional Arabic" w:hint="cs"/>
          <w:sz w:val="28"/>
          <w:szCs w:val="28"/>
          <w:rtl/>
        </w:rPr>
        <w:t xml:space="preserve"> صـ(4</w:t>
      </w:r>
      <w:r w:rsidR="00711081">
        <w:rPr>
          <w:rFonts w:ascii="Traditional Arabic" w:hAnsi="Traditional Arabic" w:cs="Traditional Arabic" w:hint="cs"/>
          <w:sz w:val="28"/>
          <w:szCs w:val="28"/>
          <w:rtl/>
        </w:rPr>
        <w:t>0</w:t>
      </w:r>
      <w:r w:rsidR="00552E8A">
        <w:rPr>
          <w:rFonts w:ascii="Traditional Arabic" w:hAnsi="Traditional Arabic" w:cs="Traditional Arabic" w:hint="cs"/>
          <w:sz w:val="28"/>
          <w:szCs w:val="28"/>
          <w:rtl/>
        </w:rPr>
        <w:t>)</w:t>
      </w:r>
    </w:p>
  </w:footnote>
  <w:footnote w:id="258">
    <w:p w14:paraId="2A2AA1FF" w14:textId="3C1E1544" w:rsidR="0077735C" w:rsidRPr="0077735C" w:rsidRDefault="0077735C" w:rsidP="00ED150A">
      <w:pPr>
        <w:pStyle w:val="a5"/>
        <w:rPr>
          <w:rFonts w:ascii="Traditional Arabic" w:hAnsi="Traditional Arabic" w:cs="Traditional Arabic"/>
          <w:sz w:val="28"/>
          <w:szCs w:val="28"/>
          <w:rtl/>
        </w:rPr>
      </w:pPr>
      <w:r w:rsidRPr="0077735C">
        <w:rPr>
          <w:rFonts w:ascii="Traditional Arabic" w:hAnsi="Traditional Arabic" w:cs="Traditional Arabic"/>
          <w:sz w:val="28"/>
          <w:szCs w:val="28"/>
        </w:rPr>
        <w:t>(</w:t>
      </w:r>
      <w:r w:rsidRPr="0077735C">
        <w:rPr>
          <w:rStyle w:val="a6"/>
          <w:rFonts w:ascii="Traditional Arabic" w:hAnsi="Traditional Arabic" w:cs="Traditional Arabic"/>
          <w:sz w:val="28"/>
          <w:szCs w:val="28"/>
          <w:vertAlign w:val="baseline"/>
        </w:rPr>
        <w:footnoteRef/>
      </w:r>
      <w:r w:rsidRPr="0077735C">
        <w:rPr>
          <w:rFonts w:ascii="Traditional Arabic" w:hAnsi="Traditional Arabic" w:cs="Traditional Arabic"/>
          <w:sz w:val="28"/>
          <w:szCs w:val="28"/>
        </w:rPr>
        <w:t>)</w:t>
      </w:r>
      <w:r w:rsidRPr="0077735C">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تقدمت ترجمته صـ(7</w:t>
      </w:r>
      <w:r w:rsidR="00711081">
        <w:rPr>
          <w:rFonts w:ascii="Traditional Arabic" w:hAnsi="Traditional Arabic" w:cs="Traditional Arabic" w:hint="cs"/>
          <w:sz w:val="28"/>
          <w:szCs w:val="28"/>
          <w:rtl/>
        </w:rPr>
        <w:t>2</w:t>
      </w:r>
      <w:r>
        <w:rPr>
          <w:rFonts w:ascii="Traditional Arabic" w:hAnsi="Traditional Arabic" w:cs="Traditional Arabic" w:hint="cs"/>
          <w:sz w:val="28"/>
          <w:szCs w:val="28"/>
          <w:rtl/>
        </w:rPr>
        <w:t>)</w:t>
      </w:r>
    </w:p>
  </w:footnote>
  <w:footnote w:id="259">
    <w:p w14:paraId="14643409" w14:textId="77777777" w:rsidR="0060209A" w:rsidRPr="00B11446" w:rsidRDefault="0060209A" w:rsidP="0060209A">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تهذيب الكمال(22/620)، تهذيب التهذيب(8/216)، تقريب التهذيب(0/439)، التاريخ الكبير للبخاري(6/395)</w:t>
      </w:r>
    </w:p>
  </w:footnote>
  <w:footnote w:id="260">
    <w:p w14:paraId="632D0114" w14:textId="77777777" w:rsidR="0060209A" w:rsidRPr="00B11446" w:rsidRDefault="0060209A" w:rsidP="0060209A">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تهذيب الكمال(9/335)، تهذيب التهذيب(3/321)، تقريب التهذيب(0/215)، الثقات لابن حبان(4/269)</w:t>
      </w:r>
    </w:p>
  </w:footnote>
  <w:footnote w:id="261">
    <w:p w14:paraId="2351C201" w14:textId="77777777" w:rsidR="0060209A" w:rsidRPr="00C14F29" w:rsidRDefault="0060209A" w:rsidP="0060209A">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Pr>
          <w:rFonts w:ascii="Traditional Arabic" w:hAnsi="Traditional Arabic" w:cs="Traditional Arabic" w:hint="cs"/>
          <w:sz w:val="28"/>
          <w:szCs w:val="28"/>
          <w:rtl/>
        </w:rPr>
        <w:t xml:space="preserve"> سنن الترمذي(4/164)</w:t>
      </w:r>
    </w:p>
  </w:footnote>
  <w:footnote w:id="262">
    <w:p w14:paraId="0F759FFB"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التهذيب(0/504)</w:t>
      </w:r>
    </w:p>
  </w:footnote>
  <w:footnote w:id="263">
    <w:p w14:paraId="2E870AD2" w14:textId="263CFE01"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w:t>
      </w:r>
      <w:r w:rsidR="00B11446">
        <w:rPr>
          <w:rFonts w:ascii="Traditional Arabic" w:hAnsi="Traditional Arabic" w:cs="Traditional Arabic" w:hint="cs"/>
          <w:sz w:val="28"/>
          <w:szCs w:val="28"/>
          <w:rtl/>
        </w:rPr>
        <w:t>المصدر السابق</w:t>
      </w:r>
      <w:r w:rsidRPr="00B11446">
        <w:rPr>
          <w:rFonts w:ascii="Traditional Arabic" w:hAnsi="Traditional Arabic" w:cs="Traditional Arabic" w:hint="cs"/>
          <w:sz w:val="28"/>
          <w:szCs w:val="28"/>
          <w:rtl/>
        </w:rPr>
        <w:t>(0/351)</w:t>
      </w:r>
    </w:p>
  </w:footnote>
  <w:footnote w:id="264">
    <w:p w14:paraId="0DB6DB55"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التهذيب(0/581)</w:t>
      </w:r>
    </w:p>
  </w:footnote>
  <w:footnote w:id="265">
    <w:p w14:paraId="3B08F278"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التهذيب(0/365)</w:t>
      </w:r>
    </w:p>
  </w:footnote>
  <w:footnote w:id="266">
    <w:p w14:paraId="614AADF9"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التهذيب(0/446)</w:t>
      </w:r>
    </w:p>
  </w:footnote>
  <w:footnote w:id="267">
    <w:p w14:paraId="09011522"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التهذيب(0/591)</w:t>
      </w:r>
    </w:p>
  </w:footnote>
  <w:footnote w:id="268">
    <w:p w14:paraId="09946D81"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التهذيب(0/222)</w:t>
      </w:r>
    </w:p>
  </w:footnote>
  <w:footnote w:id="269">
    <w:p w14:paraId="1E39B187"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التهذيب(0/328)</w:t>
      </w:r>
    </w:p>
  </w:footnote>
  <w:footnote w:id="270">
    <w:p w14:paraId="265C3C58" w14:textId="77777777" w:rsidR="00846EDF" w:rsidRPr="00B11446" w:rsidRDefault="00846EDF" w:rsidP="00846EDF">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hint="cs"/>
          <w:sz w:val="28"/>
          <w:szCs w:val="28"/>
          <w:rtl/>
        </w:rPr>
        <w:t xml:space="preserve"> تقريب التهذيب(0/609)</w:t>
      </w:r>
    </w:p>
  </w:footnote>
  <w:footnote w:id="271">
    <w:p w14:paraId="128C7389" w14:textId="77777777" w:rsidR="0060209A" w:rsidRPr="00C14F29" w:rsidRDefault="0060209A" w:rsidP="0060209A">
      <w:pPr>
        <w:pStyle w:val="a5"/>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Pr>
          <w:rFonts w:ascii="Traditional Arabic" w:hAnsi="Traditional Arabic" w:cs="Traditional Arabic" w:hint="cs"/>
          <w:sz w:val="28"/>
          <w:szCs w:val="28"/>
          <w:rtl/>
        </w:rPr>
        <w:t xml:space="preserve"> تقريب التهذيب(0/453)</w:t>
      </w:r>
    </w:p>
  </w:footnote>
  <w:footnote w:id="272">
    <w:p w14:paraId="57FA60C8" w14:textId="77777777" w:rsidR="00C83B51" w:rsidRPr="00B11446" w:rsidRDefault="00C83B51" w:rsidP="00C83B51">
      <w:pPr>
        <w:pStyle w:val="ad"/>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مسند أحمد بن حنبل، أحمد بن محمد بن حنبل الشيباني</w:t>
      </w:r>
      <w:r w:rsidRPr="00B11446">
        <w:rPr>
          <w:rFonts w:ascii="Traditional Arabic" w:hAnsi="Traditional Arabic" w:cs="Traditional Arabic"/>
          <w:sz w:val="28"/>
          <w:szCs w:val="28"/>
          <w:rtl/>
        </w:rPr>
        <w:t>(28/636)</w:t>
      </w:r>
      <w:r w:rsidRPr="00391817">
        <w:rPr>
          <w:rFonts w:ascii="Traditional Arabic" w:hAnsi="Traditional Arabic" w:cs="Traditional Arabic"/>
          <w:sz w:val="28"/>
          <w:szCs w:val="28"/>
          <w:rtl/>
        </w:rPr>
        <w:t>، المحقق: شعيب الأرناؤوط، الطبعة الأولى، مؤسسة الرسالة، سنة النشر 2001م، 1421هـ</w:t>
      </w:r>
      <w:r>
        <w:rPr>
          <w:rFonts w:ascii="Traditional Arabic" w:hAnsi="Traditional Arabic" w:cs="Traditional Arabic" w:hint="cs"/>
          <w:sz w:val="28"/>
          <w:szCs w:val="28"/>
          <w:rtl/>
        </w:rPr>
        <w:t>.</w:t>
      </w:r>
    </w:p>
  </w:footnote>
  <w:footnote w:id="273">
    <w:p w14:paraId="3B5FC3E1" w14:textId="77777777" w:rsidR="00C83B51" w:rsidRPr="00B11446" w:rsidRDefault="00C83B51" w:rsidP="00C83B51">
      <w:pPr>
        <w:pStyle w:val="ad"/>
        <w:rPr>
          <w:rFonts w:ascii="Traditional Arabic" w:hAnsi="Traditional Arabic" w:cs="Traditional Arabic"/>
          <w:sz w:val="28"/>
          <w:szCs w:val="28"/>
        </w:rPr>
      </w:pPr>
      <w:r>
        <w:rPr>
          <w:rFonts w:ascii="Traditional Arabic" w:hAnsi="Traditional Arabic" w:cs="Traditional Arabic"/>
          <w:sz w:val="28"/>
          <w:szCs w:val="28"/>
        </w:rPr>
        <w:t xml:space="preserve"> </w:t>
      </w: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Pr>
          <w:rFonts w:ascii="Traditional Arabic" w:hAnsi="Traditional Arabic" w:cs="Traditional Arabic"/>
          <w:sz w:val="28"/>
          <w:szCs w:val="28"/>
        </w:rPr>
        <w:t>)</w:t>
      </w:r>
      <w:r w:rsidRPr="00391817">
        <w:rPr>
          <w:rFonts w:ascii="Traditional Arabic" w:hAnsi="Traditional Arabic" w:cs="Traditional Arabic"/>
          <w:sz w:val="28"/>
          <w:szCs w:val="28"/>
          <w:rtl/>
        </w:rPr>
        <w:t>التوحيد وقرة عيون الموحدين في تحقيق دعوة الأنبياء والمرسلين، عبد الرحمن بن حسن التميمي</w:t>
      </w:r>
      <w:r w:rsidRPr="00B11446">
        <w:rPr>
          <w:rFonts w:ascii="Traditional Arabic" w:hAnsi="Traditional Arabic" w:cs="Traditional Arabic"/>
          <w:sz w:val="28"/>
          <w:szCs w:val="28"/>
          <w:rtl/>
        </w:rPr>
        <w:t>(0/54)</w:t>
      </w:r>
      <w:r w:rsidRPr="00391817">
        <w:rPr>
          <w:rFonts w:ascii="Traditional Arabic" w:hAnsi="Traditional Arabic" w:cs="Traditional Arabic"/>
          <w:sz w:val="28"/>
          <w:szCs w:val="28"/>
          <w:rtl/>
        </w:rPr>
        <w:t>، المحقق: بشير محمد عيون، مكتبة المؤيد، الطائف، المملكة العربية السعودية/ مكتبة دار البيان، دمشق، الجمهورية العربية السورية، الطبعة الأولى، 1411هـ/1990م</w:t>
      </w:r>
      <w:r>
        <w:rPr>
          <w:rFonts w:ascii="Traditional Arabic" w:hAnsi="Traditional Arabic" w:cs="Traditional Arabic" w:hint="cs"/>
          <w:sz w:val="28"/>
          <w:szCs w:val="28"/>
          <w:rtl/>
        </w:rPr>
        <w:t>.</w:t>
      </w:r>
    </w:p>
  </w:footnote>
  <w:footnote w:id="274">
    <w:p w14:paraId="63EA65CE" w14:textId="77777777" w:rsidR="00C83B51" w:rsidRPr="00B11446" w:rsidRDefault="00C83B51" w:rsidP="00C83B51">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ينظر القول المفيد على كتاب التوحيد لمحمد بن صالح العثيمين(1/171)</w:t>
      </w:r>
    </w:p>
  </w:footnote>
  <w:footnote w:id="275">
    <w:p w14:paraId="32506C39" w14:textId="77777777" w:rsidR="00C83B51" w:rsidRPr="0043657F" w:rsidRDefault="00C83B51" w:rsidP="00C83B51">
      <w:pPr>
        <w:pStyle w:val="ad"/>
        <w:rPr>
          <w:rFonts w:ascii="Traditional Arabic" w:hAnsi="Traditional Arabic" w:cs="Traditional Arabic"/>
          <w:sz w:val="28"/>
          <w:szCs w:val="28"/>
          <w:rtl/>
        </w:rPr>
      </w:pPr>
      <w:r w:rsidRPr="0043657F">
        <w:rPr>
          <w:rFonts w:ascii="Traditional Arabic" w:hAnsi="Traditional Arabic" w:cs="Traditional Arabic"/>
          <w:sz w:val="28"/>
          <w:szCs w:val="28"/>
        </w:rPr>
        <w:t>(</w:t>
      </w:r>
      <w:r w:rsidRPr="0043657F">
        <w:rPr>
          <w:rStyle w:val="a6"/>
          <w:rFonts w:ascii="Traditional Arabic" w:hAnsi="Traditional Arabic" w:cs="Traditional Arabic"/>
          <w:sz w:val="28"/>
          <w:szCs w:val="28"/>
          <w:vertAlign w:val="baseline"/>
        </w:rPr>
        <w:footnoteRef/>
      </w:r>
      <w:r w:rsidRPr="0043657F">
        <w:rPr>
          <w:rFonts w:ascii="Traditional Arabic" w:hAnsi="Traditional Arabic" w:cs="Traditional Arabic"/>
          <w:sz w:val="28"/>
          <w:szCs w:val="28"/>
        </w:rPr>
        <w:t>)</w:t>
      </w:r>
      <w:r w:rsidRPr="0043657F">
        <w:rPr>
          <w:rFonts w:ascii="Traditional Arabic" w:hAnsi="Traditional Arabic" w:cs="Traditional Arabic"/>
          <w:sz w:val="28"/>
          <w:szCs w:val="28"/>
          <w:rtl/>
        </w:rPr>
        <w:t xml:space="preserve"> ينظر </w:t>
      </w:r>
      <w:r w:rsidRPr="00391817">
        <w:rPr>
          <w:rFonts w:ascii="Traditional Arabic" w:hAnsi="Traditional Arabic" w:cs="Traditional Arabic"/>
          <w:sz w:val="28"/>
          <w:szCs w:val="28"/>
          <w:rtl/>
        </w:rPr>
        <w:t>حاشية كتاب التوحيد، عبد الرحمن بن محمد بن قاسم العاصمي</w:t>
      </w:r>
      <w:r w:rsidRPr="0043657F">
        <w:rPr>
          <w:rFonts w:ascii="Traditional Arabic" w:hAnsi="Traditional Arabic" w:cs="Traditional Arabic"/>
          <w:sz w:val="28"/>
          <w:szCs w:val="28"/>
          <w:rtl/>
        </w:rPr>
        <w:t>(0/76)</w:t>
      </w:r>
      <w:r w:rsidRPr="00391817">
        <w:rPr>
          <w:rFonts w:ascii="Traditional Arabic" w:hAnsi="Traditional Arabic" w:cs="Traditional Arabic"/>
          <w:sz w:val="28"/>
          <w:szCs w:val="28"/>
          <w:rtl/>
        </w:rPr>
        <w:t>، الطبعة: الثالثة، 1408هـ</w:t>
      </w:r>
      <w:r>
        <w:rPr>
          <w:rFonts w:ascii="Traditional Arabic" w:hAnsi="Traditional Arabic" w:cs="Traditional Arabic" w:hint="cs"/>
          <w:sz w:val="28"/>
          <w:szCs w:val="28"/>
          <w:rtl/>
        </w:rPr>
        <w:t>.</w:t>
      </w:r>
    </w:p>
  </w:footnote>
  <w:footnote w:id="276">
    <w:p w14:paraId="435880E0" w14:textId="77777777" w:rsidR="00184B78" w:rsidRPr="00B11446" w:rsidRDefault="00184B78" w:rsidP="00184B78">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r w:rsidRPr="00B11446">
        <w:rPr>
          <w:rFonts w:ascii="Traditional Arabic" w:hAnsi="Traditional Arabic" w:cs="Traditional Arabic"/>
          <w:sz w:val="28"/>
          <w:szCs w:val="28"/>
          <w:rtl/>
        </w:rPr>
        <w:t xml:space="preserve"> سورة الأنفال – آية(40)</w:t>
      </w:r>
    </w:p>
  </w:footnote>
  <w:footnote w:id="277">
    <w:p w14:paraId="3554D99B" w14:textId="77777777" w:rsidR="00184B78" w:rsidRPr="00B11446" w:rsidRDefault="00184B78" w:rsidP="00184B78">
      <w:pPr>
        <w:pStyle w:val="ad"/>
        <w:spacing w:line="240" w:lineRule="atLeast"/>
        <w:rPr>
          <w:rFonts w:ascii="Traditional Arabic" w:hAnsi="Traditional Arabic" w:cs="Traditional Arabic"/>
          <w:sz w:val="28"/>
          <w:szCs w:val="28"/>
          <w:rtl/>
        </w:rPr>
      </w:pPr>
      <w:r w:rsidRPr="00B11446">
        <w:rPr>
          <w:rFonts w:ascii="Traditional Arabic" w:hAnsi="Traditional Arabic" w:cs="Traditional Arabic"/>
          <w:sz w:val="28"/>
          <w:szCs w:val="28"/>
        </w:rPr>
        <w:t>(</w:t>
      </w:r>
      <w:r w:rsidRPr="00B11446">
        <w:rPr>
          <w:rStyle w:val="a6"/>
          <w:rFonts w:ascii="Traditional Arabic" w:hAnsi="Traditional Arabic" w:cs="Traditional Arabic"/>
          <w:sz w:val="28"/>
          <w:szCs w:val="28"/>
          <w:vertAlign w:val="baseline"/>
        </w:rPr>
        <w:footnoteRef/>
      </w:r>
      <w:r w:rsidRPr="00B11446">
        <w:rPr>
          <w:rFonts w:ascii="Traditional Arabic" w:hAnsi="Traditional Arabic" w:cs="Traditional Arabic"/>
          <w:sz w:val="28"/>
          <w:szCs w:val="28"/>
        </w:rPr>
        <w:t>)</w:t>
      </w:r>
      <w:bookmarkStart w:id="10" w:name="_Hlk206333209"/>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تيسير العزيز الحميد في شرح كتاب التوحيد الذى هو حق الله على العبيد، سليمان بن عبد الله بن عبد الوهاب</w:t>
      </w:r>
      <w:r w:rsidRPr="00B11446">
        <w:rPr>
          <w:rFonts w:ascii="Traditional Arabic" w:hAnsi="Traditional Arabic" w:cs="Traditional Arabic"/>
          <w:sz w:val="28"/>
          <w:szCs w:val="28"/>
          <w:rtl/>
        </w:rPr>
        <w:t>(0/343-344)</w:t>
      </w:r>
      <w:r w:rsidRPr="00391817">
        <w:rPr>
          <w:rFonts w:ascii="Traditional Arabic" w:hAnsi="Traditional Arabic" w:cs="Traditional Arabic"/>
          <w:sz w:val="28"/>
          <w:szCs w:val="28"/>
          <w:rtl/>
        </w:rPr>
        <w:t>، المحقق: زهير الشاويش، المكتب الاسلامي، بيروت، دمشق، الطبعة الأولى،1423هـ/2002م</w:t>
      </w:r>
      <w:r>
        <w:rPr>
          <w:rFonts w:ascii="Traditional Arabic" w:hAnsi="Traditional Arabic" w:cs="Traditional Arabic" w:hint="cs"/>
          <w:sz w:val="28"/>
          <w:szCs w:val="28"/>
          <w:rtl/>
        </w:rPr>
        <w:t>.</w:t>
      </w:r>
    </w:p>
    <w:bookmarkEnd w:id="10"/>
  </w:footnote>
  <w:footnote w:id="278">
    <w:p w14:paraId="7A38AFE8" w14:textId="77777777" w:rsidR="00184B78" w:rsidRPr="0043657F" w:rsidRDefault="00184B78" w:rsidP="00184B78">
      <w:pPr>
        <w:pStyle w:val="ad"/>
        <w:spacing w:line="240" w:lineRule="atLeast"/>
        <w:rPr>
          <w:rFonts w:ascii="Traditional Arabic" w:hAnsi="Traditional Arabic" w:cs="Traditional Arabic"/>
          <w:sz w:val="28"/>
          <w:szCs w:val="28"/>
          <w:rtl/>
        </w:rPr>
      </w:pPr>
      <w:r w:rsidRPr="0043657F">
        <w:rPr>
          <w:rFonts w:ascii="Traditional Arabic" w:hAnsi="Traditional Arabic" w:cs="Traditional Arabic"/>
          <w:sz w:val="28"/>
          <w:szCs w:val="28"/>
        </w:rPr>
        <w:t>(</w:t>
      </w:r>
      <w:r w:rsidRPr="0043657F">
        <w:rPr>
          <w:rStyle w:val="a6"/>
          <w:rFonts w:ascii="Traditional Arabic" w:hAnsi="Traditional Arabic" w:cs="Traditional Arabic"/>
          <w:sz w:val="28"/>
          <w:szCs w:val="28"/>
          <w:vertAlign w:val="baseline"/>
        </w:rPr>
        <w:footnoteRef/>
      </w:r>
      <w:r w:rsidRPr="0043657F">
        <w:rPr>
          <w:rFonts w:ascii="Traditional Arabic" w:hAnsi="Traditional Arabic" w:cs="Traditional Arabic"/>
          <w:sz w:val="28"/>
          <w:szCs w:val="28"/>
        </w:rPr>
        <w:t>)</w:t>
      </w:r>
      <w:r w:rsidRPr="0043657F">
        <w:rPr>
          <w:rFonts w:ascii="Traditional Arabic" w:hAnsi="Traditional Arabic" w:cs="Traditional Arabic"/>
          <w:sz w:val="28"/>
          <w:szCs w:val="28"/>
          <w:rtl/>
        </w:rPr>
        <w:t xml:space="preserve"> ينظر المصدر السابق(0/219)</w:t>
      </w:r>
    </w:p>
  </w:footnote>
  <w:footnote w:id="279">
    <w:p w14:paraId="5DC8AE1D" w14:textId="6EE2E696" w:rsidR="00382A02" w:rsidRPr="009029A6" w:rsidRDefault="00382A02" w:rsidP="009029A6">
      <w:pPr>
        <w:pStyle w:val="ad"/>
        <w:rPr>
          <w:rFonts w:ascii="Traditional Arabic" w:hAnsi="Traditional Arabic" w:cs="Traditional Arabic"/>
          <w:sz w:val="28"/>
          <w:szCs w:val="28"/>
          <w:rtl/>
        </w:rPr>
      </w:pPr>
      <w:r w:rsidRPr="009029A6">
        <w:rPr>
          <w:rFonts w:ascii="Traditional Arabic" w:hAnsi="Traditional Arabic" w:cs="Traditional Arabic"/>
          <w:sz w:val="28"/>
          <w:szCs w:val="28"/>
        </w:rPr>
        <w:t>(</w:t>
      </w:r>
      <w:r w:rsidRPr="009029A6">
        <w:rPr>
          <w:rStyle w:val="a6"/>
          <w:rFonts w:ascii="Traditional Arabic" w:hAnsi="Traditional Arabic" w:cs="Traditional Arabic"/>
          <w:sz w:val="28"/>
          <w:szCs w:val="28"/>
          <w:vertAlign w:val="baseline"/>
        </w:rPr>
        <w:footnoteRef/>
      </w:r>
      <w:r w:rsidRPr="009029A6">
        <w:rPr>
          <w:rFonts w:ascii="Traditional Arabic" w:hAnsi="Traditional Arabic" w:cs="Traditional Arabic"/>
          <w:sz w:val="28"/>
          <w:szCs w:val="28"/>
        </w:rPr>
        <w:t>)</w:t>
      </w:r>
      <w:r w:rsidRPr="009029A6">
        <w:rPr>
          <w:rFonts w:ascii="Traditional Arabic" w:hAnsi="Traditional Arabic" w:cs="Traditional Arabic"/>
          <w:sz w:val="28"/>
          <w:szCs w:val="28"/>
          <w:rtl/>
        </w:rPr>
        <w:t xml:space="preserve"> وجه الدلالة من الحديث: </w:t>
      </w:r>
      <w:r w:rsidR="00B56E7B" w:rsidRPr="009029A6">
        <w:rPr>
          <w:rFonts w:ascii="Traditional Arabic" w:hAnsi="Traditional Arabic" w:cs="Traditional Arabic"/>
          <w:sz w:val="28"/>
          <w:szCs w:val="28"/>
          <w:rtl/>
        </w:rPr>
        <w:t>من منع الزكاة قاصدا تنمية ماله والأنتفاع ولم يؤد حق الله بها،</w:t>
      </w:r>
      <w:r w:rsidR="00556D46" w:rsidRPr="009029A6">
        <w:rPr>
          <w:rFonts w:ascii="Traditional Arabic" w:hAnsi="Traditional Arabic" w:cs="Traditional Arabic"/>
          <w:sz w:val="28"/>
          <w:szCs w:val="28"/>
          <w:rtl/>
        </w:rPr>
        <w:t xml:space="preserve"> فإن</w:t>
      </w:r>
      <w:r w:rsidR="00B56E7B" w:rsidRPr="009029A6">
        <w:rPr>
          <w:rFonts w:ascii="Traditional Arabic" w:hAnsi="Traditional Arabic" w:cs="Traditional Arabic"/>
          <w:sz w:val="28"/>
          <w:szCs w:val="28"/>
          <w:rtl/>
        </w:rPr>
        <w:t xml:space="preserve"> الله سبحانه يحيى البهائم ليعاقبه بها معاقبة له بنقيض قصده، فكان ماقصد الانتفاع به أضر الأشياء عليه.</w:t>
      </w:r>
    </w:p>
  </w:footnote>
  <w:footnote w:id="280">
    <w:p w14:paraId="22D45785" w14:textId="3215D388" w:rsidR="005E1C98" w:rsidRPr="009029A6" w:rsidRDefault="005E1C98" w:rsidP="009029A6">
      <w:pPr>
        <w:pStyle w:val="ad"/>
        <w:rPr>
          <w:rFonts w:ascii="Traditional Arabic" w:hAnsi="Traditional Arabic" w:cs="Traditional Arabic"/>
          <w:sz w:val="28"/>
          <w:szCs w:val="28"/>
          <w:rtl/>
        </w:rPr>
      </w:pPr>
      <w:r w:rsidRPr="009029A6">
        <w:rPr>
          <w:rFonts w:ascii="Traditional Arabic" w:hAnsi="Traditional Arabic" w:cs="Traditional Arabic"/>
          <w:sz w:val="28"/>
          <w:szCs w:val="28"/>
        </w:rPr>
        <w:t>(</w:t>
      </w:r>
      <w:r w:rsidRPr="009029A6">
        <w:rPr>
          <w:rStyle w:val="a6"/>
          <w:rFonts w:ascii="Traditional Arabic" w:hAnsi="Traditional Arabic" w:cs="Traditional Arabic"/>
          <w:sz w:val="28"/>
          <w:szCs w:val="28"/>
          <w:vertAlign w:val="baseline"/>
        </w:rPr>
        <w:footnoteRef/>
      </w:r>
      <w:r w:rsidRPr="009029A6">
        <w:rPr>
          <w:rFonts w:ascii="Traditional Arabic" w:hAnsi="Traditional Arabic" w:cs="Traditional Arabic"/>
          <w:sz w:val="28"/>
          <w:szCs w:val="28"/>
        </w:rPr>
        <w:t>)</w:t>
      </w:r>
      <w:r w:rsidRPr="009029A6">
        <w:rPr>
          <w:rFonts w:ascii="Traditional Arabic" w:hAnsi="Traditional Arabic" w:cs="Traditional Arabic"/>
          <w:sz w:val="28"/>
          <w:szCs w:val="28"/>
          <w:rtl/>
        </w:rPr>
        <w:t xml:space="preserve"> تهذيب الكمال(7/146)، تهذيب التهذيب(2/441)، تقريب التهذيب(176)، الجرح والتعديل لابن أبي حاتم(3/129)، التاريخ الكبير للبخاري(2/344)، إكمال تهذيب الكمال(4/110)، هدي الساري(0/399)، </w:t>
      </w:r>
      <w:bookmarkStart w:id="11" w:name="_Hlk206334012"/>
      <w:r w:rsidR="00C7077A" w:rsidRPr="009029A6">
        <w:rPr>
          <w:rFonts w:ascii="Traditional Arabic" w:hAnsi="Traditional Arabic" w:cs="Traditional Arabic"/>
          <w:sz w:val="28"/>
          <w:szCs w:val="28"/>
          <w:rtl/>
        </w:rPr>
        <w:t>التعديل والتجريح لمن أخرج له البخاري، سليمان بن خلف بن سعد الباجي(2/527)، المحقق: أبو لبابة حسين، الطبعة الأولى، دار اللواء للنشر والتوزيع، الرياض، 1406هـ، 1986م.</w:t>
      </w:r>
    </w:p>
    <w:bookmarkEnd w:id="11"/>
  </w:footnote>
  <w:footnote w:id="281">
    <w:p w14:paraId="472E408A" w14:textId="77777777" w:rsidR="005E1C98" w:rsidRPr="000A56A0" w:rsidRDefault="005E1C98" w:rsidP="005E1C98">
      <w:pPr>
        <w:pStyle w:val="a5"/>
        <w:rPr>
          <w:rFonts w:ascii="Traditional Arabic" w:hAnsi="Traditional Arabic" w:cs="Traditional Arabic"/>
          <w:sz w:val="28"/>
          <w:szCs w:val="28"/>
          <w:rtl/>
        </w:rPr>
      </w:pPr>
      <w:r w:rsidRPr="000A56A0">
        <w:rPr>
          <w:rFonts w:ascii="Traditional Arabic" w:hAnsi="Traditional Arabic" w:cs="Traditional Arabic"/>
          <w:sz w:val="28"/>
          <w:szCs w:val="28"/>
        </w:rPr>
        <w:t>(</w:t>
      </w:r>
      <w:r w:rsidRPr="000A56A0">
        <w:rPr>
          <w:rStyle w:val="a6"/>
          <w:rFonts w:ascii="Traditional Arabic" w:hAnsi="Traditional Arabic" w:cs="Traditional Arabic"/>
          <w:sz w:val="28"/>
          <w:szCs w:val="28"/>
          <w:vertAlign w:val="baseline"/>
        </w:rPr>
        <w:footnoteRef/>
      </w:r>
      <w:r w:rsidRPr="000A56A0">
        <w:rPr>
          <w:rFonts w:ascii="Traditional Arabic" w:hAnsi="Traditional Arabic" w:cs="Traditional Arabic"/>
          <w:sz w:val="28"/>
          <w:szCs w:val="28"/>
        </w:rPr>
        <w:t>)</w:t>
      </w:r>
      <w:r w:rsidRPr="000A56A0">
        <w:rPr>
          <w:rFonts w:ascii="Traditional Arabic" w:hAnsi="Traditional Arabic" w:cs="Traditional Arabic"/>
          <w:sz w:val="28"/>
          <w:szCs w:val="28"/>
          <w:rtl/>
        </w:rPr>
        <w:t xml:space="preserve"> </w:t>
      </w:r>
      <w:r w:rsidRPr="000A56A0">
        <w:rPr>
          <w:rFonts w:ascii="Traditional Arabic" w:hAnsi="Traditional Arabic" w:cs="Traditional Arabic"/>
          <w:color w:val="000000"/>
          <w:sz w:val="28"/>
          <w:szCs w:val="28"/>
          <w:rtl/>
        </w:rPr>
        <w:t>قال ابن حجر في مقدمة الفتح معتذرا له: مجمع على ثقته، اعتمده البخاري، وروى عنه الكثير، وروى له الباقون بواسطة. تكلم بعضهم في سماعه من شعيب، فقيل: إنه مناولة، وقيل: إنه إذن مجرد، وقد قال الفضل بن غسان: سمعت يحيى بن معين يقول: سألت أبا اليمان عن حديث شعيب، فقال: ليس هو مناولة، المناولة لم أخرجها لاحد، وبالغ أبو زرعة الرازي، فقال: لم يسمع أبو اليمان من شعيب إلا حديثا واحدا. ثم قال ابن حجر: إن صح ذلك فهو حجة في صحة الرواية بالاجازة، إلا أنه كان يقول في جميع ذلك: أخبرنا"ولا مشاححة في ذلك إن كان اصطلاحا له".</w:t>
      </w:r>
    </w:p>
  </w:footnote>
  <w:footnote w:id="282">
    <w:p w14:paraId="546EC2F3" w14:textId="77777777" w:rsidR="005E1C98" w:rsidRPr="000A56A0" w:rsidRDefault="005E1C98" w:rsidP="005E1C98">
      <w:pPr>
        <w:pStyle w:val="a5"/>
        <w:rPr>
          <w:rFonts w:ascii="Traditional Arabic" w:hAnsi="Traditional Arabic" w:cs="Traditional Arabic"/>
          <w:sz w:val="28"/>
          <w:szCs w:val="28"/>
          <w:rtl/>
        </w:rPr>
      </w:pPr>
      <w:r w:rsidRPr="000A56A0">
        <w:rPr>
          <w:rFonts w:ascii="Traditional Arabic" w:hAnsi="Traditional Arabic" w:cs="Traditional Arabic"/>
          <w:sz w:val="28"/>
          <w:szCs w:val="28"/>
        </w:rPr>
        <w:t>(</w:t>
      </w:r>
      <w:r w:rsidRPr="000A56A0">
        <w:rPr>
          <w:rStyle w:val="a6"/>
          <w:rFonts w:ascii="Traditional Arabic" w:hAnsi="Traditional Arabic" w:cs="Traditional Arabic"/>
          <w:sz w:val="28"/>
          <w:szCs w:val="28"/>
          <w:vertAlign w:val="baseline"/>
        </w:rPr>
        <w:footnoteRef/>
      </w:r>
      <w:r w:rsidRPr="000A56A0">
        <w:rPr>
          <w:rFonts w:ascii="Traditional Arabic" w:hAnsi="Traditional Arabic" w:cs="Traditional Arabic"/>
          <w:sz w:val="28"/>
          <w:szCs w:val="28"/>
        </w:rPr>
        <w:t>)</w:t>
      </w:r>
      <w:r w:rsidRPr="000A56A0">
        <w:rPr>
          <w:rFonts w:ascii="Traditional Arabic" w:hAnsi="Traditional Arabic" w:cs="Traditional Arabic" w:hint="cs"/>
          <w:sz w:val="28"/>
          <w:szCs w:val="28"/>
          <w:rtl/>
        </w:rPr>
        <w:t xml:space="preserve"> تهذيب الكمال(12/516)، تهذيب التهذيب(4/351)، تقريب التهذيب(267)، الجرح والتعديل لابن أبي حاتم(4/344)</w:t>
      </w:r>
    </w:p>
  </w:footnote>
  <w:footnote w:id="283">
    <w:p w14:paraId="3839D5CB" w14:textId="77777777" w:rsidR="005E1C98" w:rsidRPr="00C7077A" w:rsidRDefault="005E1C98" w:rsidP="005E1C98">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الكمال(14/476)، تهذيب التهذيب(5/203)، تقريب التهذيب(302)، التاريخ الكبير للبخاري(5/83)</w:t>
      </w:r>
    </w:p>
  </w:footnote>
  <w:footnote w:id="284">
    <w:p w14:paraId="1DCBADB5" w14:textId="77777777" w:rsidR="005E1C98" w:rsidRPr="00C7077A" w:rsidRDefault="005E1C98" w:rsidP="005E1C98">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الكمال(17/467)، تهذيب التهذيب(6/290)، تقريب التهذيب(352)، الجرح والتعديل لابن أبي حاتم(5/297)</w:t>
      </w:r>
    </w:p>
  </w:footnote>
  <w:footnote w:id="285">
    <w:p w14:paraId="101799B9" w14:textId="45AAC25D" w:rsidR="0044729D" w:rsidRPr="00C14F29" w:rsidRDefault="0044729D"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Pr>
          <w:rFonts w:ascii="Traditional Arabic" w:hAnsi="Traditional Arabic" w:cs="Traditional Arabic" w:hint="cs"/>
          <w:sz w:val="28"/>
          <w:szCs w:val="28"/>
          <w:rtl/>
        </w:rPr>
        <w:t xml:space="preserve"> وجه الدلالة من الحديث: </w:t>
      </w:r>
      <w:r w:rsidR="00556D46">
        <w:rPr>
          <w:rFonts w:ascii="Traditional Arabic" w:hAnsi="Traditional Arabic" w:cs="Traditional Arabic" w:hint="cs"/>
          <w:sz w:val="28"/>
          <w:szCs w:val="28"/>
          <w:rtl/>
        </w:rPr>
        <w:t>من</w:t>
      </w:r>
      <w:r>
        <w:rPr>
          <w:rFonts w:ascii="Traditional Arabic" w:hAnsi="Traditional Arabic" w:cs="Traditional Arabic" w:hint="cs"/>
          <w:sz w:val="28"/>
          <w:szCs w:val="28"/>
          <w:rtl/>
        </w:rPr>
        <w:t xml:space="preserve"> يمسك المال ولا ي</w:t>
      </w:r>
      <w:r w:rsidR="00556D46">
        <w:rPr>
          <w:rFonts w:ascii="Traditional Arabic" w:hAnsi="Traditional Arabic" w:cs="Traditional Arabic" w:hint="cs"/>
          <w:sz w:val="28"/>
          <w:szCs w:val="28"/>
          <w:rtl/>
        </w:rPr>
        <w:t>ُ</w:t>
      </w:r>
      <w:r>
        <w:rPr>
          <w:rFonts w:ascii="Traditional Arabic" w:hAnsi="Traditional Arabic" w:cs="Traditional Arabic" w:hint="cs"/>
          <w:sz w:val="28"/>
          <w:szCs w:val="28"/>
          <w:rtl/>
        </w:rPr>
        <w:t>خرج الحق الواجب منه</w:t>
      </w:r>
      <w:r w:rsidR="00556D46">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يعامل بنقيض قصده ويتلف ماله، </w:t>
      </w:r>
      <w:r w:rsidR="008A3DA1">
        <w:rPr>
          <w:rFonts w:ascii="Traditional Arabic" w:hAnsi="Traditional Arabic" w:cs="Traditional Arabic" w:hint="cs"/>
          <w:sz w:val="28"/>
          <w:szCs w:val="28"/>
          <w:rtl/>
        </w:rPr>
        <w:t>و</w:t>
      </w:r>
      <w:r>
        <w:rPr>
          <w:rFonts w:ascii="Traditional Arabic" w:hAnsi="Traditional Arabic" w:cs="Traditional Arabic" w:hint="cs"/>
          <w:sz w:val="28"/>
          <w:szCs w:val="28"/>
          <w:rtl/>
        </w:rPr>
        <w:t>قد يكون تلفا ماديا محسوسا أو معنويا بنزع البركة منه.</w:t>
      </w:r>
    </w:p>
  </w:footnote>
  <w:footnote w:id="286">
    <w:p w14:paraId="6D92BC64" w14:textId="77777777" w:rsidR="00190685" w:rsidRPr="00C7077A" w:rsidRDefault="00190685" w:rsidP="00190685">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هدي الساري(0/391)</w:t>
      </w:r>
    </w:p>
  </w:footnote>
  <w:footnote w:id="287">
    <w:p w14:paraId="31524A8E" w14:textId="735DB050" w:rsidR="00190685" w:rsidRPr="00C7077A" w:rsidRDefault="00190685" w:rsidP="00C7077A">
      <w:pPr>
        <w:pStyle w:val="ad"/>
        <w:rPr>
          <w:rFonts w:ascii="Traditional Arabic" w:hAnsi="Traditional Arabic" w:cs="Traditional Arabic"/>
          <w:color w:val="222222"/>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الكمال(3/124)، تهذيب التهذيب(1/310)، تقريب التهذيب(0/108)، الجرح والتعديل لابن أبي حاتم(2/180)، الضعفاء والمتروكون لابن الجوزي(1/117)، الضعفاء والمتروكون للنسائي(0/17)، الضعفاء للعقيلي(1/87)، الكامل في ضعفاء الرجال لابن عدي(1/525)، </w:t>
      </w:r>
      <w:r w:rsidR="00C7077A" w:rsidRPr="00391817">
        <w:rPr>
          <w:rFonts w:ascii="Traditional Arabic" w:hAnsi="Traditional Arabic" w:cs="Traditional Arabic"/>
          <w:color w:val="222222"/>
          <w:sz w:val="28"/>
          <w:szCs w:val="28"/>
          <w:rtl/>
        </w:rPr>
        <w:t>الإرشاد في معرفة علماء الحديث، خليل بن عبد الله بن الخليل</w:t>
      </w:r>
      <w:r w:rsidR="00C7077A" w:rsidRPr="00C7077A">
        <w:rPr>
          <w:rFonts w:ascii="Traditional Arabic" w:hAnsi="Traditional Arabic" w:cs="Traditional Arabic"/>
          <w:sz w:val="28"/>
          <w:szCs w:val="28"/>
          <w:rtl/>
        </w:rPr>
        <w:t>(1/347)</w:t>
      </w:r>
      <w:r w:rsidR="00C7077A" w:rsidRPr="00391817">
        <w:rPr>
          <w:rFonts w:ascii="Traditional Arabic" w:hAnsi="Traditional Arabic" w:cs="Traditional Arabic"/>
          <w:color w:val="222222"/>
          <w:sz w:val="28"/>
          <w:szCs w:val="28"/>
          <w:rtl/>
        </w:rPr>
        <w:t>، المحقق: محمد سعيد عمر، الطبعة الأولى، مكتبة الرشد، الرياض، 1989م، 1409هـ</w:t>
      </w:r>
      <w:r w:rsidR="00C7077A">
        <w:rPr>
          <w:rFonts w:ascii="Traditional Arabic" w:hAnsi="Traditional Arabic" w:cs="Traditional Arabic" w:hint="cs"/>
          <w:color w:val="222222"/>
          <w:sz w:val="28"/>
          <w:szCs w:val="28"/>
          <w:rtl/>
        </w:rPr>
        <w:t>.</w:t>
      </w:r>
    </w:p>
  </w:footnote>
  <w:footnote w:id="288">
    <w:p w14:paraId="75906CDD" w14:textId="77777777" w:rsidR="007D41DD" w:rsidRPr="00C7077A"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الكمال(16/444)، تهذيب التهذيب(6/118)، تقريب التهذيب(0/333)، ميزان الأعتدال للذهبي(2/538)، الجرح والتعديل لابن أبي حاتم(6/15)، الثقات لابن حبان(8/398)، التاريخ الكبير للبخاري(6/50).</w:t>
      </w:r>
    </w:p>
  </w:footnote>
  <w:footnote w:id="289">
    <w:p w14:paraId="0BC1DEEE" w14:textId="77777777" w:rsidR="004278FD" w:rsidRPr="00C7077A" w:rsidRDefault="004278FD" w:rsidP="004278FD">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الكمال(11/372)، تهذيب التهذيب(4/175)، تقريب التهذيب(250)، الجرح والتعديل لابن أبي حاتم(4/103)، </w:t>
      </w:r>
      <w:bookmarkStart w:id="12" w:name="_Hlk197412350"/>
      <w:r w:rsidRPr="00C7077A">
        <w:rPr>
          <w:rFonts w:ascii="Traditional Arabic" w:hAnsi="Traditional Arabic" w:cs="Traditional Arabic"/>
          <w:sz w:val="28"/>
          <w:szCs w:val="28"/>
          <w:rtl/>
        </w:rPr>
        <w:t>سؤالات ابن أبي شيبة لابن المديني</w:t>
      </w:r>
      <w:bookmarkEnd w:id="12"/>
      <w:r w:rsidRPr="00C7077A">
        <w:rPr>
          <w:rFonts w:ascii="Traditional Arabic" w:hAnsi="Traditional Arabic" w:cs="Traditional Arabic"/>
          <w:sz w:val="28"/>
          <w:szCs w:val="28"/>
          <w:rtl/>
        </w:rPr>
        <w:t>(0/101)، سير أعلام النبلاء(7/425)</w:t>
      </w:r>
    </w:p>
  </w:footnote>
  <w:footnote w:id="290">
    <w:p w14:paraId="5341D881" w14:textId="77777777" w:rsidR="007D41DD" w:rsidRPr="001E1132"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الكمال(28/217)، تهذيب التهذيب(10/217)، تقريب التهذيب(0/538)، الجرح والتعديل لابن أبي حاتم(8/380).</w:t>
      </w:r>
    </w:p>
  </w:footnote>
  <w:footnote w:id="291">
    <w:p w14:paraId="201BAF52" w14:textId="2E2DDF4A" w:rsidR="007D41DD" w:rsidRPr="00C7077A"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تقدمت ترجمته</w:t>
      </w:r>
      <w:r w:rsidR="00CB20E8">
        <w:rPr>
          <w:rFonts w:ascii="Traditional Arabic" w:hAnsi="Traditional Arabic" w:cs="Traditional Arabic" w:hint="cs"/>
          <w:sz w:val="28"/>
          <w:szCs w:val="28"/>
          <w:rtl/>
        </w:rPr>
        <w:t xml:space="preserve"> صـ(3</w:t>
      </w:r>
      <w:r w:rsidR="00711081">
        <w:rPr>
          <w:rFonts w:ascii="Traditional Arabic" w:hAnsi="Traditional Arabic" w:cs="Traditional Arabic" w:hint="cs"/>
          <w:sz w:val="28"/>
          <w:szCs w:val="28"/>
          <w:rtl/>
        </w:rPr>
        <w:t>6</w:t>
      </w:r>
      <w:r w:rsidR="00CB20E8">
        <w:rPr>
          <w:rFonts w:ascii="Traditional Arabic" w:hAnsi="Traditional Arabic" w:cs="Traditional Arabic" w:hint="cs"/>
          <w:sz w:val="28"/>
          <w:szCs w:val="28"/>
          <w:rtl/>
        </w:rPr>
        <w:t>)</w:t>
      </w:r>
    </w:p>
  </w:footnote>
  <w:footnote w:id="292">
    <w:p w14:paraId="4931AC70" w14:textId="504C6BB3" w:rsidR="008A3DA1" w:rsidRPr="00085B36" w:rsidRDefault="008A3DA1" w:rsidP="00085B36">
      <w:pPr>
        <w:pStyle w:val="ad"/>
        <w:rPr>
          <w:rFonts w:ascii="Traditional Arabic" w:hAnsi="Traditional Arabic" w:cs="Traditional Arabic"/>
          <w:sz w:val="28"/>
          <w:szCs w:val="28"/>
          <w:rtl/>
        </w:rPr>
      </w:pPr>
      <w:r w:rsidRPr="00085B36">
        <w:rPr>
          <w:rFonts w:ascii="Traditional Arabic" w:hAnsi="Traditional Arabic" w:cs="Traditional Arabic"/>
          <w:sz w:val="28"/>
          <w:szCs w:val="28"/>
        </w:rPr>
        <w:t>(</w:t>
      </w:r>
      <w:r w:rsidRPr="00085B36">
        <w:rPr>
          <w:rStyle w:val="a6"/>
          <w:rFonts w:ascii="Traditional Arabic" w:hAnsi="Traditional Arabic" w:cs="Traditional Arabic"/>
          <w:sz w:val="28"/>
          <w:szCs w:val="28"/>
          <w:vertAlign w:val="baseline"/>
        </w:rPr>
        <w:footnoteRef/>
      </w:r>
      <w:r w:rsidRPr="00085B36">
        <w:rPr>
          <w:rFonts w:ascii="Traditional Arabic" w:hAnsi="Traditional Arabic" w:cs="Traditional Arabic"/>
          <w:sz w:val="28"/>
          <w:szCs w:val="28"/>
        </w:rPr>
        <w:t>)</w:t>
      </w:r>
      <w:r w:rsidRPr="00085B36">
        <w:rPr>
          <w:rFonts w:ascii="Traditional Arabic" w:hAnsi="Traditional Arabic" w:cs="Traditional Arabic"/>
          <w:sz w:val="28"/>
          <w:szCs w:val="28"/>
          <w:rtl/>
        </w:rPr>
        <w:t xml:space="preserve"> </w:t>
      </w:r>
      <w:r w:rsidR="00556D46" w:rsidRPr="00085B36">
        <w:rPr>
          <w:rFonts w:ascii="Traditional Arabic" w:hAnsi="Traditional Arabic" w:cs="Traditional Arabic"/>
          <w:sz w:val="28"/>
          <w:szCs w:val="28"/>
          <w:rtl/>
        </w:rPr>
        <w:t>وجه الدلالة من الحديث: من خلط ماله بمال غيره أو فرقه سواء كان ابلا او غير ذلك، قبل تمام الحول بقصد الهروب من الزكاة فإنه يعامل بنقيض قصده وتؤخذ منه الزكاة كما كانت قبل الخلطة.</w:t>
      </w:r>
    </w:p>
  </w:footnote>
  <w:footnote w:id="293">
    <w:p w14:paraId="33574C77" w14:textId="461F3D3F" w:rsidR="007A091A" w:rsidRPr="00085B36" w:rsidRDefault="007A091A" w:rsidP="00085B36">
      <w:pPr>
        <w:pStyle w:val="ad"/>
        <w:rPr>
          <w:rFonts w:ascii="Traditional Arabic" w:hAnsi="Traditional Arabic" w:cs="Traditional Arabic"/>
          <w:sz w:val="28"/>
          <w:szCs w:val="28"/>
          <w:rtl/>
        </w:rPr>
      </w:pPr>
      <w:r w:rsidRPr="00085B36">
        <w:rPr>
          <w:rFonts w:ascii="Traditional Arabic" w:hAnsi="Traditional Arabic" w:cs="Traditional Arabic"/>
          <w:sz w:val="28"/>
          <w:szCs w:val="28"/>
        </w:rPr>
        <w:t>(</w:t>
      </w:r>
      <w:r w:rsidRPr="00085B36">
        <w:rPr>
          <w:rStyle w:val="a6"/>
          <w:rFonts w:ascii="Traditional Arabic" w:hAnsi="Traditional Arabic" w:cs="Traditional Arabic"/>
          <w:sz w:val="28"/>
          <w:szCs w:val="28"/>
          <w:vertAlign w:val="baseline"/>
        </w:rPr>
        <w:footnoteRef/>
      </w:r>
      <w:r w:rsidRPr="00085B36">
        <w:rPr>
          <w:rFonts w:ascii="Traditional Arabic" w:hAnsi="Traditional Arabic" w:cs="Traditional Arabic"/>
          <w:sz w:val="28"/>
          <w:szCs w:val="28"/>
        </w:rPr>
        <w:t>)</w:t>
      </w:r>
      <w:r w:rsidRPr="00085B36">
        <w:rPr>
          <w:rFonts w:ascii="Traditional Arabic" w:hAnsi="Traditional Arabic" w:cs="Traditional Arabic"/>
          <w:sz w:val="28"/>
          <w:szCs w:val="28"/>
          <w:rtl/>
        </w:rPr>
        <w:t xml:space="preserve"> النهاية لابن الأثير (2/ 62)، لسان العرب لابن منظور(7/292)</w:t>
      </w:r>
    </w:p>
  </w:footnote>
  <w:footnote w:id="294">
    <w:p w14:paraId="156B292B" w14:textId="35DFE1D6" w:rsidR="00F96F81" w:rsidRPr="00085B36" w:rsidRDefault="00F96F81" w:rsidP="00085B36">
      <w:pPr>
        <w:pStyle w:val="ad"/>
        <w:rPr>
          <w:rFonts w:ascii="Traditional Arabic" w:hAnsi="Traditional Arabic" w:cs="Traditional Arabic"/>
          <w:sz w:val="28"/>
          <w:szCs w:val="28"/>
          <w:rtl/>
        </w:rPr>
      </w:pPr>
      <w:r w:rsidRPr="00085B36">
        <w:rPr>
          <w:rFonts w:ascii="Traditional Arabic" w:hAnsi="Traditional Arabic" w:cs="Traditional Arabic"/>
          <w:sz w:val="28"/>
          <w:szCs w:val="28"/>
        </w:rPr>
        <w:t>(</w:t>
      </w:r>
      <w:r w:rsidRPr="00085B36">
        <w:rPr>
          <w:rStyle w:val="a6"/>
          <w:rFonts w:ascii="Traditional Arabic" w:hAnsi="Traditional Arabic" w:cs="Traditional Arabic"/>
          <w:sz w:val="28"/>
          <w:szCs w:val="28"/>
          <w:vertAlign w:val="baseline"/>
        </w:rPr>
        <w:footnoteRef/>
      </w:r>
      <w:r w:rsidRPr="00085B36">
        <w:rPr>
          <w:rFonts w:ascii="Traditional Arabic" w:hAnsi="Traditional Arabic" w:cs="Traditional Arabic"/>
          <w:sz w:val="28"/>
          <w:szCs w:val="28"/>
        </w:rPr>
        <w:t>)</w:t>
      </w:r>
      <w:r w:rsidRPr="00085B36">
        <w:rPr>
          <w:rFonts w:ascii="Traditional Arabic" w:hAnsi="Traditional Arabic" w:cs="Traditional Arabic"/>
          <w:sz w:val="28"/>
          <w:szCs w:val="28"/>
          <w:rtl/>
        </w:rPr>
        <w:t xml:space="preserve"> تاج العروس لمرتضى الزبيدي(20/ 166) </w:t>
      </w:r>
    </w:p>
  </w:footnote>
  <w:footnote w:id="295">
    <w:p w14:paraId="1ED99BDE" w14:textId="77777777" w:rsidR="007D41DD" w:rsidRPr="001E1132" w:rsidRDefault="007D41DD" w:rsidP="00085B36">
      <w:pPr>
        <w:pStyle w:val="ad"/>
        <w:rPr>
          <w:rtl/>
        </w:rPr>
      </w:pPr>
      <w:r w:rsidRPr="00085B36">
        <w:rPr>
          <w:rFonts w:ascii="Traditional Arabic" w:hAnsi="Traditional Arabic" w:cs="Traditional Arabic"/>
          <w:sz w:val="28"/>
          <w:szCs w:val="28"/>
        </w:rPr>
        <w:t>(</w:t>
      </w:r>
      <w:r w:rsidRPr="00085B36">
        <w:rPr>
          <w:rStyle w:val="a6"/>
          <w:rFonts w:ascii="Traditional Arabic" w:hAnsi="Traditional Arabic" w:cs="Traditional Arabic"/>
          <w:sz w:val="28"/>
          <w:szCs w:val="28"/>
          <w:vertAlign w:val="baseline"/>
        </w:rPr>
        <w:footnoteRef/>
      </w:r>
      <w:r w:rsidRPr="00085B36">
        <w:rPr>
          <w:rFonts w:ascii="Traditional Arabic" w:hAnsi="Traditional Arabic" w:cs="Traditional Arabic"/>
          <w:sz w:val="28"/>
          <w:szCs w:val="28"/>
        </w:rPr>
        <w:t>)</w:t>
      </w:r>
      <w:r w:rsidRPr="00085B36">
        <w:rPr>
          <w:rFonts w:ascii="Traditional Arabic" w:hAnsi="Traditional Arabic" w:cs="Traditional Arabic"/>
          <w:sz w:val="28"/>
          <w:szCs w:val="28"/>
          <w:rtl/>
        </w:rPr>
        <w:t xml:space="preserve"> تهذيب الكمال(25/539)، تهذيب التهذيب(9/274)، تقريب التهذيب(0/490)، الجرح والتعديل لابن أبي حاتم(7/305)، الثقات لابن حبان(7/443)، تاريخ بغداد للخطيب البغدادي(3/405)، الطبقات الكبير لابن سعد(9/296).</w:t>
      </w:r>
    </w:p>
  </w:footnote>
  <w:footnote w:id="296">
    <w:p w14:paraId="1D3D6459" w14:textId="77777777" w:rsidR="007D41DD" w:rsidRPr="00C7077A"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الكمال(16/25)، تهذيب التهذيب(5/387)، تقريب التهذيب(0/320)، الجرح والتعديل لابن أبي حاتم(5/177)، الثقات للعجلي(2/57)، الضعفاء الكبير للعقيلي(2/304).</w:t>
      </w:r>
    </w:p>
  </w:footnote>
  <w:footnote w:id="297">
    <w:p w14:paraId="573F75DC" w14:textId="2BC6A88C" w:rsidR="007D41DD" w:rsidRPr="001E1132" w:rsidRDefault="007D41DD" w:rsidP="00C7077A">
      <w:pPr>
        <w:pStyle w:val="ad"/>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الكمال(4/405)، تهذيب التهذيب(2/28)، تقريب التهذيب(0/134)، الجرح والتعديل لابن أبي حاتم(2/466)، الثقات لابن</w:t>
      </w:r>
      <w:r w:rsidRPr="001E1132">
        <w:rPr>
          <w:rFonts w:ascii="Traditional Arabic" w:hAnsi="Traditional Arabic" w:cs="Traditional Arabic"/>
          <w:sz w:val="28"/>
          <w:szCs w:val="28"/>
          <w:rtl/>
        </w:rPr>
        <w:t xml:space="preserve"> حبان(4/96)، الكامل في ضعفاء الرجال لابن عدي(2/321)، الثقات للعجلي(1/261)</w:t>
      </w:r>
      <w:r w:rsidR="00C7077A">
        <w:rPr>
          <w:rFonts w:ascii="Traditional Arabic" w:hAnsi="Traditional Arabic" w:cs="Traditional Arabic" w:hint="cs"/>
          <w:sz w:val="28"/>
          <w:szCs w:val="28"/>
          <w:rtl/>
        </w:rPr>
        <w:t xml:space="preserve">، </w:t>
      </w:r>
      <w:r w:rsidR="00C7077A" w:rsidRPr="00391817">
        <w:rPr>
          <w:rFonts w:ascii="Traditional Arabic" w:hAnsi="Traditional Arabic" w:cs="Traditional Arabic"/>
          <w:sz w:val="28"/>
          <w:szCs w:val="28"/>
          <w:rtl/>
        </w:rPr>
        <w:t>تاريخ أسماء الثقات، محمد بن حبان بن أحمد البستي</w:t>
      </w:r>
      <w:r w:rsidR="00C7077A">
        <w:rPr>
          <w:rFonts w:ascii="Traditional Arabic" w:hAnsi="Traditional Arabic" w:cs="Traditional Arabic" w:hint="cs"/>
          <w:sz w:val="28"/>
          <w:szCs w:val="28"/>
          <w:rtl/>
        </w:rPr>
        <w:t>(0/52)</w:t>
      </w:r>
      <w:r w:rsidR="00C7077A" w:rsidRPr="00391817">
        <w:rPr>
          <w:rFonts w:ascii="Traditional Arabic" w:hAnsi="Traditional Arabic" w:cs="Traditional Arabic"/>
          <w:sz w:val="28"/>
          <w:szCs w:val="28"/>
          <w:rtl/>
        </w:rPr>
        <w:t>، المحقق: الدار السلفية، الطبعة الأولى، الدار السلفية، الهند، سنة النشر: 1404هـ / 1984م</w:t>
      </w:r>
      <w:r w:rsidR="00C7077A">
        <w:rPr>
          <w:rFonts w:ascii="Traditional Arabic" w:hAnsi="Traditional Arabic" w:cs="Traditional Arabic" w:hint="cs"/>
          <w:sz w:val="28"/>
          <w:szCs w:val="28"/>
          <w:rtl/>
        </w:rPr>
        <w:t>.</w:t>
      </w:r>
    </w:p>
  </w:footnote>
  <w:footnote w:id="298">
    <w:p w14:paraId="3899565C" w14:textId="77777777" w:rsidR="007D41DD" w:rsidRPr="00C7077A"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الكاشف(1/285).</w:t>
      </w:r>
    </w:p>
  </w:footnote>
  <w:footnote w:id="299">
    <w:p w14:paraId="4F490D5A" w14:textId="13EBFE9A" w:rsidR="00326673" w:rsidRPr="00C7077A" w:rsidRDefault="00326673"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وج</w:t>
      </w:r>
      <w:r w:rsidR="00191A72" w:rsidRPr="00C7077A">
        <w:rPr>
          <w:rFonts w:ascii="Traditional Arabic" w:hAnsi="Traditional Arabic" w:cs="Traditional Arabic" w:hint="cs"/>
          <w:sz w:val="28"/>
          <w:szCs w:val="28"/>
          <w:rtl/>
        </w:rPr>
        <w:t>ه</w:t>
      </w:r>
      <w:r w:rsidRPr="00C7077A">
        <w:rPr>
          <w:rFonts w:ascii="Traditional Arabic" w:hAnsi="Traditional Arabic" w:cs="Traditional Arabic" w:hint="cs"/>
          <w:sz w:val="28"/>
          <w:szCs w:val="28"/>
          <w:rtl/>
        </w:rPr>
        <w:t xml:space="preserve"> الدلالة من الحديث: من قصد المساجد لينشد عن ضالته، أو ليتكسب فيها بالبيع والشراء، دعي عليه بعدم إيجاد ضالته وعدم أرباح تجارته معاملة له بنقيض قصده.</w:t>
      </w:r>
    </w:p>
  </w:footnote>
  <w:footnote w:id="300">
    <w:p w14:paraId="3FD28DCD" w14:textId="574189D0" w:rsidR="007D41DD" w:rsidRPr="001E1132"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الكمال(1/415)، تهذيب التهذيب(1/64)، تقريب التهذيب(0/83)، الجرح والتعديل لابن أبي حاتم(2/65)، الثقات لابن حبان(8/29)</w:t>
      </w:r>
    </w:p>
  </w:footnote>
  <w:footnote w:id="301">
    <w:p w14:paraId="33E5A385" w14:textId="706191CD" w:rsidR="007D41DD" w:rsidRPr="001E1132"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الكمال(16/277)، تهذيب التهذيب(6/71)، تقريب التهذيب(0/328)، الكامل في ضعفاء الرجال لابن عدي(5/336)</w:t>
      </w:r>
    </w:p>
  </w:footnote>
  <w:footnote w:id="302">
    <w:p w14:paraId="0BBEEC0D" w14:textId="1598D52C" w:rsidR="007D41DD" w:rsidRPr="00C7077A"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تقدمت ترجمته</w:t>
      </w:r>
      <w:r w:rsidR="0069622F">
        <w:rPr>
          <w:rFonts w:ascii="Traditional Arabic" w:hAnsi="Traditional Arabic" w:cs="Traditional Arabic" w:hint="cs"/>
          <w:sz w:val="28"/>
          <w:szCs w:val="28"/>
          <w:rtl/>
        </w:rPr>
        <w:t xml:space="preserve"> صـ(8</w:t>
      </w:r>
      <w:r w:rsidR="00051424">
        <w:rPr>
          <w:rFonts w:ascii="Traditional Arabic" w:hAnsi="Traditional Arabic" w:cs="Traditional Arabic" w:hint="cs"/>
          <w:sz w:val="28"/>
          <w:szCs w:val="28"/>
          <w:rtl/>
        </w:rPr>
        <w:t>3</w:t>
      </w:r>
      <w:r w:rsidR="0069622F">
        <w:rPr>
          <w:rFonts w:ascii="Traditional Arabic" w:hAnsi="Traditional Arabic" w:cs="Traditional Arabic" w:hint="cs"/>
          <w:sz w:val="28"/>
          <w:szCs w:val="28"/>
          <w:rtl/>
        </w:rPr>
        <w:t>)</w:t>
      </w:r>
    </w:p>
  </w:footnote>
  <w:footnote w:id="303">
    <w:p w14:paraId="3672742F" w14:textId="77777777" w:rsidR="007D41DD" w:rsidRPr="001E1132" w:rsidRDefault="007D41DD"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w:t>
      </w:r>
      <w:r w:rsidRPr="001E1132">
        <w:rPr>
          <w:rFonts w:ascii="Traditional Arabic" w:hAnsi="Traditional Arabic" w:cs="Traditional Arabic"/>
          <w:sz w:val="28"/>
          <w:szCs w:val="28"/>
          <w:rtl/>
        </w:rPr>
        <w:t>(25/645)، تهذيب التهذيب(9/307)، تقريب التهذيب(0/493)، التاريخ الكبير للبخاري(1/145)</w:t>
      </w:r>
    </w:p>
  </w:footnote>
  <w:footnote w:id="304">
    <w:p w14:paraId="16A960F2" w14:textId="0D7E043F" w:rsidR="00027966" w:rsidRPr="00C14F29" w:rsidRDefault="00027966" w:rsidP="00ED150A">
      <w:pPr>
        <w:pStyle w:val="a5"/>
        <w:rPr>
          <w:rFonts w:ascii="Traditional Arabic" w:hAnsi="Traditional Arabic" w:cs="Traditional Arabic"/>
          <w:sz w:val="28"/>
          <w:szCs w:val="28"/>
          <w:rtl/>
        </w:rPr>
      </w:pPr>
      <w:r w:rsidRPr="008B7FE9">
        <w:rPr>
          <w:rFonts w:ascii="Traditional Arabic" w:hAnsi="Traditional Arabic" w:cs="Traditional Arabic"/>
          <w:sz w:val="28"/>
          <w:szCs w:val="28"/>
        </w:rPr>
        <w:t>(</w:t>
      </w:r>
      <w:r w:rsidRPr="008B7FE9">
        <w:rPr>
          <w:rStyle w:val="a6"/>
          <w:rFonts w:ascii="Traditional Arabic" w:hAnsi="Traditional Arabic" w:cs="Traditional Arabic"/>
          <w:sz w:val="28"/>
          <w:szCs w:val="28"/>
          <w:vertAlign w:val="baseline"/>
        </w:rPr>
        <w:footnoteRef/>
      </w:r>
      <w:r w:rsidRPr="008B7FE9">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الكمال(10/153)، تهذيب التهذيب(</w:t>
      </w:r>
      <w:r w:rsidR="008B7FE9">
        <w:rPr>
          <w:rFonts w:ascii="Traditional Arabic" w:hAnsi="Traditional Arabic" w:cs="Traditional Arabic" w:hint="cs"/>
          <w:sz w:val="28"/>
          <w:szCs w:val="28"/>
          <w:rtl/>
        </w:rPr>
        <w:t>3/438)، تقريب التهذيب(0/226)، التاريخ الكبير للبخاري(0/4/115)</w:t>
      </w:r>
    </w:p>
  </w:footnote>
  <w:footnote w:id="305">
    <w:p w14:paraId="6008C331" w14:textId="5A77ACCB" w:rsidR="00253288" w:rsidRPr="00C7077A" w:rsidRDefault="00253288"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وجه الدلالة من الحديث: </w:t>
      </w:r>
      <w:r w:rsidR="00471C00" w:rsidRPr="00C7077A">
        <w:rPr>
          <w:rFonts w:ascii="Traditional Arabic" w:hAnsi="Traditional Arabic" w:cs="Traditional Arabic" w:hint="cs"/>
          <w:sz w:val="28"/>
          <w:szCs w:val="28"/>
          <w:rtl/>
        </w:rPr>
        <w:t>إذا شك الأنسان في صلاته ولم يعلم هل صلى ثلاثا أو أربع، فإنه يبني على ماستيقن</w:t>
      </w:r>
      <w:r w:rsidR="00466EE0" w:rsidRPr="00C7077A">
        <w:rPr>
          <w:rFonts w:ascii="Traditional Arabic" w:hAnsi="Traditional Arabic" w:cs="Traditional Arabic" w:hint="cs"/>
          <w:sz w:val="28"/>
          <w:szCs w:val="28"/>
          <w:rtl/>
        </w:rPr>
        <w:t>،</w:t>
      </w:r>
      <w:r w:rsidR="00471C00" w:rsidRPr="00C7077A">
        <w:rPr>
          <w:rFonts w:ascii="Traditional Arabic" w:hAnsi="Traditional Arabic" w:cs="Traditional Arabic" w:hint="cs"/>
          <w:sz w:val="28"/>
          <w:szCs w:val="28"/>
          <w:rtl/>
        </w:rPr>
        <w:t xml:space="preserve"> ويسجد سجدتين غيظا للشيطان وليحصل له نقيض مقصوده إذ كان إبطال الصلاة فقد صحت وعادت وسوسته بزيادة أجر.</w:t>
      </w:r>
    </w:p>
  </w:footnote>
  <w:footnote w:id="306">
    <w:p w14:paraId="59910869" w14:textId="77777777" w:rsidR="00AF79F8" w:rsidRPr="001E1132" w:rsidRDefault="00AF79F8"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الكمال(24/347)، تهذيب التهذيب(9/22)، تقريب التهذيب(466)، الجرح والتعديل لابن أبي حاتم(7/183)، الثقات لابن حبان</w:t>
      </w:r>
      <w:r w:rsidRPr="001E1132">
        <w:rPr>
          <w:rFonts w:ascii="Traditional Arabic" w:hAnsi="Traditional Arabic" w:cs="Traditional Arabic"/>
          <w:sz w:val="28"/>
          <w:szCs w:val="28"/>
          <w:rtl/>
        </w:rPr>
        <w:t>(9/91)</w:t>
      </w:r>
    </w:p>
  </w:footnote>
  <w:footnote w:id="307">
    <w:p w14:paraId="2BFC8CD2" w14:textId="77777777" w:rsidR="00AF79F8" w:rsidRPr="00C7077A" w:rsidRDefault="00AF79F8"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الكمال(29/57)، تهذيب التهذيب(10/342)، تقريب التهذيب(550)، الكاشف(2/303)، تاريخ بغداد(15/21)، الجرح والتعديل لابن أبي حاتم(8/141)، الثقات لابن حبان(9/160)</w:t>
      </w:r>
    </w:p>
  </w:footnote>
  <w:footnote w:id="308">
    <w:p w14:paraId="2F2162CB" w14:textId="339633C3" w:rsidR="00302002" w:rsidRPr="00C14F29" w:rsidRDefault="00302002"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98</w:t>
      </w:r>
      <w:r w:rsidR="0069622F">
        <w:rPr>
          <w:rFonts w:ascii="Traditional Arabic" w:hAnsi="Traditional Arabic" w:cs="Traditional Arabic" w:hint="cs"/>
          <w:sz w:val="28"/>
          <w:szCs w:val="28"/>
          <w:rtl/>
        </w:rPr>
        <w:t>)</w:t>
      </w:r>
    </w:p>
  </w:footnote>
  <w:footnote w:id="309">
    <w:p w14:paraId="1E0E20A5" w14:textId="77777777" w:rsidR="00AF79F8" w:rsidRPr="00C7077A" w:rsidRDefault="00AF79F8"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الكمال(10/12)، تهذيب التهذيب(3/395)، تقريب التهذيب(222)، الجرح والتعديل لابن أبي حاتم(3/555)، العلل ومعرفة الرجال لأحمد(1/409)، الثقات لابن حبان(4/246)</w:t>
      </w:r>
    </w:p>
  </w:footnote>
  <w:footnote w:id="310">
    <w:p w14:paraId="1F072685" w14:textId="77777777" w:rsidR="00AF79F8" w:rsidRPr="00C7077A" w:rsidRDefault="00AF79F8" w:rsidP="00B4774E">
      <w:pPr>
        <w:pStyle w:val="ad"/>
        <w:spacing w:line="240" w:lineRule="atLeast"/>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تهذيب الكمال(20/125)، تهذيب التهذيب(7/217)، تقريب التهذيب(392)، التاريخ الكبير للبخاري(6/461)</w:t>
      </w:r>
    </w:p>
  </w:footnote>
  <w:footnote w:id="311">
    <w:p w14:paraId="5CF3AF17" w14:textId="257006C0" w:rsidR="00C531E7" w:rsidRPr="00C7077A" w:rsidRDefault="00C531E7" w:rsidP="00C531E7">
      <w:pPr>
        <w:pStyle w:val="ad"/>
        <w:rPr>
          <w:rFonts w:ascii="Traditional Arabic" w:hAnsi="Traditional Arabic" w:cs="Traditional Arabic"/>
          <w:sz w:val="28"/>
          <w:szCs w:val="28"/>
          <w:rtl/>
        </w:rPr>
      </w:pPr>
      <w:r w:rsidRPr="00C7077A">
        <w:t>(</w:t>
      </w:r>
      <w:r w:rsidRPr="00C7077A">
        <w:rPr>
          <w:rStyle w:val="a6"/>
          <w:rFonts w:ascii="Traditional Arabic" w:hAnsi="Traditional Arabic" w:cs="Traditional Arabic"/>
          <w:sz w:val="28"/>
          <w:szCs w:val="28"/>
          <w:vertAlign w:val="baseline"/>
        </w:rPr>
        <w:footnoteRef/>
      </w:r>
      <w:r w:rsidRPr="00C7077A">
        <w:t>)</w:t>
      </w:r>
      <w:r w:rsidRPr="00C7077A">
        <w:rPr>
          <w:rFonts w:hint="cs"/>
          <w:rtl/>
        </w:rPr>
        <w:t xml:space="preserve"> </w:t>
      </w:r>
      <w:r w:rsidRPr="00C7077A">
        <w:rPr>
          <w:rFonts w:ascii="Traditional Arabic" w:hAnsi="Traditional Arabic" w:cs="Traditional Arabic"/>
          <w:sz w:val="28"/>
          <w:szCs w:val="28"/>
          <w:rtl/>
        </w:rPr>
        <w:t>وجه الدلالة من الحديث: من منع زكاة ماله قاصدا بذلك نماءه ظانا أن الزكاة تنقصه، يعاقب بنقيض قصده وتؤخذ منه الزكاة ومعه</w:t>
      </w:r>
      <w:r w:rsidRPr="00C7077A">
        <w:rPr>
          <w:rtl/>
        </w:rPr>
        <w:t xml:space="preserve"> </w:t>
      </w:r>
      <w:r w:rsidRPr="00C7077A">
        <w:rPr>
          <w:rFonts w:ascii="Traditional Arabic" w:hAnsi="Traditional Arabic" w:cs="Traditional Arabic"/>
          <w:sz w:val="28"/>
          <w:szCs w:val="28"/>
          <w:rtl/>
        </w:rPr>
        <w:t>شطر ماله تعزيرا.</w:t>
      </w:r>
    </w:p>
  </w:footnote>
  <w:footnote w:id="312">
    <w:p w14:paraId="159AD406" w14:textId="6F780491" w:rsidR="00617F28" w:rsidRPr="00C7077A" w:rsidRDefault="00617F28" w:rsidP="00C531E7">
      <w:pPr>
        <w:pStyle w:val="ad"/>
        <w:rPr>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sz w:val="28"/>
          <w:szCs w:val="28"/>
          <w:rtl/>
        </w:rPr>
        <w:t xml:space="preserve"> غريب الحديث للخطابي(1/643)، مشارق الأنوار لعياض السبتي(2/230)، النهاية لابن الأثير(2/426)</w:t>
      </w:r>
    </w:p>
  </w:footnote>
  <w:footnote w:id="313">
    <w:p w14:paraId="6E1A8867" w14:textId="4732E1BB" w:rsidR="005D0326" w:rsidRPr="00C14F29" w:rsidRDefault="005D0326"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غريب</w:t>
      </w:r>
      <w:r>
        <w:rPr>
          <w:rFonts w:ascii="Traditional Arabic" w:hAnsi="Traditional Arabic" w:cs="Traditional Arabic" w:hint="cs"/>
          <w:sz w:val="28"/>
          <w:szCs w:val="28"/>
          <w:rtl/>
        </w:rPr>
        <w:t xml:space="preserve"> الحديث لابن الجوزي(2/93)، تهذيب اللغة </w:t>
      </w:r>
      <w:r w:rsidR="00E55431">
        <w:rPr>
          <w:rFonts w:ascii="Traditional Arabic" w:hAnsi="Traditional Arabic" w:cs="Traditional Arabic" w:hint="cs"/>
          <w:sz w:val="28"/>
          <w:szCs w:val="28"/>
          <w:rtl/>
        </w:rPr>
        <w:t>للهروي(2/92)، مشارق الأنوار لعياض السبتي(2/80)</w:t>
      </w:r>
    </w:p>
  </w:footnote>
  <w:footnote w:id="314">
    <w:p w14:paraId="37B906C2" w14:textId="77777777" w:rsidR="004D00F3" w:rsidRPr="00C7077A" w:rsidRDefault="004D00F3" w:rsidP="004D00F3">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الكمال(29/21)، تهذيب التهذيب(10/333)، تقريب التهذيب(549)، الجرح والتعديل لابن أبي حاتم(8/136)، الثقات لابن حبان(9/160)، التاريخ الكبير للبخاري(7/280)</w:t>
      </w:r>
    </w:p>
  </w:footnote>
  <w:footnote w:id="315">
    <w:p w14:paraId="50451EA9" w14:textId="77777777" w:rsidR="004D00F3" w:rsidRPr="00C7077A" w:rsidRDefault="004D00F3" w:rsidP="004D00F3">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الكمال(7/253)، تهذيب التهذيب(3/11)، تقريب التهذيب(178)، الثقات لابن حبان(6/216)</w:t>
      </w:r>
    </w:p>
  </w:footnote>
  <w:footnote w:id="316">
    <w:p w14:paraId="06B61F9A" w14:textId="77777777" w:rsidR="004D00F3" w:rsidRPr="00C14F29" w:rsidRDefault="004D00F3" w:rsidP="004D00F3">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الكمال(26/243)، تهذيب التهذيب(9/385)، تقريب التهذيب(500)، الجرح والتعديل لابن أبي حاتم(8/52)، إكمال تهذيب الكمال</w:t>
      </w:r>
      <w:r>
        <w:rPr>
          <w:rFonts w:ascii="Traditional Arabic" w:hAnsi="Traditional Arabic" w:cs="Traditional Arabic" w:hint="cs"/>
          <w:sz w:val="28"/>
          <w:szCs w:val="28"/>
          <w:rtl/>
        </w:rPr>
        <w:t>(10/305)</w:t>
      </w:r>
    </w:p>
  </w:footnote>
  <w:footnote w:id="317">
    <w:p w14:paraId="13E70122" w14:textId="77777777" w:rsidR="004D00F3" w:rsidRPr="00C7077A" w:rsidRDefault="004D00F3" w:rsidP="004D00F3">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الكمال(7/217)، تهذيب التهذيب(3/2)، تقريب التهذيب(177)، إكمال تهذيب الكمال(4/132)،الجرح والتعديل لابن أبي حاتم(3/132)، الثقات لابن حبان(6/222)</w:t>
      </w:r>
    </w:p>
  </w:footnote>
  <w:footnote w:id="318">
    <w:p w14:paraId="202332F2" w14:textId="77777777" w:rsidR="004D00F3" w:rsidRPr="0069622F" w:rsidRDefault="004D00F3" w:rsidP="0069622F">
      <w:pPr>
        <w:pStyle w:val="ad"/>
        <w:rPr>
          <w:rFonts w:ascii="Traditional Arabic" w:hAnsi="Traditional Arabic" w:cs="Traditional Arabic"/>
          <w:sz w:val="28"/>
          <w:szCs w:val="28"/>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هدي الساري لابن حجر(0/456)</w:t>
      </w:r>
    </w:p>
  </w:footnote>
  <w:footnote w:id="319">
    <w:p w14:paraId="01662D3C" w14:textId="0707C36F" w:rsidR="004D00F3" w:rsidRPr="0069622F" w:rsidRDefault="004D00F3" w:rsidP="0069622F">
      <w:pPr>
        <w:pStyle w:val="ad"/>
        <w:rPr>
          <w:rFonts w:ascii="Traditional Arabic" w:hAnsi="Traditional Arabic" w:cs="Traditional Arabic"/>
          <w:sz w:val="28"/>
          <w:szCs w:val="28"/>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تهذيب الكمال(4/259)، تهذيب التهذيب(1/498)، تقريب التهذيب(128)، الجرح والتعديل لابن أبي حاتم(2/430)، الكامل في الضعفاء لابن عدي(2/252)، العلل لابن المديني(0/89)، إكمال تهذيب الكمال(3/36)</w:t>
      </w:r>
      <w:r w:rsidR="00C7077A" w:rsidRPr="0069622F">
        <w:rPr>
          <w:rFonts w:ascii="Traditional Arabic" w:hAnsi="Traditional Arabic" w:cs="Traditional Arabic"/>
          <w:sz w:val="28"/>
          <w:szCs w:val="28"/>
          <w:rtl/>
        </w:rPr>
        <w:t>، أبو زرعة الرازي وجهوده في السنة النبوية، لأبي زرعة الرازي(3/851)، رسالة علمية: لسعدي بن مهدي الهاشمي، عمادة البحث العلمي بالجامعة الإسلامية، المدينة النبوية، المملكة العربية السعودية، الطبعة 1402هـ/1982م.</w:t>
      </w:r>
    </w:p>
  </w:footnote>
  <w:footnote w:id="320">
    <w:p w14:paraId="6F603FAE" w14:textId="1326A6D2" w:rsidR="00007FB4" w:rsidRPr="00C14F29" w:rsidRDefault="00007FB4" w:rsidP="0069622F">
      <w:pPr>
        <w:pStyle w:val="ad"/>
        <w:rPr>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w:t>
      </w:r>
      <w:r w:rsidRPr="0069622F">
        <w:rPr>
          <w:rFonts w:ascii="Traditional Arabic" w:hAnsi="Traditional Arabic" w:cs="Traditional Arabic"/>
          <w:color w:val="000000"/>
          <w:sz w:val="28"/>
          <w:szCs w:val="28"/>
          <w:rtl/>
        </w:rPr>
        <w:t>وذكر العلائي وابن حجر: "حكيم بن معاوية بن حيدة القشيري والد بهز بن حكيم ذكره الصغاني فيمن هو مختلف في صحبته وهو وهم لأنه تابعي بلا شك"</w:t>
      </w:r>
      <w:r w:rsidRPr="0069622F">
        <w:rPr>
          <w:rFonts w:ascii="Traditional Arabic" w:hAnsi="Traditional Arabic" w:cs="Traditional Arabic"/>
          <w:sz w:val="28"/>
          <w:szCs w:val="28"/>
          <w:rtl/>
        </w:rPr>
        <w:t>،جامع التحصيل للعلائي(0/167)، وثقه العجلي وغيره وشذ بن حزم فضعفه وما له الا في موضعان في الطهارة والنكاح خت حماد بن الجعد البصري ضعفه أبو داود وغيره وما له سوى موضع واحد بمتابعة شعبة عن قتادة</w:t>
      </w:r>
      <w:r w:rsidRPr="0069622F">
        <w:rPr>
          <w:rFonts w:ascii="Traditional Arabic" w:hAnsi="Traditional Arabic" w:cs="Traditional Arabic"/>
          <w:color w:val="000000"/>
          <w:sz w:val="28"/>
          <w:szCs w:val="28"/>
          <w:rtl/>
        </w:rPr>
        <w:t>،</w:t>
      </w:r>
      <w:r w:rsidRPr="0069622F">
        <w:rPr>
          <w:rFonts w:ascii="Traditional Arabic" w:hAnsi="Traditional Arabic" w:cs="Traditional Arabic"/>
          <w:sz w:val="28"/>
          <w:szCs w:val="28"/>
          <w:rtl/>
        </w:rPr>
        <w:t xml:space="preserve"> هدي الساري لابن حجر(0/457)</w:t>
      </w:r>
    </w:p>
  </w:footnote>
  <w:footnote w:id="321">
    <w:p w14:paraId="65C78E0D" w14:textId="77777777" w:rsidR="004D00F3" w:rsidRPr="00C7077A" w:rsidRDefault="004D00F3" w:rsidP="004D00F3">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الكمال(7/202)، تهذيب التهذيب(2/451)، تقريب التهذيب(0/177)، الجرح والتعديل لابن أبي حاتم(3/207)، الثقات لابن حبان(4/161)، إكمال تهذيب الكمال(4/124)</w:t>
      </w:r>
    </w:p>
  </w:footnote>
  <w:footnote w:id="322">
    <w:p w14:paraId="28535806" w14:textId="3D39EF98" w:rsidR="003A5F50" w:rsidRPr="00C14F29" w:rsidRDefault="003A5F50" w:rsidP="0032227D">
      <w:pPr>
        <w:pStyle w:val="a5"/>
        <w:rPr>
          <w:rFonts w:ascii="Traditional Arabic" w:hAnsi="Traditional Arabic" w:cs="Traditional Arabic"/>
          <w:sz w:val="28"/>
          <w:szCs w:val="28"/>
          <w:rtl/>
        </w:rPr>
      </w:pPr>
      <w:r w:rsidRPr="00C14F29">
        <w:rPr>
          <w:rFonts w:ascii="Traditional Arabic" w:hAnsi="Traditional Arabic" w:cs="Traditional Arabic"/>
          <w:sz w:val="28"/>
          <w:szCs w:val="28"/>
        </w:rPr>
        <w:t>(</w:t>
      </w:r>
      <w:r w:rsidRPr="00C14F29">
        <w:rPr>
          <w:rStyle w:val="a6"/>
          <w:rFonts w:ascii="Traditional Arabic" w:hAnsi="Traditional Arabic" w:cs="Traditional Arabic"/>
          <w:sz w:val="28"/>
          <w:szCs w:val="28"/>
        </w:rPr>
        <w:footnoteRef/>
      </w:r>
      <w:r w:rsidRPr="00C14F29">
        <w:rPr>
          <w:rFonts w:ascii="Traditional Arabic" w:hAnsi="Traditional Arabic" w:cs="Traditional Arabic"/>
          <w:sz w:val="28"/>
          <w:szCs w:val="28"/>
        </w:rPr>
        <w:t>)</w:t>
      </w:r>
      <w:r>
        <w:rPr>
          <w:rFonts w:ascii="Traditional Arabic" w:hAnsi="Traditional Arabic" w:cs="Traditional Arabic" w:hint="cs"/>
          <w:sz w:val="28"/>
          <w:szCs w:val="28"/>
          <w:rtl/>
        </w:rPr>
        <w:t xml:space="preserve"> أسد الغابة(5/200)</w:t>
      </w:r>
    </w:p>
  </w:footnote>
  <w:footnote w:id="323">
    <w:p w14:paraId="5590F4F9" w14:textId="26B2593D" w:rsidR="003A5F50" w:rsidRPr="003A5F50" w:rsidRDefault="003A5F50" w:rsidP="0032227D">
      <w:pPr>
        <w:pStyle w:val="a5"/>
        <w:rPr>
          <w:rFonts w:ascii="Traditional Arabic" w:hAnsi="Traditional Arabic" w:cs="Traditional Arabic"/>
          <w:sz w:val="28"/>
          <w:szCs w:val="28"/>
          <w:rtl/>
        </w:rPr>
      </w:pPr>
      <w:r w:rsidRPr="003A5F50">
        <w:rPr>
          <w:rFonts w:ascii="Traditional Arabic" w:hAnsi="Traditional Arabic" w:cs="Traditional Arabic"/>
          <w:sz w:val="28"/>
          <w:szCs w:val="28"/>
        </w:rPr>
        <w:t>(</w:t>
      </w:r>
      <w:r w:rsidRPr="003A5F50">
        <w:rPr>
          <w:rStyle w:val="a6"/>
          <w:rFonts w:ascii="Traditional Arabic" w:hAnsi="Traditional Arabic" w:cs="Traditional Arabic"/>
          <w:sz w:val="28"/>
          <w:szCs w:val="28"/>
          <w:vertAlign w:val="baseline"/>
        </w:rPr>
        <w:footnoteRef/>
      </w:r>
      <w:r w:rsidRPr="003A5F50">
        <w:rPr>
          <w:rFonts w:ascii="Traditional Arabic" w:hAnsi="Traditional Arabic" w:cs="Traditional Arabic"/>
          <w:sz w:val="28"/>
          <w:szCs w:val="28"/>
        </w:rPr>
        <w:t>)</w:t>
      </w:r>
      <w:r w:rsidRPr="003A5F50">
        <w:rPr>
          <w:rFonts w:ascii="Traditional Arabic" w:hAnsi="Traditional Arabic" w:cs="Traditional Arabic" w:hint="cs"/>
          <w:sz w:val="28"/>
          <w:szCs w:val="28"/>
          <w:rtl/>
        </w:rPr>
        <w:t xml:space="preserve"> تنقيح التحقيق لابن عبد الهادي(3/142)</w:t>
      </w:r>
    </w:p>
  </w:footnote>
  <w:footnote w:id="324">
    <w:p w14:paraId="0FC6C001" w14:textId="37FEFAC9" w:rsidR="003A5F50" w:rsidRPr="00C14F29" w:rsidRDefault="003A5F50" w:rsidP="0032227D">
      <w:pPr>
        <w:pStyle w:val="a5"/>
        <w:rPr>
          <w:rFonts w:ascii="Traditional Arabic" w:hAnsi="Traditional Arabic" w:cs="Traditional Arabic"/>
          <w:sz w:val="28"/>
          <w:szCs w:val="28"/>
          <w:rtl/>
        </w:rPr>
      </w:pPr>
      <w:r w:rsidRPr="003A5F50">
        <w:rPr>
          <w:rFonts w:ascii="Traditional Arabic" w:hAnsi="Traditional Arabic" w:cs="Traditional Arabic"/>
          <w:sz w:val="28"/>
          <w:szCs w:val="28"/>
        </w:rPr>
        <w:t>(</w:t>
      </w:r>
      <w:r w:rsidRPr="003A5F50">
        <w:rPr>
          <w:rStyle w:val="a6"/>
          <w:rFonts w:ascii="Traditional Arabic" w:hAnsi="Traditional Arabic" w:cs="Traditional Arabic"/>
          <w:sz w:val="28"/>
          <w:szCs w:val="28"/>
          <w:vertAlign w:val="baseline"/>
        </w:rPr>
        <w:footnoteRef/>
      </w:r>
      <w:r w:rsidRPr="003A5F50">
        <w:rPr>
          <w:rFonts w:ascii="Traditional Arabic" w:hAnsi="Traditional Arabic" w:cs="Traditional Arabic"/>
          <w:sz w:val="28"/>
          <w:szCs w:val="28"/>
        </w:rPr>
        <w:t>)</w:t>
      </w:r>
      <w:r w:rsidRPr="003A5F50">
        <w:rPr>
          <w:rFonts w:ascii="Traditional Arabic" w:hAnsi="Traditional Arabic" w:cs="Traditional Arabic" w:hint="cs"/>
          <w:sz w:val="28"/>
          <w:szCs w:val="28"/>
          <w:rtl/>
        </w:rPr>
        <w:t xml:space="preserve"> تنقيح</w:t>
      </w:r>
      <w:r>
        <w:rPr>
          <w:rFonts w:ascii="Traditional Arabic" w:hAnsi="Traditional Arabic" w:cs="Traditional Arabic" w:hint="cs"/>
          <w:sz w:val="28"/>
          <w:szCs w:val="28"/>
          <w:rtl/>
        </w:rPr>
        <w:t xml:space="preserve"> التحقيق لابن عبد الهادي(3/141)</w:t>
      </w:r>
    </w:p>
  </w:footnote>
  <w:footnote w:id="325">
    <w:p w14:paraId="5F238DBD" w14:textId="63598471" w:rsidR="00166D42" w:rsidRPr="00C7077A" w:rsidRDefault="00166D42"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وجه الدلالة من الحديث: من تصدق أو اعطى زكاة من اسوء مايملك اعتقادا أن الزكاة تنقص ماله، فإن يعامل بنقيض قصده ويُدعى عليه بعدم البركة في ماله.</w:t>
      </w:r>
    </w:p>
  </w:footnote>
  <w:footnote w:id="326">
    <w:p w14:paraId="01B1C040" w14:textId="7B9B8D10" w:rsidR="00A22B14" w:rsidRPr="00C7077A" w:rsidRDefault="00A22B14" w:rsidP="00ED150A">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w:t>
      </w:r>
      <w:r w:rsidR="002E47FD" w:rsidRPr="00C7077A">
        <w:rPr>
          <w:rFonts w:ascii="Traditional Arabic" w:hAnsi="Traditional Arabic" w:cs="Traditional Arabic" w:hint="cs"/>
          <w:sz w:val="28"/>
          <w:szCs w:val="28"/>
          <w:rtl/>
        </w:rPr>
        <w:t>لسان العرب لابن منظور(11/522)، النهاية لابن الأثير(3/451).</w:t>
      </w:r>
    </w:p>
  </w:footnote>
  <w:footnote w:id="327">
    <w:p w14:paraId="1EC5D5FE" w14:textId="157E90C7" w:rsidR="002E47FD" w:rsidRPr="00C14F29" w:rsidRDefault="002E47FD" w:rsidP="006A0CD1">
      <w:pPr>
        <w:pStyle w:val="ad"/>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6A0CD1" w:rsidRPr="00391817">
        <w:rPr>
          <w:rFonts w:ascii="Traditional Arabic" w:hAnsi="Traditional Arabic" w:cs="Traditional Arabic"/>
          <w:sz w:val="28"/>
          <w:szCs w:val="28"/>
          <w:rtl/>
        </w:rPr>
        <w:t>غريب الحديث، القاسم بن سلاّم بن عبد الله</w:t>
      </w:r>
      <w:r w:rsidR="006A0CD1">
        <w:rPr>
          <w:rFonts w:ascii="Traditional Arabic" w:hAnsi="Traditional Arabic" w:cs="Traditional Arabic" w:hint="cs"/>
          <w:sz w:val="28"/>
          <w:szCs w:val="28"/>
          <w:rtl/>
        </w:rPr>
        <w:t xml:space="preserve"> </w:t>
      </w:r>
      <w:r w:rsidR="006A0CD1" w:rsidRPr="00AC1F74">
        <w:rPr>
          <w:rFonts w:ascii="Traditional Arabic" w:hAnsi="Traditional Arabic" w:cs="Traditional Arabic"/>
          <w:sz w:val="28"/>
          <w:szCs w:val="28"/>
          <w:rtl/>
        </w:rPr>
        <w:t>(3/ 84)</w:t>
      </w:r>
      <w:r w:rsidR="006A0CD1" w:rsidRPr="00391817">
        <w:rPr>
          <w:rFonts w:ascii="Traditional Arabic" w:hAnsi="Traditional Arabic" w:cs="Traditional Arabic"/>
          <w:sz w:val="28"/>
          <w:szCs w:val="28"/>
          <w:rtl/>
        </w:rPr>
        <w:t>، المحقق: د. محمد عبد المعيد خان، مطبعة دائرة المعارف العثمانية، حيدر آباد- الدكن، الطبعة الأولى، 1384 هـ - 1964 م</w:t>
      </w:r>
      <w:r w:rsidR="006A0CD1">
        <w:rPr>
          <w:rFonts w:ascii="Traditional Arabic" w:hAnsi="Traditional Arabic" w:cs="Traditional Arabic" w:hint="cs"/>
          <w:sz w:val="28"/>
          <w:szCs w:val="28"/>
          <w:rtl/>
        </w:rPr>
        <w:t xml:space="preserve">، </w:t>
      </w:r>
      <w:r w:rsidR="00D8328B">
        <w:rPr>
          <w:rFonts w:ascii="Traditional Arabic" w:hAnsi="Traditional Arabic" w:cs="Traditional Arabic" w:hint="cs"/>
          <w:sz w:val="28"/>
          <w:szCs w:val="28"/>
          <w:rtl/>
        </w:rPr>
        <w:t>تهذيب اللغة للهروي(6/302)، لسان العرب لابن منظور(11/214)</w:t>
      </w:r>
    </w:p>
  </w:footnote>
  <w:footnote w:id="328">
    <w:p w14:paraId="15ECEDFF" w14:textId="77777777" w:rsidR="00810C37" w:rsidRPr="00C7077A" w:rsidRDefault="00810C37" w:rsidP="00810C37">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الكمال(30/84)، تهذيب التهذيب(11/5)، تقريب التهذيب(568)، الجرح والتعديل لابن أبي حاتم(9/90)، الثقات لابن حبان(9/241)، إكمال تهذيب الكمال(12/107)</w:t>
      </w:r>
    </w:p>
  </w:footnote>
  <w:footnote w:id="329">
    <w:p w14:paraId="3D730390" w14:textId="77777777" w:rsidR="00810C37" w:rsidRPr="00C7077A" w:rsidRDefault="00810C37" w:rsidP="00810C37">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sidRPr="00C7077A">
        <w:rPr>
          <w:rFonts w:ascii="Traditional Arabic" w:hAnsi="Traditional Arabic" w:cs="Traditional Arabic" w:hint="cs"/>
          <w:sz w:val="28"/>
          <w:szCs w:val="28"/>
          <w:rtl/>
        </w:rPr>
        <w:t xml:space="preserve"> تهذيب الكمال(10/70)، تهذيب التهذيب(3/413)، تقريب التهذيب(0/223)، الجرح والتعديل لابن أبي حاتم(3/575)، الثقات لابن حبان(8/249)،(8/2250)، التاريخ الكبير للبخاري(3/388)، (3/395)</w:t>
      </w:r>
    </w:p>
  </w:footnote>
  <w:footnote w:id="330">
    <w:p w14:paraId="005C806F" w14:textId="4B8AE29F" w:rsidR="00810C37" w:rsidRPr="00C14F29" w:rsidRDefault="00810C37" w:rsidP="00810C37">
      <w:pPr>
        <w:pStyle w:val="a5"/>
        <w:rPr>
          <w:rFonts w:ascii="Traditional Arabic" w:hAnsi="Traditional Arabic" w:cs="Traditional Arabic"/>
          <w:sz w:val="28"/>
          <w:szCs w:val="28"/>
          <w:rtl/>
        </w:rPr>
      </w:pPr>
      <w:r w:rsidRPr="00C7077A">
        <w:rPr>
          <w:rFonts w:ascii="Traditional Arabic" w:hAnsi="Traditional Arabic" w:cs="Traditional Arabic"/>
          <w:sz w:val="28"/>
          <w:szCs w:val="28"/>
        </w:rPr>
        <w:t>(</w:t>
      </w:r>
      <w:r w:rsidRPr="00C7077A">
        <w:rPr>
          <w:rStyle w:val="a6"/>
          <w:rFonts w:ascii="Traditional Arabic" w:hAnsi="Traditional Arabic" w:cs="Traditional Arabic"/>
          <w:sz w:val="28"/>
          <w:szCs w:val="28"/>
          <w:vertAlign w:val="baseline"/>
        </w:rPr>
        <w:footnoteRef/>
      </w:r>
      <w:r w:rsidRPr="00C7077A">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552E8A" w:rsidRPr="00B11446">
        <w:rPr>
          <w:rFonts w:ascii="Traditional Arabic" w:hAnsi="Traditional Arabic" w:cs="Traditional Arabic" w:hint="cs"/>
          <w:sz w:val="28"/>
          <w:szCs w:val="28"/>
          <w:rtl/>
        </w:rPr>
        <w:t>تقدمت ترجمته</w:t>
      </w:r>
      <w:r w:rsidR="00552E8A">
        <w:rPr>
          <w:rFonts w:ascii="Traditional Arabic" w:hAnsi="Traditional Arabic" w:cs="Traditional Arabic" w:hint="cs"/>
          <w:sz w:val="28"/>
          <w:szCs w:val="28"/>
          <w:rtl/>
        </w:rPr>
        <w:t xml:space="preserve"> صـ(4</w:t>
      </w:r>
      <w:r w:rsidR="00711081">
        <w:rPr>
          <w:rFonts w:ascii="Traditional Arabic" w:hAnsi="Traditional Arabic" w:cs="Traditional Arabic" w:hint="cs"/>
          <w:sz w:val="28"/>
          <w:szCs w:val="28"/>
          <w:rtl/>
        </w:rPr>
        <w:t>0</w:t>
      </w:r>
      <w:r w:rsidR="00552E8A">
        <w:rPr>
          <w:rFonts w:ascii="Traditional Arabic" w:hAnsi="Traditional Arabic" w:cs="Traditional Arabic" w:hint="cs"/>
          <w:sz w:val="28"/>
          <w:szCs w:val="28"/>
          <w:rtl/>
        </w:rPr>
        <w:t>)</w:t>
      </w:r>
    </w:p>
  </w:footnote>
  <w:footnote w:id="331">
    <w:p w14:paraId="77B7E2FC" w14:textId="77777777" w:rsidR="00810C37" w:rsidRPr="002802A1" w:rsidRDefault="00810C37" w:rsidP="00810C37">
      <w:pPr>
        <w:pStyle w:val="a5"/>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hint="cs"/>
          <w:sz w:val="28"/>
          <w:szCs w:val="28"/>
          <w:rtl/>
        </w:rPr>
        <w:t xml:space="preserve"> هدي الساري لابن حجر(0/457)</w:t>
      </w:r>
    </w:p>
  </w:footnote>
  <w:footnote w:id="332">
    <w:p w14:paraId="648BD462" w14:textId="77777777" w:rsidR="00810C37" w:rsidRPr="00C14F29" w:rsidRDefault="00810C37" w:rsidP="00810C37">
      <w:pPr>
        <w:pStyle w:val="a5"/>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hint="cs"/>
          <w:sz w:val="28"/>
          <w:szCs w:val="28"/>
          <w:rtl/>
        </w:rPr>
        <w:t xml:space="preserve"> تهذيب الكمال(13/537)، تهذيب التهذيب(5/55)، تقريب التهذيب(0/286)، الجرح والتعديل لابن أبي حاتم(6/349)، الثقات</w:t>
      </w:r>
      <w:r>
        <w:rPr>
          <w:rFonts w:ascii="Traditional Arabic" w:hAnsi="Traditional Arabic" w:cs="Traditional Arabic" w:hint="cs"/>
          <w:sz w:val="28"/>
          <w:szCs w:val="28"/>
          <w:rtl/>
        </w:rPr>
        <w:t xml:space="preserve"> لابن حبان(7/256)، الضعفاء والمتروكون لابن الجوزي(2/70)، الضعفاء الكبير للعقيلي(3/334)</w:t>
      </w:r>
    </w:p>
  </w:footnote>
  <w:footnote w:id="333">
    <w:p w14:paraId="635F9EF9" w14:textId="19E2E65F" w:rsidR="00810C37" w:rsidRPr="002802A1" w:rsidRDefault="00810C37" w:rsidP="00810C37">
      <w:pPr>
        <w:pStyle w:val="a5"/>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hint="cs"/>
          <w:sz w:val="28"/>
          <w:szCs w:val="28"/>
          <w:rtl/>
        </w:rPr>
        <w:t xml:space="preserve"> تهذيب الكمال(24/211)، تهذيب التهذيب(8/445)، تقريب التهذيب(0/462)، التاريخ الكبير للبخاري(7/229)، </w:t>
      </w:r>
      <w:r w:rsidR="005B1712">
        <w:rPr>
          <w:rFonts w:ascii="Traditional Arabic" w:hAnsi="Traditional Arabic" w:cs="Traditional Arabic" w:hint="cs"/>
          <w:sz w:val="28"/>
          <w:szCs w:val="28"/>
          <w:rtl/>
        </w:rPr>
        <w:t>أبو زرعة الرازي وجهودة في السنة النبوي</w:t>
      </w:r>
      <w:r w:rsidRPr="002802A1">
        <w:rPr>
          <w:rFonts w:ascii="Traditional Arabic" w:hAnsi="Traditional Arabic" w:cs="Traditional Arabic" w:hint="cs"/>
          <w:sz w:val="28"/>
          <w:szCs w:val="28"/>
          <w:rtl/>
        </w:rPr>
        <w:t>(3/925)</w:t>
      </w:r>
    </w:p>
  </w:footnote>
  <w:footnote w:id="334">
    <w:p w14:paraId="6FF2D202" w14:textId="77777777" w:rsidR="00810C37" w:rsidRPr="00C14F29" w:rsidRDefault="00810C37" w:rsidP="00810C37">
      <w:pPr>
        <w:pStyle w:val="a5"/>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hint="cs"/>
          <w:sz w:val="28"/>
          <w:szCs w:val="28"/>
          <w:rtl/>
        </w:rPr>
        <w:t xml:space="preserve"> انفرد</w:t>
      </w:r>
      <w:r>
        <w:rPr>
          <w:rFonts w:ascii="Traditional Arabic" w:hAnsi="Traditional Arabic" w:cs="Traditional Arabic" w:hint="cs"/>
          <w:sz w:val="28"/>
          <w:szCs w:val="28"/>
          <w:rtl/>
        </w:rPr>
        <w:t xml:space="preserve"> المصنف بتخريج هذا الحديث من الكتب التسعة.</w:t>
      </w:r>
    </w:p>
  </w:footnote>
  <w:footnote w:id="335">
    <w:p w14:paraId="6028127F" w14:textId="0AE2653D" w:rsidR="00166D42" w:rsidRPr="002802A1" w:rsidRDefault="00166D42" w:rsidP="00ED150A">
      <w:pPr>
        <w:pStyle w:val="a5"/>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hint="cs"/>
          <w:sz w:val="28"/>
          <w:szCs w:val="28"/>
          <w:rtl/>
        </w:rPr>
        <w:t xml:space="preserve"> وجه الدلالة من الحديث: من استعجل ذبح الأضحية قبل الصلاة، فإنه يعاقب بذبح أخرى </w:t>
      </w:r>
      <w:r w:rsidR="00166C59" w:rsidRPr="002802A1">
        <w:rPr>
          <w:rFonts w:ascii="Traditional Arabic" w:hAnsi="Traditional Arabic" w:cs="Traditional Arabic" w:hint="cs"/>
          <w:sz w:val="28"/>
          <w:szCs w:val="28"/>
          <w:rtl/>
        </w:rPr>
        <w:t>عقوبة له على استعجاله، لأن من استعجل شيئا قبل أونه عوقب بحرمانه.</w:t>
      </w:r>
    </w:p>
  </w:footnote>
  <w:footnote w:id="336">
    <w:p w14:paraId="59CCFCB5" w14:textId="4A2500E7" w:rsidR="004B0D9E" w:rsidRPr="001E1132" w:rsidRDefault="004B0D9E" w:rsidP="00B4774E">
      <w:pPr>
        <w:pStyle w:val="ad"/>
        <w:spacing w:line="240" w:lineRule="atLeast"/>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sz w:val="28"/>
          <w:szCs w:val="28"/>
          <w:rtl/>
        </w:rPr>
        <w:t xml:space="preserve"> تهذيب الكمال(27/487)، تهذيب التهذيب(10/121)، تقريب التهذيب(0/529)، التاريخ الكبير للبخاري(7/254)، الطبقات الكبير</w:t>
      </w:r>
      <w:r w:rsidRPr="001E1132">
        <w:rPr>
          <w:rFonts w:ascii="Traditional Arabic" w:hAnsi="Traditional Arabic" w:cs="Traditional Arabic"/>
          <w:sz w:val="28"/>
          <w:szCs w:val="28"/>
          <w:rtl/>
        </w:rPr>
        <w:t xml:space="preserve"> لابن سعد(9/305)</w:t>
      </w:r>
      <w:r w:rsidR="006B2CFC" w:rsidRPr="001E1132">
        <w:rPr>
          <w:rFonts w:ascii="Traditional Arabic" w:hAnsi="Traditional Arabic" w:cs="Traditional Arabic"/>
          <w:sz w:val="28"/>
          <w:szCs w:val="28"/>
          <w:rtl/>
        </w:rPr>
        <w:t>.</w:t>
      </w:r>
    </w:p>
  </w:footnote>
  <w:footnote w:id="337">
    <w:p w14:paraId="15D7F169" w14:textId="77777777" w:rsidR="005C133C" w:rsidRPr="002802A1" w:rsidRDefault="005C133C" w:rsidP="005C133C">
      <w:pPr>
        <w:pStyle w:val="a5"/>
        <w:rPr>
          <w:rFonts w:ascii="Traditional Arabic" w:hAnsi="Traditional Arabic" w:cs="Traditional Arabic"/>
          <w:sz w:val="28"/>
          <w:szCs w:val="28"/>
          <w:rtl/>
        </w:rPr>
      </w:pPr>
      <w:r w:rsidRPr="002802A1">
        <w:rPr>
          <w:rFonts w:ascii="Traditional Arabic" w:hAnsi="Traditional Arabic" w:cs="Traditional Arabic" w:hint="cs"/>
          <w:sz w:val="28"/>
          <w:szCs w:val="28"/>
          <w:rtl/>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2802A1">
        <w:rPr>
          <w:rFonts w:ascii="Traditional Arabic" w:hAnsi="Traditional Arabic" w:cs="Traditional Arabic" w:hint="cs"/>
          <w:sz w:val="28"/>
          <w:szCs w:val="28"/>
          <w:rtl/>
        </w:rPr>
        <w:t xml:space="preserve"> تهذيب الكمال(12/479)، تهذيب التهذيب(4/338)، تقريب التهذيب(266)، جامع التحصيل(196)</w:t>
      </w:r>
    </w:p>
  </w:footnote>
  <w:footnote w:id="338">
    <w:p w14:paraId="47238148" w14:textId="72C8C439" w:rsidR="004B0D9E" w:rsidRPr="001E1132" w:rsidRDefault="004B0D9E" w:rsidP="002802A1">
      <w:pPr>
        <w:pStyle w:val="ad"/>
        <w:rPr>
          <w:rFonts w:ascii="Traditional Arabic" w:hAnsi="Traditional Arabic" w:cs="Traditional Arabic"/>
          <w:sz w:val="28"/>
          <w:szCs w:val="28"/>
          <w:rtl/>
        </w:rPr>
      </w:pPr>
      <w:r w:rsidRPr="002802A1">
        <w:rPr>
          <w:rFonts w:ascii="Traditional Arabic" w:hAnsi="Traditional Arabic" w:cs="Traditional Arabic"/>
          <w:sz w:val="28"/>
          <w:szCs w:val="28"/>
        </w:rPr>
        <w:t>(</w:t>
      </w:r>
      <w:r w:rsidRPr="002802A1">
        <w:rPr>
          <w:rStyle w:val="a6"/>
          <w:rFonts w:ascii="Traditional Arabic" w:hAnsi="Traditional Arabic" w:cs="Traditional Arabic"/>
          <w:sz w:val="28"/>
          <w:szCs w:val="28"/>
          <w:vertAlign w:val="baseline"/>
        </w:rPr>
        <w:footnoteRef/>
      </w:r>
      <w:r w:rsidRPr="002802A1">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الكمال(3/229)، تهذيب التهذيب(1/341)، تقريب التهذيب(0/111)، </w:t>
      </w:r>
      <w:r w:rsidR="002802A1" w:rsidRPr="00391817">
        <w:rPr>
          <w:rFonts w:ascii="Traditional Arabic" w:hAnsi="Traditional Arabic" w:cs="Traditional Arabic"/>
          <w:sz w:val="28"/>
          <w:szCs w:val="28"/>
          <w:rtl/>
        </w:rPr>
        <w:t>سؤالات أبي داود السجستاني لأحمد بن حنبل، أبو داود سليمان بن الأشعث السجستاني</w:t>
      </w:r>
      <w:r w:rsidR="002802A1" w:rsidRPr="001E1132">
        <w:rPr>
          <w:rFonts w:ascii="Traditional Arabic" w:hAnsi="Traditional Arabic" w:cs="Traditional Arabic"/>
          <w:sz w:val="28"/>
          <w:szCs w:val="28"/>
          <w:rtl/>
        </w:rPr>
        <w:t>(0/302)</w:t>
      </w:r>
      <w:r w:rsidR="002802A1" w:rsidRPr="00391817">
        <w:rPr>
          <w:rFonts w:ascii="Traditional Arabic" w:hAnsi="Traditional Arabic" w:cs="Traditional Arabic"/>
          <w:sz w:val="28"/>
          <w:szCs w:val="28"/>
          <w:rtl/>
        </w:rPr>
        <w:t>، المحقق: زياد محمد منصور، الطبعة الأولى، مكتبة العلوم والحكم، المدينة المنورة، 1993م، 1414هـ</w:t>
      </w:r>
      <w:r w:rsidR="002802A1">
        <w:rPr>
          <w:rFonts w:ascii="Traditional Arabic" w:hAnsi="Traditional Arabic" w:cs="Traditional Arabic" w:hint="cs"/>
          <w:sz w:val="28"/>
          <w:szCs w:val="28"/>
          <w:rtl/>
        </w:rPr>
        <w:t>.</w:t>
      </w:r>
    </w:p>
  </w:footnote>
  <w:footnote w:id="339">
    <w:p w14:paraId="12DBBA83" w14:textId="5FEA1F12" w:rsidR="00231244" w:rsidRPr="002D3655" w:rsidRDefault="00231244" w:rsidP="00ED150A">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وجه الدلالة من الحديث: من اصطاد صيدا وهو محرم قاصدا</w:t>
      </w:r>
      <w:r w:rsidR="00391751" w:rsidRPr="002D3655">
        <w:rPr>
          <w:rFonts w:ascii="Traditional Arabic" w:hAnsi="Traditional Arabic" w:cs="Traditional Arabic" w:hint="cs"/>
          <w:sz w:val="28"/>
          <w:szCs w:val="28"/>
          <w:rtl/>
        </w:rPr>
        <w:t xml:space="preserve"> أكله بعد تحلله</w:t>
      </w:r>
      <w:r w:rsidRPr="002D3655">
        <w:rPr>
          <w:rFonts w:ascii="Traditional Arabic" w:hAnsi="Traditional Arabic" w:cs="Traditional Arabic" w:hint="cs"/>
          <w:sz w:val="28"/>
          <w:szCs w:val="28"/>
          <w:rtl/>
        </w:rPr>
        <w:t xml:space="preserve"> فإنه يحرم عليه</w:t>
      </w:r>
      <w:r w:rsidR="00391751" w:rsidRPr="002D3655">
        <w:rPr>
          <w:rFonts w:ascii="Traditional Arabic" w:hAnsi="Traditional Arabic" w:cs="Traditional Arabic" w:hint="cs"/>
          <w:sz w:val="28"/>
          <w:szCs w:val="28"/>
          <w:rtl/>
        </w:rPr>
        <w:t xml:space="preserve"> تحريم ماصطاده</w:t>
      </w:r>
      <w:r w:rsidRPr="002D3655">
        <w:rPr>
          <w:rFonts w:ascii="Traditional Arabic" w:hAnsi="Traditional Arabic" w:cs="Traditional Arabic" w:hint="cs"/>
          <w:sz w:val="28"/>
          <w:szCs w:val="28"/>
          <w:rtl/>
        </w:rPr>
        <w:t xml:space="preserve"> معاقبة له بنقيض قصده.</w:t>
      </w:r>
    </w:p>
  </w:footnote>
  <w:footnote w:id="340">
    <w:p w14:paraId="3D947FFC" w14:textId="77777777" w:rsidR="004870BB" w:rsidRPr="00C14F29" w:rsidRDefault="004870BB" w:rsidP="004870BB">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الكمال(28/129)، تهذيب التهذيب(10/193)، تقريب التهذيب(0/536)، الثقات للعجلي(2/283).</w:t>
      </w:r>
    </w:p>
  </w:footnote>
  <w:footnote w:id="341">
    <w:p w14:paraId="04FEC52F" w14:textId="77777777" w:rsidR="004870BB" w:rsidRPr="002D3655" w:rsidRDefault="004870BB" w:rsidP="004870BB">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الكمال(30/215)، تقريب التهذيب(0/573)، الجرح والتعديل لأبن أبي حاتم(9/59)</w:t>
      </w:r>
    </w:p>
  </w:footnote>
  <w:footnote w:id="342">
    <w:p w14:paraId="3CDF5F5C" w14:textId="77777777" w:rsidR="004870BB" w:rsidRPr="002D3655" w:rsidRDefault="004870BB" w:rsidP="004870BB">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الكمال(31/504)، تهذيب التهذيب(11/267)، تقريب التهذيب(0/596)، الجرح والتعديل لابن أبي حاتم(9/141)</w:t>
      </w:r>
    </w:p>
  </w:footnote>
  <w:footnote w:id="343">
    <w:p w14:paraId="605A2A9B" w14:textId="77777777" w:rsidR="004870BB" w:rsidRPr="00C14F29" w:rsidRDefault="004870BB" w:rsidP="004870BB">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الكمال(15/440)، تهذيب التهذيب(5/360)، تقريب التهذيب(0/318)، الثقات لابن حبان(5/20).</w:t>
      </w:r>
    </w:p>
  </w:footnote>
  <w:footnote w:id="344">
    <w:p w14:paraId="68376BDC" w14:textId="4C0784FB" w:rsidR="00466EE0" w:rsidRPr="002D3655" w:rsidRDefault="00466EE0" w:rsidP="00ED150A">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وجه الدلالة من الحديث: من صار حريصا على المال وتحمل المذلة من أجله</w:t>
      </w:r>
      <w:r w:rsidR="00AD2013" w:rsidRPr="002D3655">
        <w:rPr>
          <w:rFonts w:ascii="Traditional Arabic" w:hAnsi="Traditional Arabic" w:cs="Traditional Arabic" w:hint="cs"/>
          <w:sz w:val="28"/>
          <w:szCs w:val="28"/>
          <w:rtl/>
        </w:rPr>
        <w:t xml:space="preserve"> وبالغ في طلبه</w:t>
      </w:r>
      <w:r w:rsidRPr="002D3655">
        <w:rPr>
          <w:rFonts w:ascii="Traditional Arabic" w:hAnsi="Traditional Arabic" w:cs="Traditional Arabic" w:hint="cs"/>
          <w:sz w:val="28"/>
          <w:szCs w:val="28"/>
          <w:rtl/>
        </w:rPr>
        <w:t>، دُعي عليه</w:t>
      </w:r>
      <w:r w:rsidR="00AD2013" w:rsidRPr="002D3655">
        <w:rPr>
          <w:rFonts w:ascii="Traditional Arabic" w:hAnsi="Traditional Arabic" w:cs="Traditional Arabic" w:hint="cs"/>
          <w:sz w:val="28"/>
          <w:szCs w:val="28"/>
          <w:rtl/>
        </w:rPr>
        <w:t xml:space="preserve"> بعكس مقصوده،</w:t>
      </w:r>
      <w:r w:rsidRPr="002D3655">
        <w:rPr>
          <w:rFonts w:ascii="Traditional Arabic" w:hAnsi="Traditional Arabic" w:cs="Traditional Arabic" w:hint="cs"/>
          <w:sz w:val="28"/>
          <w:szCs w:val="28"/>
          <w:rtl/>
        </w:rPr>
        <w:t xml:space="preserve"> </w:t>
      </w:r>
      <w:r w:rsidR="00AD2013" w:rsidRPr="002D3655">
        <w:rPr>
          <w:rFonts w:ascii="Traditional Arabic" w:hAnsi="Traditional Arabic" w:cs="Traditional Arabic" w:hint="cs"/>
          <w:sz w:val="28"/>
          <w:szCs w:val="28"/>
          <w:rtl/>
        </w:rPr>
        <w:t>بالشقاء والهلاك والخسارة</w:t>
      </w:r>
      <w:r w:rsidR="00277225" w:rsidRPr="002D3655">
        <w:rPr>
          <w:rFonts w:ascii="Traditional Arabic" w:hAnsi="Traditional Arabic" w:cs="Traditional Arabic" w:hint="cs"/>
          <w:sz w:val="28"/>
          <w:szCs w:val="28"/>
          <w:rtl/>
        </w:rPr>
        <w:t>.</w:t>
      </w:r>
    </w:p>
  </w:footnote>
  <w:footnote w:id="345">
    <w:p w14:paraId="473B0551" w14:textId="0CD0FF02" w:rsidR="008B762B" w:rsidRPr="002D3655" w:rsidRDefault="008B762B" w:rsidP="00ED150A">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تهذيب اللغة للهروي(6/121)، النهاية لابن الأثير(2/81)</w:t>
      </w:r>
    </w:p>
  </w:footnote>
  <w:footnote w:id="346">
    <w:p w14:paraId="7DCA24E4" w14:textId="461BE0A9" w:rsidR="008B762B" w:rsidRPr="00C14F29" w:rsidRDefault="008B762B" w:rsidP="00ED150A">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اللغة للهروي(7/73)، كشف المشكل لأبو الفرج الجوزي(3/538)، مقاييس اللغة للرازي(2/219)</w:t>
      </w:r>
    </w:p>
  </w:footnote>
  <w:footnote w:id="347">
    <w:p w14:paraId="378CEF39" w14:textId="5B4A99C6"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الكمال(32/60)، تهذيب التهذيب(11/307)، تقريب التهذيب(0/599)، الثقات لابن حبان(9/262)ـ، تاريخ بغداد للخطيب البغدادي(16/250).</w:t>
      </w:r>
    </w:p>
  </w:footnote>
  <w:footnote w:id="348">
    <w:p w14:paraId="34C240B0" w14:textId="490076BF"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57</w:t>
      </w:r>
      <w:r w:rsidR="0069622F">
        <w:rPr>
          <w:rFonts w:ascii="Traditional Arabic" w:hAnsi="Traditional Arabic" w:cs="Traditional Arabic" w:hint="cs"/>
          <w:sz w:val="28"/>
          <w:szCs w:val="28"/>
          <w:rtl/>
        </w:rPr>
        <w:t>)</w:t>
      </w:r>
    </w:p>
  </w:footnote>
  <w:footnote w:id="349">
    <w:p w14:paraId="1B3877C2" w14:textId="77777777"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الكمال(19/401)، تهذيب التهذيب(7/126)، تقريب التهذيب(0/384)، تاريخ أسماء الثقات لابن شاهين(0/139).</w:t>
      </w:r>
    </w:p>
  </w:footnote>
  <w:footnote w:id="350">
    <w:p w14:paraId="3013B681" w14:textId="77777777" w:rsidR="003A1C79" w:rsidRPr="001E1132" w:rsidRDefault="003A1C79" w:rsidP="003A1C79">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الكمال(8/513)، تهذيب التهذيب(3/219)، تقريب التهذيب(203)، التاريخ الكبير للبخاري(3/260)</w:t>
      </w:r>
    </w:p>
  </w:footnote>
  <w:footnote w:id="351">
    <w:p w14:paraId="4C736E18" w14:textId="35868A0C" w:rsidR="00277225" w:rsidRPr="002D3655" w:rsidRDefault="00277225" w:rsidP="00ED150A">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وجه الدلالة من الحديث: من سأل الناس أموالهم بقصد تكثير ماله، لا للاحتياج </w:t>
      </w:r>
      <w:r w:rsidR="001066E5" w:rsidRPr="002D3655">
        <w:rPr>
          <w:rFonts w:ascii="Traditional Arabic" w:hAnsi="Traditional Arabic" w:cs="Traditional Arabic" w:hint="cs"/>
          <w:sz w:val="28"/>
          <w:szCs w:val="28"/>
          <w:rtl/>
        </w:rPr>
        <w:t>فإنه يعامل بنقيض قصده.</w:t>
      </w:r>
    </w:p>
  </w:footnote>
  <w:footnote w:id="352">
    <w:p w14:paraId="69483081" w14:textId="0F653B9E" w:rsidR="00A94B49" w:rsidRPr="001E1132"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109</w:t>
      </w:r>
      <w:r w:rsidR="0069622F">
        <w:rPr>
          <w:rFonts w:ascii="Traditional Arabic" w:hAnsi="Traditional Arabic" w:cs="Traditional Arabic" w:hint="cs"/>
          <w:sz w:val="28"/>
          <w:szCs w:val="28"/>
          <w:rtl/>
        </w:rPr>
        <w:t>)</w:t>
      </w:r>
    </w:p>
  </w:footnote>
  <w:footnote w:id="353">
    <w:p w14:paraId="1179C1FF" w14:textId="77777777"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الكمال(30/404)، تهذيب التهذيب(11/104)، تقريب التهذيب(0/579)، الجرح والتعديل لابن أبي حاتم(9/32)، الثقات لابن حبان(9/231)</w:t>
      </w:r>
    </w:p>
  </w:footnote>
  <w:footnote w:id="354">
    <w:p w14:paraId="07141427" w14:textId="77777777"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هدي الساري(0/441)</w:t>
      </w:r>
    </w:p>
  </w:footnote>
  <w:footnote w:id="355">
    <w:p w14:paraId="2855DEB5" w14:textId="67E71349"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الكمال(26/293)، تهذيب التهذيب(9/405)، تقريب التهذيب(0/502)، الجرح والتعديل لابن أبي حاتم(8/57)، الثقات للعجلي(2/250)، </w:t>
      </w:r>
      <w:bookmarkStart w:id="17" w:name="_Hlk197412793"/>
      <w:r w:rsidRPr="002D3655">
        <w:rPr>
          <w:rFonts w:ascii="Traditional Arabic" w:hAnsi="Traditional Arabic" w:cs="Traditional Arabic"/>
          <w:sz w:val="28"/>
          <w:szCs w:val="28"/>
          <w:rtl/>
        </w:rPr>
        <w:t>تاريخ ابن معين، رواية الدارمي</w:t>
      </w:r>
      <w:bookmarkEnd w:id="17"/>
      <w:r w:rsidRPr="002D3655">
        <w:rPr>
          <w:rFonts w:ascii="Traditional Arabic" w:hAnsi="Traditional Arabic" w:cs="Traditional Arabic"/>
          <w:sz w:val="28"/>
          <w:szCs w:val="28"/>
          <w:rtl/>
        </w:rPr>
        <w:t>(0/156).</w:t>
      </w:r>
    </w:p>
  </w:footnote>
  <w:footnote w:id="356">
    <w:p w14:paraId="014D849F" w14:textId="77777777" w:rsidR="00A94B49" w:rsidRPr="001E1132"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الكاشف</w:t>
      </w:r>
      <w:r w:rsidRPr="001E1132">
        <w:rPr>
          <w:rFonts w:ascii="Traditional Arabic" w:hAnsi="Traditional Arabic" w:cs="Traditional Arabic"/>
          <w:sz w:val="28"/>
          <w:szCs w:val="28"/>
          <w:rtl/>
        </w:rPr>
        <w:t xml:space="preserve"> للذهبي(2/211)</w:t>
      </w:r>
    </w:p>
  </w:footnote>
  <w:footnote w:id="357">
    <w:p w14:paraId="15E58A73" w14:textId="16FD6F51"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الكمال(21/262)، تهذيب التهذيب(7/423)، تقريب التهذيب(0/409)، الثقات لابن حبان(7/260)، الثقات للعجلي(2/163)، إكمال تهذيب الكمال(10/24)</w:t>
      </w:r>
    </w:p>
  </w:footnote>
  <w:footnote w:id="358">
    <w:p w14:paraId="21FD2A95" w14:textId="77777777" w:rsidR="00A94B49" w:rsidRPr="002D3655" w:rsidRDefault="00A94B49" w:rsidP="00B4774E">
      <w:pPr>
        <w:pStyle w:val="ad"/>
        <w:spacing w:line="240" w:lineRule="atLeast"/>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تهذيب الكمال(33/323)، تهذيب التهذيب(12/99)، تقريب التهذيب(0/641)، الجرح والتعديل لابن أبي حاتم(5/265)</w:t>
      </w:r>
    </w:p>
  </w:footnote>
  <w:footnote w:id="359">
    <w:p w14:paraId="3925FB8F" w14:textId="1FA7C8FE" w:rsidR="001066E5" w:rsidRPr="002D3655" w:rsidRDefault="001066E5" w:rsidP="00ED150A">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وجه الدلالة من الحديث: من سأل الناس أموالهم من غير حاجه إنما لكي </w:t>
      </w:r>
      <w:r w:rsidRPr="002D3655">
        <w:rPr>
          <w:rFonts w:ascii="Traditional Arabic" w:hAnsi="Traditional Arabic" w:cs="Traditional Arabic"/>
          <w:sz w:val="28"/>
          <w:szCs w:val="28"/>
          <w:rtl/>
        </w:rPr>
        <w:t>ينال بذلك الغنى</w:t>
      </w:r>
      <w:r w:rsidRPr="002D3655">
        <w:rPr>
          <w:rFonts w:ascii="Traditional Arabic" w:hAnsi="Traditional Arabic" w:cs="Traditional Arabic" w:hint="cs"/>
          <w:sz w:val="28"/>
          <w:szCs w:val="28"/>
          <w:rtl/>
        </w:rPr>
        <w:t xml:space="preserve"> يعامل بنقيض قصده ويفقره الله.</w:t>
      </w:r>
    </w:p>
  </w:footnote>
  <w:footnote w:id="360">
    <w:p w14:paraId="4E2BCF91" w14:textId="77777777" w:rsidR="009D7530" w:rsidRPr="002D3655" w:rsidRDefault="009D7530" w:rsidP="009D7530">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تهذيب الكمال(24/430)، تهذيب التهذيب(9/47)، تقريب التهذيب(0/468)، الجرح والتعديل لابن أبي حاتم(7/191)</w:t>
      </w:r>
    </w:p>
  </w:footnote>
  <w:footnote w:id="361">
    <w:p w14:paraId="01C6DF0C" w14:textId="0530975D" w:rsidR="009D7530" w:rsidRPr="00C14F29" w:rsidRDefault="009D7530" w:rsidP="009D7530">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Pr>
          <w:rFonts w:ascii="Traditional Arabic" w:hAnsi="Traditional Arabic" w:cs="Traditional Arabic" w:hint="cs"/>
          <w:sz w:val="28"/>
          <w:szCs w:val="28"/>
          <w:rtl/>
        </w:rPr>
        <w:t xml:space="preserve"> تقدمت ترجمته</w:t>
      </w:r>
      <w:r w:rsidR="006A0E9E">
        <w:rPr>
          <w:rFonts w:ascii="Traditional Arabic" w:hAnsi="Traditional Arabic" w:cs="Traditional Arabic" w:hint="cs"/>
          <w:sz w:val="28"/>
          <w:szCs w:val="28"/>
          <w:rtl/>
        </w:rPr>
        <w:t xml:space="preserve"> صـ(</w:t>
      </w:r>
      <w:r w:rsidR="00B16A29">
        <w:rPr>
          <w:rFonts w:ascii="Traditional Arabic" w:hAnsi="Traditional Arabic" w:cs="Traditional Arabic" w:hint="cs"/>
          <w:sz w:val="28"/>
          <w:szCs w:val="28"/>
          <w:rtl/>
        </w:rPr>
        <w:t>72</w:t>
      </w:r>
      <w:r w:rsidR="006A0E9E">
        <w:rPr>
          <w:rFonts w:ascii="Traditional Arabic" w:hAnsi="Traditional Arabic" w:cs="Traditional Arabic" w:hint="cs"/>
          <w:sz w:val="28"/>
          <w:szCs w:val="28"/>
          <w:rtl/>
        </w:rPr>
        <w:t>)</w:t>
      </w:r>
    </w:p>
  </w:footnote>
  <w:footnote w:id="362">
    <w:p w14:paraId="7EEBF4E6" w14:textId="1F877ED7" w:rsidR="00CD72C9" w:rsidRPr="002D3655" w:rsidRDefault="00CD72C9" w:rsidP="002D3655">
      <w:pPr>
        <w:pStyle w:val="ad"/>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sz w:val="28"/>
          <w:szCs w:val="28"/>
          <w:rtl/>
        </w:rPr>
        <w:t xml:space="preserve"> وذكر المزي ان حبان ذكره في المجروحين وشدد النكير عليه، والظاهر انه تبين له انه آخر والمزي عدهما واحدا.</w:t>
      </w:r>
    </w:p>
  </w:footnote>
  <w:footnote w:id="363">
    <w:p w14:paraId="45677C04" w14:textId="77777777" w:rsidR="009D7530" w:rsidRPr="00C14F29" w:rsidRDefault="009D7530" w:rsidP="002D3655">
      <w:pPr>
        <w:pStyle w:val="ad"/>
        <w:rPr>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Pr>
          <w:rFonts w:hint="cs"/>
          <w:rtl/>
        </w:rPr>
        <w:t xml:space="preserve"> </w:t>
      </w:r>
      <w:r w:rsidRPr="002D3655">
        <w:rPr>
          <w:rFonts w:ascii="Traditional Arabic" w:hAnsi="Traditional Arabic" w:cs="Traditional Arabic"/>
          <w:sz w:val="28"/>
          <w:szCs w:val="28"/>
          <w:rtl/>
        </w:rPr>
        <w:t>تهذيب الكمال(14/191)، تهذيب التهذيب(5/112)، تقريب التهذيب(0/292)، الجرح والتعديل لابن أبي حاتم(6/96)، الثقات لابن حبان(7/160)، المجروحين لابن حبان(2/173)، التاريخ الكبير للبخاري(6/95)</w:t>
      </w:r>
    </w:p>
  </w:footnote>
  <w:footnote w:id="364">
    <w:p w14:paraId="2E0D8930" w14:textId="48412FC2" w:rsidR="009D7530" w:rsidRPr="002D3655" w:rsidRDefault="009D7530" w:rsidP="002D3655">
      <w:pPr>
        <w:pStyle w:val="ad"/>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تهذيب الكمال(32/503)، تهذيب التهذيب(11/473)، تقريب التهذيب(0/613)، الجرح والتعديل لابن أبي حاتم(9/238)، المجروحين لابن حبان(3/139)، أحوال الرجال لأبي إسحاق السعدي(0/50)، الضعفاء والمتروكون لابن الجوزي(3/224)، سؤالات ابن جنيد(0/485)، الضعفاء والمتروكون للنسائي(0/106)</w:t>
      </w:r>
      <w:r w:rsidR="002D3655">
        <w:rPr>
          <w:rFonts w:ascii="Traditional Arabic" w:hAnsi="Traditional Arabic" w:cs="Traditional Arabic" w:hint="cs"/>
          <w:sz w:val="28"/>
          <w:szCs w:val="28"/>
          <w:rtl/>
        </w:rPr>
        <w:t xml:space="preserve">، </w:t>
      </w:r>
      <w:r w:rsidR="002D3655" w:rsidRPr="00391817">
        <w:rPr>
          <w:rFonts w:ascii="Traditional Arabic" w:hAnsi="Traditional Arabic" w:cs="Traditional Arabic"/>
          <w:sz w:val="28"/>
          <w:szCs w:val="28"/>
          <w:rtl/>
        </w:rPr>
        <w:t>معرفة الرجال رواية ابن محرز، يحيى بن معين بن عون البغدادي</w:t>
      </w:r>
      <w:r w:rsidR="002D3655" w:rsidRPr="002D3655">
        <w:rPr>
          <w:rFonts w:ascii="Traditional Arabic" w:hAnsi="Traditional Arabic" w:cs="Traditional Arabic" w:hint="cs"/>
          <w:sz w:val="28"/>
          <w:szCs w:val="28"/>
          <w:rtl/>
        </w:rPr>
        <w:t>(2/207)</w:t>
      </w:r>
      <w:r w:rsidR="002D3655" w:rsidRPr="00391817">
        <w:rPr>
          <w:rFonts w:ascii="Traditional Arabic" w:hAnsi="Traditional Arabic" w:cs="Traditional Arabic"/>
          <w:sz w:val="28"/>
          <w:szCs w:val="28"/>
          <w:rtl/>
        </w:rPr>
        <w:t>، المحقق: محمد كامل القصار، مجمع اللغة العربية – دمشق، الطبعة الأولى، 1405هـ، 1985م</w:t>
      </w:r>
      <w:r w:rsidR="002D3655">
        <w:rPr>
          <w:rFonts w:ascii="Traditional Arabic" w:hAnsi="Traditional Arabic" w:cs="Traditional Arabic" w:hint="cs"/>
          <w:sz w:val="28"/>
          <w:szCs w:val="28"/>
          <w:rtl/>
        </w:rPr>
        <w:t>.</w:t>
      </w:r>
    </w:p>
  </w:footnote>
  <w:footnote w:id="365">
    <w:p w14:paraId="5854B7D9" w14:textId="26EF2B30" w:rsidR="009D7530" w:rsidRPr="002D3655" w:rsidRDefault="009D7530" w:rsidP="009D7530">
      <w:pPr>
        <w:pStyle w:val="a5"/>
        <w:rPr>
          <w:rFonts w:ascii="Traditional Arabic" w:hAnsi="Traditional Arabic" w:cs="Traditional Arabic"/>
          <w:sz w:val="28"/>
          <w:szCs w:val="28"/>
          <w:rtl/>
        </w:rPr>
      </w:pPr>
      <w:r w:rsidRPr="002D3655">
        <w:rPr>
          <w:rFonts w:ascii="Traditional Arabic" w:hAnsi="Traditional Arabic" w:cs="Traditional Arabic"/>
          <w:sz w:val="28"/>
          <w:szCs w:val="28"/>
        </w:rPr>
        <w:t>(</w:t>
      </w:r>
      <w:r w:rsidRPr="002D3655">
        <w:rPr>
          <w:rStyle w:val="a6"/>
          <w:rFonts w:ascii="Traditional Arabic" w:hAnsi="Traditional Arabic" w:cs="Traditional Arabic"/>
          <w:sz w:val="28"/>
          <w:szCs w:val="28"/>
          <w:vertAlign w:val="baseline"/>
        </w:rPr>
        <w:footnoteRef/>
      </w:r>
      <w:r w:rsidRPr="002D3655">
        <w:rPr>
          <w:rFonts w:ascii="Traditional Arabic" w:hAnsi="Traditional Arabic" w:cs="Traditional Arabic"/>
          <w:sz w:val="28"/>
          <w:szCs w:val="28"/>
        </w:rPr>
        <w:t>)</w:t>
      </w:r>
      <w:r w:rsidRPr="002D3655">
        <w:rPr>
          <w:rFonts w:ascii="Traditional Arabic" w:hAnsi="Traditional Arabic" w:cs="Traditional Arabic" w:hint="cs"/>
          <w:sz w:val="28"/>
          <w:szCs w:val="28"/>
          <w:rtl/>
        </w:rPr>
        <w:t xml:space="preserve"> تهذيب الكمال(11/32)، تهذيب التهذيب(4/72)، تقريب التهذيب(0/240)، الجرح والتعديل لابن أبي حاتم(4/54)، الثقات لابن حبان(4/286)،</w:t>
      </w:r>
      <w:r w:rsidR="00CD72C9" w:rsidRPr="002D3655">
        <w:rPr>
          <w:rFonts w:ascii="Traditional Arabic" w:hAnsi="Traditional Arabic" w:cs="Traditional Arabic" w:hint="cs"/>
          <w:sz w:val="28"/>
          <w:szCs w:val="28"/>
          <w:rtl/>
        </w:rPr>
        <w:t xml:space="preserve"> </w:t>
      </w:r>
      <w:r w:rsidRPr="002D3655">
        <w:rPr>
          <w:rFonts w:ascii="Traditional Arabic" w:hAnsi="Traditional Arabic" w:cs="Traditional Arabic" w:hint="cs"/>
          <w:sz w:val="28"/>
          <w:szCs w:val="28"/>
          <w:rtl/>
        </w:rPr>
        <w:t>إكمال تهذيب الكمال(5/339)</w:t>
      </w:r>
    </w:p>
  </w:footnote>
  <w:footnote w:id="366">
    <w:p w14:paraId="655AA0AC" w14:textId="77777777" w:rsidR="005D126F" w:rsidRPr="00C14F29" w:rsidRDefault="005D126F" w:rsidP="005D126F">
      <w:pPr>
        <w:pStyle w:val="a5"/>
        <w:rPr>
          <w:rFonts w:ascii="Traditional Arabic" w:hAnsi="Traditional Arabic" w:cs="Traditional Arabic"/>
          <w:sz w:val="28"/>
          <w:szCs w:val="28"/>
          <w:rtl/>
        </w:rPr>
      </w:pPr>
      <w:r w:rsidRPr="00C14F29">
        <w:rPr>
          <w:rFonts w:ascii="Traditional Arabic" w:hAnsi="Traditional Arabic" w:cs="Traditional Arabic"/>
          <w:sz w:val="28"/>
          <w:szCs w:val="28"/>
        </w:rPr>
        <w:t>(</w:t>
      </w:r>
      <w:r w:rsidRPr="00C14F29">
        <w:rPr>
          <w:rStyle w:val="a6"/>
          <w:rFonts w:ascii="Traditional Arabic" w:hAnsi="Traditional Arabic" w:cs="Traditional Arabic"/>
          <w:sz w:val="28"/>
          <w:szCs w:val="28"/>
        </w:rPr>
        <w:footnoteRef/>
      </w:r>
      <w:r w:rsidRPr="00C14F29">
        <w:rPr>
          <w:rFonts w:ascii="Traditional Arabic" w:hAnsi="Traditional Arabic" w:cs="Traditional Arabic"/>
          <w:sz w:val="28"/>
          <w:szCs w:val="28"/>
        </w:rPr>
        <w:t>)</w:t>
      </w:r>
      <w:r>
        <w:rPr>
          <w:rFonts w:ascii="Traditional Arabic" w:hAnsi="Traditional Arabic" w:cs="Traditional Arabic" w:hint="cs"/>
          <w:sz w:val="28"/>
          <w:szCs w:val="28"/>
          <w:rtl/>
        </w:rPr>
        <w:t xml:space="preserve"> ذكر ابن ماجه ثلاثة طرق جميعها بنفس الرقم اثنان منهما عن سالم بن أبي الجعد، عن أبي كبشة الأنماري، والثالث عن سالم بن أبي الجعد، عن ابن ابي كبشة، عن أبي كبشة الأنماري.</w:t>
      </w:r>
    </w:p>
  </w:footnote>
  <w:footnote w:id="367">
    <w:p w14:paraId="4CC4E97B" w14:textId="77777777" w:rsidR="005F3502" w:rsidRPr="00AC63D2" w:rsidRDefault="005F3502" w:rsidP="005F3502">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اختلف على منصور بن المعتمر على ثلاثة أوجه الاثنان ماذكرتهما في الدراسة والثالث: منصور، عن مجاهد، عن أبي كبشة الأنماري، أنه قال لابنه، تفرد فيه عمر بن عبد الرحمن فهو مرجوح.</w:t>
      </w:r>
    </w:p>
  </w:footnote>
  <w:footnote w:id="368">
    <w:p w14:paraId="393DF71D" w14:textId="77777777" w:rsidR="005F3502" w:rsidRPr="00AC63D2" w:rsidRDefault="005F3502" w:rsidP="005F3502">
      <w:pPr>
        <w:pStyle w:val="ad"/>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اختلف على قتاده على وجهين: أحدهما ماذكرته في الدارسة وهو المحفوظ، والآخر ماتفرد به الحجاج بن الحجاج عن قتادة عن سالم بن أبي الجعد، عن معدان بن أبي طلحة، عن ثوبان او عن ابي كبشة الأنماري</w:t>
      </w:r>
      <w:r w:rsidRPr="00AC63D2">
        <w:rPr>
          <w:rFonts w:ascii="Traditional Arabic" w:hAnsi="Traditional Arabic" w:cs="Traditional Arabic"/>
          <w:sz w:val="28"/>
          <w:szCs w:val="28"/>
        </w:rPr>
        <w:t>.</w:t>
      </w:r>
    </w:p>
  </w:footnote>
  <w:footnote w:id="369">
    <w:p w14:paraId="77FEEB16" w14:textId="77777777" w:rsidR="005F3502" w:rsidRPr="00AC63D2" w:rsidRDefault="005F3502" w:rsidP="005F3502">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تقريب التهذيب(0/547)</w:t>
      </w:r>
    </w:p>
  </w:footnote>
  <w:footnote w:id="370">
    <w:p w14:paraId="098DA92D" w14:textId="77777777" w:rsidR="005F3502" w:rsidRPr="00AC63D2" w:rsidRDefault="005F3502" w:rsidP="005F3502">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تقريب التهذيب(0/245)</w:t>
      </w:r>
    </w:p>
  </w:footnote>
  <w:footnote w:id="371">
    <w:p w14:paraId="1A9FD255" w14:textId="77777777" w:rsidR="005F3502" w:rsidRPr="00AC63D2" w:rsidRDefault="005F3502" w:rsidP="005F3502">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تقريب التهذيب(0/453)</w:t>
      </w:r>
    </w:p>
  </w:footnote>
  <w:footnote w:id="372">
    <w:p w14:paraId="0054B617" w14:textId="77777777" w:rsidR="005F3502" w:rsidRPr="00C14F29" w:rsidRDefault="005F3502" w:rsidP="005F3502">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Pr>
          <w:rFonts w:ascii="Traditional Arabic" w:hAnsi="Traditional Arabic" w:cs="Traditional Arabic" w:hint="cs"/>
          <w:sz w:val="28"/>
          <w:szCs w:val="28"/>
          <w:rtl/>
        </w:rPr>
        <w:t xml:space="preserve"> النكت الظراف لابن حجر(9/274)</w:t>
      </w:r>
    </w:p>
  </w:footnote>
  <w:footnote w:id="373">
    <w:p w14:paraId="3E423EFB" w14:textId="5A6CEDC1" w:rsidR="00696E4A" w:rsidRPr="00AC63D2" w:rsidRDefault="00696E4A" w:rsidP="00ED150A">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أخرجه احمد ح(9421)</w:t>
      </w:r>
    </w:p>
  </w:footnote>
  <w:footnote w:id="374">
    <w:p w14:paraId="71D2C724" w14:textId="77777777" w:rsidR="00696E4A" w:rsidRPr="00AC63D2" w:rsidRDefault="00696E4A" w:rsidP="00696E4A">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تقريب التهذيب(0/435)</w:t>
      </w:r>
    </w:p>
  </w:footnote>
  <w:footnote w:id="375">
    <w:p w14:paraId="751F1785" w14:textId="77777777" w:rsidR="00E00EDD" w:rsidRPr="00AC63D2" w:rsidRDefault="00E00EDD" w:rsidP="00E00EDD">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أخرجه احمد ح(1674)</w:t>
      </w:r>
    </w:p>
  </w:footnote>
  <w:footnote w:id="376">
    <w:p w14:paraId="44D64B9E" w14:textId="77777777" w:rsidR="00E00EDD" w:rsidRPr="00AC63D2" w:rsidRDefault="00E00EDD" w:rsidP="00E00EDD">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تقريب التهذيب(0/413)</w:t>
      </w:r>
    </w:p>
  </w:footnote>
  <w:footnote w:id="377">
    <w:p w14:paraId="07380EEB" w14:textId="77777777" w:rsidR="00B729DC" w:rsidRPr="00AC63D2" w:rsidRDefault="00B729DC" w:rsidP="00B729DC">
      <w:pPr>
        <w:pStyle w:val="ad"/>
        <w:spacing w:line="240" w:lineRule="atLeast"/>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المفهم لما أشكل من تلخيص كتاب مسلم لأحمد القرطبي (2/ 1</w:t>
      </w:r>
      <w:r w:rsidRPr="00AC63D2">
        <w:rPr>
          <w:rFonts w:ascii="Traditional Arabic" w:hAnsi="Traditional Arabic" w:cs="Traditional Arabic" w:hint="cs"/>
          <w:sz w:val="28"/>
          <w:szCs w:val="28"/>
          <w:rtl/>
        </w:rPr>
        <w:t>74</w:t>
      </w:r>
      <w:r w:rsidRPr="00AC63D2">
        <w:rPr>
          <w:rFonts w:ascii="Traditional Arabic" w:hAnsi="Traditional Arabic" w:cs="Traditional Arabic"/>
          <w:sz w:val="28"/>
          <w:szCs w:val="28"/>
          <w:rtl/>
        </w:rPr>
        <w:t xml:space="preserve">) </w:t>
      </w:r>
    </w:p>
  </w:footnote>
  <w:footnote w:id="378">
    <w:p w14:paraId="0CA0EEF1" w14:textId="77777777" w:rsidR="00B729DC" w:rsidRPr="00AC63D2" w:rsidRDefault="00B729DC" w:rsidP="00B729DC">
      <w:pPr>
        <w:pStyle w:val="ad"/>
        <w:spacing w:line="240" w:lineRule="atLeast"/>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المصدر السابق(5/107)، ينظر نيل الأوطار لمحمد بن علي الشوكاني(2/182)</w:t>
      </w:r>
    </w:p>
  </w:footnote>
  <w:footnote w:id="379">
    <w:p w14:paraId="14FB556A" w14:textId="77777777" w:rsidR="00B729DC" w:rsidRPr="001E1132" w:rsidRDefault="00B729DC" w:rsidP="00B729DC">
      <w:pPr>
        <w:pStyle w:val="ad"/>
        <w:spacing w:line="240" w:lineRule="atLeast"/>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سورة</w:t>
      </w:r>
      <w:r w:rsidRPr="001E1132">
        <w:rPr>
          <w:rFonts w:ascii="Traditional Arabic" w:hAnsi="Traditional Arabic" w:cs="Traditional Arabic"/>
          <w:sz w:val="28"/>
          <w:szCs w:val="28"/>
          <w:rtl/>
        </w:rPr>
        <w:t xml:space="preserve"> التوبة – آية(103)</w:t>
      </w:r>
    </w:p>
  </w:footnote>
  <w:footnote w:id="380">
    <w:p w14:paraId="09089063" w14:textId="77777777" w:rsidR="00B729DC" w:rsidRPr="00AC63D2" w:rsidRDefault="00B729DC" w:rsidP="00B729DC">
      <w:pPr>
        <w:pStyle w:val="ad"/>
        <w:spacing w:line="240" w:lineRule="atLeast"/>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فتح الباري لابن حجر (3/ 269)</w:t>
      </w:r>
    </w:p>
  </w:footnote>
  <w:footnote w:id="381">
    <w:p w14:paraId="2897E761" w14:textId="77777777" w:rsidR="00B729DC" w:rsidRPr="00AC63D2" w:rsidRDefault="00B729DC" w:rsidP="00B729DC">
      <w:pPr>
        <w:pStyle w:val="ad"/>
        <w:rPr>
          <w:rFonts w:ascii="Traditional Arabic" w:hAnsi="Traditional Arabic" w:cs="Traditional Arabic"/>
          <w:sz w:val="28"/>
          <w:szCs w:val="28"/>
          <w:rtl/>
        </w:rPr>
      </w:pPr>
      <w:r>
        <w:rPr>
          <w:rFonts w:ascii="Traditional Arabic" w:hAnsi="Traditional Arabic" w:cs="Traditional Arabic"/>
          <w:sz w:val="28"/>
          <w:szCs w:val="28"/>
        </w:rPr>
        <w:t xml:space="preserve"> </w:t>
      </w: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391817">
        <w:rPr>
          <w:rFonts w:ascii="Traditional Arabic" w:hAnsi="Traditional Arabic" w:cs="Traditional Arabic"/>
          <w:sz w:val="28"/>
          <w:szCs w:val="28"/>
          <w:rtl/>
        </w:rPr>
        <w:t>الفواكه الدواني على رسالة ابن أبي زيد القيرواني، أحمد بن غانم النفراوي المالكي</w:t>
      </w:r>
      <w:r w:rsidRPr="00AC63D2">
        <w:rPr>
          <w:rFonts w:ascii="Traditional Arabic" w:hAnsi="Traditional Arabic" w:cs="Traditional Arabic"/>
          <w:sz w:val="28"/>
          <w:szCs w:val="28"/>
          <w:rtl/>
        </w:rPr>
        <w:t>(1/ 236)</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المحقق: لجنة من العلماء، الطبعة الأولى، دار الفكر – بيروت، 1415هـ، 1995م</w:t>
      </w:r>
      <w:r>
        <w:rPr>
          <w:rFonts w:ascii="Traditional Arabic" w:hAnsi="Traditional Arabic" w:cs="Traditional Arabic" w:hint="cs"/>
          <w:sz w:val="28"/>
          <w:szCs w:val="28"/>
          <w:rtl/>
        </w:rPr>
        <w:t>.</w:t>
      </w:r>
    </w:p>
  </w:footnote>
  <w:footnote w:id="382">
    <w:p w14:paraId="66943DAA" w14:textId="77777777" w:rsidR="00B729DC" w:rsidRPr="00AC63D2" w:rsidRDefault="00B729DC" w:rsidP="00B729DC">
      <w:pPr>
        <w:pStyle w:val="ad"/>
        <w:spacing w:line="240" w:lineRule="atLeast"/>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الجامع لأحكام القرآن للقرطبي(9/236)</w:t>
      </w:r>
    </w:p>
  </w:footnote>
  <w:footnote w:id="383">
    <w:p w14:paraId="600EA342" w14:textId="77777777" w:rsidR="00B729DC" w:rsidRPr="00AC63D2" w:rsidRDefault="00B729DC" w:rsidP="00B729DC">
      <w:pPr>
        <w:pStyle w:val="ad"/>
        <w:spacing w:line="240" w:lineRule="atLeast"/>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sz w:val="28"/>
          <w:szCs w:val="28"/>
          <w:rtl/>
        </w:rPr>
        <w:t xml:space="preserve"> سورة المائدة – آية(96)</w:t>
      </w:r>
    </w:p>
  </w:footnote>
  <w:footnote w:id="384">
    <w:p w14:paraId="2C9A0886" w14:textId="77777777" w:rsidR="00B729DC" w:rsidRPr="00C14F29" w:rsidRDefault="00B729DC" w:rsidP="00B729DC">
      <w:pPr>
        <w:pStyle w:val="a5"/>
        <w:rPr>
          <w:rFonts w:ascii="Traditional Arabic" w:hAnsi="Traditional Arabic" w:cs="Traditional Arabic"/>
          <w:sz w:val="28"/>
          <w:szCs w:val="28"/>
          <w:rtl/>
        </w:rPr>
      </w:pPr>
      <w:r w:rsidRPr="00AC63D2">
        <w:rPr>
          <w:rFonts w:ascii="Traditional Arabic" w:hAnsi="Traditional Arabic" w:cs="Traditional Arabic"/>
          <w:sz w:val="28"/>
          <w:szCs w:val="28"/>
        </w:rPr>
        <w:t>(</w:t>
      </w:r>
      <w:r w:rsidRPr="00AC63D2">
        <w:rPr>
          <w:rStyle w:val="a6"/>
          <w:rFonts w:ascii="Traditional Arabic" w:hAnsi="Traditional Arabic" w:cs="Traditional Arabic"/>
          <w:sz w:val="28"/>
          <w:szCs w:val="28"/>
          <w:vertAlign w:val="baseline"/>
        </w:rPr>
        <w:footnoteRef/>
      </w:r>
      <w:r w:rsidRPr="00AC63D2">
        <w:rPr>
          <w:rFonts w:ascii="Traditional Arabic" w:hAnsi="Traditional Arabic" w:cs="Traditional Arabic"/>
          <w:sz w:val="28"/>
          <w:szCs w:val="28"/>
        </w:rPr>
        <w:t>)</w:t>
      </w:r>
      <w:r w:rsidRPr="00AC63D2">
        <w:rPr>
          <w:rFonts w:ascii="Traditional Arabic" w:hAnsi="Traditional Arabic" w:cs="Traditional Arabic" w:hint="cs"/>
          <w:sz w:val="28"/>
          <w:szCs w:val="28"/>
          <w:rtl/>
        </w:rPr>
        <w:t xml:space="preserve"> أخرجه</w:t>
      </w:r>
      <w:r>
        <w:rPr>
          <w:rFonts w:ascii="Traditional Arabic" w:hAnsi="Traditional Arabic" w:cs="Traditional Arabic" w:hint="cs"/>
          <w:sz w:val="28"/>
          <w:szCs w:val="28"/>
          <w:rtl/>
        </w:rPr>
        <w:t xml:space="preserve"> أبي داود في السنن، ح(</w:t>
      </w:r>
      <w:r w:rsidRPr="00D61CDB">
        <w:rPr>
          <w:rFonts w:ascii="Traditional Arabic" w:hAnsi="Traditional Arabic" w:cs="Traditional Arabic"/>
          <w:sz w:val="28"/>
          <w:szCs w:val="28"/>
          <w:rtl/>
        </w:rPr>
        <w:t>1851</w:t>
      </w:r>
      <w:r>
        <w:rPr>
          <w:rFonts w:ascii="Traditional Arabic" w:hAnsi="Traditional Arabic" w:cs="Traditional Arabic" w:hint="cs"/>
          <w:sz w:val="28"/>
          <w:szCs w:val="28"/>
          <w:rtl/>
        </w:rPr>
        <w:t>)، باب لحم الصيد للمحرم، صـ(2/171)</w:t>
      </w:r>
    </w:p>
  </w:footnote>
  <w:footnote w:id="385">
    <w:p w14:paraId="2C45C596" w14:textId="77777777" w:rsidR="00B729DC" w:rsidRPr="00166D42" w:rsidRDefault="00B729DC" w:rsidP="00B729DC">
      <w:pPr>
        <w:pStyle w:val="ad"/>
        <w:spacing w:line="240" w:lineRule="atLeast"/>
        <w:rPr>
          <w:rFonts w:ascii="Traditional Arabic" w:hAnsi="Traditional Arabic" w:cs="Traditional Arabic"/>
          <w:sz w:val="28"/>
          <w:szCs w:val="28"/>
          <w:rtl/>
        </w:rPr>
      </w:pPr>
      <w:r w:rsidRPr="00166D42">
        <w:rPr>
          <w:rFonts w:ascii="Traditional Arabic" w:hAnsi="Traditional Arabic" w:cs="Traditional Arabic"/>
          <w:sz w:val="28"/>
          <w:szCs w:val="28"/>
        </w:rPr>
        <w:t>(</w:t>
      </w:r>
      <w:r w:rsidRPr="00166D42">
        <w:rPr>
          <w:rStyle w:val="a6"/>
          <w:rFonts w:ascii="Traditional Arabic" w:hAnsi="Traditional Arabic" w:cs="Traditional Arabic"/>
          <w:sz w:val="28"/>
          <w:szCs w:val="28"/>
          <w:vertAlign w:val="baseline"/>
        </w:rPr>
        <w:footnoteRef/>
      </w:r>
      <w:r w:rsidRPr="00166D42">
        <w:rPr>
          <w:rFonts w:ascii="Traditional Arabic" w:hAnsi="Traditional Arabic" w:cs="Traditional Arabic"/>
          <w:sz w:val="28"/>
          <w:szCs w:val="28"/>
        </w:rPr>
        <w:t>)</w:t>
      </w:r>
      <w:r w:rsidRPr="00166D42">
        <w:rPr>
          <w:rFonts w:ascii="Traditional Arabic" w:hAnsi="Traditional Arabic" w:cs="Traditional Arabic"/>
          <w:sz w:val="28"/>
          <w:szCs w:val="28"/>
          <w:rtl/>
        </w:rPr>
        <w:t xml:space="preserve"> إغاثة اللهفان من مصايد الشيطان لابن القيم(1/ 359)</w:t>
      </w:r>
    </w:p>
  </w:footnote>
  <w:footnote w:id="386">
    <w:p w14:paraId="0BB9DB38" w14:textId="77777777" w:rsidR="00B729DC" w:rsidRPr="00166D42" w:rsidRDefault="00B729DC" w:rsidP="00B729DC">
      <w:pPr>
        <w:pStyle w:val="ad"/>
        <w:spacing w:line="240" w:lineRule="atLeast"/>
        <w:rPr>
          <w:rFonts w:ascii="Traditional Arabic" w:hAnsi="Traditional Arabic" w:cs="Traditional Arabic"/>
          <w:sz w:val="28"/>
          <w:szCs w:val="28"/>
          <w:rtl/>
        </w:rPr>
      </w:pPr>
      <w:r w:rsidRPr="00166D42">
        <w:rPr>
          <w:rFonts w:ascii="Traditional Arabic" w:hAnsi="Traditional Arabic" w:cs="Traditional Arabic"/>
          <w:sz w:val="28"/>
          <w:szCs w:val="28"/>
        </w:rPr>
        <w:t>(</w:t>
      </w:r>
      <w:r w:rsidRPr="00166D42">
        <w:rPr>
          <w:rStyle w:val="a6"/>
          <w:rFonts w:ascii="Traditional Arabic" w:hAnsi="Traditional Arabic" w:cs="Traditional Arabic"/>
          <w:sz w:val="28"/>
          <w:szCs w:val="28"/>
          <w:vertAlign w:val="baseline"/>
        </w:rPr>
        <w:footnoteRef/>
      </w:r>
      <w:r w:rsidRPr="00166D42">
        <w:rPr>
          <w:rFonts w:ascii="Traditional Arabic" w:hAnsi="Traditional Arabic" w:cs="Traditional Arabic"/>
          <w:sz w:val="28"/>
          <w:szCs w:val="28"/>
        </w:rPr>
        <w:t>)</w:t>
      </w:r>
      <w:r w:rsidRPr="00166D42">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شرح صحيح البخارى لابن بطال، ابن بطال أبو الحسن علي بن خلف بن عبد الملك</w:t>
      </w:r>
      <w:r w:rsidRPr="00166D42">
        <w:rPr>
          <w:rFonts w:ascii="Traditional Arabic" w:hAnsi="Traditional Arabic" w:cs="Traditional Arabic"/>
          <w:sz w:val="28"/>
          <w:szCs w:val="28"/>
          <w:rtl/>
        </w:rPr>
        <w:t>(5/410)</w:t>
      </w:r>
      <w:r w:rsidRPr="00391817">
        <w:rPr>
          <w:rFonts w:ascii="Traditional Arabic" w:hAnsi="Traditional Arabic" w:cs="Traditional Arabic"/>
          <w:sz w:val="28"/>
          <w:szCs w:val="28"/>
          <w:rtl/>
        </w:rPr>
        <w:t>، المحقق: أبو تميم ياسر بن إبراهيم، مكتبة الرشد - السعودية، الرياض، الطبعة الثانية، 1423هـ - 2003م</w:t>
      </w:r>
      <w:r>
        <w:rPr>
          <w:rFonts w:ascii="Traditional Arabic" w:hAnsi="Traditional Arabic" w:cs="Traditional Arabic" w:hint="cs"/>
          <w:sz w:val="28"/>
          <w:szCs w:val="28"/>
          <w:rtl/>
        </w:rPr>
        <w:t>.</w:t>
      </w:r>
    </w:p>
  </w:footnote>
  <w:footnote w:id="387">
    <w:p w14:paraId="741BB102" w14:textId="77777777" w:rsidR="00B729DC" w:rsidRPr="00166D42" w:rsidRDefault="00B729DC" w:rsidP="00B729DC">
      <w:pPr>
        <w:pStyle w:val="ad"/>
        <w:spacing w:line="240" w:lineRule="atLeast"/>
        <w:rPr>
          <w:rFonts w:ascii="Traditional Arabic" w:hAnsi="Traditional Arabic" w:cs="Traditional Arabic"/>
          <w:sz w:val="28"/>
          <w:szCs w:val="28"/>
        </w:rPr>
      </w:pPr>
      <w:r w:rsidRPr="00166D42">
        <w:rPr>
          <w:rFonts w:ascii="Traditional Arabic" w:hAnsi="Traditional Arabic" w:cs="Traditional Arabic"/>
          <w:sz w:val="28"/>
          <w:szCs w:val="28"/>
        </w:rPr>
        <w:t>(</w:t>
      </w:r>
      <w:r w:rsidRPr="00166D42">
        <w:rPr>
          <w:rStyle w:val="a6"/>
          <w:rFonts w:ascii="Traditional Arabic" w:hAnsi="Traditional Arabic" w:cs="Traditional Arabic"/>
          <w:sz w:val="28"/>
          <w:szCs w:val="28"/>
          <w:vertAlign w:val="baseline"/>
        </w:rPr>
        <w:footnoteRef/>
      </w:r>
      <w:r w:rsidRPr="00166D42">
        <w:rPr>
          <w:rFonts w:ascii="Traditional Arabic" w:hAnsi="Traditional Arabic" w:cs="Traditional Arabic"/>
          <w:sz w:val="28"/>
          <w:szCs w:val="28"/>
        </w:rPr>
        <w:t>)</w:t>
      </w:r>
      <w:r w:rsidRPr="00166D42">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دليل الفالحين لطرق رياض الصالحين، محمد علي بن محمد البكري</w:t>
      </w:r>
      <w:r w:rsidRPr="00166D42">
        <w:rPr>
          <w:rFonts w:ascii="Traditional Arabic" w:hAnsi="Traditional Arabic" w:cs="Traditional Arabic"/>
          <w:sz w:val="28"/>
          <w:szCs w:val="28"/>
          <w:rtl/>
        </w:rPr>
        <w:t>(4/ 539)</w:t>
      </w:r>
      <w:r w:rsidRPr="00391817">
        <w:rPr>
          <w:rFonts w:ascii="Traditional Arabic" w:hAnsi="Traditional Arabic" w:cs="Traditional Arabic"/>
          <w:sz w:val="28"/>
          <w:szCs w:val="28"/>
          <w:rtl/>
        </w:rPr>
        <w:t xml:space="preserve"> المحقق: خليل مأمون شيحا، دار المعرفة للطباعة والنشر والتوزيع، بيروت – لبنان، الطبعة الرابعة، 1425 هـ - 2004 م</w:t>
      </w:r>
      <w:r>
        <w:rPr>
          <w:rFonts w:ascii="Traditional Arabic" w:hAnsi="Traditional Arabic" w:cs="Traditional Arabic" w:hint="cs"/>
          <w:sz w:val="28"/>
          <w:szCs w:val="28"/>
          <w:rtl/>
        </w:rPr>
        <w:t>.</w:t>
      </w:r>
    </w:p>
  </w:footnote>
  <w:footnote w:id="388">
    <w:p w14:paraId="6562865F" w14:textId="77777777" w:rsidR="00B729DC" w:rsidRPr="001E1132" w:rsidRDefault="00B729DC" w:rsidP="00B729DC">
      <w:pPr>
        <w:pStyle w:val="ad"/>
        <w:spacing w:line="240" w:lineRule="atLeast"/>
        <w:rPr>
          <w:rFonts w:ascii="Traditional Arabic" w:hAnsi="Traditional Arabic" w:cs="Traditional Arabic"/>
          <w:sz w:val="28"/>
          <w:szCs w:val="28"/>
          <w:rtl/>
        </w:rPr>
      </w:pPr>
      <w:r w:rsidRPr="00166D42">
        <w:rPr>
          <w:rFonts w:ascii="Traditional Arabic" w:hAnsi="Traditional Arabic" w:cs="Traditional Arabic"/>
          <w:sz w:val="28"/>
          <w:szCs w:val="28"/>
        </w:rPr>
        <w:t>(</w:t>
      </w:r>
      <w:r w:rsidRPr="00166D42">
        <w:rPr>
          <w:rStyle w:val="a6"/>
          <w:rFonts w:ascii="Traditional Arabic" w:hAnsi="Traditional Arabic" w:cs="Traditional Arabic"/>
          <w:sz w:val="28"/>
          <w:szCs w:val="28"/>
          <w:vertAlign w:val="baseline"/>
        </w:rPr>
        <w:footnoteRef/>
      </w:r>
      <w:r w:rsidRPr="00166D42">
        <w:rPr>
          <w:rFonts w:ascii="Traditional Arabic" w:hAnsi="Traditional Arabic" w:cs="Traditional Arabic"/>
          <w:sz w:val="28"/>
          <w:szCs w:val="28"/>
        </w:rPr>
        <w:t>)</w:t>
      </w:r>
      <w:r w:rsidRPr="00166D42">
        <w:rPr>
          <w:rFonts w:ascii="Traditional Arabic" w:hAnsi="Traditional Arabic" w:cs="Traditional Arabic"/>
          <w:sz w:val="28"/>
          <w:szCs w:val="28"/>
          <w:rtl/>
        </w:rPr>
        <w:t xml:space="preserve"> الكو</w:t>
      </w:r>
      <w:r w:rsidRPr="001E1132">
        <w:rPr>
          <w:rFonts w:ascii="Traditional Arabic" w:hAnsi="Traditional Arabic" w:cs="Traditional Arabic"/>
          <w:sz w:val="28"/>
          <w:szCs w:val="28"/>
          <w:rtl/>
        </w:rPr>
        <w:t>كب الوهاج شرح صحيح مسلم لمحمد الأمين الهرري(12/ 145)</w:t>
      </w:r>
    </w:p>
  </w:footnote>
  <w:footnote w:id="389">
    <w:p w14:paraId="58BED71E" w14:textId="43AF519B" w:rsidR="00E412B5" w:rsidRPr="005B1712" w:rsidRDefault="00E412B5" w:rsidP="005B1712">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وجه الدلالة من الحديث: </w:t>
      </w:r>
      <w:r w:rsidR="008943CE" w:rsidRPr="005B1712">
        <w:rPr>
          <w:rFonts w:ascii="Traditional Arabic" w:hAnsi="Traditional Arabic" w:cs="Traditional Arabic"/>
          <w:sz w:val="28"/>
          <w:szCs w:val="28"/>
          <w:rtl/>
        </w:rPr>
        <w:t>من فارق صاحبه بعد البيع ليوجب عليه البيع ويقطع عليه خيار المجلس، أنه لا ينقطع الخيار بذلك معاملة له بنقيض قصده، ومن غش وكتم عيب السلعة يريد الزيادة، يعاقب بنقيض قصده بزوال بركة المال الذي أخذه.</w:t>
      </w:r>
    </w:p>
  </w:footnote>
  <w:footnote w:id="390">
    <w:p w14:paraId="34B99219" w14:textId="45BC4B78" w:rsidR="00D4427B" w:rsidRPr="005B1712" w:rsidRDefault="00D4427B" w:rsidP="005B1712">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العين للفراهيدي(3/56)، تهذيب اللغة للهروي(4/52)</w:t>
      </w:r>
      <w:r w:rsidR="00680BBB" w:rsidRPr="005B1712">
        <w:rPr>
          <w:rFonts w:ascii="Traditional Arabic" w:hAnsi="Traditional Arabic" w:cs="Traditional Arabic"/>
          <w:sz w:val="28"/>
          <w:szCs w:val="28"/>
          <w:rtl/>
        </w:rPr>
        <w:t>.</w:t>
      </w:r>
    </w:p>
  </w:footnote>
  <w:footnote w:id="391">
    <w:p w14:paraId="3CAED3CF" w14:textId="77777777" w:rsidR="007E3D63" w:rsidRPr="005B1712" w:rsidRDefault="007E3D63"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الكمال(11/384)، تهذيب التهذيب(4/178)، تقريب التهذيب(0/250)، التاريخ الكبير للبخاري(4/8)</w:t>
      </w:r>
    </w:p>
  </w:footnote>
  <w:footnote w:id="392">
    <w:p w14:paraId="1A006F7D" w14:textId="351675A1" w:rsidR="007E3D63" w:rsidRPr="005B1712" w:rsidRDefault="007E3D63"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تقدمت ترجمته</w:t>
      </w:r>
      <w:r w:rsidR="00BB779E">
        <w:rPr>
          <w:rFonts w:ascii="Traditional Arabic" w:hAnsi="Traditional Arabic" w:cs="Traditional Arabic" w:hint="cs"/>
          <w:sz w:val="28"/>
          <w:szCs w:val="28"/>
          <w:rtl/>
        </w:rPr>
        <w:t xml:space="preserve"> صـ(1</w:t>
      </w:r>
      <w:r w:rsidR="00654DCF">
        <w:rPr>
          <w:rFonts w:ascii="Traditional Arabic" w:hAnsi="Traditional Arabic" w:cs="Traditional Arabic" w:hint="cs"/>
          <w:sz w:val="28"/>
          <w:szCs w:val="28"/>
          <w:rtl/>
        </w:rPr>
        <w:t>14</w:t>
      </w:r>
      <w:r w:rsidR="00BB779E">
        <w:rPr>
          <w:rFonts w:ascii="Traditional Arabic" w:hAnsi="Traditional Arabic" w:cs="Traditional Arabic" w:hint="cs"/>
          <w:sz w:val="28"/>
          <w:szCs w:val="28"/>
          <w:rtl/>
        </w:rPr>
        <w:t>)</w:t>
      </w:r>
    </w:p>
  </w:footnote>
  <w:footnote w:id="393">
    <w:p w14:paraId="1DC1C63C" w14:textId="77777777" w:rsidR="007E3D63" w:rsidRPr="005B1712" w:rsidRDefault="007E3D63"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الكمال(23/498)، تهذيب التهذيب(8/351)، تقريب التهذيب(0/453)، التاريخ الكبير للبخاري(7/185)</w:t>
      </w:r>
    </w:p>
  </w:footnote>
  <w:footnote w:id="394">
    <w:p w14:paraId="526B5CC3" w14:textId="3686EFE0" w:rsidR="007E3D63" w:rsidRPr="00EB4BFD" w:rsidRDefault="007E3D63" w:rsidP="008130F3">
      <w:pPr>
        <w:pStyle w:val="ad"/>
        <w:rPr>
          <w:rFonts w:ascii="Traditional Arabic" w:hAnsi="Traditional Arabic" w:cs="Traditional Arabic"/>
          <w:sz w:val="28"/>
          <w:szCs w:val="28"/>
          <w:rtl/>
        </w:rPr>
      </w:pPr>
      <w:r w:rsidRPr="00EB4BFD">
        <w:rPr>
          <w:rFonts w:ascii="Traditional Arabic" w:hAnsi="Traditional Arabic" w:cs="Traditional Arabic"/>
          <w:sz w:val="28"/>
          <w:szCs w:val="28"/>
        </w:rPr>
        <w:t>(</w:t>
      </w:r>
      <w:r w:rsidRPr="00EB4BFD">
        <w:rPr>
          <w:rStyle w:val="a6"/>
          <w:rFonts w:ascii="Traditional Arabic" w:hAnsi="Traditional Arabic" w:cs="Traditional Arabic"/>
          <w:sz w:val="28"/>
          <w:szCs w:val="28"/>
          <w:vertAlign w:val="baseline"/>
        </w:rPr>
        <w:footnoteRef/>
      </w:r>
      <w:r w:rsidRPr="00EB4BFD">
        <w:rPr>
          <w:rFonts w:ascii="Traditional Arabic" w:hAnsi="Traditional Arabic" w:cs="Traditional Arabic"/>
          <w:sz w:val="28"/>
          <w:szCs w:val="28"/>
        </w:rPr>
        <w:t>)</w:t>
      </w:r>
      <w:r w:rsidRPr="00EB4BFD">
        <w:rPr>
          <w:rFonts w:ascii="Traditional Arabic" w:hAnsi="Traditional Arabic" w:cs="Traditional Arabic"/>
          <w:sz w:val="28"/>
          <w:szCs w:val="28"/>
          <w:rtl/>
        </w:rPr>
        <w:t xml:space="preserve"> تهذيب الكمال(13/89)، تهذيب التهذيب(4/402)، تقريب التهذيب(0/273)، الجرح والتعديل لابن أبي حاتم(4/415)، الثقات لابن حبان(6/464)</w:t>
      </w:r>
      <w:r w:rsidR="00946E5A" w:rsidRPr="00EB4BFD">
        <w:rPr>
          <w:rFonts w:ascii="Traditional Arabic" w:hAnsi="Traditional Arabic" w:cs="Traditional Arabic"/>
          <w:sz w:val="28"/>
          <w:szCs w:val="28"/>
          <w:rtl/>
        </w:rPr>
        <w:t>.</w:t>
      </w:r>
    </w:p>
  </w:footnote>
  <w:footnote w:id="395">
    <w:p w14:paraId="0874F6FB" w14:textId="7F9A62F3" w:rsidR="008130F3" w:rsidRPr="00EB4BFD" w:rsidRDefault="008130F3" w:rsidP="008130F3">
      <w:pPr>
        <w:pStyle w:val="ad"/>
        <w:rPr>
          <w:rFonts w:ascii="Traditional Arabic" w:hAnsi="Traditional Arabic" w:cs="Traditional Arabic"/>
          <w:sz w:val="28"/>
          <w:szCs w:val="28"/>
          <w:rtl/>
        </w:rPr>
      </w:pPr>
      <w:r w:rsidRPr="00EB4BFD">
        <w:rPr>
          <w:rFonts w:ascii="Traditional Arabic" w:hAnsi="Traditional Arabic" w:cs="Traditional Arabic"/>
          <w:sz w:val="28"/>
          <w:szCs w:val="28"/>
        </w:rPr>
        <w:t>(</w:t>
      </w:r>
      <w:r w:rsidRPr="00EB4BFD">
        <w:rPr>
          <w:rStyle w:val="a6"/>
          <w:rFonts w:ascii="Traditional Arabic" w:hAnsi="Traditional Arabic" w:cs="Traditional Arabic"/>
          <w:sz w:val="28"/>
          <w:szCs w:val="28"/>
          <w:vertAlign w:val="baseline"/>
        </w:rPr>
        <w:footnoteRef/>
      </w:r>
      <w:r w:rsidRPr="00EB4BFD">
        <w:rPr>
          <w:rFonts w:ascii="Traditional Arabic" w:hAnsi="Traditional Arabic" w:cs="Traditional Arabic"/>
          <w:sz w:val="28"/>
          <w:szCs w:val="28"/>
        </w:rPr>
        <w:t>)</w:t>
      </w:r>
      <w:r w:rsidRPr="00EB4BFD">
        <w:rPr>
          <w:rFonts w:ascii="Traditional Arabic" w:hAnsi="Traditional Arabic" w:cs="Traditional Arabic"/>
          <w:sz w:val="28"/>
          <w:szCs w:val="28"/>
          <w:rtl/>
        </w:rPr>
        <w:t xml:space="preserve"> قال أبو نعيم: "له ولأبيه صحبة وقيل إن له إدراكا ولأبيه صحبة"، وقال أبن الأثير والعسكري: "ولد قبل وفاة النبي صلى الله عليه وسلم بسنتين"، وقال أبو عمر: "أجمعوا على أنه ثقة لم يختلفوا فيه"، وقال العلائي: " ولد على عهد النبي صلى الله عليه وسلم فأتى به فحنكه ودعا له"، وقال ابن عبد البر: " ولا صحبة له بل ولا رؤية أيضا وحديثه مرسل قطعا" الإستيعاب في معرفة الصحابة لابن عبدالبر(3/885)، تحفة التحصيل(0/171)، معرفة الصحابة لأبي نعيم(3/1617).</w:t>
      </w:r>
    </w:p>
  </w:footnote>
  <w:footnote w:id="396">
    <w:p w14:paraId="7BD288CA" w14:textId="27270A4C" w:rsidR="007E3D63" w:rsidRPr="00EB4BFD" w:rsidRDefault="007E3D63" w:rsidP="008130F3">
      <w:pPr>
        <w:pStyle w:val="ad"/>
        <w:rPr>
          <w:rFonts w:ascii="Traditional Arabic" w:hAnsi="Traditional Arabic" w:cs="Traditional Arabic"/>
          <w:sz w:val="28"/>
          <w:szCs w:val="28"/>
          <w:rtl/>
        </w:rPr>
      </w:pPr>
      <w:r w:rsidRPr="00EB4BFD">
        <w:rPr>
          <w:rFonts w:ascii="Traditional Arabic" w:hAnsi="Traditional Arabic" w:cs="Traditional Arabic"/>
          <w:sz w:val="28"/>
          <w:szCs w:val="28"/>
        </w:rPr>
        <w:t>(</w:t>
      </w:r>
      <w:r w:rsidRPr="00EB4BFD">
        <w:rPr>
          <w:rStyle w:val="a6"/>
          <w:rFonts w:ascii="Traditional Arabic" w:hAnsi="Traditional Arabic" w:cs="Traditional Arabic"/>
          <w:sz w:val="28"/>
          <w:szCs w:val="28"/>
          <w:vertAlign w:val="baseline"/>
        </w:rPr>
        <w:footnoteRef/>
      </w:r>
      <w:r w:rsidRPr="00EB4BFD">
        <w:rPr>
          <w:rFonts w:ascii="Traditional Arabic" w:hAnsi="Traditional Arabic" w:cs="Traditional Arabic"/>
          <w:sz w:val="28"/>
          <w:szCs w:val="28"/>
        </w:rPr>
        <w:t>)</w:t>
      </w:r>
      <w:r w:rsidRPr="00EB4BFD">
        <w:rPr>
          <w:rFonts w:ascii="Traditional Arabic" w:hAnsi="Traditional Arabic" w:cs="Traditional Arabic"/>
          <w:sz w:val="28"/>
          <w:szCs w:val="28"/>
          <w:rtl/>
        </w:rPr>
        <w:t xml:space="preserve"> تهذيب الكمال(14/396)، تهذيب التهذيب(5/180)، تقريب التهذيب(0/299)، إكمال تهذيب الكمال(7/293)</w:t>
      </w:r>
    </w:p>
  </w:footnote>
  <w:footnote w:id="397">
    <w:p w14:paraId="42593F81" w14:textId="2D0B89F0" w:rsidR="00C125EB" w:rsidRPr="005B1712" w:rsidRDefault="00C125EB"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من قصد الإكثار من اليمين الكاذبة من أجل  بيع السلع ومظنة الربح والتكسب، فإنه يعامل بنقيض قصده وتمحق بركة ماله.</w:t>
      </w:r>
    </w:p>
  </w:footnote>
  <w:footnote w:id="398">
    <w:p w14:paraId="01A40091" w14:textId="566F711D" w:rsidR="00A64300" w:rsidRPr="00C14F29" w:rsidRDefault="00A64300"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مشارق الأنوار لعياض السبتي(2/21)، لسان العرب لابن منظور(10/357)</w:t>
      </w:r>
    </w:p>
  </w:footnote>
  <w:footnote w:id="399">
    <w:p w14:paraId="55157A56" w14:textId="77777777" w:rsidR="00724DD6" w:rsidRPr="005B1712" w:rsidRDefault="00724DD6"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الكمال(31/401)، تهذيب التهذيب(11/237)، تقريب التهذيب(0/592)، الجرح والتعديل لابن أبي حاتم(9/165)، التاريخ الكبير للبخاري(8/285)، الضعفاء والمتروكون للنسائي(0/107).</w:t>
      </w:r>
    </w:p>
  </w:footnote>
  <w:footnote w:id="400">
    <w:p w14:paraId="38953D9B" w14:textId="5A0B7C01" w:rsidR="003F12D3" w:rsidRPr="005B1712" w:rsidRDefault="003F12D3" w:rsidP="003F12D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الكمال(24/255)، تهذيب التهذيب(8/459)، تقريب التهذيب(0/464)، الجرح والتعديل لابن أبي حاتم(7/179)، الثقات لابن حبان(7/360)، تاريخ بغداد للخطيب البغدادي(14/524)، الثقات للعجلي(2/230)، </w:t>
      </w:r>
      <w:r w:rsidR="005B1712">
        <w:rPr>
          <w:rFonts w:ascii="Traditional Arabic" w:hAnsi="Traditional Arabic" w:cs="Traditional Arabic" w:hint="cs"/>
          <w:sz w:val="28"/>
          <w:szCs w:val="28"/>
          <w:rtl/>
        </w:rPr>
        <w:t>الضعفاء ل</w:t>
      </w:r>
      <w:r w:rsidRPr="005B1712">
        <w:rPr>
          <w:rFonts w:ascii="Traditional Arabic" w:hAnsi="Traditional Arabic" w:cs="Traditional Arabic" w:hint="cs"/>
          <w:sz w:val="28"/>
          <w:szCs w:val="28"/>
          <w:rtl/>
        </w:rPr>
        <w:t>أبو زرعة الرازي (3/926).</w:t>
      </w:r>
    </w:p>
  </w:footnote>
  <w:footnote w:id="401">
    <w:p w14:paraId="16D42047" w14:textId="77777777" w:rsidR="00FC7FC2" w:rsidRPr="00C14F29" w:rsidRDefault="00FC7FC2" w:rsidP="00FC7FC2">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الكمال(32/551)، تهذيب التهذيب(11/450)، تقريب التهذيب(0/614)، الجرح والتعديل لابن أبي حاتم(9/247)، الثقات لابن حبان(7/648)، الثقات للعجلي(2/379)، الطبقات الكبير لابن سعد(9/529)، أبو زرعة الرازي وجهودة في السنة(</w:t>
      </w:r>
      <w:r>
        <w:rPr>
          <w:rFonts w:ascii="Traditional Arabic" w:hAnsi="Traditional Arabic" w:cs="Traditional Arabic" w:hint="cs"/>
          <w:sz w:val="28"/>
          <w:szCs w:val="28"/>
          <w:rtl/>
        </w:rPr>
        <w:t>3/958)</w:t>
      </w:r>
    </w:p>
  </w:footnote>
  <w:footnote w:id="402">
    <w:p w14:paraId="62E70F65" w14:textId="77777777" w:rsidR="00FC7FC2" w:rsidRPr="005B1712" w:rsidRDefault="00FC7FC2" w:rsidP="00FC7FC2">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الكاشف(2/404)</w:t>
      </w:r>
    </w:p>
  </w:footnote>
  <w:footnote w:id="403">
    <w:p w14:paraId="48C9147F" w14:textId="77777777" w:rsidR="00EB0B46" w:rsidRPr="000C465F" w:rsidRDefault="00EB0B46" w:rsidP="00EB0B46">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الكمال(26/419)، تهذيب التهذيب(9/445)، تقريب التهذيب(0/506)، الثقات للعجلي(2/253)، طبقات المدلسين لابن حجر(0/45)</w:t>
      </w:r>
    </w:p>
  </w:footnote>
  <w:footnote w:id="404">
    <w:p w14:paraId="0F0BE2B8" w14:textId="77777777" w:rsidR="007F7665" w:rsidRPr="005B1712" w:rsidRDefault="007F7665" w:rsidP="007F76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الكمال(11/61)، تهذيب التهذيب(4/84)، تقريب التهذيب(0/241)، إكمال تهذيب الكمال(5/351)، الثقات للعجلي(1/405)</w:t>
      </w:r>
    </w:p>
  </w:footnote>
  <w:footnote w:id="405">
    <w:p w14:paraId="1D912486" w14:textId="6176A737" w:rsidR="00C125EB" w:rsidRPr="005B1712" w:rsidRDefault="00C125EB" w:rsidP="00776F9B">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وجه الدلالة من الحديث: </w:t>
      </w:r>
      <w:r w:rsidR="00776F9B" w:rsidRPr="005B1712">
        <w:rPr>
          <w:rFonts w:ascii="Traditional Arabic" w:hAnsi="Traditional Arabic" w:cs="Traditional Arabic"/>
          <w:sz w:val="28"/>
          <w:szCs w:val="28"/>
          <w:rtl/>
        </w:rPr>
        <w:t>ان من يتلقى الجلب ويستعجل الشراء قبل وصول المشترين إلى السوق لعدم علمهم بالثمن، استعجالا  للشيء قبل أوانه على وجه محرم فإنه يعاقب بنقيض قصده بين الرد ودفع الثمن، ومن أصر الابل أو الغنم لإيهام المشترين أنها ذات لبن بقصد زيادة الثمن وبيعها بأعلى فإنه يعامل بنقيض قصده ويعاقب بثبوت الخيار للمشتري بين الإمساك أو الرد مع صاع من تمر.</w:t>
      </w:r>
    </w:p>
  </w:footnote>
  <w:footnote w:id="406">
    <w:p w14:paraId="30FC14FA" w14:textId="5430A67B" w:rsidR="00A05176" w:rsidRPr="005B1712" w:rsidRDefault="00A05176" w:rsidP="00776F9B">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كشف المشكل لابو الفرج الجوزي(2/337)، </w:t>
      </w:r>
      <w:r w:rsidR="002F66B3" w:rsidRPr="005B1712">
        <w:rPr>
          <w:rFonts w:ascii="Traditional Arabic" w:hAnsi="Traditional Arabic" w:cs="Traditional Arabic"/>
          <w:sz w:val="28"/>
          <w:szCs w:val="28"/>
          <w:rtl/>
        </w:rPr>
        <w:t>غريب الحديث لابن قتيبة(1/198).</w:t>
      </w:r>
    </w:p>
  </w:footnote>
  <w:footnote w:id="407">
    <w:p w14:paraId="7F7BBFE7" w14:textId="07C239C4" w:rsidR="002F66B3" w:rsidRPr="005B1712" w:rsidRDefault="002F66B3"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غريب الحديث للقاسم بن سلام(2/10)، تهذيب اللغة للهروي(10/288)</w:t>
      </w:r>
    </w:p>
  </w:footnote>
  <w:footnote w:id="408">
    <w:p w14:paraId="452F8E76" w14:textId="2A91E9EF" w:rsidR="002E3B96" w:rsidRPr="00C14F29" w:rsidRDefault="002E3B96"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النهايه لابن</w:t>
      </w:r>
      <w:r>
        <w:rPr>
          <w:rFonts w:ascii="Traditional Arabic" w:hAnsi="Traditional Arabic" w:cs="Traditional Arabic" w:hint="cs"/>
          <w:sz w:val="28"/>
          <w:szCs w:val="28"/>
          <w:rtl/>
        </w:rPr>
        <w:t xml:space="preserve"> الأثير(1/339).</w:t>
      </w:r>
    </w:p>
  </w:footnote>
  <w:footnote w:id="409">
    <w:p w14:paraId="2C466342" w14:textId="3C65C8B5" w:rsidR="002E3B96" w:rsidRPr="005B1712" w:rsidRDefault="002E3B96"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لسان العرب لابن منظور(14/458)، </w:t>
      </w:r>
      <w:r w:rsidR="001369CB" w:rsidRPr="005B1712">
        <w:rPr>
          <w:rFonts w:ascii="Traditional Arabic" w:hAnsi="Traditional Arabic" w:cs="Traditional Arabic" w:hint="cs"/>
          <w:sz w:val="28"/>
          <w:szCs w:val="28"/>
          <w:rtl/>
        </w:rPr>
        <w:t>غريب الحديث للقاسم بن سلام(2/241)</w:t>
      </w:r>
    </w:p>
  </w:footnote>
  <w:footnote w:id="410">
    <w:p w14:paraId="7D8AD579" w14:textId="3035218D" w:rsidR="00E76815" w:rsidRPr="005B1712" w:rsidRDefault="00E76815"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الكمال(16/333)، تهذيب التهذيب(6/86)، تقريب التهذيب(330)، الجرح والتعديل لابن أبي حاتم(5/205)، الثقات لابن حبان(8/349)</w:t>
      </w:r>
      <w:r w:rsidR="00946E5A" w:rsidRPr="005B1712">
        <w:rPr>
          <w:rFonts w:ascii="Traditional Arabic" w:hAnsi="Traditional Arabic" w:cs="Traditional Arabic"/>
          <w:sz w:val="28"/>
          <w:szCs w:val="28"/>
          <w:rtl/>
        </w:rPr>
        <w:t>.</w:t>
      </w:r>
    </w:p>
  </w:footnote>
  <w:footnote w:id="411">
    <w:p w14:paraId="522C900C" w14:textId="77777777" w:rsidR="00E76815" w:rsidRPr="001E1132" w:rsidRDefault="00E76815"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الكمال(27/91)، تهذيب التهذيب(19/5)، تقريب التهذيب(0/516)، التاريخ الكبير للبخاري(7/310)</w:t>
      </w:r>
    </w:p>
  </w:footnote>
  <w:footnote w:id="412">
    <w:p w14:paraId="7785D220" w14:textId="7CBCA407" w:rsidR="00E76815" w:rsidRPr="005B1712" w:rsidRDefault="00E76815"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تقدمت ترجمته</w:t>
      </w:r>
      <w:r w:rsidR="007E149B">
        <w:rPr>
          <w:rFonts w:ascii="Traditional Arabic" w:hAnsi="Traditional Arabic" w:cs="Traditional Arabic" w:hint="cs"/>
          <w:sz w:val="28"/>
          <w:szCs w:val="28"/>
          <w:rtl/>
        </w:rPr>
        <w:t xml:space="preserve"> صـ(</w:t>
      </w:r>
      <w:r w:rsidR="00FA2617">
        <w:rPr>
          <w:rFonts w:ascii="Traditional Arabic" w:hAnsi="Traditional Arabic" w:cs="Traditional Arabic" w:hint="cs"/>
          <w:sz w:val="28"/>
          <w:szCs w:val="28"/>
          <w:rtl/>
        </w:rPr>
        <w:t>95</w:t>
      </w:r>
      <w:r w:rsidR="007E149B">
        <w:rPr>
          <w:rFonts w:ascii="Traditional Arabic" w:hAnsi="Traditional Arabic" w:cs="Traditional Arabic" w:hint="cs"/>
          <w:sz w:val="28"/>
          <w:szCs w:val="28"/>
          <w:rtl/>
        </w:rPr>
        <w:t>)</w:t>
      </w:r>
    </w:p>
  </w:footnote>
  <w:footnote w:id="413">
    <w:p w14:paraId="63DB202A" w14:textId="140323BE" w:rsidR="00E76815" w:rsidRPr="005B1712" w:rsidRDefault="00E76815"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تقدمت ترجمته</w:t>
      </w:r>
      <w:r w:rsidR="007E149B">
        <w:rPr>
          <w:rFonts w:ascii="Traditional Arabic" w:hAnsi="Traditional Arabic" w:cs="Traditional Arabic" w:hint="cs"/>
          <w:sz w:val="28"/>
          <w:szCs w:val="28"/>
          <w:rtl/>
        </w:rPr>
        <w:t xml:space="preserve"> صـ(</w:t>
      </w:r>
      <w:r w:rsidR="00FA2617">
        <w:rPr>
          <w:rFonts w:ascii="Traditional Arabic" w:hAnsi="Traditional Arabic" w:cs="Traditional Arabic" w:hint="cs"/>
          <w:sz w:val="28"/>
          <w:szCs w:val="28"/>
          <w:rtl/>
        </w:rPr>
        <w:t>95</w:t>
      </w:r>
      <w:r w:rsidR="007E149B">
        <w:rPr>
          <w:rFonts w:ascii="Traditional Arabic" w:hAnsi="Traditional Arabic" w:cs="Traditional Arabic" w:hint="cs"/>
          <w:sz w:val="28"/>
          <w:szCs w:val="28"/>
          <w:rtl/>
        </w:rPr>
        <w:t>)</w:t>
      </w:r>
    </w:p>
  </w:footnote>
  <w:footnote w:id="414">
    <w:p w14:paraId="309A8AB5" w14:textId="49A96D5A" w:rsidR="00990BB5" w:rsidRPr="005B1712" w:rsidRDefault="00990BB5"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حرم الله الشحوم على اليهود، </w:t>
      </w:r>
      <w:r w:rsidRPr="005B1712">
        <w:rPr>
          <w:rFonts w:ascii="Traditional Arabic" w:hAnsi="Traditional Arabic" w:cs="Traditional Arabic"/>
          <w:sz w:val="28"/>
          <w:szCs w:val="28"/>
          <w:rtl/>
        </w:rPr>
        <w:t>فاذابوا شحومها وباعوها وهم استخدموا الحيلة بقصد استحلال ماحرم الله عليهم فعوقبوا بنقيض قصدهم ولعنوا.</w:t>
      </w:r>
    </w:p>
  </w:footnote>
  <w:footnote w:id="415">
    <w:p w14:paraId="1F3E06B5" w14:textId="77777777" w:rsidR="001909F8" w:rsidRPr="001E1132" w:rsidRDefault="001909F8"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الكمال(14/512)، تهذيب التهذيب(5/215)، تقريب التهذيب(0/303)، التاريخ الكبير للبخاري(5/96)</w:t>
      </w:r>
    </w:p>
  </w:footnote>
  <w:footnote w:id="416">
    <w:p w14:paraId="4394CFDC" w14:textId="77777777" w:rsidR="00AD6998" w:rsidRPr="005B1712" w:rsidRDefault="00AD6998" w:rsidP="00AD6998">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الكمال(11/177)، تهذيب التهذيب(4/117)، تقريب التهذيب(0/245)، التاريخ الكبير للبخاري(4/94)</w:t>
      </w:r>
    </w:p>
  </w:footnote>
  <w:footnote w:id="417">
    <w:p w14:paraId="1F11ECDA" w14:textId="77777777" w:rsidR="00AD6998" w:rsidRPr="001E1132" w:rsidRDefault="00AD6998" w:rsidP="00AD6998">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الكمال(22/13)، تهذيب التهذيب(8/28)، تقريب التهذيب(0/421)، الجرح والتعديل لابن أبي حاتم(6/231)</w:t>
      </w:r>
    </w:p>
  </w:footnote>
  <w:footnote w:id="418">
    <w:p w14:paraId="128D2DEA" w14:textId="77777777" w:rsidR="001909F8" w:rsidRPr="005B1712" w:rsidRDefault="001909F8"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الكمال(15/154)، تهذيب التهذيب(5/276)، تقريب التهذيب(0/309)، إكمال تهذيب الكمال(8/10)، الإستيعاب في معرفة الصحابة لابن عبد البر(3/933).</w:t>
      </w:r>
    </w:p>
  </w:footnote>
  <w:footnote w:id="419">
    <w:p w14:paraId="5E9DF036" w14:textId="6004CD1F" w:rsidR="00461E4C" w:rsidRPr="005B1712" w:rsidRDefault="00461E4C"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الربا </w:t>
      </w:r>
      <w:r w:rsidR="00E07FE3" w:rsidRPr="005B1712">
        <w:rPr>
          <w:rFonts w:ascii="Traditional Arabic" w:hAnsi="Traditional Arabic" w:cs="Traditional Arabic" w:hint="cs"/>
          <w:sz w:val="28"/>
          <w:szCs w:val="28"/>
          <w:rtl/>
        </w:rPr>
        <w:t xml:space="preserve">وإن كان في ظاهره </w:t>
      </w:r>
      <w:r w:rsidRPr="005B1712">
        <w:rPr>
          <w:rFonts w:ascii="Traditional Arabic" w:hAnsi="Traditional Arabic" w:cs="Traditional Arabic" w:hint="cs"/>
          <w:sz w:val="28"/>
          <w:szCs w:val="28"/>
          <w:rtl/>
        </w:rPr>
        <w:t xml:space="preserve">تكثير </w:t>
      </w:r>
      <w:r w:rsidR="00E07FE3" w:rsidRPr="005B1712">
        <w:rPr>
          <w:rFonts w:ascii="Traditional Arabic" w:hAnsi="Traditional Arabic" w:cs="Traditional Arabic" w:hint="cs"/>
          <w:sz w:val="28"/>
          <w:szCs w:val="28"/>
          <w:rtl/>
        </w:rPr>
        <w:t>المال</w:t>
      </w:r>
      <w:r w:rsidRPr="005B1712">
        <w:rPr>
          <w:rFonts w:ascii="Traditional Arabic" w:hAnsi="Traditional Arabic" w:cs="Traditional Arabic" w:hint="cs"/>
          <w:sz w:val="28"/>
          <w:szCs w:val="28"/>
          <w:rtl/>
        </w:rPr>
        <w:t xml:space="preserve"> ونمائه، </w:t>
      </w:r>
      <w:r w:rsidR="00E07FE3" w:rsidRPr="005B1712">
        <w:rPr>
          <w:rFonts w:ascii="Traditional Arabic" w:hAnsi="Traditional Arabic" w:cs="Traditional Arabic" w:hint="cs"/>
          <w:sz w:val="28"/>
          <w:szCs w:val="28"/>
          <w:rtl/>
        </w:rPr>
        <w:t>إلا أن صاحبه يعاقبه الله بنقيض قصده</w:t>
      </w:r>
      <w:r w:rsidRPr="005B1712">
        <w:rPr>
          <w:rFonts w:ascii="Traditional Arabic" w:hAnsi="Traditional Arabic" w:cs="Traditional Arabic" w:hint="cs"/>
          <w:sz w:val="28"/>
          <w:szCs w:val="28"/>
          <w:rtl/>
        </w:rPr>
        <w:t xml:space="preserve"> ويمحق الله بركة ماله ويستحق اللعنة.</w:t>
      </w:r>
    </w:p>
  </w:footnote>
  <w:footnote w:id="420">
    <w:p w14:paraId="70FD4A26" w14:textId="77777777" w:rsidR="00E875B7" w:rsidRPr="005B1712" w:rsidRDefault="00E875B7" w:rsidP="00E875B7">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الكمال(5/457)، تهذيب التهذيب(2/206)، تقريب التهذيب(0/153)، التاريخ الكبير للبخاري(2/380).</w:t>
      </w:r>
    </w:p>
  </w:footnote>
  <w:footnote w:id="421">
    <w:p w14:paraId="67ED53E7" w14:textId="2298C29D" w:rsidR="00120B2C" w:rsidRPr="001E1132" w:rsidRDefault="00120B2C"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AE30F9" w:rsidRPr="005B1712">
        <w:rPr>
          <w:rFonts w:ascii="Traditional Arabic" w:hAnsi="Traditional Arabic" w:cs="Traditional Arabic"/>
          <w:sz w:val="28"/>
          <w:szCs w:val="28"/>
          <w:rtl/>
        </w:rPr>
        <w:t>تقدمت ترجمته</w:t>
      </w:r>
      <w:r w:rsidR="00AE30F9">
        <w:rPr>
          <w:rFonts w:ascii="Traditional Arabic" w:hAnsi="Traditional Arabic" w:cs="Traditional Arabic" w:hint="cs"/>
          <w:sz w:val="28"/>
          <w:szCs w:val="28"/>
          <w:rtl/>
        </w:rPr>
        <w:t xml:space="preserve"> صـ(1</w:t>
      </w:r>
      <w:r w:rsidR="00654DCF">
        <w:rPr>
          <w:rFonts w:ascii="Traditional Arabic" w:hAnsi="Traditional Arabic" w:cs="Traditional Arabic" w:hint="cs"/>
          <w:sz w:val="28"/>
          <w:szCs w:val="28"/>
          <w:rtl/>
        </w:rPr>
        <w:t>14</w:t>
      </w:r>
      <w:r w:rsidR="00AE30F9">
        <w:rPr>
          <w:rFonts w:ascii="Traditional Arabic" w:hAnsi="Traditional Arabic" w:cs="Traditional Arabic" w:hint="cs"/>
          <w:sz w:val="28"/>
          <w:szCs w:val="28"/>
          <w:rtl/>
        </w:rPr>
        <w:t>)</w:t>
      </w:r>
    </w:p>
  </w:footnote>
  <w:footnote w:id="422">
    <w:p w14:paraId="16B8A73A" w14:textId="77777777" w:rsidR="00120B2C" w:rsidRPr="005B1712" w:rsidRDefault="00120B2C"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الكمال(22/447)، تهذيب التهذيب(8/170)، تقريب التهذيب(0/433)، الجرح والتعديل لابن أبي حاتم(6/385).</w:t>
      </w:r>
    </w:p>
  </w:footnote>
  <w:footnote w:id="423">
    <w:p w14:paraId="2FAAC097" w14:textId="769185C1" w:rsidR="00E07FE3" w:rsidRPr="005B1712" w:rsidRDefault="00E07FE3" w:rsidP="00E07FE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من قصد الإكثار من اليمين الكاذبة من أجل بيع السلع ومظنة الربح والتكسب، فإنه يعامل بنقيض قصده ويدخل في الوعيد.</w:t>
      </w:r>
    </w:p>
  </w:footnote>
  <w:footnote w:id="424">
    <w:p w14:paraId="42458B9D" w14:textId="77777777" w:rsidR="007050B2" w:rsidRPr="001E1132" w:rsidRDefault="007050B2"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الكمال(16/59)، تهذيب التهذيب(6/9)، تقريب التهذيب(0/321)، إكمال تهذيب الكمال(8/137)، الجرح والتعديل لابن</w:t>
      </w:r>
      <w:r w:rsidRPr="001E1132">
        <w:rPr>
          <w:rFonts w:ascii="Traditional Arabic" w:hAnsi="Traditional Arabic" w:cs="Traditional Arabic"/>
          <w:sz w:val="28"/>
          <w:szCs w:val="28"/>
          <w:rtl/>
        </w:rPr>
        <w:t xml:space="preserve"> أبي حاتم(5/162)، الثقات لابن حبان(8/354)</w:t>
      </w:r>
    </w:p>
  </w:footnote>
  <w:footnote w:id="425">
    <w:p w14:paraId="3ED2E0CD" w14:textId="7A10F565" w:rsidR="001F5189" w:rsidRPr="005B1712" w:rsidRDefault="001F5189"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تقدمت ترجمته</w:t>
      </w:r>
      <w:r w:rsidR="00793BD4">
        <w:rPr>
          <w:rFonts w:ascii="Traditional Arabic" w:hAnsi="Traditional Arabic" w:cs="Traditional Arabic" w:hint="cs"/>
          <w:sz w:val="28"/>
          <w:szCs w:val="28"/>
          <w:rtl/>
        </w:rPr>
        <w:t xml:space="preserve"> صـ(1</w:t>
      </w:r>
      <w:r w:rsidR="009C7E7D">
        <w:rPr>
          <w:rFonts w:ascii="Traditional Arabic" w:hAnsi="Traditional Arabic" w:cs="Traditional Arabic" w:hint="cs"/>
          <w:sz w:val="28"/>
          <w:szCs w:val="28"/>
          <w:rtl/>
        </w:rPr>
        <w:t>42</w:t>
      </w:r>
      <w:r w:rsidR="00793BD4">
        <w:rPr>
          <w:rFonts w:ascii="Traditional Arabic" w:hAnsi="Traditional Arabic" w:cs="Traditional Arabic" w:hint="cs"/>
          <w:sz w:val="28"/>
          <w:szCs w:val="28"/>
          <w:rtl/>
        </w:rPr>
        <w:t>)</w:t>
      </w:r>
    </w:p>
  </w:footnote>
  <w:footnote w:id="426">
    <w:p w14:paraId="091FC9C6" w14:textId="5BB2BFB6" w:rsidR="009E0179" w:rsidRPr="009E0179" w:rsidRDefault="009E0179" w:rsidP="00ED150A">
      <w:pPr>
        <w:pStyle w:val="a5"/>
        <w:rPr>
          <w:rFonts w:ascii="Traditional Arabic" w:hAnsi="Traditional Arabic" w:cs="Traditional Arabic"/>
          <w:sz w:val="28"/>
          <w:szCs w:val="28"/>
          <w:rtl/>
        </w:rPr>
      </w:pPr>
      <w:r w:rsidRPr="009E0179">
        <w:rPr>
          <w:rFonts w:ascii="Traditional Arabic" w:hAnsi="Traditional Arabic" w:cs="Traditional Arabic"/>
          <w:sz w:val="28"/>
          <w:szCs w:val="28"/>
        </w:rPr>
        <w:t>(</w:t>
      </w:r>
      <w:r w:rsidRPr="009E0179">
        <w:rPr>
          <w:rStyle w:val="a6"/>
          <w:rFonts w:ascii="Traditional Arabic" w:hAnsi="Traditional Arabic" w:cs="Traditional Arabic"/>
          <w:sz w:val="28"/>
          <w:szCs w:val="28"/>
          <w:vertAlign w:val="baseline"/>
        </w:rPr>
        <w:footnoteRef/>
      </w:r>
      <w:r w:rsidRPr="009E0179">
        <w:rPr>
          <w:rFonts w:ascii="Traditional Arabic" w:hAnsi="Traditional Arabic" w:cs="Traditional Arabic"/>
          <w:sz w:val="28"/>
          <w:szCs w:val="28"/>
        </w:rPr>
        <w:t>)</w:t>
      </w:r>
      <w:r w:rsidRPr="009E0179">
        <w:rPr>
          <w:rFonts w:ascii="Traditional Arabic" w:hAnsi="Traditional Arabic" w:cs="Traditional Arabic" w:hint="cs"/>
          <w:sz w:val="28"/>
          <w:szCs w:val="28"/>
          <w:rtl/>
        </w:rPr>
        <w:t xml:space="preserve"> تقدمت ترجمته</w:t>
      </w:r>
      <w:r w:rsidR="00793BD4">
        <w:rPr>
          <w:rFonts w:ascii="Traditional Arabic" w:hAnsi="Traditional Arabic" w:cs="Traditional Arabic" w:hint="cs"/>
          <w:sz w:val="28"/>
          <w:szCs w:val="28"/>
          <w:rtl/>
        </w:rPr>
        <w:t xml:space="preserve"> صـ(1</w:t>
      </w:r>
      <w:r w:rsidR="00E6461A">
        <w:rPr>
          <w:rFonts w:ascii="Traditional Arabic" w:hAnsi="Traditional Arabic" w:cs="Traditional Arabic" w:hint="cs"/>
          <w:sz w:val="28"/>
          <w:szCs w:val="28"/>
          <w:rtl/>
        </w:rPr>
        <w:t>42</w:t>
      </w:r>
      <w:r w:rsidR="00793BD4">
        <w:rPr>
          <w:rFonts w:ascii="Traditional Arabic" w:hAnsi="Traditional Arabic" w:cs="Traditional Arabic" w:hint="cs"/>
          <w:sz w:val="28"/>
          <w:szCs w:val="28"/>
          <w:rtl/>
        </w:rPr>
        <w:t>)</w:t>
      </w:r>
    </w:p>
  </w:footnote>
  <w:footnote w:id="427">
    <w:p w14:paraId="04BCC200" w14:textId="608B2DB5" w:rsidR="009E0179" w:rsidRPr="00C14F29" w:rsidRDefault="009E0179" w:rsidP="00ED150A">
      <w:pPr>
        <w:pStyle w:val="a5"/>
        <w:rPr>
          <w:rFonts w:ascii="Traditional Arabic" w:hAnsi="Traditional Arabic" w:cs="Traditional Arabic"/>
          <w:sz w:val="28"/>
          <w:szCs w:val="28"/>
          <w:rtl/>
        </w:rPr>
      </w:pPr>
      <w:r w:rsidRPr="009E0179">
        <w:rPr>
          <w:rFonts w:ascii="Traditional Arabic" w:hAnsi="Traditional Arabic" w:cs="Traditional Arabic"/>
          <w:sz w:val="28"/>
          <w:szCs w:val="28"/>
        </w:rPr>
        <w:t>(</w:t>
      </w:r>
      <w:r w:rsidRPr="009E0179">
        <w:rPr>
          <w:rStyle w:val="a6"/>
          <w:rFonts w:ascii="Traditional Arabic" w:hAnsi="Traditional Arabic" w:cs="Traditional Arabic"/>
          <w:sz w:val="28"/>
          <w:szCs w:val="28"/>
          <w:vertAlign w:val="baseline"/>
        </w:rPr>
        <w:footnoteRef/>
      </w:r>
      <w:r w:rsidRPr="009E0179">
        <w:rPr>
          <w:rFonts w:ascii="Traditional Arabic" w:hAnsi="Traditional Arabic" w:cs="Traditional Arabic"/>
          <w:sz w:val="28"/>
          <w:szCs w:val="28"/>
        </w:rPr>
        <w:t>)</w:t>
      </w:r>
      <w:r>
        <w:rPr>
          <w:rFonts w:ascii="Traditional Arabic" w:hAnsi="Traditional Arabic" w:cs="Traditional Arabic" w:hint="cs"/>
          <w:sz w:val="28"/>
          <w:szCs w:val="28"/>
          <w:rtl/>
        </w:rPr>
        <w:t xml:space="preserve"> تقدمت ترجمته</w:t>
      </w:r>
      <w:r w:rsidR="00793BD4">
        <w:rPr>
          <w:rFonts w:ascii="Traditional Arabic" w:hAnsi="Traditional Arabic" w:cs="Traditional Arabic" w:hint="cs"/>
          <w:sz w:val="28"/>
          <w:szCs w:val="28"/>
          <w:rtl/>
        </w:rPr>
        <w:t xml:space="preserve"> صـ(1</w:t>
      </w:r>
      <w:r w:rsidR="00E6461A">
        <w:rPr>
          <w:rFonts w:ascii="Traditional Arabic" w:hAnsi="Traditional Arabic" w:cs="Traditional Arabic" w:hint="cs"/>
          <w:sz w:val="28"/>
          <w:szCs w:val="28"/>
          <w:rtl/>
        </w:rPr>
        <w:t>20</w:t>
      </w:r>
      <w:r w:rsidR="00793BD4">
        <w:rPr>
          <w:rFonts w:ascii="Traditional Arabic" w:hAnsi="Traditional Arabic" w:cs="Traditional Arabic" w:hint="cs"/>
          <w:sz w:val="28"/>
          <w:szCs w:val="28"/>
          <w:rtl/>
        </w:rPr>
        <w:t>)</w:t>
      </w:r>
    </w:p>
  </w:footnote>
  <w:footnote w:id="428">
    <w:p w14:paraId="5C8583F3" w14:textId="77777777" w:rsidR="007050B2" w:rsidRPr="005B1712" w:rsidRDefault="007050B2" w:rsidP="00B4774E">
      <w:pPr>
        <w:pStyle w:val="ad"/>
        <w:spacing w:line="240" w:lineRule="atLeast"/>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تهذيب الكمال(21/5)، تهذيب التهذيب(7/349)، تقريب التهذيب(0/403)، أبو زرعة وجهوده في السنة(1/42)</w:t>
      </w:r>
    </w:p>
  </w:footnote>
  <w:footnote w:id="429">
    <w:p w14:paraId="2BC5775F" w14:textId="33DFE4C7" w:rsidR="00523A0F" w:rsidRPr="005B1712" w:rsidRDefault="00523A0F"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w:t>
      </w:r>
      <w:r w:rsidR="00D32387" w:rsidRPr="005B1712">
        <w:rPr>
          <w:rFonts w:ascii="Traditional Arabic" w:hAnsi="Traditional Arabic" w:cs="Traditional Arabic" w:hint="cs"/>
          <w:sz w:val="28"/>
          <w:szCs w:val="28"/>
          <w:rtl/>
        </w:rPr>
        <w:t>وجه ال</w:t>
      </w:r>
      <w:r w:rsidR="003D7549" w:rsidRPr="005B1712">
        <w:rPr>
          <w:rFonts w:ascii="Traditional Arabic" w:hAnsi="Traditional Arabic" w:cs="Traditional Arabic" w:hint="cs"/>
          <w:sz w:val="28"/>
          <w:szCs w:val="28"/>
          <w:rtl/>
        </w:rPr>
        <w:t>دلالة</w:t>
      </w:r>
      <w:r w:rsidR="00D32387" w:rsidRPr="005B1712">
        <w:rPr>
          <w:rFonts w:ascii="Traditional Arabic" w:hAnsi="Traditional Arabic" w:cs="Traditional Arabic" w:hint="cs"/>
          <w:sz w:val="28"/>
          <w:szCs w:val="28"/>
          <w:rtl/>
        </w:rPr>
        <w:t xml:space="preserve"> من الحديث: من قصد حبس الطعام لبيعه بسعر أعلى على المسلمين، يعاقبه الله بنقيض قصده ويضربه بالإفلاس والخسارة.</w:t>
      </w:r>
    </w:p>
  </w:footnote>
  <w:footnote w:id="430">
    <w:p w14:paraId="28C8FFAF" w14:textId="28DF1E3A" w:rsidR="00824E9B" w:rsidRPr="005B1712" w:rsidRDefault="00824E9B"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كشف المشكل لابو الفرج الجوزي(4/188)، العين للفراهيدي(3/62)، مقاييس اللغة للرازي(2/92)</w:t>
      </w:r>
    </w:p>
  </w:footnote>
  <w:footnote w:id="431">
    <w:p w14:paraId="3096B4BB" w14:textId="77777777" w:rsidR="009D7653" w:rsidRPr="00C14F29"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الكمال(31/273)، تهذيب التهذيب(11/198)، تقريب التهذيب(0/589)، الجرح والتعديل لابن أبي حاتم(9/134)، إكمال</w:t>
      </w:r>
      <w:r>
        <w:rPr>
          <w:rFonts w:ascii="Traditional Arabic" w:hAnsi="Traditional Arabic" w:cs="Traditional Arabic" w:hint="cs"/>
          <w:sz w:val="28"/>
          <w:szCs w:val="28"/>
          <w:rtl/>
        </w:rPr>
        <w:t xml:space="preserve"> تهذيب الكمال(12/298)</w:t>
      </w:r>
    </w:p>
  </w:footnote>
  <w:footnote w:id="432">
    <w:p w14:paraId="20A03FA7"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الكمال(18/243)، تهذيب التهذيب(6/370)، تقريب التهذيب(0/360)، الجرح والتعديل لابن أبي حاتم(6/62)، الثقات لابن حبان(8/420)</w:t>
      </w:r>
    </w:p>
  </w:footnote>
  <w:footnote w:id="433">
    <w:p w14:paraId="3EB6BBB7"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ترجم له البخاري ترجمتين وترجم له أبن ابي حاتم ثلاثة تراجم، أما بقية الائمة فذكروا لهم ترجمة واحدة وأشاروا إلى أنهم ربما يكونون واحدا أو اثنين أو ثلاثة ولم أقف على إي قول للآخر سوى قول يحيى بن معين: "صالح".</w:t>
      </w:r>
    </w:p>
  </w:footnote>
  <w:footnote w:id="434">
    <w:p w14:paraId="034C315A"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الكمال(30/383)، تهذيب التهذيب(11/97)، تقريب التهذيب(0/577)، الجرح والتعديل لابن أبي حاتم(9/82-84)، الثقات لابن حبان(7/577)، التاريخ الكبير للبخاري(8/216-217)</w:t>
      </w:r>
    </w:p>
  </w:footnote>
  <w:footnote w:id="435">
    <w:p w14:paraId="1D0E0351" w14:textId="77777777" w:rsidR="009D7653" w:rsidRPr="00C14F29"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لم</w:t>
      </w:r>
      <w:r>
        <w:rPr>
          <w:rFonts w:ascii="Traditional Arabic" w:hAnsi="Traditional Arabic" w:cs="Traditional Arabic" w:hint="cs"/>
          <w:sz w:val="28"/>
          <w:szCs w:val="28"/>
          <w:rtl/>
        </w:rPr>
        <w:t xml:space="preserve"> أقف على قول للائمة فيه جرحا أو تعديلا سوى ذكر ابن حبان له في الثقات، وقول أبو بكر بن عاصم أنه مصدع.</w:t>
      </w:r>
    </w:p>
  </w:footnote>
  <w:footnote w:id="436">
    <w:p w14:paraId="3DA2080E"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الكمال(34/404)، تهذيب التهذيب(12/278)، تقريب التهذيب(0/684)، الجرح والتعديل لابن أبي حاتم(9/457)، الثقات لابن حبان(7/667)</w:t>
      </w:r>
    </w:p>
  </w:footnote>
  <w:footnote w:id="437">
    <w:p w14:paraId="0C1BD276"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إكمال تهذيب الكمال(11/208)</w:t>
      </w:r>
    </w:p>
  </w:footnote>
  <w:footnote w:id="438">
    <w:p w14:paraId="2265B663" w14:textId="77777777" w:rsidR="009D7653" w:rsidRPr="00C14F29"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الكمال(28/14)، تهذيب التهذيب(10/157)، تقريب التهذيب(0/533)، أحوال الرجال للجوزجاني(0/247)، الضعفاء والمتروكون لابن الجوزي(3/122)، الثقات للعجلي(2/280)، المجروحين لابن حبان(3/39)، الكامل في ضعفاء الرجال لابن عدي(8/230)، سؤالات ابن الجنيد(0/409)، الضعفاء الكبير للعقيلي(4/266)</w:t>
      </w:r>
    </w:p>
  </w:footnote>
  <w:footnote w:id="439">
    <w:p w14:paraId="3312AC50"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الكمال(23/170)، تهذيب التهذيب(8/264)، تقريب التهذيب(0/444)، التاريخ الكبير للبخاري(7/132)، الثقات لابن حبان(5/298)، الجرح والتعديل لابن أبي حاتم(7/87)</w:t>
      </w:r>
    </w:p>
  </w:footnote>
  <w:footnote w:id="440">
    <w:p w14:paraId="5748547D"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التهذيب(0/360)</w:t>
      </w:r>
    </w:p>
  </w:footnote>
  <w:footnote w:id="441">
    <w:p w14:paraId="0CDE2624" w14:textId="03AC7CC6"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w:t>
      </w:r>
      <w:r w:rsidR="005B1712">
        <w:rPr>
          <w:rFonts w:ascii="Traditional Arabic" w:hAnsi="Traditional Arabic" w:cs="Traditional Arabic" w:hint="cs"/>
          <w:sz w:val="28"/>
          <w:szCs w:val="28"/>
          <w:rtl/>
        </w:rPr>
        <w:t>المصدر السابق</w:t>
      </w:r>
      <w:r w:rsidRPr="005B1712">
        <w:rPr>
          <w:rFonts w:ascii="Traditional Arabic" w:hAnsi="Traditional Arabic" w:cs="Traditional Arabic" w:hint="cs"/>
          <w:sz w:val="28"/>
          <w:szCs w:val="28"/>
          <w:rtl/>
        </w:rPr>
        <w:t>(0/344)</w:t>
      </w:r>
    </w:p>
  </w:footnote>
  <w:footnote w:id="442">
    <w:p w14:paraId="4169E7AE"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التهذيب(0/606)</w:t>
      </w:r>
    </w:p>
  </w:footnote>
  <w:footnote w:id="443">
    <w:p w14:paraId="16E9C552"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التهذيب(0/545)</w:t>
      </w:r>
    </w:p>
  </w:footnote>
  <w:footnote w:id="444">
    <w:p w14:paraId="21439CBA"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التهذيب(0/470)</w:t>
      </w:r>
    </w:p>
  </w:footnote>
  <w:footnote w:id="445">
    <w:p w14:paraId="39E05F6A"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التهذيب(0/153)</w:t>
      </w:r>
    </w:p>
  </w:footnote>
  <w:footnote w:id="446">
    <w:p w14:paraId="6FB94929"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التهذيب(0/562)</w:t>
      </w:r>
    </w:p>
  </w:footnote>
  <w:footnote w:id="447">
    <w:p w14:paraId="32389A10"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التهذيب(0/250)</w:t>
      </w:r>
    </w:p>
  </w:footnote>
  <w:footnote w:id="448">
    <w:p w14:paraId="407B2E81" w14:textId="77777777" w:rsidR="009D7653" w:rsidRPr="005B1712" w:rsidRDefault="009D7653" w:rsidP="009D7653">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التهذيب(0/373)</w:t>
      </w:r>
    </w:p>
  </w:footnote>
  <w:footnote w:id="449">
    <w:p w14:paraId="50B3EAC5" w14:textId="77777777" w:rsidR="009D7653" w:rsidRPr="005B1712" w:rsidRDefault="009D7653" w:rsidP="009D7653">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تذهيب تهذيب الكمال في أسماء الرجال (9/ 330)</w:t>
      </w:r>
    </w:p>
  </w:footnote>
  <w:footnote w:id="450">
    <w:p w14:paraId="21427497" w14:textId="77777777" w:rsidR="009D7653" w:rsidRPr="00BB5D12" w:rsidRDefault="009D7653" w:rsidP="009D7653">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hint="cs"/>
          <w:rtl/>
        </w:rPr>
        <w:t xml:space="preserve"> </w:t>
      </w:r>
      <w:r w:rsidRPr="005B1712">
        <w:rPr>
          <w:rFonts w:ascii="Traditional Arabic" w:hAnsi="Traditional Arabic" w:cs="Traditional Arabic" w:hint="cs"/>
          <w:sz w:val="28"/>
          <w:szCs w:val="28"/>
          <w:rtl/>
        </w:rPr>
        <w:t>المصدر</w:t>
      </w:r>
      <w:r>
        <w:rPr>
          <w:rFonts w:ascii="Traditional Arabic" w:hAnsi="Traditional Arabic" w:cs="Traditional Arabic" w:hint="cs"/>
          <w:sz w:val="28"/>
          <w:szCs w:val="28"/>
          <w:rtl/>
        </w:rPr>
        <w:t xml:space="preserve"> السابق.</w:t>
      </w:r>
    </w:p>
  </w:footnote>
  <w:footnote w:id="451">
    <w:p w14:paraId="52BF697D" w14:textId="7C56426E" w:rsidR="00E07FE3" w:rsidRPr="005B1712" w:rsidRDefault="00E07FE3"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w:t>
      </w:r>
      <w:r w:rsidR="006B73C1" w:rsidRPr="005B1712">
        <w:rPr>
          <w:rFonts w:ascii="Traditional Arabic" w:hAnsi="Traditional Arabic" w:cs="Traditional Arabic" w:hint="cs"/>
          <w:sz w:val="28"/>
          <w:szCs w:val="28"/>
          <w:rtl/>
        </w:rPr>
        <w:t xml:space="preserve">من غش وكتم عيب السلعة بقصد بيعها وخداع المشتري، فإنه </w:t>
      </w:r>
      <w:r w:rsidR="00EF7966" w:rsidRPr="005B1712">
        <w:rPr>
          <w:rFonts w:ascii="Traditional Arabic" w:hAnsi="Traditional Arabic" w:cs="Traditional Arabic" w:hint="cs"/>
          <w:sz w:val="28"/>
          <w:szCs w:val="28"/>
          <w:rtl/>
        </w:rPr>
        <w:t>يعاقب</w:t>
      </w:r>
      <w:r w:rsidR="00FD165E" w:rsidRPr="005B1712">
        <w:rPr>
          <w:rFonts w:ascii="Traditional Arabic" w:hAnsi="Traditional Arabic" w:cs="Traditional Arabic" w:hint="cs"/>
          <w:sz w:val="28"/>
          <w:szCs w:val="28"/>
          <w:rtl/>
        </w:rPr>
        <w:t xml:space="preserve"> بنقيض قصده </w:t>
      </w:r>
      <w:r w:rsidR="00EF7966" w:rsidRPr="005B1712">
        <w:rPr>
          <w:rFonts w:ascii="Traditional Arabic" w:hAnsi="Traditional Arabic" w:cs="Traditional Arabic" w:hint="cs"/>
          <w:sz w:val="28"/>
          <w:szCs w:val="28"/>
          <w:rtl/>
        </w:rPr>
        <w:t>واستحق مقت الله عليه.</w:t>
      </w:r>
    </w:p>
  </w:footnote>
  <w:footnote w:id="452">
    <w:p w14:paraId="1F2E8CA8" w14:textId="77777777" w:rsidR="00357499" w:rsidRPr="005B1712" w:rsidRDefault="00357499" w:rsidP="00357499">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الكمال(18/494)، تهذيب التهذيب(6/448)، تقريب التهذيب(368)، الكامل في ضعفاء الرجال لابن عدي(6/514)</w:t>
      </w:r>
    </w:p>
  </w:footnote>
  <w:footnote w:id="453">
    <w:p w14:paraId="57D6C1C0" w14:textId="242DC05D" w:rsidR="00357499" w:rsidRPr="00C14F29" w:rsidRDefault="00357499" w:rsidP="00357499">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CF112E">
        <w:rPr>
          <w:rFonts w:ascii="Traditional Arabic" w:hAnsi="Traditional Arabic" w:cs="Traditional Arabic" w:hint="cs"/>
          <w:sz w:val="28"/>
          <w:szCs w:val="28"/>
          <w:rtl/>
        </w:rPr>
        <w:t xml:space="preserve"> صـ(</w:t>
      </w:r>
      <w:r w:rsidR="0001459A">
        <w:rPr>
          <w:rFonts w:ascii="Traditional Arabic" w:hAnsi="Traditional Arabic" w:cs="Traditional Arabic" w:hint="cs"/>
          <w:sz w:val="28"/>
          <w:szCs w:val="28"/>
          <w:rtl/>
        </w:rPr>
        <w:t>48</w:t>
      </w:r>
      <w:r w:rsidR="00CF112E">
        <w:rPr>
          <w:rFonts w:ascii="Traditional Arabic" w:hAnsi="Traditional Arabic" w:cs="Traditional Arabic" w:hint="cs"/>
          <w:sz w:val="28"/>
          <w:szCs w:val="28"/>
          <w:rtl/>
        </w:rPr>
        <w:t>)</w:t>
      </w:r>
    </w:p>
  </w:footnote>
  <w:footnote w:id="454">
    <w:p w14:paraId="64D3CFD8" w14:textId="77777777" w:rsidR="00357499" w:rsidRPr="005B1712" w:rsidRDefault="00357499" w:rsidP="00357499">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الكمال(28/224)، تهذيب التهذيب(19/219)، تقريب التهذيب(0/538)، الضعفاء الكبير للعقيلي(4/182)</w:t>
      </w:r>
    </w:p>
  </w:footnote>
  <w:footnote w:id="455">
    <w:p w14:paraId="2CD97D4B" w14:textId="77777777" w:rsidR="00357499" w:rsidRPr="005B1712" w:rsidRDefault="00357499" w:rsidP="00357499">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طبقات المدلسين(0/46)</w:t>
      </w:r>
    </w:p>
  </w:footnote>
  <w:footnote w:id="456">
    <w:p w14:paraId="2EA86856" w14:textId="77777777" w:rsidR="00357499" w:rsidRPr="00C14F29" w:rsidRDefault="00357499" w:rsidP="00357499">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الكمال(28/464)، تهذيب التهذيب(10/289)، تقريب التهذيب(0/454)، الجرح والتعديل لابن أبي حاتم(8/407)، الثقات</w:t>
      </w:r>
      <w:r>
        <w:rPr>
          <w:rFonts w:ascii="Traditional Arabic" w:hAnsi="Traditional Arabic" w:cs="Traditional Arabic" w:hint="cs"/>
          <w:sz w:val="28"/>
          <w:szCs w:val="28"/>
          <w:rtl/>
        </w:rPr>
        <w:t xml:space="preserve"> لابن حبان(5/446)، </w:t>
      </w:r>
    </w:p>
  </w:footnote>
  <w:footnote w:id="457">
    <w:p w14:paraId="0DB766AA" w14:textId="77777777" w:rsidR="00357499" w:rsidRPr="00C14F29" w:rsidRDefault="00357499" w:rsidP="00357499">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الكمال(12/92)، تهذيب التهذيب(4/226)، تقريب التهذيب(0/255)، التاريخ الكبير للبخاري(4/38)، الجرح والتعديل لابن أبي حاتم(4/141)، الكامل في ضعفاء الرجال لابن عدي(4/251)، الثقات لابن حبان(6/379)، الضعفاء والمتروكون للنسائي(0/49)</w:t>
      </w:r>
    </w:p>
  </w:footnote>
  <w:footnote w:id="458">
    <w:p w14:paraId="6B3870CC" w14:textId="77777777" w:rsidR="00311D0B" w:rsidRPr="005B1712" w:rsidRDefault="00311D0B" w:rsidP="00311D0B">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w:t>
      </w:r>
      <w:r w:rsidRPr="005B1712">
        <w:rPr>
          <w:rFonts w:ascii="Traditional Arabic" w:hAnsi="Traditional Arabic" w:cs="Traditional Arabic"/>
          <w:color w:val="000000" w:themeColor="text1"/>
          <w:sz w:val="28"/>
          <w:szCs w:val="28"/>
          <w:rtl/>
        </w:rPr>
        <w:t>نفى سماعه أبو حاتم</w:t>
      </w:r>
      <w:r w:rsidRPr="005B1712">
        <w:rPr>
          <w:rFonts w:ascii="Traditional Arabic" w:hAnsi="Traditional Arabic" w:cs="Traditional Arabic"/>
          <w:sz w:val="28"/>
          <w:szCs w:val="28"/>
          <w:rtl/>
        </w:rPr>
        <w:t>، و</w:t>
      </w:r>
      <w:r w:rsidRPr="005B1712">
        <w:rPr>
          <w:rFonts w:ascii="Traditional Arabic" w:hAnsi="Traditional Arabic" w:cs="Traditional Arabic"/>
          <w:color w:val="000000" w:themeColor="text1"/>
          <w:sz w:val="28"/>
          <w:szCs w:val="28"/>
          <w:rtl/>
        </w:rPr>
        <w:t xml:space="preserve">اثبت سماعه يحيى بن معين، </w:t>
      </w:r>
      <w:r w:rsidRPr="005B1712">
        <w:rPr>
          <w:rFonts w:ascii="Traditional Arabic" w:hAnsi="Traditional Arabic" w:cs="Traditional Arabic"/>
          <w:sz w:val="28"/>
          <w:szCs w:val="28"/>
          <w:rtl/>
        </w:rPr>
        <w:t>وأبي زرعة</w:t>
      </w:r>
      <w:r w:rsidRPr="005B1712">
        <w:rPr>
          <w:rFonts w:ascii="Traditional Arabic" w:hAnsi="Traditional Arabic" w:cs="Traditional Arabic"/>
          <w:color w:val="000000" w:themeColor="text1"/>
          <w:sz w:val="28"/>
          <w:szCs w:val="28"/>
          <w:rtl/>
        </w:rPr>
        <w:t xml:space="preserve">، والترمذي، </w:t>
      </w:r>
      <w:r w:rsidRPr="005B1712">
        <w:rPr>
          <w:rFonts w:ascii="Traditional Arabic" w:hAnsi="Traditional Arabic" w:cs="Traditional Arabic"/>
          <w:sz w:val="28"/>
          <w:szCs w:val="28"/>
          <w:rtl/>
        </w:rPr>
        <w:t>وأبي سعيد بن يونس، جامع التحصيل (0/ 285)، المراسيل لابن أبي حاتم (0/ 213)، تاريخ ابن معين - رواية الدوري (4/ 452)، جامع التحصيل (0/ 285)، تهذيب الكمال في أسماء الرجال (28/ 470-472)</w:t>
      </w:r>
    </w:p>
  </w:footnote>
  <w:footnote w:id="459">
    <w:p w14:paraId="6F4C2B4E" w14:textId="77777777" w:rsidR="00311D0B" w:rsidRPr="005B1712" w:rsidRDefault="00311D0B" w:rsidP="00311D0B">
      <w:pPr>
        <w:pStyle w:val="ad"/>
        <w:rPr>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w:t>
      </w:r>
      <w:r w:rsidRPr="005B1712">
        <w:rPr>
          <w:rFonts w:ascii="Traditional Arabic" w:hAnsi="Traditional Arabic" w:cs="Traditional Arabic"/>
          <w:color w:val="000000" w:themeColor="text1"/>
          <w:sz w:val="28"/>
          <w:szCs w:val="28"/>
          <w:rtl/>
        </w:rPr>
        <w:t>العلل الكبير للترمذي (0/ 103)</w:t>
      </w:r>
    </w:p>
  </w:footnote>
  <w:footnote w:id="460">
    <w:p w14:paraId="58265070" w14:textId="77777777" w:rsidR="00311D0B" w:rsidRPr="005B1712" w:rsidRDefault="00311D0B" w:rsidP="00311D0B">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التهذيب(0/550)</w:t>
      </w:r>
    </w:p>
  </w:footnote>
  <w:footnote w:id="461">
    <w:p w14:paraId="50E8B154" w14:textId="77777777" w:rsidR="00311D0B" w:rsidRPr="00C14F29" w:rsidRDefault="00311D0B" w:rsidP="00311D0B">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الكاشف</w:t>
      </w:r>
      <w:r>
        <w:rPr>
          <w:rFonts w:ascii="Traditional Arabic" w:hAnsi="Traditional Arabic" w:cs="Traditional Arabic" w:hint="cs"/>
          <w:sz w:val="28"/>
          <w:szCs w:val="28"/>
          <w:rtl/>
        </w:rPr>
        <w:t>(2/302)</w:t>
      </w:r>
    </w:p>
  </w:footnote>
  <w:footnote w:id="462">
    <w:p w14:paraId="09E7B8CA" w14:textId="77777777" w:rsidR="00311D0B" w:rsidRPr="005B1712" w:rsidRDefault="00311D0B" w:rsidP="00311D0B">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تاريخ ابن معين-رواية الدوري(4/361)</w:t>
      </w:r>
    </w:p>
  </w:footnote>
  <w:footnote w:id="463">
    <w:p w14:paraId="19A8C59F" w14:textId="77777777" w:rsidR="00311D0B" w:rsidRPr="005B1712" w:rsidRDefault="00311D0B" w:rsidP="00311D0B">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التهذيب(0/603)</w:t>
      </w:r>
    </w:p>
  </w:footnote>
  <w:footnote w:id="464">
    <w:p w14:paraId="7AB22CFD" w14:textId="77777777" w:rsidR="00311D0B" w:rsidRPr="005B1712" w:rsidRDefault="00311D0B" w:rsidP="00311D0B">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لسان الميزان(7/50)</w:t>
      </w:r>
    </w:p>
  </w:footnote>
  <w:footnote w:id="465">
    <w:p w14:paraId="2074EA03" w14:textId="77777777" w:rsidR="00311D0B" w:rsidRPr="00C14F29" w:rsidRDefault="00311D0B" w:rsidP="00311D0B">
      <w:pPr>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علل الحديث لابن أبي حاتم(3/663)</w:t>
      </w:r>
    </w:p>
  </w:footnote>
  <w:footnote w:id="466">
    <w:p w14:paraId="7DF8C132" w14:textId="37354A23" w:rsidR="003D1320" w:rsidRPr="005B1712" w:rsidRDefault="003D1320"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w:t>
      </w:r>
      <w:r w:rsidR="0098047A" w:rsidRPr="005B1712">
        <w:rPr>
          <w:rFonts w:ascii="Traditional Arabic" w:hAnsi="Traditional Arabic" w:cs="Traditional Arabic" w:hint="cs"/>
          <w:sz w:val="28"/>
          <w:szCs w:val="28"/>
          <w:rtl/>
        </w:rPr>
        <w:t>المتعامل بالربا يقصد</w:t>
      </w:r>
      <w:r w:rsidRPr="005B1712">
        <w:rPr>
          <w:rFonts w:ascii="Traditional Arabic" w:hAnsi="Traditional Arabic" w:cs="Traditional Arabic" w:hint="cs"/>
          <w:sz w:val="28"/>
          <w:szCs w:val="28"/>
          <w:rtl/>
        </w:rPr>
        <w:t xml:space="preserve"> تكثير ماله بطرق محرمة، </w:t>
      </w:r>
      <w:r w:rsidR="0098047A" w:rsidRPr="005B1712">
        <w:rPr>
          <w:rFonts w:ascii="Traditional Arabic" w:hAnsi="Traditional Arabic" w:cs="Traditional Arabic" w:hint="cs"/>
          <w:sz w:val="28"/>
          <w:szCs w:val="28"/>
          <w:rtl/>
        </w:rPr>
        <w:t>وإن كان فيه زيادة في ماله ظاهرا، ولكن امره يصير إلى ذل وقل ونقص، معاقبة له بنقيض قصده.</w:t>
      </w:r>
    </w:p>
  </w:footnote>
  <w:footnote w:id="467">
    <w:p w14:paraId="0B282AB8" w14:textId="77777777" w:rsidR="00AE4E76" w:rsidRPr="00C14F29" w:rsidRDefault="00AE4E76" w:rsidP="00AE4E76">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الكمال(14/202)، تهذيب التهذيب(5/115)، تقريب التهذيب(0/292)، الجرح والتعديل لابن أبي حاتم(6/215)، الثقات</w:t>
      </w:r>
      <w:r>
        <w:rPr>
          <w:rFonts w:ascii="Traditional Arabic" w:hAnsi="Traditional Arabic" w:cs="Traditional Arabic" w:hint="cs"/>
          <w:sz w:val="28"/>
          <w:szCs w:val="28"/>
          <w:rtl/>
        </w:rPr>
        <w:t xml:space="preserve"> لابن حبان(8/513)</w:t>
      </w:r>
    </w:p>
  </w:footnote>
  <w:footnote w:id="468">
    <w:p w14:paraId="1EFB8D0B" w14:textId="0D5B4435" w:rsidR="00AE4E76" w:rsidRPr="005B1712" w:rsidRDefault="00AE4E76" w:rsidP="00AE4E76">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الكمال(22/177)، تقريب التهذيب(0/425)، الجرح والتعديل لابن أبي حاتم(6/252)، </w:t>
      </w:r>
      <w:r w:rsidR="005B1712" w:rsidRPr="005B1712">
        <w:rPr>
          <w:rFonts w:ascii="Traditional Arabic" w:hAnsi="Traditional Arabic" w:cs="Traditional Arabic" w:hint="cs"/>
          <w:sz w:val="28"/>
          <w:szCs w:val="28"/>
          <w:rtl/>
        </w:rPr>
        <w:t>أبو زرعة الرازي وجهودة في السنة النبوي</w:t>
      </w:r>
      <w:r w:rsidRPr="005B1712">
        <w:rPr>
          <w:rFonts w:ascii="Traditional Arabic" w:hAnsi="Traditional Arabic" w:cs="Traditional Arabic" w:hint="cs"/>
          <w:sz w:val="28"/>
          <w:szCs w:val="28"/>
          <w:rtl/>
        </w:rPr>
        <w:t>(3/918)</w:t>
      </w:r>
    </w:p>
  </w:footnote>
  <w:footnote w:id="469">
    <w:p w14:paraId="4F792E5E" w14:textId="77777777" w:rsidR="00AE4E76" w:rsidRPr="005B1712" w:rsidRDefault="00AE4E76" w:rsidP="00AE4E76">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الكمال(31/305)، تهذيب التهذيب(11/208)، تقريب التهذيب(0/590)، الجرح والتعديل لابن أبي حاتم(9/144)، العلل ومعرفة الرجال لأحمد(2/479)</w:t>
      </w:r>
    </w:p>
  </w:footnote>
  <w:footnote w:id="470">
    <w:p w14:paraId="76F4B1F9" w14:textId="77777777" w:rsidR="00AE4E76" w:rsidRPr="00C14F29" w:rsidRDefault="00AE4E76" w:rsidP="00AE4E76">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الكمال(2/515)، تهذيب التهذيب(1/261)، تقريب التهذيب(0/104)، الكامل في ضعفاء الرجال لابن عدي(2/128)، الضعفاء الكبير للعقيلي(1/131)، سير أعلام النبلاء(7/355)</w:t>
      </w:r>
    </w:p>
  </w:footnote>
  <w:footnote w:id="471">
    <w:p w14:paraId="245C97E4" w14:textId="77777777" w:rsidR="00AE4E76" w:rsidRPr="005B1712" w:rsidRDefault="00AE4E76" w:rsidP="00AE4E76">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الكمال(9/224)، تهذيب التهذيب(3/287)، تقريب التهذيب(0/210)، الجرح والتعديل لابن أبي حاتم(3/513)</w:t>
      </w:r>
    </w:p>
  </w:footnote>
  <w:footnote w:id="472">
    <w:p w14:paraId="0F3BD82D" w14:textId="77777777" w:rsidR="00AE4E76" w:rsidRPr="005B1712" w:rsidRDefault="00AE4E76" w:rsidP="00AE4E76">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الكمال(9/96)، تهذيب التهذيب(3/249)، تقريب التهذيب(0/206)، الثقات لابن حبان(4/226)</w:t>
      </w:r>
    </w:p>
  </w:footnote>
  <w:footnote w:id="473">
    <w:p w14:paraId="4395C2BE" w14:textId="77777777" w:rsidR="00FF29D2" w:rsidRPr="00C14F29" w:rsidRDefault="00FF29D2" w:rsidP="00FF29D2">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تقريب التهذيب</w:t>
      </w:r>
      <w:r>
        <w:rPr>
          <w:rFonts w:ascii="Traditional Arabic" w:hAnsi="Traditional Arabic" w:cs="Traditional Arabic" w:hint="cs"/>
          <w:sz w:val="28"/>
          <w:szCs w:val="28"/>
          <w:rtl/>
        </w:rPr>
        <w:t>(0/292)</w:t>
      </w:r>
    </w:p>
  </w:footnote>
  <w:footnote w:id="474">
    <w:p w14:paraId="610D3F1B" w14:textId="323549CF" w:rsidR="00FF29D2" w:rsidRPr="005B1712" w:rsidRDefault="00FF29D2" w:rsidP="00552596">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تقريب التهذيب (0/ 104)</w:t>
      </w:r>
    </w:p>
  </w:footnote>
  <w:footnote w:id="475">
    <w:p w14:paraId="6931C691" w14:textId="77777777" w:rsidR="00FF29D2" w:rsidRPr="005B1712" w:rsidRDefault="00FF29D2" w:rsidP="00552596">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تقريب التهذيب (0/ 266)</w:t>
      </w:r>
    </w:p>
  </w:footnote>
  <w:footnote w:id="476">
    <w:p w14:paraId="359B8FC7" w14:textId="77777777" w:rsidR="00FF29D2" w:rsidRPr="006817AA" w:rsidRDefault="00FF29D2" w:rsidP="00552596">
      <w:pPr>
        <w:pStyle w:val="ad"/>
        <w:rPr>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sz w:val="28"/>
          <w:szCs w:val="28"/>
          <w:rtl/>
        </w:rPr>
        <w:t xml:space="preserve"> مسند أحمد</w:t>
      </w:r>
      <w:r w:rsidRPr="00552596">
        <w:rPr>
          <w:rFonts w:ascii="Traditional Arabic" w:hAnsi="Traditional Arabic" w:cs="Traditional Arabic"/>
          <w:sz w:val="28"/>
          <w:szCs w:val="28"/>
          <w:rtl/>
        </w:rPr>
        <w:t>(7/ 126)</w:t>
      </w:r>
    </w:p>
  </w:footnote>
  <w:footnote w:id="477">
    <w:p w14:paraId="441C8D77" w14:textId="01368A9E" w:rsidR="00EF7966" w:rsidRPr="00C14F29" w:rsidRDefault="00EF7966"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w:t>
      </w:r>
      <w:r>
        <w:rPr>
          <w:rFonts w:ascii="Traditional Arabic" w:hAnsi="Traditional Arabic" w:cs="Traditional Arabic" w:hint="cs"/>
          <w:sz w:val="28"/>
          <w:szCs w:val="28"/>
          <w:rtl/>
        </w:rPr>
        <w:t xml:space="preserve"> الدلالة من الحديث: من دخل في أسعار المسلمين قاصدا كثرة ماله وإغلاء الأسعار واستغلال حاجه الناس، فإنه يعاقب بنقيض قصده ويستحق الوعيد الوارد في الحديث.</w:t>
      </w:r>
    </w:p>
  </w:footnote>
  <w:footnote w:id="478">
    <w:p w14:paraId="13CE1C5D" w14:textId="77777777" w:rsidR="002C3D65" w:rsidRPr="005B1712" w:rsidRDefault="002C3D65" w:rsidP="002C3D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تهذيب الكمال(18/99)، تهذيب التهذيب(6/327)، تقريب التهذيب(0/356)، الجرح والتعديل لابن أبي حاتم(6/50)، الثقات لابن حبان(8/414)، تاريخ ابن معين رواية ابن محرز(2/53)، الثقات للعجلي(2/95)، الطبقات الكبير لابن سعد(9/301)، الكاشف(1/653)</w:t>
      </w:r>
    </w:p>
  </w:footnote>
  <w:footnote w:id="479">
    <w:p w14:paraId="6522E5F6" w14:textId="77777777" w:rsidR="002C3D65" w:rsidRPr="005B1712" w:rsidRDefault="002C3D65" w:rsidP="002C3D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ذكر له ابن حبان ترجمتان في الثقات(6/318)، (4/250).</w:t>
      </w:r>
    </w:p>
  </w:footnote>
  <w:footnote w:id="480">
    <w:p w14:paraId="06DD07D4" w14:textId="77777777" w:rsidR="002C3D65" w:rsidRPr="005B1712" w:rsidRDefault="002C3D65" w:rsidP="002C3D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الجرح والتعديل لابن أبي حاتم(3/573)، لسان الميزان لابن حجر(2/511)</w:t>
      </w:r>
    </w:p>
  </w:footnote>
  <w:footnote w:id="481">
    <w:p w14:paraId="68821459" w14:textId="5ED8AE3E" w:rsidR="002C3D65" w:rsidRPr="00C14F29" w:rsidRDefault="002C3D65" w:rsidP="002C3D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w:t>
      </w:r>
      <w:r w:rsidR="00700C34" w:rsidRPr="0069622F">
        <w:rPr>
          <w:rFonts w:ascii="Traditional Arabic" w:hAnsi="Traditional Arabic" w:cs="Traditional Arabic"/>
          <w:sz w:val="28"/>
          <w:szCs w:val="28"/>
          <w:rtl/>
        </w:rPr>
        <w:t>تقدمت ترجمته</w:t>
      </w:r>
      <w:r w:rsidR="00700C34">
        <w:rPr>
          <w:rFonts w:ascii="Traditional Arabic" w:hAnsi="Traditional Arabic" w:cs="Traditional Arabic" w:hint="cs"/>
          <w:sz w:val="28"/>
          <w:szCs w:val="28"/>
          <w:rtl/>
        </w:rPr>
        <w:t xml:space="preserve"> صـ(81)</w:t>
      </w:r>
    </w:p>
  </w:footnote>
  <w:footnote w:id="482">
    <w:p w14:paraId="5D626234" w14:textId="77777777" w:rsidR="002C3D65" w:rsidRPr="00C14F29" w:rsidRDefault="002C3D65" w:rsidP="002C3D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انفرد المصنف بتخريج هذا الحديث من الكتب التسعة.</w:t>
      </w:r>
    </w:p>
  </w:footnote>
  <w:footnote w:id="483">
    <w:p w14:paraId="225E3AB0" w14:textId="77777777" w:rsidR="002C3D65" w:rsidRPr="005B1712" w:rsidRDefault="002C3D65" w:rsidP="002C3D65">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نفى سماعه علي بن المديني، العلل لابن المديني(0/51)، وأحمد، تهذيب الكمال(6/122)، وأبي حاتم، المراسيل لابن أبي حاتم(0/42)، واثبته أبي زرعة الرازي، جامع التحصيل(0/164).</w:t>
      </w:r>
    </w:p>
  </w:footnote>
  <w:footnote w:id="484">
    <w:p w14:paraId="13FE2498" w14:textId="6FA0F07D" w:rsidR="002C3D65" w:rsidRPr="00C14F29" w:rsidRDefault="002C3D65" w:rsidP="005B1712">
      <w:pPr>
        <w:pStyle w:val="ad"/>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005B1712" w:rsidRPr="005B1712">
        <w:rPr>
          <w:rFonts w:ascii="Traditional Arabic" w:hAnsi="Traditional Arabic" w:cs="Traditional Arabic"/>
          <w:sz w:val="28"/>
          <w:szCs w:val="28"/>
          <w:rtl/>
        </w:rPr>
        <w:t xml:space="preserve"> </w:t>
      </w:r>
      <w:r w:rsidR="005B1712" w:rsidRPr="00391817">
        <w:rPr>
          <w:rFonts w:ascii="Traditional Arabic" w:hAnsi="Traditional Arabic" w:cs="Traditional Arabic"/>
          <w:sz w:val="28"/>
          <w:szCs w:val="28"/>
          <w:rtl/>
        </w:rPr>
        <w:t>صحيح البخاري، محمد بن إسماعيل البخاري</w:t>
      </w:r>
      <w:r w:rsidR="005B1712">
        <w:rPr>
          <w:rFonts w:ascii="Traditional Arabic" w:hAnsi="Traditional Arabic" w:cs="Traditional Arabic" w:hint="cs"/>
          <w:sz w:val="28"/>
          <w:szCs w:val="28"/>
          <w:rtl/>
        </w:rPr>
        <w:t>(9/64)</w:t>
      </w:r>
      <w:r w:rsidR="005B1712" w:rsidRPr="00391817">
        <w:rPr>
          <w:rFonts w:ascii="Traditional Arabic" w:hAnsi="Traditional Arabic" w:cs="Traditional Arabic"/>
          <w:sz w:val="28"/>
          <w:szCs w:val="28"/>
          <w:rtl/>
        </w:rPr>
        <w:t>، المحقق: محمد زهير بن ناصر الناصر، الطبعة الأولى، دار طوق النجاة، سنة النشر 2001م، 1422هـ</w:t>
      </w:r>
      <w:r w:rsidR="005B1712">
        <w:rPr>
          <w:rFonts w:ascii="Traditional Arabic" w:hAnsi="Traditional Arabic" w:cs="Traditional Arabic" w:hint="cs"/>
          <w:sz w:val="28"/>
          <w:szCs w:val="28"/>
          <w:rtl/>
        </w:rPr>
        <w:t>.</w:t>
      </w:r>
    </w:p>
  </w:footnote>
  <w:footnote w:id="485">
    <w:p w14:paraId="54B509DA" w14:textId="7328A655" w:rsidR="00EF7966" w:rsidRPr="005B1712" w:rsidRDefault="00EF7966"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وجه الدلالة من الحديث: لما استعجلت </w:t>
      </w:r>
      <w:r w:rsidR="008B005D" w:rsidRPr="005B1712">
        <w:rPr>
          <w:rFonts w:ascii="Traditional Arabic" w:hAnsi="Traditional Arabic" w:cs="Traditional Arabic" w:hint="cs"/>
          <w:sz w:val="28"/>
          <w:szCs w:val="28"/>
          <w:rtl/>
        </w:rPr>
        <w:t>الجارية العتق، وسحرت عائشة رضي الله عنها بقصد الاضرار بها فتعتقها عوقبت بنقيض قصدها وباعتها ولم تعتق ابدا فمن استعجل شيئا قبل أوانه عوقب بحرمانه.</w:t>
      </w:r>
    </w:p>
  </w:footnote>
  <w:footnote w:id="486">
    <w:p w14:paraId="4618E6C7" w14:textId="41C40B2D" w:rsidR="00F0148D" w:rsidRPr="005B1712" w:rsidRDefault="00F0148D" w:rsidP="00ED150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sidRPr="005B1712">
        <w:rPr>
          <w:rFonts w:ascii="Traditional Arabic" w:hAnsi="Traditional Arabic" w:cs="Traditional Arabic" w:hint="cs"/>
          <w:sz w:val="28"/>
          <w:szCs w:val="28"/>
          <w:rtl/>
        </w:rPr>
        <w:t xml:space="preserve"> مقاييس اللغة للرازي(3/407)، غريب الحديث لابن الجوزي(2/25)، النهاية لابن الأثير(3/110).</w:t>
      </w:r>
    </w:p>
  </w:footnote>
  <w:footnote w:id="487">
    <w:p w14:paraId="188593F6" w14:textId="26A80D46" w:rsidR="00DB443A" w:rsidRPr="00C14F29" w:rsidRDefault="00DB443A" w:rsidP="00DB443A">
      <w:pPr>
        <w:pStyle w:val="a5"/>
        <w:rPr>
          <w:rFonts w:ascii="Traditional Arabic" w:hAnsi="Traditional Arabic" w:cs="Traditional Arabic"/>
          <w:sz w:val="28"/>
          <w:szCs w:val="28"/>
          <w:rtl/>
        </w:rPr>
      </w:pPr>
      <w:r w:rsidRPr="005B1712">
        <w:rPr>
          <w:rFonts w:ascii="Traditional Arabic" w:hAnsi="Traditional Arabic" w:cs="Traditional Arabic"/>
          <w:sz w:val="28"/>
          <w:szCs w:val="28"/>
        </w:rPr>
        <w:t>(</w:t>
      </w:r>
      <w:r w:rsidRPr="005B1712">
        <w:rPr>
          <w:rStyle w:val="a6"/>
          <w:rFonts w:ascii="Traditional Arabic" w:hAnsi="Traditional Arabic" w:cs="Traditional Arabic"/>
          <w:sz w:val="28"/>
          <w:szCs w:val="28"/>
          <w:vertAlign w:val="baseline"/>
        </w:rPr>
        <w:footnoteRef/>
      </w:r>
      <w:r w:rsidRPr="005B1712">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793BD4" w:rsidRPr="005B1712">
        <w:rPr>
          <w:rFonts w:ascii="Traditional Arabic" w:hAnsi="Traditional Arabic" w:cs="Traditional Arabic" w:hint="cs"/>
          <w:sz w:val="28"/>
          <w:szCs w:val="28"/>
          <w:rtl/>
        </w:rPr>
        <w:t>تقدمت ترجمته</w:t>
      </w:r>
      <w:r w:rsidR="00793BD4">
        <w:rPr>
          <w:rFonts w:ascii="Traditional Arabic" w:hAnsi="Traditional Arabic" w:cs="Traditional Arabic" w:hint="cs"/>
          <w:sz w:val="28"/>
          <w:szCs w:val="28"/>
          <w:rtl/>
        </w:rPr>
        <w:t xml:space="preserve"> صـ(1</w:t>
      </w:r>
      <w:r w:rsidR="009C7E7D">
        <w:rPr>
          <w:rFonts w:ascii="Traditional Arabic" w:hAnsi="Traditional Arabic" w:cs="Traditional Arabic" w:hint="cs"/>
          <w:sz w:val="28"/>
          <w:szCs w:val="28"/>
          <w:rtl/>
        </w:rPr>
        <w:t>42</w:t>
      </w:r>
      <w:r w:rsidR="00793BD4">
        <w:rPr>
          <w:rFonts w:ascii="Traditional Arabic" w:hAnsi="Traditional Arabic" w:cs="Traditional Arabic" w:hint="cs"/>
          <w:sz w:val="28"/>
          <w:szCs w:val="28"/>
          <w:rtl/>
        </w:rPr>
        <w:t>)</w:t>
      </w:r>
    </w:p>
  </w:footnote>
  <w:footnote w:id="488">
    <w:p w14:paraId="578A012C" w14:textId="77777777" w:rsidR="00DB443A" w:rsidRPr="006A0CD1" w:rsidRDefault="00DB443A" w:rsidP="00DB443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الكمال(31/346)، تهذيب التهذيب(11/221)، تقريب التهذيب(0/591)، الثقات لابن حبان(5/521).</w:t>
      </w:r>
    </w:p>
  </w:footnote>
  <w:footnote w:id="489">
    <w:p w14:paraId="645BCB0A" w14:textId="77777777" w:rsidR="00DB443A" w:rsidRPr="006A0CD1" w:rsidRDefault="00DB443A" w:rsidP="00DB443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لم أقف على تعيينه.</w:t>
      </w:r>
    </w:p>
  </w:footnote>
  <w:footnote w:id="490">
    <w:p w14:paraId="30891CE5" w14:textId="77777777" w:rsidR="00DB443A" w:rsidRPr="006A0CD1" w:rsidRDefault="00DB443A" w:rsidP="00DB443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الكمال(35/241)، تهذيب التهذيب(12/438)، تقريب التهذيب(0/750)، الثقات لابن حبان(5/288).</w:t>
      </w:r>
    </w:p>
  </w:footnote>
  <w:footnote w:id="491">
    <w:p w14:paraId="459B4219" w14:textId="77777777" w:rsidR="001D2B2A" w:rsidRPr="006A0CD1" w:rsidRDefault="001D2B2A" w:rsidP="001D2B2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لم أستطع الوقوف على هذا الطريق في الطبعة التي اعتمدتها، وإنما وقفت عليه في الموطأ من رواية أبي مصعب الزهري(2/422)</w:t>
      </w:r>
    </w:p>
  </w:footnote>
  <w:footnote w:id="492">
    <w:p w14:paraId="7043A547" w14:textId="77777777" w:rsidR="001D2B2A" w:rsidRPr="006A0CD1" w:rsidRDefault="001D2B2A" w:rsidP="001D2B2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تقريب التهذيب(0/84)</w:t>
      </w:r>
    </w:p>
  </w:footnote>
  <w:footnote w:id="493">
    <w:p w14:paraId="6E2879B8" w14:textId="59594203" w:rsidR="001D2B2A" w:rsidRPr="00C14F29" w:rsidRDefault="001D2B2A" w:rsidP="001D2B2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w:t>
      </w:r>
      <w:r w:rsidR="006A0CD1">
        <w:rPr>
          <w:rFonts w:ascii="Traditional Arabic" w:hAnsi="Traditional Arabic" w:cs="Traditional Arabic" w:hint="cs"/>
          <w:sz w:val="28"/>
          <w:szCs w:val="28"/>
          <w:rtl/>
        </w:rPr>
        <w:t>المصدر السابق</w:t>
      </w:r>
      <w:r>
        <w:rPr>
          <w:rFonts w:ascii="Traditional Arabic" w:hAnsi="Traditional Arabic" w:cs="Traditional Arabic" w:hint="cs"/>
          <w:sz w:val="28"/>
          <w:szCs w:val="28"/>
          <w:rtl/>
        </w:rPr>
        <w:t>(0/354)</w:t>
      </w:r>
    </w:p>
  </w:footnote>
  <w:footnote w:id="494">
    <w:p w14:paraId="21D27B76" w14:textId="77777777" w:rsidR="001D2B2A" w:rsidRPr="006A0CD1" w:rsidRDefault="001D2B2A" w:rsidP="001D2B2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تقريب التهذيب(0/178)</w:t>
      </w:r>
    </w:p>
  </w:footnote>
  <w:footnote w:id="495">
    <w:p w14:paraId="22D71BD6" w14:textId="240BA8CA" w:rsidR="001D2B2A" w:rsidRPr="006A0CD1" w:rsidRDefault="001D2B2A" w:rsidP="001D2B2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w:t>
      </w:r>
      <w:r w:rsidR="0002046E">
        <w:rPr>
          <w:rFonts w:ascii="Traditional Arabic" w:hAnsi="Traditional Arabic" w:cs="Traditional Arabic" w:hint="cs"/>
          <w:sz w:val="28"/>
          <w:szCs w:val="28"/>
          <w:rtl/>
        </w:rPr>
        <w:t>تقريب التهذيب</w:t>
      </w:r>
      <w:r w:rsidRPr="006A0CD1">
        <w:rPr>
          <w:rFonts w:ascii="Traditional Arabic" w:hAnsi="Traditional Arabic" w:cs="Traditional Arabic" w:hint="cs"/>
          <w:sz w:val="28"/>
          <w:szCs w:val="28"/>
          <w:rtl/>
        </w:rPr>
        <w:t>(0/368)</w:t>
      </w:r>
    </w:p>
  </w:footnote>
  <w:footnote w:id="496">
    <w:p w14:paraId="31539C89" w14:textId="77777777" w:rsidR="001D2B2A" w:rsidRPr="00C14F29" w:rsidRDefault="001D2B2A" w:rsidP="001D2B2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تقريب</w:t>
      </w:r>
      <w:r>
        <w:rPr>
          <w:rFonts w:ascii="Traditional Arabic" w:hAnsi="Traditional Arabic" w:cs="Traditional Arabic" w:hint="cs"/>
          <w:sz w:val="28"/>
          <w:szCs w:val="28"/>
          <w:rtl/>
        </w:rPr>
        <w:t xml:space="preserve"> التهذيب(0/492)</w:t>
      </w:r>
    </w:p>
  </w:footnote>
  <w:footnote w:id="497">
    <w:p w14:paraId="64B81BB4" w14:textId="632DA373" w:rsidR="001C78A2" w:rsidRPr="006A0CD1" w:rsidRDefault="001C78A2"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وجه الدلالة من الحديث: </w:t>
      </w:r>
      <w:r w:rsidR="002214F7" w:rsidRPr="006A0CD1">
        <w:rPr>
          <w:rFonts w:ascii="Traditional Arabic" w:hAnsi="Traditional Arabic" w:cs="Traditional Arabic" w:hint="cs"/>
          <w:sz w:val="28"/>
          <w:szCs w:val="28"/>
          <w:rtl/>
        </w:rPr>
        <w:t>من أكل من مال الغنيمة قبل القسمة فإنه يعامل بنقيض قصده ويحرم منها، لأنه استعجل ماليس حقه.</w:t>
      </w:r>
    </w:p>
  </w:footnote>
  <w:footnote w:id="498">
    <w:p w14:paraId="2042F2C3" w14:textId="32875A31" w:rsidR="00417A29" w:rsidRPr="00C14F29" w:rsidRDefault="00417A29"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Pr>
          <w:rFonts w:ascii="Traditional Arabic" w:hAnsi="Traditional Arabic" w:cs="Traditional Arabic" w:hint="cs"/>
          <w:sz w:val="28"/>
          <w:szCs w:val="28"/>
          <w:rtl/>
        </w:rPr>
        <w:t xml:space="preserve"> كشف المشكل لأبي الفرج الجوزي(2/183)، غريب الحديث للقاسم بن سلام(2/276)</w:t>
      </w:r>
    </w:p>
  </w:footnote>
  <w:footnote w:id="499">
    <w:p w14:paraId="07F1A473" w14:textId="51EEA924" w:rsidR="00EC03B0" w:rsidRPr="006A0CD1" w:rsidRDefault="00EC03B0"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مشارق الأنوار لعياض السبتي(1/11)</w:t>
      </w:r>
    </w:p>
  </w:footnote>
  <w:footnote w:id="500">
    <w:p w14:paraId="1393235F" w14:textId="757793FC" w:rsidR="00EC03B0" w:rsidRPr="006A0CD1" w:rsidRDefault="00EC03B0"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غريب الحديث لابن الجوزي(1/5)، النهاية لابن الأثير(1/13).</w:t>
      </w:r>
    </w:p>
  </w:footnote>
  <w:footnote w:id="501">
    <w:p w14:paraId="1ADEBA1E" w14:textId="77777777" w:rsidR="00734749" w:rsidRPr="006A0CD1" w:rsidRDefault="0073474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الكمال(20/412)، تهذيب التهذيب(7/310)، تقريب التهذيب(0/400)، الجرح والتعديل لابن أبي حاتم(6/181)</w:t>
      </w:r>
    </w:p>
  </w:footnote>
  <w:footnote w:id="502">
    <w:p w14:paraId="6D96DDC6" w14:textId="77777777" w:rsidR="00734749" w:rsidRPr="001E1132" w:rsidRDefault="0073474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تهذيب الكمال(30/441)، تقريب التهذيب(0/580)، الجرح والتعديل لابن أبي حاتم(9/40)، هدي الساري(0/464)</w:t>
      </w:r>
    </w:p>
  </w:footnote>
  <w:footnote w:id="503">
    <w:p w14:paraId="4FC6DCB4" w14:textId="77777777" w:rsidR="00734749" w:rsidRPr="006A0CD1" w:rsidRDefault="0073474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الكمال(11/60)، تهذيب التهذيب(4/82)، تقريب التهذيب(0/241)، التاريخ الكبير للبخاري(3/513)</w:t>
      </w:r>
    </w:p>
  </w:footnote>
  <w:footnote w:id="504">
    <w:p w14:paraId="1B0DD543" w14:textId="77777777" w:rsidR="00734749" w:rsidRPr="006A0CD1" w:rsidRDefault="0073474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الكمال(14/268)، تهذيب التهذيب(5/136)، تقريب التهذيب(0/294)، التاريخ الكبير للبخاري(7/73)</w:t>
      </w:r>
    </w:p>
  </w:footnote>
  <w:footnote w:id="505">
    <w:p w14:paraId="44B49E05" w14:textId="7C958A34" w:rsidR="003B25D2" w:rsidRPr="006A0CD1" w:rsidRDefault="003B25D2"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وجه الدلالة من الحديث: التعدي على المغانم قبل قسمتها يعاقب صاحبها بنقيض قصده فهو قصد الأنتفاع بالتخفي وأخذ ما ليس من حقه، فإنها تصير وبالا عليه و</w:t>
      </w:r>
      <w:r w:rsidR="005B12A1" w:rsidRPr="006A0CD1">
        <w:rPr>
          <w:rFonts w:ascii="Traditional Arabic" w:hAnsi="Traditional Arabic" w:cs="Traditional Arabic" w:hint="cs"/>
          <w:sz w:val="28"/>
          <w:szCs w:val="28"/>
          <w:rtl/>
        </w:rPr>
        <w:t>يستحق العقوبه كما ورد في الحديث.</w:t>
      </w:r>
    </w:p>
  </w:footnote>
  <w:footnote w:id="506">
    <w:p w14:paraId="745DDCEE" w14:textId="33D1A417" w:rsidR="00384A07" w:rsidRPr="006A0CD1" w:rsidRDefault="00384A07"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اللغة للهروي(11/254)، مقاييس اللغة </w:t>
      </w:r>
      <w:r w:rsidR="006A0CD1" w:rsidRPr="006A0CD1">
        <w:rPr>
          <w:rFonts w:ascii="Traditional Arabic" w:hAnsi="Traditional Arabic" w:cs="Traditional Arabic" w:hint="cs"/>
          <w:sz w:val="28"/>
          <w:szCs w:val="28"/>
          <w:rtl/>
        </w:rPr>
        <w:t>لابن فارس</w:t>
      </w:r>
      <w:r w:rsidRPr="006A0CD1">
        <w:rPr>
          <w:rFonts w:ascii="Traditional Arabic" w:hAnsi="Traditional Arabic" w:cs="Traditional Arabic" w:hint="cs"/>
          <w:sz w:val="28"/>
          <w:szCs w:val="28"/>
          <w:rtl/>
        </w:rPr>
        <w:t>(3/215)</w:t>
      </w:r>
    </w:p>
  </w:footnote>
  <w:footnote w:id="507">
    <w:p w14:paraId="1E4BCE74" w14:textId="3F6161CA" w:rsidR="005823D4" w:rsidRPr="00C14F29" w:rsidRDefault="005823D4"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اللغة للهروي(8/141)، تاج العروس لمترضى الزبيدي(1/355)</w:t>
      </w:r>
    </w:p>
  </w:footnote>
  <w:footnote w:id="508">
    <w:p w14:paraId="51333155" w14:textId="782987B8" w:rsidR="00562DBC" w:rsidRPr="006A0CD1" w:rsidRDefault="00562DBC" w:rsidP="00562DBC">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تقدمت ترجمته</w:t>
      </w:r>
      <w:r w:rsidR="00525621">
        <w:rPr>
          <w:rFonts w:ascii="Traditional Arabic" w:hAnsi="Traditional Arabic" w:cs="Traditional Arabic" w:hint="cs"/>
          <w:sz w:val="28"/>
          <w:szCs w:val="28"/>
          <w:rtl/>
        </w:rPr>
        <w:t xml:space="preserve"> صـ(1</w:t>
      </w:r>
      <w:r w:rsidR="00557811">
        <w:rPr>
          <w:rFonts w:ascii="Traditional Arabic" w:hAnsi="Traditional Arabic" w:cs="Traditional Arabic" w:hint="cs"/>
          <w:sz w:val="28"/>
          <w:szCs w:val="28"/>
          <w:rtl/>
        </w:rPr>
        <w:t>47</w:t>
      </w:r>
      <w:r w:rsidR="00525621">
        <w:rPr>
          <w:rFonts w:ascii="Traditional Arabic" w:hAnsi="Traditional Arabic" w:cs="Traditional Arabic" w:hint="cs"/>
          <w:sz w:val="28"/>
          <w:szCs w:val="28"/>
          <w:rtl/>
        </w:rPr>
        <w:t>)</w:t>
      </w:r>
    </w:p>
  </w:footnote>
  <w:footnote w:id="509">
    <w:p w14:paraId="33F8619F" w14:textId="77777777" w:rsidR="00562DBC" w:rsidRPr="006A0CD1" w:rsidRDefault="00562DBC" w:rsidP="00562DBC">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الكمال(28/207)، تهذيب التهذيب(10/215)، تقريب التهذيب(0/538)، إكمال تهذيب الكمال(11/276)، الجرح والتعديل لابن أبي حاتم(8/386)، الثقات لابن حبان(9/167).</w:t>
      </w:r>
    </w:p>
  </w:footnote>
  <w:footnote w:id="510">
    <w:p w14:paraId="5AC5DF23" w14:textId="77777777" w:rsidR="00562DBC" w:rsidRDefault="00562DBC" w:rsidP="00562DBC">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تهذيب الكمال(2/167)، تهذيب التهذيب(1/151)، تقريب التهذيب(0/92)، الثقات للعجلي(1/205).</w:t>
      </w:r>
    </w:p>
  </w:footnote>
  <w:footnote w:id="511">
    <w:p w14:paraId="740E1B67" w14:textId="3D4A5B7D" w:rsidR="00562DBC" w:rsidRPr="006A0CD1" w:rsidRDefault="00562DBC" w:rsidP="00562DBC">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تقدمت ترجمته</w:t>
      </w:r>
      <w:r w:rsidR="00525621">
        <w:rPr>
          <w:rFonts w:ascii="Traditional Arabic" w:hAnsi="Traditional Arabic" w:cs="Traditional Arabic" w:hint="cs"/>
          <w:sz w:val="28"/>
          <w:szCs w:val="28"/>
          <w:rtl/>
        </w:rPr>
        <w:t xml:space="preserve"> صـ(1</w:t>
      </w:r>
      <w:r w:rsidR="00B136EF">
        <w:rPr>
          <w:rFonts w:ascii="Traditional Arabic" w:hAnsi="Traditional Arabic" w:cs="Traditional Arabic" w:hint="cs"/>
          <w:sz w:val="28"/>
          <w:szCs w:val="28"/>
          <w:rtl/>
        </w:rPr>
        <w:t>39</w:t>
      </w:r>
      <w:r w:rsidR="00525621">
        <w:rPr>
          <w:rFonts w:ascii="Traditional Arabic" w:hAnsi="Traditional Arabic" w:cs="Traditional Arabic" w:hint="cs"/>
          <w:sz w:val="28"/>
          <w:szCs w:val="28"/>
          <w:rtl/>
        </w:rPr>
        <w:t>)</w:t>
      </w:r>
    </w:p>
  </w:footnote>
  <w:footnote w:id="512">
    <w:p w14:paraId="5C3E2884" w14:textId="77777777" w:rsidR="00562DBC" w:rsidRDefault="00562DBC" w:rsidP="00562DBC">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الكمال(4/416)، تهذيب التهذيب(2/31)، تقريب التهذيب(0/135)، إكمال تهذيب الكمال(3/114)، الجرح والتعديل لأبن</w:t>
      </w:r>
      <w:r>
        <w:rPr>
          <w:rFonts w:ascii="Traditional Arabic" w:hAnsi="Traditional Arabic" w:cs="Traditional Arabic"/>
          <w:sz w:val="28"/>
          <w:szCs w:val="28"/>
          <w:rtl/>
        </w:rPr>
        <w:t xml:space="preserve"> أبي حاتم(2/468)، الثقات لأبن حبان(6/128)، هدي الساري(0/294)، تاريخ ابن معين-رواية الدوري(3/200)، العلل ومعرفة الرجال لأحمد(2/538).</w:t>
      </w:r>
    </w:p>
  </w:footnote>
  <w:footnote w:id="513">
    <w:p w14:paraId="57A53195" w14:textId="77777777" w:rsidR="00562DBC" w:rsidRPr="006A0CD1" w:rsidRDefault="00562DBC" w:rsidP="00562DBC">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الكمال(10/179)، تهذيب التهذيب(3/445)، تقريب التهذيب(0/227)، إكمال تهذيب الكمال(5/197)، الجرح والتعديل لابن أبي حاتم(4/189)، الثقات لابن حبان(4/306)، الطبقات الكبير لابن سعد(7/296).</w:t>
      </w:r>
    </w:p>
  </w:footnote>
  <w:footnote w:id="514">
    <w:p w14:paraId="323C398E" w14:textId="15374573" w:rsidR="00253288" w:rsidRPr="006A0CD1" w:rsidRDefault="00253288"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وجه الدلالة من الحديث: من تظاهر بشيء من الكمال وادعاه لنفسه وليس موصوفا به، لم يحصل له إلا نقيص مقصوده وهو النقص.</w:t>
      </w:r>
    </w:p>
  </w:footnote>
  <w:footnote w:id="515">
    <w:p w14:paraId="060712F1" w14:textId="05624412" w:rsidR="009D090D" w:rsidRPr="006A0CD1" w:rsidRDefault="009D090D"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لسان العرب لابن منظور(4/438)، كشف المشكل لابو الفرج الجوزي(1/309)</w:t>
      </w:r>
    </w:p>
  </w:footnote>
  <w:footnote w:id="516">
    <w:p w14:paraId="78514A51" w14:textId="77777777" w:rsidR="00C57729" w:rsidRPr="001E1132" w:rsidRDefault="00C5772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الكمال(27/150)، تهذيب التهذيب(10/20)، تقريب التهذيب(0/517)، الثقات لابن حبان(9/164)</w:t>
      </w:r>
    </w:p>
  </w:footnote>
  <w:footnote w:id="517">
    <w:p w14:paraId="6074F428" w14:textId="77777777" w:rsidR="00C57729" w:rsidRPr="006A0CD1" w:rsidRDefault="00C5772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الكمال(28/139)، تهذيب التهذيب(10/196)، تقريب التهذيب(0/536)، إكمال تهذيب الكمال(11/253)، الجرح والتعديل لابن أبي حاتم(8/249)، الثقات لابن حبان(9/176)، الكامل لابن عدي(8/182)، السؤالات لأبي داود(0/264)</w:t>
      </w:r>
    </w:p>
  </w:footnote>
  <w:footnote w:id="518">
    <w:p w14:paraId="01C79E51" w14:textId="1BA84CA0" w:rsidR="00C57729" w:rsidRPr="001E1132" w:rsidRDefault="00C5772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00476071">
        <w:rPr>
          <w:rFonts w:ascii="Traditional Arabic" w:hAnsi="Traditional Arabic" w:cs="Traditional Arabic" w:hint="cs"/>
          <w:sz w:val="28"/>
          <w:szCs w:val="28"/>
          <w:rtl/>
        </w:rPr>
        <w:t>تقدمت ترجمته</w:t>
      </w:r>
      <w:r w:rsidR="007D5BFC">
        <w:rPr>
          <w:rFonts w:ascii="Traditional Arabic" w:hAnsi="Traditional Arabic" w:cs="Traditional Arabic" w:hint="cs"/>
          <w:sz w:val="28"/>
          <w:szCs w:val="28"/>
          <w:rtl/>
        </w:rPr>
        <w:t xml:space="preserve"> صـ(1</w:t>
      </w:r>
      <w:r w:rsidR="002A16E9">
        <w:rPr>
          <w:rFonts w:ascii="Traditional Arabic" w:hAnsi="Traditional Arabic" w:cs="Traditional Arabic" w:hint="cs"/>
          <w:sz w:val="28"/>
          <w:szCs w:val="28"/>
          <w:rtl/>
        </w:rPr>
        <w:t>1</w:t>
      </w:r>
      <w:r w:rsidR="007D5BFC">
        <w:rPr>
          <w:rFonts w:ascii="Traditional Arabic" w:hAnsi="Traditional Arabic" w:cs="Traditional Arabic" w:hint="cs"/>
          <w:sz w:val="28"/>
          <w:szCs w:val="28"/>
          <w:rtl/>
        </w:rPr>
        <w:t>6)</w:t>
      </w:r>
    </w:p>
  </w:footnote>
  <w:footnote w:id="519">
    <w:p w14:paraId="62113F99" w14:textId="13FFCF26" w:rsidR="00C57729" w:rsidRPr="006A0CD1" w:rsidRDefault="00C5772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w:t>
      </w:r>
      <w:r w:rsidR="00D778B6" w:rsidRPr="006A0CD1">
        <w:rPr>
          <w:rFonts w:ascii="Traditional Arabic" w:hAnsi="Traditional Arabic" w:cs="Traditional Arabic" w:hint="cs"/>
          <w:sz w:val="28"/>
          <w:szCs w:val="28"/>
          <w:rtl/>
        </w:rPr>
        <w:t>تقدمت ترجمته</w:t>
      </w:r>
      <w:r w:rsidR="007D5BFC">
        <w:rPr>
          <w:rFonts w:ascii="Traditional Arabic" w:hAnsi="Traditional Arabic" w:cs="Traditional Arabic" w:hint="cs"/>
          <w:sz w:val="28"/>
          <w:szCs w:val="28"/>
          <w:rtl/>
        </w:rPr>
        <w:t xml:space="preserve"> صـ(1</w:t>
      </w:r>
      <w:r w:rsidR="002A16E9">
        <w:rPr>
          <w:rFonts w:ascii="Traditional Arabic" w:hAnsi="Traditional Arabic" w:cs="Traditional Arabic" w:hint="cs"/>
          <w:sz w:val="28"/>
          <w:szCs w:val="28"/>
          <w:rtl/>
        </w:rPr>
        <w:t>1</w:t>
      </w:r>
      <w:r w:rsidR="007D5BFC">
        <w:rPr>
          <w:rFonts w:ascii="Traditional Arabic" w:hAnsi="Traditional Arabic" w:cs="Traditional Arabic" w:hint="cs"/>
          <w:sz w:val="28"/>
          <w:szCs w:val="28"/>
          <w:rtl/>
        </w:rPr>
        <w:t>6)</w:t>
      </w:r>
    </w:p>
  </w:footnote>
  <w:footnote w:id="520">
    <w:p w14:paraId="4AC1B6F0" w14:textId="77777777" w:rsidR="00C57729" w:rsidRPr="006A0CD1" w:rsidRDefault="00C57729" w:rsidP="00B4774E">
      <w:pPr>
        <w:pStyle w:val="ad"/>
        <w:spacing w:line="240" w:lineRule="atLeast"/>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sz w:val="28"/>
          <w:szCs w:val="28"/>
          <w:rtl/>
        </w:rPr>
        <w:t xml:space="preserve"> تهذيب الكمال(14/542)، تهذيب التهذيب(5/224)، تقريب التهذيب(0/304)، الثقات للعجلي(2/30)، طبقات المدلسين لابن حجر(0/21)</w:t>
      </w:r>
    </w:p>
  </w:footnote>
  <w:footnote w:id="521">
    <w:p w14:paraId="416C39B3" w14:textId="7802E786" w:rsidR="005B12A1" w:rsidRPr="006A0CD1" w:rsidRDefault="005B12A1"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وجه الدلالة من الحديث: ومن المعاملة بنقيض القصد في الغلول أن متاعه يؤخذ منه ويحرق.</w:t>
      </w:r>
    </w:p>
  </w:footnote>
  <w:footnote w:id="522">
    <w:p w14:paraId="45C4B24A" w14:textId="06F81B87" w:rsidR="00644527" w:rsidRPr="006A0CD1" w:rsidRDefault="00644527"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النهاية لابن الأثير(3/380)، كشف المشكل لأبي الفرج الجوزي(2/28)، تهذيب اللغة للهروي(8/22)</w:t>
      </w:r>
    </w:p>
  </w:footnote>
  <w:footnote w:id="523">
    <w:p w14:paraId="05EDD826" w14:textId="77777777" w:rsidR="00953553" w:rsidRPr="00C14F29"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الكمال(16/88)، تهذيب التهذيب(6/16)، تقريب التهذيب(0/321)، الجرح والتعديل لابن أبي حاتم(5/159)</w:t>
      </w:r>
    </w:p>
  </w:footnote>
  <w:footnote w:id="524">
    <w:p w14:paraId="1089E29B" w14:textId="77777777" w:rsidR="00953553" w:rsidRPr="006A0CD1"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الكمال(11/77)، تهذيب التهذيب(4/89)، تقريب التهذيب(0/241)، الجرح والتعديل لابن أبي حاتم(4/68).</w:t>
      </w:r>
    </w:p>
  </w:footnote>
  <w:footnote w:id="525">
    <w:p w14:paraId="14C6FBA6" w14:textId="77777777" w:rsidR="00953553" w:rsidRPr="00C14F29"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الكمال(18/187)، تهذيب التهذيب(6/353)، الجرح والتعديل لابن أبي حاتم(5/395)، الثقات لابن حبان(7/116)، الثقات</w:t>
      </w:r>
      <w:r>
        <w:rPr>
          <w:rFonts w:ascii="Traditional Arabic" w:hAnsi="Traditional Arabic" w:cs="Traditional Arabic" w:hint="cs"/>
          <w:sz w:val="28"/>
          <w:szCs w:val="28"/>
          <w:rtl/>
        </w:rPr>
        <w:t xml:space="preserve"> للعجلي(2/97)، سؤالات ابن أبي شيبة لابن المديني(0/127).</w:t>
      </w:r>
    </w:p>
  </w:footnote>
  <w:footnote w:id="526">
    <w:p w14:paraId="30B0D0A5" w14:textId="77777777" w:rsidR="00953553" w:rsidRPr="00C14F29"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الكمال(13/84)، تهذيب التهذيب(4/401)، تقريب التهذيب(0/273)، الجرح والتعديل لابن أبي حاتم(4/411)، المجروحين لابن حبان(1/367)، التاريخ الكبير للبخاري(4/291)، الثقات للعجلي(1/464)، الكامل في ضعفاء الرجال لابن عدي(5/89)، الضعفاء والمتروكون لابن الجوزي(2/50)، الضعفاء والمتروكون للنسائي(0/57)، تاريخ ابن معين-رواية الدوري(3/181)، العلل</w:t>
      </w:r>
      <w:r>
        <w:rPr>
          <w:rFonts w:ascii="Traditional Arabic" w:hAnsi="Traditional Arabic" w:cs="Traditional Arabic" w:hint="cs"/>
          <w:sz w:val="28"/>
          <w:szCs w:val="28"/>
          <w:rtl/>
        </w:rPr>
        <w:t xml:space="preserve"> ومعرفة الرجال لأحمد(2/488)، سؤالات ابن أبي شيبة لابن المديني(0/91)</w:t>
      </w:r>
    </w:p>
  </w:footnote>
  <w:footnote w:id="527">
    <w:p w14:paraId="0A410C68" w14:textId="77777777" w:rsidR="00953553" w:rsidRPr="006A0CD1"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الكمال(10/145)، تهذيب التهذيب(3/437)، تقريب التهذيب(0/226)، الثقات للعجلي(1/383).</w:t>
      </w:r>
    </w:p>
  </w:footnote>
  <w:footnote w:id="528">
    <w:p w14:paraId="7C85A9AD" w14:textId="77777777" w:rsidR="00953553" w:rsidRPr="006A0CD1"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تهذيب الكمال(15/332)، تهذيب التهذيب(5/328)، تقريب التهذيب(0/315)، الإستيعاب في معرفة الصحابة لابن عبد البر(3/950).</w:t>
      </w:r>
    </w:p>
  </w:footnote>
  <w:footnote w:id="529">
    <w:p w14:paraId="6A6274E9" w14:textId="4B7874CF" w:rsidR="00FD1B7F" w:rsidRPr="00C14F29" w:rsidRDefault="00FD1B7F" w:rsidP="00ED150A">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لم</w:t>
      </w:r>
      <w:r>
        <w:rPr>
          <w:rFonts w:ascii="Traditional Arabic" w:hAnsi="Traditional Arabic" w:cs="Traditional Arabic" w:hint="cs"/>
          <w:sz w:val="28"/>
          <w:szCs w:val="28"/>
          <w:rtl/>
        </w:rPr>
        <w:t xml:space="preserve"> أذكر درجة كل راوي لدلالة كثرتهم على ترجيح الوجه.</w:t>
      </w:r>
    </w:p>
  </w:footnote>
  <w:footnote w:id="530">
    <w:p w14:paraId="463D6F51" w14:textId="77777777" w:rsidR="00953553" w:rsidRPr="006A0CD1"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تقريب التهذيب(0/358)</w:t>
      </w:r>
    </w:p>
  </w:footnote>
  <w:footnote w:id="531">
    <w:p w14:paraId="3DE461B9" w14:textId="5CD19AEA" w:rsidR="00953553" w:rsidRPr="006A0CD1"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w:t>
      </w:r>
      <w:r w:rsidR="003F60E3">
        <w:rPr>
          <w:rFonts w:ascii="Traditional Arabic" w:hAnsi="Traditional Arabic" w:cs="Traditional Arabic" w:hint="cs"/>
          <w:sz w:val="28"/>
          <w:szCs w:val="28"/>
          <w:rtl/>
        </w:rPr>
        <w:t>المصدر السابق</w:t>
      </w:r>
      <w:r w:rsidRPr="006A0CD1">
        <w:rPr>
          <w:rFonts w:ascii="Traditional Arabic" w:hAnsi="Traditional Arabic" w:cs="Traditional Arabic" w:hint="cs"/>
          <w:sz w:val="28"/>
          <w:szCs w:val="28"/>
          <w:rtl/>
        </w:rPr>
        <w:t>(0/92)</w:t>
      </w:r>
    </w:p>
  </w:footnote>
  <w:footnote w:id="532">
    <w:p w14:paraId="7D85D43D" w14:textId="77777777" w:rsidR="00953553" w:rsidRPr="00C14F29" w:rsidRDefault="00953553" w:rsidP="00953553">
      <w:pPr>
        <w:pStyle w:val="a5"/>
        <w:rPr>
          <w:rFonts w:ascii="Traditional Arabic" w:hAnsi="Traditional Arabic" w:cs="Traditional Arabic"/>
          <w:sz w:val="28"/>
          <w:szCs w:val="28"/>
          <w:rtl/>
        </w:rPr>
      </w:pPr>
      <w:r w:rsidRPr="006A0CD1">
        <w:rPr>
          <w:rFonts w:ascii="Traditional Arabic" w:hAnsi="Traditional Arabic" w:cs="Traditional Arabic"/>
          <w:sz w:val="28"/>
          <w:szCs w:val="28"/>
        </w:rPr>
        <w:t>(</w:t>
      </w:r>
      <w:r w:rsidRPr="006A0CD1">
        <w:rPr>
          <w:rStyle w:val="a6"/>
          <w:rFonts w:ascii="Traditional Arabic" w:hAnsi="Traditional Arabic" w:cs="Traditional Arabic"/>
          <w:sz w:val="28"/>
          <w:szCs w:val="28"/>
          <w:vertAlign w:val="baseline"/>
        </w:rPr>
        <w:footnoteRef/>
      </w:r>
      <w:r w:rsidRPr="006A0CD1">
        <w:rPr>
          <w:rFonts w:ascii="Traditional Arabic" w:hAnsi="Traditional Arabic" w:cs="Traditional Arabic"/>
          <w:sz w:val="28"/>
          <w:szCs w:val="28"/>
        </w:rPr>
        <w:t>)</w:t>
      </w:r>
      <w:r w:rsidRPr="006A0CD1">
        <w:rPr>
          <w:rFonts w:ascii="Traditional Arabic" w:hAnsi="Traditional Arabic" w:cs="Traditional Arabic" w:hint="cs"/>
          <w:sz w:val="28"/>
          <w:szCs w:val="28"/>
          <w:rtl/>
        </w:rPr>
        <w:t xml:space="preserve"> علل</w:t>
      </w:r>
      <w:r>
        <w:rPr>
          <w:rFonts w:ascii="Traditional Arabic" w:hAnsi="Traditional Arabic" w:cs="Traditional Arabic" w:hint="cs"/>
          <w:sz w:val="28"/>
          <w:szCs w:val="28"/>
          <w:rtl/>
        </w:rPr>
        <w:t xml:space="preserve"> الدارقطني(2/52)</w:t>
      </w:r>
    </w:p>
  </w:footnote>
  <w:footnote w:id="533">
    <w:p w14:paraId="122C26CB" w14:textId="77777777" w:rsidR="00953553" w:rsidRPr="003F60E3" w:rsidRDefault="00953553" w:rsidP="00953553">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العلل الكبير للترمذي(0/237)، </w:t>
      </w:r>
    </w:p>
  </w:footnote>
  <w:footnote w:id="534">
    <w:p w14:paraId="42D8EC53" w14:textId="77777777" w:rsidR="00953553" w:rsidRPr="003F60E3" w:rsidRDefault="00953553" w:rsidP="00953553">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سنن الترمذي(4/61).</w:t>
      </w:r>
    </w:p>
  </w:footnote>
  <w:footnote w:id="535">
    <w:p w14:paraId="3B69B528" w14:textId="21A512BA" w:rsidR="00F25304" w:rsidRPr="003F60E3" w:rsidRDefault="00F25304"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أخرجه أبي داود ح(2715)</w:t>
      </w:r>
    </w:p>
  </w:footnote>
  <w:footnote w:id="536">
    <w:p w14:paraId="7B60B797" w14:textId="73B4A5AB" w:rsidR="00F25304" w:rsidRPr="00C14F29" w:rsidRDefault="00F25304"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تقريب التهذيب(0/217)</w:t>
      </w:r>
    </w:p>
  </w:footnote>
  <w:footnote w:id="537">
    <w:p w14:paraId="73C615F1" w14:textId="62530585" w:rsidR="005B12A1" w:rsidRPr="003F60E3" w:rsidRDefault="005B12A1" w:rsidP="00C16EDC">
      <w:pPr>
        <w:pStyle w:val="ad"/>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وجه الدلالة من الحديث: آخذ الرشوة ومعطيها ملعونان لأنهما قصدا بالرشوة قصدا فاسدا </w:t>
      </w:r>
      <w:r w:rsidR="00C16EDC" w:rsidRPr="003F60E3">
        <w:rPr>
          <w:rFonts w:ascii="Traditional Arabic" w:hAnsi="Traditional Arabic" w:cs="Traditional Arabic"/>
          <w:sz w:val="28"/>
          <w:szCs w:val="28"/>
          <w:rtl/>
        </w:rPr>
        <w:t xml:space="preserve">وهو زيادة أموالهم بطرق فاسدة </w:t>
      </w:r>
      <w:r w:rsidRPr="003F60E3">
        <w:rPr>
          <w:rFonts w:ascii="Traditional Arabic" w:hAnsi="Traditional Arabic" w:cs="Traditional Arabic"/>
          <w:sz w:val="28"/>
          <w:szCs w:val="28"/>
          <w:rtl/>
        </w:rPr>
        <w:t>فعوقبا بنقيض قصدهما واستحقا الوعيد.</w:t>
      </w:r>
    </w:p>
  </w:footnote>
  <w:footnote w:id="538">
    <w:p w14:paraId="10E4B47D" w14:textId="3CD11DE9" w:rsidR="00630537" w:rsidRPr="003F60E3" w:rsidRDefault="00630537" w:rsidP="00C16EDC">
      <w:pPr>
        <w:pStyle w:val="ad"/>
        <w:rPr>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لسان العرب لابن منظور(14/322)، غريب الحديث لابن الجوزي(1/395)، النهاية لابن الأثير(2/226).</w:t>
      </w:r>
    </w:p>
  </w:footnote>
  <w:footnote w:id="539">
    <w:p w14:paraId="523B7950" w14:textId="00668684" w:rsidR="00630537" w:rsidRPr="003F60E3" w:rsidRDefault="00630537"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لسان العرب لابن منظور(14/322)، غريب الحديث لابن الجوزي(1/395)، النهاية لابن الأثير(2/226).</w:t>
      </w:r>
    </w:p>
  </w:footnote>
  <w:footnote w:id="540">
    <w:p w14:paraId="42DFEF6B" w14:textId="77777777" w:rsidR="00F41BD8" w:rsidRPr="00C14F29"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الكمال(1/375)، تهذيب التهذيب(1/50)، تقريب التهذيب(0/81)، الجرح والتعديل لابن أبي حاتم(2/57).</w:t>
      </w:r>
    </w:p>
  </w:footnote>
  <w:footnote w:id="541">
    <w:p w14:paraId="23F0C1C7" w14:textId="77777777" w:rsidR="00F41BD8" w:rsidRPr="003F60E3"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الكمال(25/630)، تهذيب التهذيب(9/303)، تقريب التهذيب(0/493)، أبو زرعة وجهودة في السنة(3/932)</w:t>
      </w:r>
    </w:p>
  </w:footnote>
  <w:footnote w:id="542">
    <w:p w14:paraId="6646A3F7" w14:textId="77777777" w:rsidR="00F41BD8" w:rsidRPr="003F60E3"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الكمال(5/255)، تهذيب التهذيب(2/148)، تقريب التهذيب(0/146)، الطبقات الكبير لابن سعد(7/483)، الثقات لابن حبان(4/134).</w:t>
      </w:r>
    </w:p>
  </w:footnote>
  <w:footnote w:id="543">
    <w:p w14:paraId="3F0D2F2B" w14:textId="77777777" w:rsidR="00F41BD8" w:rsidRPr="00C14F29"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الكمال(33/370)، تهذيب التهذيب(12/115)، تقريب التهذيب(0/645)، أبو زرعة وجهودة في السنة(3/893).</w:t>
      </w:r>
    </w:p>
  </w:footnote>
  <w:footnote w:id="544">
    <w:p w14:paraId="22CDAFDA" w14:textId="48BDA038" w:rsidR="0042757C" w:rsidRPr="003F60E3" w:rsidRDefault="0042757C"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سنن الترمذي(3/614)</w:t>
      </w:r>
    </w:p>
  </w:footnote>
  <w:footnote w:id="545">
    <w:p w14:paraId="28A9EA6F" w14:textId="0B6098D8" w:rsidR="00F41BD8" w:rsidRPr="003F60E3"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ذكره الترمذي معلقا</w:t>
      </w:r>
      <w:r w:rsidR="00994747" w:rsidRPr="003F60E3">
        <w:rPr>
          <w:rFonts w:ascii="Traditional Arabic" w:hAnsi="Traditional Arabic" w:cs="Traditional Arabic" w:hint="cs"/>
          <w:sz w:val="28"/>
          <w:szCs w:val="28"/>
          <w:rtl/>
        </w:rPr>
        <w:t xml:space="preserve"> ولم يذكر من رواه عن أبي سلمة</w:t>
      </w:r>
      <w:r w:rsidRPr="003F60E3">
        <w:rPr>
          <w:rFonts w:ascii="Traditional Arabic" w:hAnsi="Traditional Arabic" w:cs="Traditional Arabic" w:hint="cs"/>
          <w:sz w:val="28"/>
          <w:szCs w:val="28"/>
          <w:rtl/>
        </w:rPr>
        <w:t>، سنن الترمذي(3/614)</w:t>
      </w:r>
    </w:p>
  </w:footnote>
  <w:footnote w:id="546">
    <w:p w14:paraId="6C2BB0AE" w14:textId="26773E59" w:rsidR="00BF5A8A" w:rsidRPr="00C14F29" w:rsidRDefault="00BF5A8A" w:rsidP="0032227D">
      <w:pPr>
        <w:pStyle w:val="a5"/>
        <w:rPr>
          <w:rFonts w:ascii="Traditional Arabic" w:hAnsi="Traditional Arabic" w:cs="Traditional Arabic"/>
          <w:sz w:val="28"/>
          <w:szCs w:val="28"/>
          <w:rtl/>
        </w:rPr>
      </w:pPr>
      <w:r w:rsidRPr="00BF5A8A">
        <w:rPr>
          <w:rFonts w:ascii="Traditional Arabic" w:hAnsi="Traditional Arabic" w:cs="Traditional Arabic"/>
          <w:sz w:val="28"/>
          <w:szCs w:val="28"/>
        </w:rPr>
        <w:t>(</w:t>
      </w:r>
      <w:r w:rsidRPr="00BF5A8A">
        <w:rPr>
          <w:rStyle w:val="a6"/>
          <w:rFonts w:ascii="Traditional Arabic" w:hAnsi="Traditional Arabic" w:cs="Traditional Arabic"/>
          <w:sz w:val="28"/>
          <w:szCs w:val="28"/>
          <w:vertAlign w:val="baseline"/>
        </w:rPr>
        <w:footnoteRef/>
      </w:r>
      <w:r w:rsidRPr="00BF5A8A">
        <w:rPr>
          <w:rFonts w:ascii="Traditional Arabic" w:hAnsi="Traditional Arabic" w:cs="Traditional Arabic"/>
          <w:sz w:val="28"/>
          <w:szCs w:val="28"/>
        </w:rPr>
        <w:t>)</w:t>
      </w:r>
      <w:r>
        <w:rPr>
          <w:rFonts w:ascii="Traditional Arabic" w:hAnsi="Traditional Arabic" w:cs="Traditional Arabic" w:hint="cs"/>
          <w:sz w:val="28"/>
          <w:szCs w:val="28"/>
          <w:rtl/>
        </w:rPr>
        <w:t xml:space="preserve"> كما أشار الدارقطني (4/274)</w:t>
      </w:r>
    </w:p>
  </w:footnote>
  <w:footnote w:id="547">
    <w:p w14:paraId="52DEDDD5" w14:textId="22DA4337" w:rsidR="00BF5A8A" w:rsidRPr="00C14F29" w:rsidRDefault="00BF5A8A" w:rsidP="0032227D">
      <w:pPr>
        <w:pStyle w:val="a5"/>
        <w:rPr>
          <w:rFonts w:ascii="Traditional Arabic" w:hAnsi="Traditional Arabic" w:cs="Traditional Arabic"/>
          <w:sz w:val="28"/>
          <w:szCs w:val="28"/>
          <w:rtl/>
        </w:rPr>
      </w:pPr>
      <w:r w:rsidRPr="00BF5A8A">
        <w:rPr>
          <w:rFonts w:ascii="Traditional Arabic" w:hAnsi="Traditional Arabic" w:cs="Traditional Arabic"/>
          <w:sz w:val="28"/>
          <w:szCs w:val="28"/>
        </w:rPr>
        <w:t>(</w:t>
      </w:r>
      <w:r w:rsidRPr="00BF5A8A">
        <w:rPr>
          <w:rStyle w:val="a6"/>
          <w:rFonts w:ascii="Traditional Arabic" w:hAnsi="Traditional Arabic" w:cs="Traditional Arabic"/>
          <w:sz w:val="28"/>
          <w:szCs w:val="28"/>
          <w:vertAlign w:val="baseline"/>
        </w:rPr>
        <w:footnoteRef/>
      </w:r>
      <w:r w:rsidRPr="00BF5A8A">
        <w:rPr>
          <w:rFonts w:ascii="Traditional Arabic" w:hAnsi="Traditional Arabic" w:cs="Traditional Arabic"/>
          <w:sz w:val="28"/>
          <w:szCs w:val="28"/>
        </w:rPr>
        <w:t>)</w:t>
      </w:r>
      <w:r>
        <w:rPr>
          <w:rFonts w:ascii="Traditional Arabic" w:hAnsi="Traditional Arabic" w:cs="Traditional Arabic" w:hint="cs"/>
          <w:sz w:val="28"/>
          <w:szCs w:val="28"/>
          <w:rtl/>
        </w:rPr>
        <w:t xml:space="preserve"> علل الدارقطني(4/274)</w:t>
      </w:r>
    </w:p>
  </w:footnote>
  <w:footnote w:id="548">
    <w:p w14:paraId="19937FE4" w14:textId="77777777" w:rsidR="00F41BD8" w:rsidRPr="003F60E3"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جامع التحصيل للعلائي(0/213)</w:t>
      </w:r>
    </w:p>
  </w:footnote>
  <w:footnote w:id="549">
    <w:p w14:paraId="4A9DFFF4" w14:textId="77777777" w:rsidR="00F41BD8" w:rsidRPr="003F60E3" w:rsidRDefault="00F41BD8" w:rsidP="00F41BD8">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سنن الترمذي(3/614)</w:t>
      </w:r>
    </w:p>
  </w:footnote>
  <w:footnote w:id="550">
    <w:p w14:paraId="7E96D91E" w14:textId="3C8BBB16" w:rsidR="005F2F7F" w:rsidRPr="003F60E3" w:rsidRDefault="005F2F7F"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أخرجه الترمذي ح(1336)</w:t>
      </w:r>
    </w:p>
  </w:footnote>
  <w:footnote w:id="551">
    <w:p w14:paraId="4593A5B4" w14:textId="3D9FF009" w:rsidR="005F2F7F" w:rsidRPr="005F2F7F" w:rsidRDefault="005F2F7F"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أخرجه أحمد ح(</w:t>
      </w:r>
      <w:r w:rsidRPr="005F2F7F">
        <w:rPr>
          <w:rFonts w:ascii="Traditional Arabic" w:hAnsi="Traditional Arabic" w:cs="Traditional Arabic"/>
          <w:sz w:val="28"/>
          <w:szCs w:val="28"/>
          <w:rtl/>
        </w:rPr>
        <w:t>22399</w:t>
      </w:r>
      <w:r w:rsidRPr="005F2F7F">
        <w:rPr>
          <w:rFonts w:ascii="Traditional Arabic" w:hAnsi="Traditional Arabic" w:cs="Traditional Arabic" w:hint="cs"/>
          <w:sz w:val="28"/>
          <w:szCs w:val="28"/>
          <w:rtl/>
        </w:rPr>
        <w:t>)</w:t>
      </w:r>
    </w:p>
  </w:footnote>
  <w:footnote w:id="552">
    <w:p w14:paraId="3D7B194F" w14:textId="125CADB7" w:rsidR="00A94E7A" w:rsidRPr="003F60E3" w:rsidRDefault="00A94E7A"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تقريب التهذيب(0/464)</w:t>
      </w:r>
    </w:p>
  </w:footnote>
  <w:footnote w:id="553">
    <w:p w14:paraId="1576207D" w14:textId="404CAFCE" w:rsidR="009C6773" w:rsidRPr="00C14F29" w:rsidRDefault="009C6773"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w:t>
      </w:r>
      <w:r w:rsidR="003F60E3" w:rsidRPr="003F60E3">
        <w:rPr>
          <w:rFonts w:ascii="Traditional Arabic" w:hAnsi="Traditional Arabic" w:cs="Traditional Arabic" w:hint="cs"/>
          <w:sz w:val="28"/>
          <w:szCs w:val="28"/>
          <w:rtl/>
        </w:rPr>
        <w:t>المصدر</w:t>
      </w:r>
      <w:r w:rsidR="003F60E3">
        <w:rPr>
          <w:rFonts w:ascii="Traditional Arabic" w:hAnsi="Traditional Arabic" w:cs="Traditional Arabic" w:hint="cs"/>
          <w:sz w:val="28"/>
          <w:szCs w:val="28"/>
          <w:rtl/>
        </w:rPr>
        <w:t xml:space="preserve"> السابق(</w:t>
      </w:r>
      <w:r>
        <w:rPr>
          <w:rFonts w:ascii="Traditional Arabic" w:hAnsi="Traditional Arabic" w:cs="Traditional Arabic" w:hint="cs"/>
          <w:sz w:val="28"/>
          <w:szCs w:val="28"/>
          <w:rtl/>
        </w:rPr>
        <w:t>0/637)</w:t>
      </w:r>
    </w:p>
  </w:footnote>
  <w:footnote w:id="554">
    <w:p w14:paraId="66B24E23" w14:textId="24B9C74E" w:rsidR="005B12A1" w:rsidRPr="003F60E3" w:rsidRDefault="005B12A1"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وجه الدلالة من الحديث: من قصد تكثير ماله بإنقاص الميزان والمكيال، أو بمنع الزكاة </w:t>
      </w:r>
      <w:r w:rsidR="00D02681" w:rsidRPr="003F60E3">
        <w:rPr>
          <w:rFonts w:ascii="Traditional Arabic" w:hAnsi="Traditional Arabic" w:cs="Traditional Arabic" w:hint="cs"/>
          <w:sz w:val="28"/>
          <w:szCs w:val="28"/>
          <w:rtl/>
        </w:rPr>
        <w:t>فإن الله سبحانه وتعالى يتوعدهم بعقوبات معاقبة لهم بنقيض قصدهم جزاء لقصدهم الفاسد.</w:t>
      </w:r>
    </w:p>
  </w:footnote>
  <w:footnote w:id="555">
    <w:p w14:paraId="14104B2B" w14:textId="42117634" w:rsidR="003623D6" w:rsidRPr="00C14F29" w:rsidRDefault="003623D6" w:rsidP="003F60E3">
      <w:pPr>
        <w:pStyle w:val="ad"/>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تاج العروس لمرتضى الزبيدي(20/390)، مشارق الأنوار لعياض السبتي(2/222)</w:t>
      </w:r>
      <w:r w:rsidR="003F60E3">
        <w:rPr>
          <w:rFonts w:ascii="Traditional Arabic" w:hAnsi="Traditional Arabic" w:cs="Traditional Arabic" w:hint="cs"/>
          <w:sz w:val="28"/>
          <w:szCs w:val="28"/>
          <w:rtl/>
        </w:rPr>
        <w:t xml:space="preserve">، </w:t>
      </w:r>
      <w:r w:rsidR="003F60E3" w:rsidRPr="00391817">
        <w:rPr>
          <w:rFonts w:ascii="Traditional Arabic" w:hAnsi="Traditional Arabic" w:cs="Traditional Arabic"/>
          <w:sz w:val="28"/>
          <w:szCs w:val="28"/>
          <w:rtl/>
        </w:rPr>
        <w:t>البداية والنهاية، إسماعيل بن عمر بن كثير</w:t>
      </w:r>
      <w:r w:rsidR="003F60E3">
        <w:rPr>
          <w:rFonts w:ascii="Traditional Arabic" w:hAnsi="Traditional Arabic" w:cs="Traditional Arabic" w:hint="cs"/>
          <w:sz w:val="28"/>
          <w:szCs w:val="28"/>
          <w:rtl/>
        </w:rPr>
        <w:t>(6/274)</w:t>
      </w:r>
      <w:r w:rsidR="003F60E3" w:rsidRPr="00391817">
        <w:rPr>
          <w:rFonts w:ascii="Traditional Arabic" w:hAnsi="Traditional Arabic" w:cs="Traditional Arabic"/>
          <w:sz w:val="28"/>
          <w:szCs w:val="28"/>
          <w:rtl/>
        </w:rPr>
        <w:t>، المحقق: عبد الله بن عبد المحسن التركي، دار هجر للطباعة والنشر والتوزيع والإعلان، الطبعة الأولى، 1418هـ - 1997م</w:t>
      </w:r>
      <w:r w:rsidR="003F60E3">
        <w:rPr>
          <w:rFonts w:ascii="Traditional Arabic" w:hAnsi="Traditional Arabic" w:cs="Traditional Arabic" w:hint="cs"/>
          <w:sz w:val="28"/>
          <w:szCs w:val="28"/>
          <w:rtl/>
        </w:rPr>
        <w:t>.</w:t>
      </w:r>
    </w:p>
  </w:footnote>
  <w:footnote w:id="556">
    <w:p w14:paraId="3215E19B" w14:textId="77777777" w:rsidR="008B23FB" w:rsidRPr="00C14F29" w:rsidRDefault="008B23FB" w:rsidP="008B23FB">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w:t>
      </w:r>
      <w:r>
        <w:rPr>
          <w:rFonts w:ascii="Traditional Arabic" w:hAnsi="Traditional Arabic" w:cs="Traditional Arabic" w:hint="cs"/>
          <w:sz w:val="28"/>
          <w:szCs w:val="28"/>
          <w:rtl/>
        </w:rPr>
        <w:t>ذيب الكمال(27/295)، تهذيب التهذيب(10/61)، تقريب التهذيب(0/522)، أبو زرعة الرازي وجهودة في السنة(1/139)، الثقات لابن حبان(9/202).</w:t>
      </w:r>
    </w:p>
  </w:footnote>
  <w:footnote w:id="557">
    <w:p w14:paraId="0C7CB282" w14:textId="77777777" w:rsidR="008B23FB" w:rsidRPr="003F60E3" w:rsidRDefault="008B23FB" w:rsidP="008B23FB">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الكمال(12/26)، تهذيب التهذيب(4/207)، تقريب التهذيب(0/253)، الجرح والتعديل لابن أبي حاتم(4/129)، الثقات لابن حبان(8/278)، الثقات للعجلي(1/430).</w:t>
      </w:r>
    </w:p>
  </w:footnote>
  <w:footnote w:id="558">
    <w:p w14:paraId="26D8D0E0" w14:textId="77777777" w:rsidR="008B23FB" w:rsidRPr="00C14F29" w:rsidRDefault="008B23FB" w:rsidP="008B23FB">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الكمال(8/196ه)، تهذيب التهذيب(3/126)، تقريب التهذيب(0/191)، أبو زرعة الرازي وجهودة في السنة(3/864)، الكامل</w:t>
      </w:r>
      <w:r>
        <w:rPr>
          <w:rFonts w:ascii="Traditional Arabic" w:hAnsi="Traditional Arabic" w:cs="Traditional Arabic" w:hint="cs"/>
          <w:sz w:val="28"/>
          <w:szCs w:val="28"/>
          <w:rtl/>
        </w:rPr>
        <w:t xml:space="preserve"> في ضعفاء الرجال لابن عدي(3/423)، الضعفاء والمتروكون للنسائي(0/36)، الضعفاء والمتروكون لابن الجوزي(1/251)، المجروحين لابن حبان(1/284)، سؤالات ابن أبي شيبة لابن المديني(0/159).</w:t>
      </w:r>
    </w:p>
  </w:footnote>
  <w:footnote w:id="559">
    <w:p w14:paraId="66D1E093" w14:textId="77777777" w:rsidR="008B23FB" w:rsidRPr="003F60E3" w:rsidRDefault="008B23FB" w:rsidP="008B23FB">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الكمال(32/189)، تهذيب التهذيب(11/135)، تقريب التهذيب(0/603)، أبو زرعة الرازي وجهودة في السنة(3/955)، الجرح والتعديل لابن أبي حاتم(9/277)، الثقات لابن حبان(5/542).</w:t>
      </w:r>
    </w:p>
  </w:footnote>
  <w:footnote w:id="560">
    <w:p w14:paraId="1CA15CA1" w14:textId="77777777" w:rsidR="008B23FB" w:rsidRPr="00C14F29" w:rsidRDefault="008B23FB" w:rsidP="008B23FB">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الكمال(20/69)، تهذيب التهذيب(7/199)، تقريب التهذيب(0/391)، التاريخ الكبير للبخاري(6/463).</w:t>
      </w:r>
    </w:p>
  </w:footnote>
  <w:footnote w:id="561">
    <w:p w14:paraId="32672B87" w14:textId="77777777" w:rsidR="008B23FB" w:rsidRPr="00C14F29" w:rsidRDefault="008B23FB" w:rsidP="008B23FB">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المراسيل لابن أبي حاتم(0/154)</w:t>
      </w:r>
    </w:p>
  </w:footnote>
  <w:footnote w:id="562">
    <w:p w14:paraId="23BB5B67" w14:textId="5BC3F3C8" w:rsidR="009B67A6" w:rsidRPr="00C14F29" w:rsidRDefault="009B67A6"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w:t>
      </w:r>
      <w:r w:rsidR="004C6BBC" w:rsidRPr="003F60E3">
        <w:rPr>
          <w:rFonts w:ascii="Traditional Arabic" w:hAnsi="Traditional Arabic" w:cs="Traditional Arabic" w:hint="cs"/>
          <w:sz w:val="28"/>
          <w:szCs w:val="28"/>
          <w:rtl/>
        </w:rPr>
        <w:t>وجه الدلالة من الحديث: من استدان من الناس لتكثير أمواله وهو لا يريد أن يردها إليهم، يعاقبه الله بإتلافه وإتلاف ماله معاملة له</w:t>
      </w:r>
      <w:r w:rsidR="004C6BBC">
        <w:rPr>
          <w:rFonts w:ascii="Traditional Arabic" w:hAnsi="Traditional Arabic" w:cs="Traditional Arabic" w:hint="cs"/>
          <w:sz w:val="28"/>
          <w:szCs w:val="28"/>
          <w:rtl/>
        </w:rPr>
        <w:t xml:space="preserve"> بنقيض قصده الفاسد.</w:t>
      </w:r>
    </w:p>
  </w:footnote>
  <w:footnote w:id="563">
    <w:p w14:paraId="17AF2F4E" w14:textId="77777777" w:rsidR="00485C28" w:rsidRPr="003F60E3" w:rsidRDefault="00485C28" w:rsidP="00B4774E">
      <w:pPr>
        <w:pStyle w:val="ad"/>
        <w:spacing w:line="240" w:lineRule="atLeast"/>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هدي الساري(0/420)</w:t>
      </w:r>
    </w:p>
  </w:footnote>
  <w:footnote w:id="564">
    <w:p w14:paraId="36B68580" w14:textId="77777777" w:rsidR="00485C28" w:rsidRPr="003F60E3" w:rsidRDefault="00485C28" w:rsidP="00B4774E">
      <w:pPr>
        <w:pStyle w:val="ad"/>
        <w:spacing w:line="240" w:lineRule="atLeast"/>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تهذيب الكمال(18/160)، تهذيب التهذيب(6/345)، تقريب التهذيب(0/357)، الجرح والتعديل لابن أبي حاتم(5/387)، الثقات لابن حبان(8/396).</w:t>
      </w:r>
    </w:p>
  </w:footnote>
  <w:footnote w:id="565">
    <w:p w14:paraId="132C41E4" w14:textId="29D0C750" w:rsidR="00485C28" w:rsidRPr="0069622F" w:rsidRDefault="00485C28" w:rsidP="00B4774E">
      <w:pPr>
        <w:pStyle w:val="ad"/>
        <w:spacing w:line="240" w:lineRule="atLeast"/>
        <w:rPr>
          <w:rFonts w:ascii="Traditional Arabic" w:hAnsi="Traditional Arabic" w:cs="Traditional Arabic"/>
          <w:sz w:val="28"/>
          <w:szCs w:val="28"/>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w:t>
      </w:r>
      <w:r w:rsidR="0069622F" w:rsidRPr="00C7077A">
        <w:rPr>
          <w:rFonts w:ascii="Traditional Arabic" w:hAnsi="Traditional Arabic" w:cs="Traditional Arabic" w:hint="cs"/>
          <w:sz w:val="28"/>
          <w:szCs w:val="28"/>
          <w:rtl/>
        </w:rPr>
        <w:t>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98</w:t>
      </w:r>
      <w:r w:rsidR="0069622F">
        <w:rPr>
          <w:rFonts w:ascii="Traditional Arabic" w:hAnsi="Traditional Arabic" w:cs="Traditional Arabic" w:hint="cs"/>
          <w:sz w:val="28"/>
          <w:szCs w:val="28"/>
          <w:rtl/>
        </w:rPr>
        <w:t>)</w:t>
      </w:r>
    </w:p>
  </w:footnote>
  <w:footnote w:id="566">
    <w:p w14:paraId="23E878C2" w14:textId="4293A027" w:rsidR="00485C28" w:rsidRPr="0069622F" w:rsidRDefault="00485C28" w:rsidP="00B4774E">
      <w:pPr>
        <w:pStyle w:val="ad"/>
        <w:spacing w:line="240" w:lineRule="atLeast"/>
        <w:rPr>
          <w:rFonts w:ascii="Traditional Arabic" w:hAnsi="Traditional Arabic" w:cs="Traditional Arabic"/>
          <w:sz w:val="28"/>
          <w:szCs w:val="28"/>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تقدمت ترجمته</w:t>
      </w:r>
      <w:r w:rsidR="00ED2446">
        <w:rPr>
          <w:rFonts w:ascii="Traditional Arabic" w:hAnsi="Traditional Arabic" w:cs="Traditional Arabic" w:hint="cs"/>
          <w:sz w:val="28"/>
          <w:szCs w:val="28"/>
          <w:rtl/>
        </w:rPr>
        <w:t xml:space="preserve"> صـ(1</w:t>
      </w:r>
      <w:r w:rsidR="00ED188D">
        <w:rPr>
          <w:rFonts w:ascii="Traditional Arabic" w:hAnsi="Traditional Arabic" w:cs="Traditional Arabic" w:hint="cs"/>
          <w:sz w:val="28"/>
          <w:szCs w:val="28"/>
          <w:rtl/>
        </w:rPr>
        <w:t>70</w:t>
      </w:r>
      <w:r w:rsidR="00ED2446">
        <w:rPr>
          <w:rFonts w:ascii="Traditional Arabic" w:hAnsi="Traditional Arabic" w:cs="Traditional Arabic" w:hint="cs"/>
          <w:sz w:val="28"/>
          <w:szCs w:val="28"/>
          <w:rtl/>
        </w:rPr>
        <w:t>)</w:t>
      </w:r>
    </w:p>
  </w:footnote>
  <w:footnote w:id="567">
    <w:p w14:paraId="286D7568" w14:textId="3E09AF0F" w:rsidR="00485C28" w:rsidRPr="0069622F" w:rsidRDefault="00485C28" w:rsidP="00B4774E">
      <w:pPr>
        <w:pStyle w:val="ad"/>
        <w:spacing w:line="240" w:lineRule="atLeast"/>
        <w:rPr>
          <w:rFonts w:ascii="Traditional Arabic" w:hAnsi="Traditional Arabic" w:cs="Traditional Arabic"/>
          <w:sz w:val="28"/>
          <w:szCs w:val="28"/>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تقدمت ترجمته</w:t>
      </w:r>
      <w:r w:rsidR="00ED2446">
        <w:rPr>
          <w:rFonts w:ascii="Traditional Arabic" w:hAnsi="Traditional Arabic" w:cs="Traditional Arabic" w:hint="cs"/>
          <w:sz w:val="28"/>
          <w:szCs w:val="28"/>
          <w:rtl/>
        </w:rPr>
        <w:t xml:space="preserve"> صـ(1</w:t>
      </w:r>
      <w:r w:rsidR="00ED188D">
        <w:rPr>
          <w:rFonts w:ascii="Traditional Arabic" w:hAnsi="Traditional Arabic" w:cs="Traditional Arabic" w:hint="cs"/>
          <w:sz w:val="28"/>
          <w:szCs w:val="28"/>
          <w:rtl/>
        </w:rPr>
        <w:t>70</w:t>
      </w:r>
      <w:r w:rsidR="00ED2446">
        <w:rPr>
          <w:rFonts w:ascii="Traditional Arabic" w:hAnsi="Traditional Arabic" w:cs="Traditional Arabic" w:hint="cs"/>
          <w:sz w:val="28"/>
          <w:szCs w:val="28"/>
          <w:rtl/>
        </w:rPr>
        <w:t>)</w:t>
      </w:r>
    </w:p>
  </w:footnote>
  <w:footnote w:id="568">
    <w:p w14:paraId="1E3AAD9D" w14:textId="7207AF72" w:rsidR="004B111D" w:rsidRPr="003F60E3" w:rsidRDefault="004B111D" w:rsidP="00ED150A">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وجه الدلالة من الحديث: من تدين من الناس قاصدا تكثير ماله وهو يقصد أن لا يردها إلى المقترض، أو ان يضيعها على أصحابها ويتلفها، فإنه يعامل بنقيض قصده ويلقى الله سارقا.</w:t>
      </w:r>
    </w:p>
  </w:footnote>
  <w:footnote w:id="569">
    <w:p w14:paraId="5E7349EB" w14:textId="77777777" w:rsidR="00DD5AB1" w:rsidRPr="00C14F29"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الكمال(30/242)، تهذيب التهذيب(11/51)، تقريب التهذيب(0/573)، الجرح والتعديل لابن أبي حاتم(9/66)، الثقات</w:t>
      </w:r>
      <w:r>
        <w:rPr>
          <w:rFonts w:ascii="Traditional Arabic" w:hAnsi="Traditional Arabic" w:cs="Traditional Arabic" w:hint="cs"/>
          <w:sz w:val="28"/>
          <w:szCs w:val="28"/>
          <w:rtl/>
        </w:rPr>
        <w:t xml:space="preserve"> للعجلي(2/232)، سؤالات ابن جنيد(0/397)</w:t>
      </w:r>
    </w:p>
  </w:footnote>
  <w:footnote w:id="570">
    <w:p w14:paraId="07E7B396"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الكمال(32/454)، تهذيب التهذيب(11/422)، تقريب التهذيب(0/611)، الجرح والتعديل لابن أبي حاتم(9/228)، الثقات لابن حبان(9/278)، التاريخ الكبير للبخاري(8/379)</w:t>
      </w:r>
    </w:p>
  </w:footnote>
  <w:footnote w:id="571">
    <w:p w14:paraId="5EE13497" w14:textId="77777777" w:rsidR="00DD5AB1" w:rsidRPr="00C14F29"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الكمال(16/429)، تهذيب التهذيب(6/114)، تقريب التهذيب(0/333)، الجرح والتعديل لابن أبي حاتم(6/13)، الثقات</w:t>
      </w:r>
      <w:r>
        <w:rPr>
          <w:rFonts w:ascii="Traditional Arabic" w:hAnsi="Traditional Arabic" w:cs="Traditional Arabic" w:hint="cs"/>
          <w:sz w:val="28"/>
          <w:szCs w:val="28"/>
          <w:rtl/>
        </w:rPr>
        <w:t xml:space="preserve"> لابن حبان(7/121).</w:t>
      </w:r>
    </w:p>
  </w:footnote>
  <w:footnote w:id="572">
    <w:p w14:paraId="00AB806B"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تهذيب الكمال(12/531)، تهذيب التهذيب(4/354)، تقريب التهذيب(0/267)، الجرح والتعديل لابن أبي حاتم(4/350)، التاريخ الكبير للبخاري(4/219).</w:t>
      </w:r>
    </w:p>
  </w:footnote>
  <w:footnote w:id="573">
    <w:p w14:paraId="59DF736E" w14:textId="77777777" w:rsidR="00DD5AB1" w:rsidRPr="00C14F29"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تابعهم</w:t>
      </w:r>
      <w:r>
        <w:rPr>
          <w:rFonts w:ascii="Traditional Arabic" w:hAnsi="Traditional Arabic" w:cs="Traditional Arabic" w:hint="cs"/>
          <w:sz w:val="28"/>
          <w:szCs w:val="28"/>
          <w:rtl/>
        </w:rPr>
        <w:t xml:space="preserve"> طرق في اسنادهم لم يتم تعيينهم، رجل من النمر، وبني صهيب في الطرق اليهم عمرو بن دينار وهو: "ضعيف" تقريب التهذيب(0/421)</w:t>
      </w:r>
    </w:p>
  </w:footnote>
  <w:footnote w:id="574">
    <w:p w14:paraId="6C5C2BC9"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ورد في طرق الحديث تقسيم الأوجه على ثلاثة، احتمال تصحيف و إلى عن وارد جدا والوجه الثالث والرابع تكون وجها واحدا، واحتمال تصحيف الوجه الخامس وسقوط صيفي بن صهيب وارد أيضا والأوجه يرويها سعيد بن سليمان وليس القطع بأحد الأوجه بمؤثر في الحكم كما سيأتي.</w:t>
      </w:r>
    </w:p>
  </w:footnote>
  <w:footnote w:id="575">
    <w:p w14:paraId="27089C48"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كلا الوجهين يرويهما يوسف بن عدي فيما يرويه عنه إبراهيم بن سعيد البوشنجي وفي الطريق إليه عدة رواة مجاهيل، وليس القطع بأحد الأوجه بمؤثر أيضا في الحكم كما سيأتي.</w:t>
      </w:r>
    </w:p>
  </w:footnote>
  <w:footnote w:id="576">
    <w:p w14:paraId="10603D1E" w14:textId="50451888" w:rsidR="00DD5AB1" w:rsidRPr="00C14F29"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التاريخ الكبير</w:t>
      </w:r>
      <w:r w:rsidR="003F60E3">
        <w:rPr>
          <w:rFonts w:ascii="Traditional Arabic" w:hAnsi="Traditional Arabic" w:cs="Traditional Arabic" w:hint="cs"/>
          <w:sz w:val="28"/>
          <w:szCs w:val="28"/>
          <w:rtl/>
        </w:rPr>
        <w:t xml:space="preserve"> للبخاري</w:t>
      </w:r>
      <w:r>
        <w:rPr>
          <w:rFonts w:ascii="Traditional Arabic" w:hAnsi="Traditional Arabic" w:cs="Traditional Arabic" w:hint="cs"/>
          <w:sz w:val="28"/>
          <w:szCs w:val="28"/>
          <w:rtl/>
        </w:rPr>
        <w:t>(1/259)</w:t>
      </w:r>
    </w:p>
  </w:footnote>
  <w:footnote w:id="577">
    <w:p w14:paraId="57155BE6"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تقريب التهذيب(0/94)</w:t>
      </w:r>
    </w:p>
  </w:footnote>
  <w:footnote w:id="578">
    <w:p w14:paraId="697362A4" w14:textId="71B24E72"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w:t>
      </w:r>
      <w:r w:rsidR="003F60E3">
        <w:rPr>
          <w:rFonts w:ascii="Traditional Arabic" w:hAnsi="Traditional Arabic" w:cs="Traditional Arabic" w:hint="cs"/>
          <w:sz w:val="28"/>
          <w:szCs w:val="28"/>
          <w:rtl/>
        </w:rPr>
        <w:t>المصدر السابق</w:t>
      </w:r>
      <w:r w:rsidRPr="003F60E3">
        <w:rPr>
          <w:rFonts w:ascii="Traditional Arabic" w:hAnsi="Traditional Arabic" w:cs="Traditional Arabic" w:hint="cs"/>
          <w:sz w:val="28"/>
          <w:szCs w:val="28"/>
          <w:rtl/>
        </w:rPr>
        <w:t>(0/612)</w:t>
      </w:r>
    </w:p>
  </w:footnote>
  <w:footnote w:id="579">
    <w:p w14:paraId="0A9C107D"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تقريب التهذيب(0/237)</w:t>
      </w:r>
    </w:p>
  </w:footnote>
  <w:footnote w:id="580">
    <w:p w14:paraId="203135E6"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تقريب التهذيب(0/93)</w:t>
      </w:r>
    </w:p>
  </w:footnote>
  <w:footnote w:id="581">
    <w:p w14:paraId="1AED6BA9"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تقريب التهذيب(0/611)</w:t>
      </w:r>
    </w:p>
  </w:footnote>
  <w:footnote w:id="582">
    <w:p w14:paraId="2147E13A" w14:textId="77777777" w:rsidR="00DD5AB1" w:rsidRPr="003F60E3" w:rsidRDefault="00DD5AB1" w:rsidP="00DD5AB1">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w:t>
      </w:r>
      <w:r w:rsidRPr="003F60E3">
        <w:rPr>
          <w:rFonts w:ascii="Traditional Arabic" w:hAnsi="Traditional Arabic" w:cs="Traditional Arabic"/>
          <w:sz w:val="28"/>
          <w:szCs w:val="28"/>
          <w:rtl/>
        </w:rPr>
        <w:t>الضعفاء الكبير للعقيلي (3/ 47)</w:t>
      </w:r>
    </w:p>
  </w:footnote>
  <w:footnote w:id="583">
    <w:p w14:paraId="5D9835B3" w14:textId="77777777" w:rsidR="00DD5AB1" w:rsidRPr="00C14F29" w:rsidRDefault="00DD5AB1" w:rsidP="00DD5AB1">
      <w:pPr>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121D3B">
        <w:rPr>
          <w:rFonts w:ascii="Traditional Arabic" w:hAnsi="Traditional Arabic" w:cs="Traditional Arabic" w:hint="cs"/>
          <w:sz w:val="28"/>
          <w:szCs w:val="28"/>
          <w:rtl/>
        </w:rPr>
        <w:t xml:space="preserve">فالوجه الأول تقدم تضعيفه، أما ما بعدها ففيها عبد الحميد وتقدم سماعه من ابيه، أما الوجه السابع والثامن فمحمد بن يزيد وصيفي بن صهيب لم أقف على توثيق للأئمة او تضعيف لهم وقال ابن أبي حاتم عن محمد بن يزيد: " </w:t>
      </w:r>
      <w:r w:rsidRPr="00121D3B">
        <w:rPr>
          <w:rFonts w:ascii="Traditional Arabic" w:hAnsi="Traditional Arabic" w:cs="Traditional Arabic"/>
          <w:sz w:val="28"/>
          <w:szCs w:val="28"/>
          <w:rtl/>
        </w:rPr>
        <w:t>لا</w:t>
      </w:r>
      <w:r w:rsidRPr="00121D3B">
        <w:rPr>
          <w:rFonts w:ascii="Traditional Arabic" w:hAnsi="Traditional Arabic" w:cs="Traditional Arabic" w:hint="cs"/>
          <w:sz w:val="28"/>
          <w:szCs w:val="28"/>
          <w:rtl/>
        </w:rPr>
        <w:t xml:space="preserve"> </w:t>
      </w:r>
      <w:r w:rsidRPr="00121D3B">
        <w:rPr>
          <w:rFonts w:ascii="Traditional Arabic" w:hAnsi="Traditional Arabic" w:cs="Traditional Arabic"/>
          <w:sz w:val="28"/>
          <w:szCs w:val="28"/>
          <w:rtl/>
        </w:rPr>
        <w:t>اعلم روى عن محمد بن يزيد هذا الا ابنه يوسف، ولا اعلم روى محمد بن يزيد عن احد</w:t>
      </w:r>
      <w:r>
        <w:rPr>
          <w:rFonts w:ascii="Traditional Arabic" w:hAnsi="Traditional Arabic" w:cs="Traditional Arabic" w:hint="cs"/>
          <w:sz w:val="28"/>
          <w:szCs w:val="28"/>
          <w:rtl/>
        </w:rPr>
        <w:t>"، الجرح والتعديل لابن أبي حاتم(8/126)</w:t>
      </w:r>
    </w:p>
  </w:footnote>
  <w:footnote w:id="584">
    <w:p w14:paraId="56AF674D" w14:textId="77777777" w:rsidR="00637125" w:rsidRPr="009735BB" w:rsidRDefault="00637125" w:rsidP="00637125">
      <w:pPr>
        <w:pStyle w:val="ad"/>
        <w:spacing w:line="240" w:lineRule="atLeast"/>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ينظر فتح الباري لابن حجر(9/626)، شرح صحيح البخاري لابن بطال(5/406)</w:t>
      </w:r>
    </w:p>
  </w:footnote>
  <w:footnote w:id="585">
    <w:p w14:paraId="221ACD04" w14:textId="77777777" w:rsidR="00637125" w:rsidRPr="0091223E" w:rsidRDefault="00637125" w:rsidP="00637125">
      <w:pPr>
        <w:pStyle w:val="ad"/>
        <w:spacing w:line="240" w:lineRule="atLeast"/>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المنهاج شرح صحيح مسلم للنووي (11/ 43)</w:t>
      </w:r>
      <w:r>
        <w:rPr>
          <w:rFonts w:ascii="Traditional Arabic" w:hAnsi="Traditional Arabic" w:cs="Traditional Arabic" w:hint="cs"/>
          <w:sz w:val="28"/>
          <w:szCs w:val="28"/>
          <w:rtl/>
        </w:rPr>
        <w:t xml:space="preserve"> </w:t>
      </w:r>
    </w:p>
  </w:footnote>
  <w:footnote w:id="586">
    <w:p w14:paraId="7937D656" w14:textId="77777777" w:rsidR="00637125" w:rsidRPr="0091223E" w:rsidRDefault="00637125" w:rsidP="00637125">
      <w:pPr>
        <w:pStyle w:val="ad"/>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فيض القدير شرح الجامع الصغير، عبد الرؤوف بن تاج العارفين (6/35)، المكتبة التجارية الكبرى – مصر، الطبعة الأولى، 1356</w:t>
      </w:r>
      <w:r w:rsidRPr="0091223E">
        <w:rPr>
          <w:rFonts w:ascii="Traditional Arabic" w:hAnsi="Traditional Arabic" w:cs="Traditional Arabic" w:hint="cs"/>
          <w:sz w:val="28"/>
          <w:szCs w:val="28"/>
          <w:rtl/>
        </w:rPr>
        <w:t>م.</w:t>
      </w:r>
    </w:p>
  </w:footnote>
  <w:footnote w:id="587">
    <w:p w14:paraId="6E2690CF" w14:textId="77777777" w:rsidR="00637125" w:rsidRPr="0091223E" w:rsidRDefault="00637125" w:rsidP="00637125">
      <w:pPr>
        <w:pStyle w:val="ad"/>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شرح الموطأ، عبد الكريم بن عبد الله الخضير</w:t>
      </w:r>
      <w:r w:rsidRPr="0091223E">
        <w:rPr>
          <w:rFonts w:ascii="Traditional Arabic" w:hAnsi="Traditional Arabic" w:cs="Traditional Arabic"/>
          <w:sz w:val="28"/>
          <w:szCs w:val="28"/>
          <w:rtl/>
        </w:rPr>
        <w:t>(52/ 5)</w:t>
      </w:r>
      <w:r w:rsidRPr="00391817">
        <w:rPr>
          <w:rFonts w:ascii="Traditional Arabic" w:hAnsi="Traditional Arabic" w:cs="Traditional Arabic"/>
          <w:sz w:val="28"/>
          <w:szCs w:val="28"/>
          <w:rtl/>
        </w:rPr>
        <w:t>، دروس مفرغة من موقع الشيخ الخضير</w:t>
      </w:r>
      <w:r>
        <w:rPr>
          <w:rFonts w:ascii="Traditional Arabic" w:hAnsi="Traditional Arabic" w:cs="Traditional Arabic" w:hint="cs"/>
          <w:sz w:val="28"/>
          <w:szCs w:val="28"/>
          <w:rtl/>
        </w:rPr>
        <w:t>.</w:t>
      </w:r>
    </w:p>
  </w:footnote>
  <w:footnote w:id="588">
    <w:p w14:paraId="588E40DF" w14:textId="77777777" w:rsidR="00637125" w:rsidRPr="0091223E" w:rsidRDefault="00637125" w:rsidP="00637125">
      <w:pPr>
        <w:pStyle w:val="ad"/>
        <w:spacing w:line="240" w:lineRule="atLeast"/>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سورة البقرة – آية(276)</w:t>
      </w:r>
    </w:p>
  </w:footnote>
  <w:footnote w:id="589">
    <w:p w14:paraId="645B8599" w14:textId="77777777" w:rsidR="00637125" w:rsidRPr="0091223E" w:rsidRDefault="00637125" w:rsidP="00637125">
      <w:pPr>
        <w:pStyle w:val="ad"/>
        <w:spacing w:line="240" w:lineRule="atLeast"/>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تفسير القرآن العظيم لابن كثير(1/550)</w:t>
      </w:r>
      <w:r>
        <w:rPr>
          <w:rFonts w:ascii="Traditional Arabic" w:hAnsi="Traditional Arabic" w:cs="Traditional Arabic" w:hint="cs"/>
          <w:sz w:val="28"/>
          <w:szCs w:val="28"/>
          <w:rtl/>
        </w:rPr>
        <w:t xml:space="preserve"> 1999</w:t>
      </w:r>
    </w:p>
  </w:footnote>
  <w:footnote w:id="590">
    <w:p w14:paraId="26212F93" w14:textId="77777777" w:rsidR="00637125" w:rsidRPr="0091223E" w:rsidRDefault="00637125" w:rsidP="00637125">
      <w:pPr>
        <w:pStyle w:val="ad"/>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كوثر المعاني الدراري في كشف خبايا صحيح البخاري، محمد الخضر بن سيد الشنقيطي</w:t>
      </w:r>
      <w:r w:rsidRPr="0091223E">
        <w:rPr>
          <w:rFonts w:ascii="Traditional Arabic" w:hAnsi="Traditional Arabic" w:cs="Traditional Arabic"/>
          <w:sz w:val="28"/>
          <w:szCs w:val="28"/>
          <w:rtl/>
        </w:rPr>
        <w:t>(12/250)</w:t>
      </w:r>
      <w:r w:rsidRPr="00391817">
        <w:rPr>
          <w:rFonts w:ascii="Traditional Arabic" w:hAnsi="Traditional Arabic" w:cs="Traditional Arabic"/>
          <w:sz w:val="28"/>
          <w:szCs w:val="28"/>
          <w:rtl/>
        </w:rPr>
        <w:t>، مؤسسة الرسالة، بيروت، الطبعة الأولى، 1415هـ - 1995م</w:t>
      </w:r>
      <w:r>
        <w:rPr>
          <w:rFonts w:ascii="Traditional Arabic" w:hAnsi="Traditional Arabic" w:cs="Traditional Arabic" w:hint="cs"/>
          <w:sz w:val="28"/>
          <w:szCs w:val="28"/>
          <w:rtl/>
        </w:rPr>
        <w:t>، و</w:t>
      </w:r>
      <w:r w:rsidRPr="00391817">
        <w:rPr>
          <w:rFonts w:ascii="Traditional Arabic" w:hAnsi="Traditional Arabic" w:cs="Traditional Arabic"/>
          <w:sz w:val="28"/>
          <w:szCs w:val="28"/>
          <w:rtl/>
        </w:rPr>
        <w:t>عمدة القاري شرح صحيح البخاري، محمود بن أحمد بن موسى الغيتابى</w:t>
      </w:r>
      <w:r w:rsidRPr="0091223E">
        <w:rPr>
          <w:rFonts w:ascii="Traditional Arabic" w:hAnsi="Traditional Arabic" w:cs="Traditional Arabic"/>
          <w:sz w:val="28"/>
          <w:szCs w:val="28"/>
          <w:rtl/>
        </w:rPr>
        <w:t>(8/ 269)</w:t>
      </w:r>
      <w:r w:rsidRPr="00391817">
        <w:rPr>
          <w:rFonts w:ascii="Traditional Arabic" w:hAnsi="Traditional Arabic" w:cs="Traditional Arabic"/>
          <w:sz w:val="28"/>
          <w:szCs w:val="28"/>
          <w:rtl/>
        </w:rPr>
        <w:t>، دار إحياء التراث العربي – بيروت</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 xml:space="preserve">الموسوعة العقدية، إعداد: مجموعة من الباحثين بإشراف الشيخ عَلوي بن عبد القادر السقاف، موقع الدرر السنية على الإنترنت </w:t>
      </w:r>
      <w:r w:rsidRPr="00391817">
        <w:rPr>
          <w:rFonts w:ascii="Traditional Arabic" w:hAnsi="Traditional Arabic" w:cs="Traditional Arabic"/>
          <w:sz w:val="28"/>
          <w:szCs w:val="28"/>
        </w:rPr>
        <w:t>dorar.net</w:t>
      </w:r>
      <w:r>
        <w:rPr>
          <w:rFonts w:ascii="Traditional Arabic" w:hAnsi="Traditional Arabic" w:cs="Traditional Arabic" w:hint="cs"/>
          <w:sz w:val="28"/>
          <w:szCs w:val="28"/>
          <w:rtl/>
        </w:rPr>
        <w:t>.</w:t>
      </w:r>
    </w:p>
  </w:footnote>
  <w:footnote w:id="591">
    <w:p w14:paraId="622AF0F1" w14:textId="77777777" w:rsidR="00637125" w:rsidRPr="001E1132" w:rsidRDefault="00637125" w:rsidP="00637125">
      <w:pPr>
        <w:pStyle w:val="ad"/>
        <w:spacing w:line="240" w:lineRule="atLeast"/>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ينظر</w:t>
      </w:r>
      <w:r w:rsidRPr="001E1132">
        <w:rPr>
          <w:rFonts w:ascii="Traditional Arabic" w:hAnsi="Traditional Arabic" w:cs="Traditional Arabic"/>
          <w:sz w:val="28"/>
          <w:szCs w:val="28"/>
          <w:rtl/>
        </w:rPr>
        <w:t xml:space="preserve"> الكوكب الوهاج شرح صحيح مسلم لمحمد الأمين الهرري(17/ 31)</w:t>
      </w:r>
    </w:p>
  </w:footnote>
  <w:footnote w:id="592">
    <w:p w14:paraId="246A45E3" w14:textId="77777777" w:rsidR="00637125" w:rsidRPr="009735BB" w:rsidRDefault="00637125" w:rsidP="00637125">
      <w:pPr>
        <w:pStyle w:val="ad"/>
        <w:spacing w:line="240" w:lineRule="atLeast"/>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الموسوعة العقدية لمجموعة من الباحثين بإشراف علوي بن عبد القادر السقاف(7/ 71)</w:t>
      </w:r>
    </w:p>
  </w:footnote>
  <w:footnote w:id="593">
    <w:p w14:paraId="1C07E45E" w14:textId="77777777" w:rsidR="00637125" w:rsidRPr="009735BB" w:rsidRDefault="00637125" w:rsidP="00637125">
      <w:pPr>
        <w:pStyle w:val="ad"/>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التعليق الممجد على موطأ محمد لمحمد بن عبد الحي الأنصاري(3/ 331)، أشرف علي التهانوي، الطبعة الأولى، دار القلم - دمشق، 1425هـ، 2004م</w:t>
      </w:r>
      <w:r>
        <w:rPr>
          <w:rFonts w:ascii="Traditional Arabic" w:hAnsi="Traditional Arabic" w:cs="Traditional Arabic" w:hint="cs"/>
          <w:sz w:val="28"/>
          <w:szCs w:val="28"/>
          <w:rtl/>
        </w:rPr>
        <w:t>.</w:t>
      </w:r>
    </w:p>
  </w:footnote>
  <w:footnote w:id="594">
    <w:p w14:paraId="75D0A7E3" w14:textId="77777777" w:rsidR="00637125" w:rsidRPr="001E1132" w:rsidRDefault="00637125" w:rsidP="00637125">
      <w:pPr>
        <w:pStyle w:val="ad"/>
        <w:spacing w:line="240" w:lineRule="atLeast"/>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س</w:t>
      </w:r>
      <w:r w:rsidRPr="001E1132">
        <w:rPr>
          <w:rFonts w:ascii="Traditional Arabic" w:hAnsi="Traditional Arabic" w:cs="Traditional Arabic"/>
          <w:sz w:val="28"/>
          <w:szCs w:val="28"/>
          <w:rtl/>
        </w:rPr>
        <w:t>ورة البقرة – آية(188)</w:t>
      </w:r>
    </w:p>
  </w:footnote>
  <w:footnote w:id="595">
    <w:p w14:paraId="60C5A314" w14:textId="77777777" w:rsidR="00637125" w:rsidRPr="009735BB" w:rsidRDefault="00637125" w:rsidP="00637125">
      <w:pPr>
        <w:pStyle w:val="ad"/>
        <w:spacing w:line="240" w:lineRule="atLeast"/>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البحر المحيط الثجاج في شرح صحيح الإمام مسلم بن الحجاج، محمد بن علي الإتيوبي (3/ 321)، دار ابن الجوزي، الطبعة الأولى، 1426 – 1436ه</w:t>
      </w:r>
      <w:r w:rsidRPr="009735BB">
        <w:rPr>
          <w:rFonts w:ascii="Traditional Arabic" w:hAnsi="Traditional Arabic" w:cs="Traditional Arabic" w:hint="cs"/>
          <w:sz w:val="28"/>
          <w:szCs w:val="28"/>
          <w:rtl/>
        </w:rPr>
        <w:t>.</w:t>
      </w:r>
    </w:p>
  </w:footnote>
  <w:footnote w:id="596">
    <w:p w14:paraId="190E1A99" w14:textId="77777777" w:rsidR="00637125" w:rsidRPr="009735BB" w:rsidRDefault="00637125" w:rsidP="00637125">
      <w:pPr>
        <w:pStyle w:val="ad"/>
        <w:spacing w:line="240" w:lineRule="atLeast"/>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سورة آل عمران – آية (161)</w:t>
      </w:r>
    </w:p>
  </w:footnote>
  <w:footnote w:id="597">
    <w:p w14:paraId="4D1F1B60" w14:textId="77777777" w:rsidR="00637125" w:rsidRPr="001E1132" w:rsidRDefault="00637125" w:rsidP="00637125">
      <w:pPr>
        <w:pStyle w:val="ad"/>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فتح المنعم شرح صحيح مسلم، الأستاذ الدكتور موسى شاهين لاشين</w:t>
      </w:r>
      <w:r w:rsidRPr="001E1132">
        <w:rPr>
          <w:rFonts w:ascii="Traditional Arabic" w:hAnsi="Traditional Arabic" w:cs="Traditional Arabic"/>
          <w:sz w:val="28"/>
          <w:szCs w:val="28"/>
          <w:rtl/>
        </w:rPr>
        <w:t>(7/437-438)</w:t>
      </w:r>
      <w:r w:rsidRPr="00391817">
        <w:rPr>
          <w:rFonts w:ascii="Traditional Arabic" w:hAnsi="Traditional Arabic" w:cs="Traditional Arabic"/>
          <w:sz w:val="28"/>
          <w:szCs w:val="28"/>
          <w:rtl/>
        </w:rPr>
        <w:t>، دار الشروق، الطبعة الأولى، 1423هـ - 2002م</w:t>
      </w:r>
      <w:r>
        <w:rPr>
          <w:rFonts w:ascii="Traditional Arabic" w:hAnsi="Traditional Arabic" w:cs="Traditional Arabic" w:hint="cs"/>
          <w:sz w:val="28"/>
          <w:szCs w:val="28"/>
          <w:rtl/>
        </w:rPr>
        <w:t>.</w:t>
      </w:r>
    </w:p>
  </w:footnote>
  <w:footnote w:id="598">
    <w:p w14:paraId="3D6A09C4" w14:textId="77777777" w:rsidR="00637125" w:rsidRPr="003F60E3" w:rsidRDefault="00637125" w:rsidP="00637125">
      <w:pPr>
        <w:pStyle w:val="ad"/>
        <w:spacing w:line="240" w:lineRule="atLeast"/>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سورة البقرة – آية(275)</w:t>
      </w:r>
    </w:p>
  </w:footnote>
  <w:footnote w:id="599">
    <w:p w14:paraId="28058084" w14:textId="77777777" w:rsidR="00637125" w:rsidRPr="003F60E3" w:rsidRDefault="00637125" w:rsidP="00637125">
      <w:pPr>
        <w:pStyle w:val="ad"/>
        <w:spacing w:line="240" w:lineRule="atLeast"/>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فالنار أولى به (آثار أكل الحرام) لعبد الله بن سعد الفالح(0/10)</w:t>
      </w:r>
      <w:r>
        <w:rPr>
          <w:rFonts w:ascii="Traditional Arabic" w:hAnsi="Traditional Arabic" w:cs="Traditional Arabic" w:hint="cs"/>
          <w:sz w:val="28"/>
          <w:szCs w:val="28"/>
          <w:rtl/>
        </w:rPr>
        <w:t>، دار ابن الأثير.</w:t>
      </w:r>
    </w:p>
  </w:footnote>
  <w:footnote w:id="600">
    <w:p w14:paraId="76201966" w14:textId="77777777" w:rsidR="00637125" w:rsidRPr="003F60E3" w:rsidRDefault="00637125" w:rsidP="00637125">
      <w:pPr>
        <w:pStyle w:val="a5"/>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اخرجه أبي داود في السنن، ح(</w:t>
      </w:r>
      <w:r w:rsidRPr="00756F9D">
        <w:rPr>
          <w:rFonts w:ascii="Traditional Arabic" w:hAnsi="Traditional Arabic" w:cs="Traditional Arabic"/>
          <w:sz w:val="28"/>
          <w:szCs w:val="28"/>
          <w:rtl/>
        </w:rPr>
        <w:t>3456</w:t>
      </w:r>
      <w:r>
        <w:rPr>
          <w:rFonts w:ascii="Traditional Arabic" w:hAnsi="Traditional Arabic" w:cs="Traditional Arabic" w:hint="cs"/>
          <w:sz w:val="28"/>
          <w:szCs w:val="28"/>
          <w:rtl/>
        </w:rPr>
        <w:t>)، باب في خيار المبايعين، صـ(3/273)</w:t>
      </w:r>
    </w:p>
  </w:footnote>
  <w:footnote w:id="601">
    <w:p w14:paraId="487B48E7" w14:textId="77777777" w:rsidR="00637125" w:rsidRPr="003F60E3" w:rsidRDefault="00637125" w:rsidP="00637125">
      <w:pPr>
        <w:pStyle w:val="ad"/>
        <w:spacing w:line="240" w:lineRule="atLeast"/>
        <w:rPr>
          <w:rFonts w:ascii="Traditional Arabic" w:hAnsi="Traditional Arabic" w:cs="Traditional Arabic"/>
          <w:sz w:val="28"/>
          <w:szCs w:val="28"/>
          <w:rtl/>
        </w:rPr>
      </w:pPr>
      <w:r w:rsidRPr="003F60E3">
        <w:rPr>
          <w:rFonts w:ascii="Traditional Arabic" w:hAnsi="Traditional Arabic" w:cs="Traditional Arabic"/>
          <w:sz w:val="28"/>
          <w:szCs w:val="28"/>
        </w:rPr>
        <w:t>(</w:t>
      </w:r>
      <w:r w:rsidRPr="003F60E3">
        <w:rPr>
          <w:rStyle w:val="a6"/>
          <w:rFonts w:ascii="Traditional Arabic" w:hAnsi="Traditional Arabic" w:cs="Traditional Arabic"/>
          <w:sz w:val="28"/>
          <w:szCs w:val="28"/>
          <w:vertAlign w:val="baseline"/>
        </w:rPr>
        <w:footnoteRef/>
      </w:r>
      <w:r w:rsidRPr="003F60E3">
        <w:rPr>
          <w:rFonts w:ascii="Traditional Arabic" w:hAnsi="Traditional Arabic" w:cs="Traditional Arabic"/>
          <w:sz w:val="28"/>
          <w:szCs w:val="28"/>
        </w:rPr>
        <w:t>)</w:t>
      </w:r>
      <w:r w:rsidRPr="003F60E3">
        <w:rPr>
          <w:rFonts w:ascii="Traditional Arabic" w:hAnsi="Traditional Arabic" w:cs="Traditional Arabic"/>
          <w:sz w:val="28"/>
          <w:szCs w:val="28"/>
          <w:rtl/>
        </w:rPr>
        <w:t xml:space="preserve"> تحقيق قواعد النية لوليد بن راشد السعيدان(0/80)</w:t>
      </w:r>
    </w:p>
  </w:footnote>
  <w:footnote w:id="602">
    <w:p w14:paraId="3CA8A0A8" w14:textId="77777777" w:rsidR="00637125" w:rsidRPr="0091223E" w:rsidRDefault="00637125" w:rsidP="00637125">
      <w:pPr>
        <w:pStyle w:val="ad"/>
        <w:spacing w:line="240" w:lineRule="atLeast"/>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سورة الأنعام – آية(146)</w:t>
      </w:r>
    </w:p>
  </w:footnote>
  <w:footnote w:id="603">
    <w:p w14:paraId="2C282599" w14:textId="77777777" w:rsidR="00637125" w:rsidRPr="0091223E" w:rsidRDefault="00637125" w:rsidP="00637125">
      <w:pPr>
        <w:pStyle w:val="ad"/>
        <w:spacing w:line="240" w:lineRule="atLeast"/>
        <w:rPr>
          <w:rFonts w:ascii="Traditional Arabic" w:hAnsi="Traditional Arabic" w:cs="Traditional Arabic"/>
          <w:sz w:val="28"/>
          <w:szCs w:val="28"/>
          <w:rtl/>
        </w:rPr>
      </w:pPr>
      <w:r w:rsidRPr="0091223E">
        <w:rPr>
          <w:rFonts w:ascii="Traditional Arabic" w:hAnsi="Traditional Arabic" w:cs="Traditional Arabic"/>
          <w:sz w:val="28"/>
          <w:szCs w:val="28"/>
        </w:rPr>
        <w:t>(</w:t>
      </w:r>
      <w:r w:rsidRPr="0091223E">
        <w:rPr>
          <w:rStyle w:val="a6"/>
          <w:rFonts w:ascii="Traditional Arabic" w:hAnsi="Traditional Arabic" w:cs="Traditional Arabic"/>
          <w:sz w:val="28"/>
          <w:szCs w:val="28"/>
          <w:vertAlign w:val="baseline"/>
        </w:rPr>
        <w:footnoteRef/>
      </w:r>
      <w:r w:rsidRPr="0091223E">
        <w:rPr>
          <w:rFonts w:ascii="Traditional Arabic" w:hAnsi="Traditional Arabic" w:cs="Traditional Arabic"/>
          <w:sz w:val="28"/>
          <w:szCs w:val="28"/>
        </w:rPr>
        <w:t>)</w:t>
      </w:r>
      <w:r w:rsidRPr="0091223E">
        <w:rPr>
          <w:rFonts w:ascii="Traditional Arabic" w:hAnsi="Traditional Arabic" w:cs="Traditional Arabic"/>
          <w:sz w:val="28"/>
          <w:szCs w:val="28"/>
          <w:rtl/>
        </w:rPr>
        <w:t xml:space="preserve"> تحقيق قواعد النية لوليد بن راشد السعيدان(0/78-79)</w:t>
      </w:r>
    </w:p>
  </w:footnote>
  <w:footnote w:id="604">
    <w:p w14:paraId="1B372CE2" w14:textId="77777777" w:rsidR="00637125" w:rsidRPr="009735BB" w:rsidRDefault="00637125" w:rsidP="00637125">
      <w:pPr>
        <w:pStyle w:val="ad"/>
        <w:spacing w:line="240" w:lineRule="atLeast"/>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تحقيق قواعد النية لوليد بن راشد السعيدان(0/88)</w:t>
      </w:r>
    </w:p>
  </w:footnote>
  <w:footnote w:id="605">
    <w:p w14:paraId="2EC1ACD3" w14:textId="77777777" w:rsidR="00637125" w:rsidRPr="009735BB" w:rsidRDefault="00637125" w:rsidP="00637125">
      <w:pPr>
        <w:pStyle w:val="ad"/>
        <w:spacing w:line="240" w:lineRule="atLeast"/>
        <w:rPr>
          <w:rFonts w:ascii="Traditional Arabic" w:hAnsi="Traditional Arabic" w:cs="Traditional Arabic"/>
          <w:sz w:val="28"/>
          <w:szCs w:val="28"/>
          <w:rtl/>
        </w:rPr>
      </w:pPr>
      <w:r w:rsidRPr="009735BB">
        <w:rPr>
          <w:rFonts w:ascii="Traditional Arabic" w:hAnsi="Traditional Arabic" w:cs="Traditional Arabic"/>
          <w:sz w:val="28"/>
          <w:szCs w:val="28"/>
        </w:rPr>
        <w:t>(</w:t>
      </w:r>
      <w:r w:rsidRPr="009735BB">
        <w:rPr>
          <w:rStyle w:val="a6"/>
          <w:rFonts w:ascii="Traditional Arabic" w:hAnsi="Traditional Arabic" w:cs="Traditional Arabic"/>
          <w:sz w:val="28"/>
          <w:szCs w:val="28"/>
          <w:vertAlign w:val="baseline"/>
        </w:rPr>
        <w:footnoteRef/>
      </w:r>
      <w:r w:rsidRPr="009735BB">
        <w:rPr>
          <w:rFonts w:ascii="Traditional Arabic" w:hAnsi="Traditional Arabic" w:cs="Traditional Arabic"/>
          <w:sz w:val="28"/>
          <w:szCs w:val="28"/>
        </w:rPr>
        <w:t>)</w:t>
      </w:r>
      <w:r w:rsidRPr="009735BB">
        <w:rPr>
          <w:rFonts w:ascii="Traditional Arabic" w:hAnsi="Traditional Arabic" w:cs="Traditional Arabic"/>
          <w:sz w:val="28"/>
          <w:szCs w:val="28"/>
          <w:rtl/>
        </w:rPr>
        <w:t xml:space="preserve"> عمدة القاري شرح صحيح البخاري لمحمود بن أحمد الغيتابي(12/ 226)</w:t>
      </w:r>
    </w:p>
  </w:footnote>
  <w:footnote w:id="606">
    <w:p w14:paraId="62173DC8" w14:textId="19BECC66" w:rsidR="00331F17" w:rsidRPr="007657E5" w:rsidRDefault="00331F17" w:rsidP="00ED150A">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وجه الدلالة من الحديث: من طلق امرأته وهي حائض ارتكب أمرا محرما، يقصد به الخلاص من الزوجة عومل بنقيض قصده وأمر برجعتها</w:t>
      </w:r>
      <w:r w:rsidR="00C619F1" w:rsidRPr="007657E5">
        <w:rPr>
          <w:rFonts w:ascii="Traditional Arabic" w:hAnsi="Traditional Arabic" w:cs="Traditional Arabic" w:hint="cs"/>
          <w:sz w:val="28"/>
          <w:szCs w:val="28"/>
          <w:rtl/>
        </w:rPr>
        <w:t xml:space="preserve"> لأنه استعجل ماحقه التأخير.</w:t>
      </w:r>
    </w:p>
  </w:footnote>
  <w:footnote w:id="607">
    <w:p w14:paraId="44AB008A" w14:textId="7B5351FA" w:rsidR="00190685" w:rsidRPr="00C14F29" w:rsidRDefault="00190685" w:rsidP="00ED150A">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0358B5">
        <w:rPr>
          <w:rFonts w:ascii="Traditional Arabic" w:hAnsi="Traditional Arabic" w:cs="Traditional Arabic" w:hint="cs"/>
          <w:sz w:val="28"/>
          <w:szCs w:val="28"/>
          <w:rtl/>
        </w:rPr>
        <w:t xml:space="preserve"> صـ(</w:t>
      </w:r>
      <w:r w:rsidR="00FD5AD9">
        <w:rPr>
          <w:rFonts w:ascii="Traditional Arabic" w:hAnsi="Traditional Arabic" w:cs="Traditional Arabic" w:hint="cs"/>
          <w:sz w:val="28"/>
          <w:szCs w:val="28"/>
          <w:rtl/>
        </w:rPr>
        <w:t>97</w:t>
      </w:r>
      <w:r w:rsidR="000358B5">
        <w:rPr>
          <w:rFonts w:ascii="Traditional Arabic" w:hAnsi="Traditional Arabic" w:cs="Traditional Arabic" w:hint="cs"/>
          <w:sz w:val="28"/>
          <w:szCs w:val="28"/>
          <w:rtl/>
        </w:rPr>
        <w:t>)</w:t>
      </w:r>
    </w:p>
  </w:footnote>
  <w:footnote w:id="608">
    <w:p w14:paraId="690F6BD9" w14:textId="20941040" w:rsidR="00140C9D" w:rsidRPr="007657E5" w:rsidRDefault="00140C9D" w:rsidP="00D733D5">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sz w:val="28"/>
          <w:szCs w:val="28"/>
          <w:rtl/>
        </w:rPr>
        <w:t xml:space="preserve"> </w:t>
      </w:r>
      <w:r w:rsidR="00D733D5" w:rsidRPr="006A0CD1">
        <w:rPr>
          <w:rFonts w:ascii="Traditional Arabic" w:hAnsi="Traditional Arabic" w:cs="Traditional Arabic"/>
          <w:sz w:val="28"/>
          <w:szCs w:val="28"/>
          <w:rtl/>
        </w:rPr>
        <w:t>تقدمت ترجمته</w:t>
      </w:r>
      <w:r w:rsidR="00D733D5">
        <w:rPr>
          <w:rFonts w:ascii="Traditional Arabic" w:hAnsi="Traditional Arabic" w:cs="Traditional Arabic" w:hint="cs"/>
          <w:sz w:val="28"/>
          <w:szCs w:val="28"/>
          <w:rtl/>
        </w:rPr>
        <w:t xml:space="preserve"> صـ(150)</w:t>
      </w:r>
    </w:p>
  </w:footnote>
  <w:footnote w:id="609">
    <w:p w14:paraId="0FA94C6F" w14:textId="77777777" w:rsidR="00140C9D" w:rsidRPr="007657E5" w:rsidRDefault="00140C9D" w:rsidP="00B4774E">
      <w:pPr>
        <w:pStyle w:val="ad"/>
        <w:spacing w:line="240" w:lineRule="atLeast"/>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sz w:val="28"/>
          <w:szCs w:val="28"/>
          <w:rtl/>
        </w:rPr>
        <w:t xml:space="preserve"> تهذيب الكمال(29/298)، تهذيب التهذيب(10/412)، تقريب التهذيب(0/559)، التاريخ الكبير للبخاري(8/84).</w:t>
      </w:r>
    </w:p>
  </w:footnote>
  <w:footnote w:id="610">
    <w:p w14:paraId="413664A5" w14:textId="4951C110" w:rsidR="00727FBD" w:rsidRPr="007657E5" w:rsidRDefault="00727FBD" w:rsidP="00ED150A">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وجه الدلالة من الحديث: من تزوج أمرأة بقصد تحليها لزوجها الأول، يعامل بنقيض قصده فلا يكون نكاحه محللا لها، </w:t>
      </w:r>
      <w:r w:rsidR="00B87DAB" w:rsidRPr="007657E5">
        <w:rPr>
          <w:rFonts w:ascii="Traditional Arabic" w:hAnsi="Traditional Arabic" w:cs="Traditional Arabic" w:hint="cs"/>
          <w:sz w:val="28"/>
          <w:szCs w:val="28"/>
          <w:rtl/>
        </w:rPr>
        <w:t>ويكون مستحقا للعن.</w:t>
      </w:r>
    </w:p>
  </w:footnote>
  <w:footnote w:id="611">
    <w:p w14:paraId="27BA6001" w14:textId="4FC34625" w:rsidR="00C446E9" w:rsidRPr="007657E5" w:rsidRDefault="00C446E9" w:rsidP="006E0F99">
      <w:pPr>
        <w:pStyle w:val="ad"/>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sz w:val="28"/>
          <w:szCs w:val="28"/>
          <w:rtl/>
        </w:rPr>
        <w:t xml:space="preserve"> تهذيب اللغة للهروي(3/ 284)، تاج العروس لمرتضى الزبيدي(28/331)</w:t>
      </w:r>
    </w:p>
  </w:footnote>
  <w:footnote w:id="612">
    <w:p w14:paraId="06328C6B" w14:textId="2C8FBCEA" w:rsidR="00DC2110" w:rsidRPr="006E0F99" w:rsidRDefault="00DC2110" w:rsidP="006E0F99">
      <w:pPr>
        <w:pStyle w:val="ad"/>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6E0F99">
        <w:rPr>
          <w:rFonts w:ascii="Traditional Arabic" w:hAnsi="Traditional Arabic" w:cs="Traditional Arabic"/>
          <w:sz w:val="28"/>
          <w:szCs w:val="28"/>
          <w:rtl/>
        </w:rPr>
        <w:t xml:space="preserve"> تقدمت ترجمته</w:t>
      </w:r>
      <w:r w:rsidR="000358B5">
        <w:rPr>
          <w:rFonts w:ascii="Traditional Arabic" w:hAnsi="Traditional Arabic" w:cs="Traditional Arabic" w:hint="cs"/>
          <w:sz w:val="28"/>
          <w:szCs w:val="28"/>
          <w:rtl/>
        </w:rPr>
        <w:t xml:space="preserve"> صـ(1</w:t>
      </w:r>
      <w:r w:rsidR="002711A2">
        <w:rPr>
          <w:rFonts w:ascii="Traditional Arabic" w:hAnsi="Traditional Arabic" w:cs="Traditional Arabic" w:hint="cs"/>
          <w:sz w:val="28"/>
          <w:szCs w:val="28"/>
          <w:rtl/>
        </w:rPr>
        <w:t>81</w:t>
      </w:r>
      <w:r w:rsidR="000358B5">
        <w:rPr>
          <w:rFonts w:ascii="Traditional Arabic" w:hAnsi="Traditional Arabic" w:cs="Traditional Arabic" w:hint="cs"/>
          <w:sz w:val="28"/>
          <w:szCs w:val="28"/>
          <w:rtl/>
        </w:rPr>
        <w:t>)</w:t>
      </w:r>
    </w:p>
  </w:footnote>
  <w:footnote w:id="613">
    <w:p w14:paraId="5C419832" w14:textId="77777777" w:rsidR="00DC2110" w:rsidRPr="007657E5" w:rsidRDefault="00DC2110" w:rsidP="00DC2110">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تهذيب الكمال(9/420)، تهذيب التهذيب(3/151)، تقريب التهذيب(0/218)، الثقات للعجلي(1/372).</w:t>
      </w:r>
    </w:p>
  </w:footnote>
  <w:footnote w:id="614">
    <w:p w14:paraId="5B78A043" w14:textId="77777777" w:rsidR="00DC2110" w:rsidRPr="007657E5" w:rsidRDefault="00DC2110" w:rsidP="00DC2110">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تهذيب الكمال(3/69)، تهذيب التهذيب(1/291)، تقريب التهذيب(0/107)، الجرح والتعديل لابن أبي حاتم(2/174)</w:t>
      </w:r>
    </w:p>
  </w:footnote>
  <w:footnote w:id="615">
    <w:p w14:paraId="7C760232" w14:textId="77777777" w:rsidR="008234B6" w:rsidRPr="00C14F29" w:rsidRDefault="008234B6" w:rsidP="008234B6">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الكمال(14/28)، تهذيب التهذيب(5/65)، تقريب التهذيب(0/287)، التاريخ الكبير للبخاري(6/450)</w:t>
      </w:r>
    </w:p>
  </w:footnote>
  <w:footnote w:id="616">
    <w:p w14:paraId="193D1CF0" w14:textId="77777777" w:rsidR="00DC2110" w:rsidRPr="00C14F29" w:rsidRDefault="00DC2110" w:rsidP="00DC2110">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تهذيب الكمال(5/244)، تهذيب التهذيب(2/145)، تقريب التهذيب(0/146)، الجرح والتعديل لابن أبي حاتم(3/78)، تاريخ ابن معين-رواية الدوري(3/360)، الضعفاء والمتروكون للنسائي(0/29)، الضعفاء والمتروكون لابن الجوزي(1/182)، أحوال الرجال للجوزجاني</w:t>
      </w:r>
      <w:r>
        <w:rPr>
          <w:rFonts w:ascii="Traditional Arabic" w:hAnsi="Traditional Arabic" w:cs="Traditional Arabic" w:hint="cs"/>
          <w:sz w:val="28"/>
          <w:szCs w:val="28"/>
          <w:rtl/>
        </w:rPr>
        <w:t>(0/28)،الضعفاء الكبير للعقيلي(1/208).</w:t>
      </w:r>
    </w:p>
  </w:footnote>
  <w:footnote w:id="617">
    <w:p w14:paraId="224A8B2D"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كما أشار الدارقطني في العلل(3/154)</w:t>
      </w:r>
    </w:p>
  </w:footnote>
  <w:footnote w:id="618">
    <w:p w14:paraId="20C9F027"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ذكره الدارقطني في العلل.</w:t>
      </w:r>
    </w:p>
  </w:footnote>
  <w:footnote w:id="619">
    <w:p w14:paraId="7E0EC17C"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العلل للدارقطني (3/154)</w:t>
      </w:r>
    </w:p>
  </w:footnote>
  <w:footnote w:id="620">
    <w:p w14:paraId="1721B087"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ذكر هذا الوجه الدارقطني في العلل(3/154)</w:t>
      </w:r>
    </w:p>
  </w:footnote>
  <w:footnote w:id="621">
    <w:p w14:paraId="027DF5E7"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تقريب التهذيب(0/423)</w:t>
      </w:r>
    </w:p>
  </w:footnote>
  <w:footnote w:id="622">
    <w:p w14:paraId="354F3DA4"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تقريب التهذيب(0/322)</w:t>
      </w:r>
    </w:p>
  </w:footnote>
  <w:footnote w:id="623">
    <w:p w14:paraId="3BFC8230" w14:textId="77777777" w:rsidR="009918CD" w:rsidRPr="00040C27" w:rsidRDefault="009918CD" w:rsidP="009918CD">
      <w:pPr>
        <w:pStyle w:val="a5"/>
        <w:rPr>
          <w:rFonts w:ascii="Traditional Arabic" w:hAnsi="Traditional Arabic" w:cs="Traditional Arabic"/>
          <w:sz w:val="28"/>
          <w:szCs w:val="28"/>
          <w:rtl/>
        </w:rPr>
      </w:pPr>
      <w:r w:rsidRPr="00040C27">
        <w:rPr>
          <w:rFonts w:ascii="Traditional Arabic" w:hAnsi="Traditional Arabic" w:cs="Traditional Arabic"/>
          <w:sz w:val="28"/>
          <w:szCs w:val="28"/>
        </w:rPr>
        <w:t>(</w:t>
      </w:r>
      <w:r w:rsidRPr="00040C27">
        <w:rPr>
          <w:rStyle w:val="a6"/>
          <w:rFonts w:ascii="Traditional Arabic" w:hAnsi="Traditional Arabic" w:cs="Traditional Arabic"/>
          <w:sz w:val="28"/>
          <w:szCs w:val="28"/>
          <w:vertAlign w:val="baseline"/>
        </w:rPr>
        <w:footnoteRef/>
      </w:r>
      <w:r w:rsidRPr="00040C27">
        <w:rPr>
          <w:rFonts w:ascii="Traditional Arabic" w:hAnsi="Traditional Arabic" w:cs="Traditional Arabic"/>
          <w:sz w:val="28"/>
          <w:szCs w:val="28"/>
        </w:rPr>
        <w:t>)</w:t>
      </w:r>
      <w:r w:rsidRPr="00040C27">
        <w:rPr>
          <w:rFonts w:ascii="Traditional Arabic" w:hAnsi="Traditional Arabic" w:cs="Traditional Arabic" w:hint="cs"/>
          <w:sz w:val="28"/>
          <w:szCs w:val="28"/>
          <w:rtl/>
        </w:rPr>
        <w:t xml:space="preserve"> أخرجه الترمذي ح(</w:t>
      </w:r>
      <w:r w:rsidRPr="00040C27">
        <w:rPr>
          <w:rFonts w:ascii="Traditional Arabic" w:hAnsi="Traditional Arabic" w:cs="Traditional Arabic"/>
          <w:sz w:val="28"/>
          <w:szCs w:val="28"/>
          <w:rtl/>
        </w:rPr>
        <w:t>1120</w:t>
      </w:r>
      <w:r w:rsidRPr="00040C27">
        <w:rPr>
          <w:rFonts w:ascii="Traditional Arabic" w:hAnsi="Traditional Arabic" w:cs="Traditional Arabic" w:hint="cs"/>
          <w:sz w:val="28"/>
          <w:szCs w:val="28"/>
          <w:rtl/>
        </w:rPr>
        <w:t>)</w:t>
      </w:r>
    </w:p>
  </w:footnote>
  <w:footnote w:id="624">
    <w:p w14:paraId="611B5276"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محمود بن غيلان: "ثقة" تقريب التهذيب(0/522)، ومحمد بن عبد الله بن الزبير: "ثقة ثبت إلا أنه يخطأ في حديث الثوري" تقريب التهذيب(0/487)، تابعه الفضل بن دكين وهو: "ثقة ثبت" تقريب التهذيب(0/446)،  وسفيان الثوري: "ثقة حافظ فقيه عابد إمام حجة" تقريب التهذيب(0/244)، وعبد الرحمن بن ثوران: "ثقة" الكاشف(1/623)، وهزيل بن شرحبيل: "ثقة" تقريب التهذيب(0/572).</w:t>
      </w:r>
    </w:p>
  </w:footnote>
  <w:footnote w:id="625">
    <w:p w14:paraId="70376FB3"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أخرجه ابن ماجه ح(1934)</w:t>
      </w:r>
    </w:p>
  </w:footnote>
  <w:footnote w:id="626">
    <w:p w14:paraId="19C52961"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تقريب التهذيب(0/217)</w:t>
      </w:r>
    </w:p>
  </w:footnote>
  <w:footnote w:id="627">
    <w:p w14:paraId="3BD131C0"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أخرجه ابن ماجه ح(1936)</w:t>
      </w:r>
    </w:p>
  </w:footnote>
  <w:footnote w:id="628">
    <w:p w14:paraId="636E5F7A"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تقريب التهذيب(0/532)</w:t>
      </w:r>
    </w:p>
  </w:footnote>
  <w:footnote w:id="629">
    <w:p w14:paraId="1C51A529"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المجروحين لابن حبان(3/28)</w:t>
      </w:r>
    </w:p>
  </w:footnote>
  <w:footnote w:id="630">
    <w:p w14:paraId="0339E792"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أخرجه أحمد ح(8287)</w:t>
      </w:r>
    </w:p>
  </w:footnote>
  <w:footnote w:id="631">
    <w:p w14:paraId="5F757F10" w14:textId="77777777" w:rsidR="009918CD" w:rsidRPr="009918CD" w:rsidRDefault="009918CD" w:rsidP="009918CD">
      <w:pPr>
        <w:pStyle w:val="ad"/>
        <w:rPr>
          <w:rFonts w:ascii="Traditional Arabic" w:hAnsi="Traditional Arabic" w:cs="Traditional Arabic"/>
          <w:sz w:val="28"/>
          <w:szCs w:val="28"/>
          <w:rtl/>
        </w:rPr>
      </w:pPr>
      <w:r w:rsidRPr="009918CD">
        <w:rPr>
          <w:rFonts w:ascii="Traditional Arabic" w:hAnsi="Traditional Arabic" w:cs="Traditional Arabic"/>
          <w:sz w:val="28"/>
          <w:szCs w:val="28"/>
        </w:rPr>
        <w:t>(</w:t>
      </w:r>
      <w:r w:rsidRPr="009918CD">
        <w:rPr>
          <w:rStyle w:val="a6"/>
          <w:rFonts w:ascii="Traditional Arabic" w:hAnsi="Traditional Arabic" w:cs="Traditional Arabic"/>
          <w:sz w:val="28"/>
          <w:szCs w:val="28"/>
          <w:vertAlign w:val="baseline"/>
        </w:rPr>
        <w:footnoteRef/>
      </w:r>
      <w:r w:rsidRPr="009918CD">
        <w:rPr>
          <w:rFonts w:ascii="Traditional Arabic" w:hAnsi="Traditional Arabic" w:cs="Traditional Arabic"/>
          <w:sz w:val="28"/>
          <w:szCs w:val="28"/>
        </w:rPr>
        <w:t>)</w:t>
      </w:r>
      <w:r w:rsidRPr="009918CD">
        <w:rPr>
          <w:rFonts w:ascii="Traditional Arabic" w:hAnsi="Traditional Arabic" w:cs="Traditional Arabic"/>
          <w:sz w:val="28"/>
          <w:szCs w:val="28"/>
          <w:rtl/>
        </w:rPr>
        <w:t xml:space="preserve"> تقريب التهذيب(0/386)</w:t>
      </w:r>
    </w:p>
  </w:footnote>
  <w:footnote w:id="632">
    <w:p w14:paraId="36545BE7" w14:textId="16E6F2D7" w:rsidR="00395C15" w:rsidRPr="007657E5" w:rsidRDefault="00395C15" w:rsidP="00E46955">
      <w:pPr>
        <w:pStyle w:val="ad"/>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sz w:val="28"/>
          <w:szCs w:val="28"/>
          <w:rtl/>
        </w:rPr>
        <w:t xml:space="preserve"> </w:t>
      </w:r>
      <w:r w:rsidR="006E0F99" w:rsidRPr="007657E5">
        <w:rPr>
          <w:rFonts w:ascii="Traditional Arabic" w:hAnsi="Traditional Arabic" w:cs="Traditional Arabic"/>
          <w:sz w:val="28"/>
          <w:szCs w:val="28"/>
          <w:rtl/>
        </w:rPr>
        <w:t xml:space="preserve">وجه الدلالة من الحديث: </w:t>
      </w:r>
      <w:r w:rsidR="00E46955" w:rsidRPr="007657E5">
        <w:rPr>
          <w:rFonts w:ascii="Traditional Arabic" w:hAnsi="Traditional Arabic" w:cs="Traditional Arabic"/>
          <w:sz w:val="28"/>
          <w:szCs w:val="28"/>
          <w:rtl/>
        </w:rPr>
        <w:t>اذا استعجلت المرأة زواجها فتولت هي عقده بدون الرجوع لوليها أو السلطان تعاقب فيفرق بينهما فلما استعجلت شيئا قبل أوانه عوقبت بالحرمان منه</w:t>
      </w:r>
      <w:r w:rsidR="00E46955" w:rsidRPr="007657E5">
        <w:rPr>
          <w:rFonts w:ascii="Traditional Arabic" w:hAnsi="Traditional Arabic" w:cs="Traditional Arabic" w:hint="cs"/>
          <w:sz w:val="28"/>
          <w:szCs w:val="28"/>
          <w:rtl/>
        </w:rPr>
        <w:t>.</w:t>
      </w:r>
    </w:p>
  </w:footnote>
  <w:footnote w:id="633">
    <w:p w14:paraId="685DFE0B" w14:textId="4CB14DA8" w:rsidR="00142CE5" w:rsidRPr="007657E5" w:rsidRDefault="00142CE5" w:rsidP="00E46955">
      <w:pPr>
        <w:pStyle w:val="ad"/>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sz w:val="28"/>
          <w:szCs w:val="28"/>
          <w:rtl/>
        </w:rPr>
        <w:t xml:space="preserve"> تقدمت ترجمته</w:t>
      </w:r>
      <w:r w:rsidR="00AA75A5">
        <w:rPr>
          <w:rFonts w:ascii="Traditional Arabic" w:hAnsi="Traditional Arabic" w:cs="Traditional Arabic" w:hint="cs"/>
          <w:sz w:val="28"/>
          <w:szCs w:val="28"/>
          <w:rtl/>
        </w:rPr>
        <w:t xml:space="preserve"> صـ(8</w:t>
      </w:r>
      <w:r w:rsidR="00713496">
        <w:rPr>
          <w:rFonts w:ascii="Traditional Arabic" w:hAnsi="Traditional Arabic" w:cs="Traditional Arabic" w:hint="cs"/>
          <w:sz w:val="28"/>
          <w:szCs w:val="28"/>
          <w:rtl/>
        </w:rPr>
        <w:t>6</w:t>
      </w:r>
      <w:r w:rsidR="00AA75A5">
        <w:rPr>
          <w:rFonts w:ascii="Traditional Arabic" w:hAnsi="Traditional Arabic" w:cs="Traditional Arabic" w:hint="cs"/>
          <w:sz w:val="28"/>
          <w:szCs w:val="28"/>
          <w:rtl/>
        </w:rPr>
        <w:t>)</w:t>
      </w:r>
    </w:p>
  </w:footnote>
  <w:footnote w:id="634">
    <w:p w14:paraId="025E5CEC" w14:textId="5E554446" w:rsidR="00374669" w:rsidRPr="00C14F29" w:rsidRDefault="00374669" w:rsidP="00374669">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w:t>
      </w:r>
      <w:r w:rsidR="00552E8A" w:rsidRPr="00B11446">
        <w:rPr>
          <w:rFonts w:ascii="Traditional Arabic" w:hAnsi="Traditional Arabic" w:cs="Traditional Arabic" w:hint="cs"/>
          <w:sz w:val="28"/>
          <w:szCs w:val="28"/>
          <w:rtl/>
        </w:rPr>
        <w:t>تقدمت ترجمته</w:t>
      </w:r>
      <w:r w:rsidR="00552E8A">
        <w:rPr>
          <w:rFonts w:ascii="Traditional Arabic" w:hAnsi="Traditional Arabic" w:cs="Traditional Arabic" w:hint="cs"/>
          <w:sz w:val="28"/>
          <w:szCs w:val="28"/>
          <w:rtl/>
        </w:rPr>
        <w:t xml:space="preserve"> صـ(4</w:t>
      </w:r>
      <w:r w:rsidR="00711081">
        <w:rPr>
          <w:rFonts w:ascii="Traditional Arabic" w:hAnsi="Traditional Arabic" w:cs="Traditional Arabic" w:hint="cs"/>
          <w:sz w:val="28"/>
          <w:szCs w:val="28"/>
          <w:rtl/>
        </w:rPr>
        <w:t>0</w:t>
      </w:r>
      <w:r w:rsidR="00552E8A">
        <w:rPr>
          <w:rFonts w:ascii="Traditional Arabic" w:hAnsi="Traditional Arabic" w:cs="Traditional Arabic" w:hint="cs"/>
          <w:sz w:val="28"/>
          <w:szCs w:val="28"/>
          <w:rtl/>
        </w:rPr>
        <w:t>)</w:t>
      </w:r>
    </w:p>
  </w:footnote>
  <w:footnote w:id="635">
    <w:p w14:paraId="791F8B85" w14:textId="71B2EB50" w:rsidR="00374669" w:rsidRPr="007657E5" w:rsidRDefault="00374669" w:rsidP="00374669">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تقدمت ترجمته</w:t>
      </w:r>
      <w:r w:rsidR="00160626">
        <w:rPr>
          <w:rFonts w:ascii="Traditional Arabic" w:hAnsi="Traditional Arabic" w:cs="Traditional Arabic" w:hint="cs"/>
          <w:sz w:val="28"/>
          <w:szCs w:val="28"/>
          <w:rtl/>
        </w:rPr>
        <w:t xml:space="preserve"> صـ(96)</w:t>
      </w:r>
    </w:p>
  </w:footnote>
  <w:footnote w:id="636">
    <w:p w14:paraId="4A385997" w14:textId="5B7026BE" w:rsidR="00374669" w:rsidRPr="007657E5" w:rsidRDefault="00374669" w:rsidP="00374669">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تقدمت ترجمته</w:t>
      </w:r>
      <w:r w:rsidR="00160626">
        <w:rPr>
          <w:rFonts w:ascii="Traditional Arabic" w:hAnsi="Traditional Arabic" w:cs="Traditional Arabic" w:hint="cs"/>
          <w:sz w:val="28"/>
          <w:szCs w:val="28"/>
          <w:rtl/>
        </w:rPr>
        <w:t xml:space="preserve"> صـ(1</w:t>
      </w:r>
      <w:r w:rsidR="006A4471">
        <w:rPr>
          <w:rFonts w:ascii="Traditional Arabic" w:hAnsi="Traditional Arabic" w:cs="Traditional Arabic" w:hint="cs"/>
          <w:sz w:val="28"/>
          <w:szCs w:val="28"/>
          <w:rtl/>
        </w:rPr>
        <w:t>54</w:t>
      </w:r>
      <w:r w:rsidR="00160626">
        <w:rPr>
          <w:rFonts w:ascii="Traditional Arabic" w:hAnsi="Traditional Arabic" w:cs="Traditional Arabic" w:hint="cs"/>
          <w:sz w:val="28"/>
          <w:szCs w:val="28"/>
          <w:rtl/>
        </w:rPr>
        <w:t>)</w:t>
      </w:r>
    </w:p>
  </w:footnote>
  <w:footnote w:id="637">
    <w:p w14:paraId="6ED1D264" w14:textId="60E971E1" w:rsidR="00374669" w:rsidRPr="007657E5" w:rsidRDefault="00374669" w:rsidP="00374669">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تقدمت ترجمته</w:t>
      </w:r>
      <w:r w:rsidR="00160626">
        <w:rPr>
          <w:rFonts w:ascii="Traditional Arabic" w:hAnsi="Traditional Arabic" w:cs="Traditional Arabic" w:hint="cs"/>
          <w:sz w:val="28"/>
          <w:szCs w:val="28"/>
          <w:rtl/>
        </w:rPr>
        <w:t xml:space="preserve"> صـ(1</w:t>
      </w:r>
      <w:r w:rsidR="006A4471">
        <w:rPr>
          <w:rFonts w:ascii="Traditional Arabic" w:hAnsi="Traditional Arabic" w:cs="Traditional Arabic" w:hint="cs"/>
          <w:sz w:val="28"/>
          <w:szCs w:val="28"/>
          <w:rtl/>
        </w:rPr>
        <w:t>36</w:t>
      </w:r>
      <w:r w:rsidR="00160626">
        <w:rPr>
          <w:rFonts w:ascii="Traditional Arabic" w:hAnsi="Traditional Arabic" w:cs="Traditional Arabic" w:hint="cs"/>
          <w:sz w:val="28"/>
          <w:szCs w:val="28"/>
          <w:rtl/>
        </w:rPr>
        <w:t>)</w:t>
      </w:r>
    </w:p>
  </w:footnote>
  <w:footnote w:id="638">
    <w:p w14:paraId="6B84AAFD" w14:textId="77777777" w:rsidR="007F7665" w:rsidRPr="00C14F29" w:rsidRDefault="007F7665" w:rsidP="007F7665">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الكمال(20/11)، تهذيب التهذيب(7/180)، تقريب التهذيب(389)، الجرح والتعديل لابن أبي حاتم(6/396)</w:t>
      </w:r>
    </w:p>
  </w:footnote>
  <w:footnote w:id="639">
    <w:p w14:paraId="0079345D" w14:textId="77777777" w:rsidR="00E03EE4" w:rsidRPr="004559D1" w:rsidRDefault="00E03EE4" w:rsidP="00E03EE4">
      <w:pPr>
        <w:pStyle w:val="a5"/>
        <w:rPr>
          <w:rFonts w:ascii="Traditional Arabic" w:hAnsi="Traditional Arabic" w:cs="Traditional Arabic"/>
          <w:sz w:val="28"/>
          <w:szCs w:val="28"/>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وقع</w:t>
      </w:r>
      <w:r>
        <w:rPr>
          <w:rFonts w:ascii="Traditional Arabic" w:hAnsi="Traditional Arabic" w:cs="Traditional Arabic" w:hint="cs"/>
          <w:sz w:val="28"/>
          <w:szCs w:val="28"/>
          <w:rtl/>
        </w:rPr>
        <w:t xml:space="preserve"> في المصدر</w:t>
      </w:r>
      <w:r w:rsidRPr="004559D1">
        <w:rPr>
          <w:rFonts w:ascii="Traditional Arabic" w:hAnsi="Traditional Arabic" w:cs="Traditional Arabic"/>
          <w:sz w:val="28"/>
          <w:szCs w:val="28"/>
          <w:rtl/>
        </w:rPr>
        <w:t xml:space="preserve"> سليمان بن موسى وابن شهاب بدلا من سلميان بن موسى عن ابن شهاب</w:t>
      </w:r>
      <w:r>
        <w:rPr>
          <w:rFonts w:ascii="Traditional Arabic" w:hAnsi="Traditional Arabic" w:cs="Traditional Arabic" w:hint="cs"/>
          <w:sz w:val="28"/>
          <w:szCs w:val="28"/>
          <w:rtl/>
        </w:rPr>
        <w:t>.</w:t>
      </w:r>
    </w:p>
    <w:p w14:paraId="44DA828A" w14:textId="77777777" w:rsidR="00E03EE4" w:rsidRPr="004559D1" w:rsidRDefault="00E03EE4" w:rsidP="00E03EE4">
      <w:pPr>
        <w:pStyle w:val="a5"/>
        <w:rPr>
          <w:rFonts w:ascii="Traditional Arabic" w:hAnsi="Traditional Arabic" w:cs="Traditional Arabic"/>
          <w:sz w:val="28"/>
          <w:szCs w:val="28"/>
          <w:rtl/>
        </w:rPr>
      </w:pPr>
    </w:p>
  </w:footnote>
  <w:footnote w:id="640">
    <w:p w14:paraId="0DCECF2A" w14:textId="77777777" w:rsidR="00E03EE4" w:rsidRPr="00C14F29"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تاريخ</w:t>
      </w:r>
      <w:r>
        <w:rPr>
          <w:rFonts w:ascii="Traditional Arabic" w:hAnsi="Traditional Arabic" w:cs="Traditional Arabic" w:hint="cs"/>
          <w:sz w:val="28"/>
          <w:szCs w:val="28"/>
          <w:rtl/>
        </w:rPr>
        <w:t xml:space="preserve"> ابن معين-رواية الدارمي(0/46)</w:t>
      </w:r>
    </w:p>
  </w:footnote>
  <w:footnote w:id="641">
    <w:p w14:paraId="51EE33D5" w14:textId="77777777" w:rsidR="00E03EE4" w:rsidRPr="007657E5"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تقريب التهذيب(0/515)</w:t>
      </w:r>
    </w:p>
  </w:footnote>
  <w:footnote w:id="642">
    <w:p w14:paraId="3A474759" w14:textId="01A1EA33" w:rsidR="00E03EE4" w:rsidRPr="007657E5" w:rsidRDefault="007657E5" w:rsidP="00E03EE4">
      <w:pPr>
        <w:pStyle w:val="a5"/>
        <w:rPr>
          <w:rFonts w:ascii="Traditional Arabic" w:hAnsi="Traditional Arabic" w:cs="Traditional Arabic"/>
          <w:sz w:val="28"/>
          <w:szCs w:val="28"/>
          <w:rtl/>
        </w:rPr>
      </w:pPr>
      <w:r>
        <w:rPr>
          <w:rFonts w:ascii="Traditional Arabic" w:hAnsi="Traditional Arabic" w:cs="Traditional Arabic"/>
          <w:sz w:val="28"/>
          <w:szCs w:val="28"/>
        </w:rPr>
        <w:t xml:space="preserve"> </w:t>
      </w:r>
      <w:r w:rsidR="00E03EE4" w:rsidRPr="007657E5">
        <w:rPr>
          <w:rFonts w:ascii="Traditional Arabic" w:hAnsi="Traditional Arabic" w:cs="Traditional Arabic"/>
          <w:sz w:val="28"/>
          <w:szCs w:val="28"/>
        </w:rPr>
        <w:t>(</w:t>
      </w:r>
      <w:r w:rsidR="00E03EE4" w:rsidRPr="007657E5">
        <w:rPr>
          <w:rStyle w:val="a6"/>
          <w:rFonts w:ascii="Traditional Arabic" w:hAnsi="Traditional Arabic" w:cs="Traditional Arabic"/>
          <w:sz w:val="28"/>
          <w:szCs w:val="28"/>
          <w:vertAlign w:val="baseline"/>
        </w:rPr>
        <w:footnoteRef/>
      </w:r>
      <w:r w:rsidR="00E03EE4" w:rsidRPr="007657E5">
        <w:rPr>
          <w:rFonts w:ascii="Traditional Arabic" w:hAnsi="Traditional Arabic" w:cs="Traditional Arabic"/>
          <w:sz w:val="28"/>
          <w:szCs w:val="28"/>
        </w:rPr>
        <w:t>)</w:t>
      </w:r>
      <w:r>
        <w:rPr>
          <w:rFonts w:ascii="Traditional Arabic" w:hAnsi="Traditional Arabic" w:cs="Traditional Arabic" w:hint="cs"/>
          <w:sz w:val="28"/>
          <w:szCs w:val="28"/>
          <w:rtl/>
        </w:rPr>
        <w:t>المصدر السابق</w:t>
      </w:r>
      <w:r w:rsidR="00E03EE4" w:rsidRPr="007657E5">
        <w:rPr>
          <w:rFonts w:ascii="Traditional Arabic" w:hAnsi="Traditional Arabic" w:cs="Traditional Arabic" w:hint="cs"/>
          <w:sz w:val="28"/>
          <w:szCs w:val="28"/>
          <w:rtl/>
        </w:rPr>
        <w:t>(0/581)</w:t>
      </w:r>
    </w:p>
  </w:footnote>
  <w:footnote w:id="643">
    <w:p w14:paraId="5B88FA6C" w14:textId="77777777" w:rsidR="00E03EE4" w:rsidRPr="007657E5"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تقريب التهذيب(0/453)</w:t>
      </w:r>
    </w:p>
  </w:footnote>
  <w:footnote w:id="644">
    <w:p w14:paraId="30FBD9F3" w14:textId="77777777" w:rsidR="00E03EE4" w:rsidRPr="007657E5"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تقريب التهذيب(0/600)</w:t>
      </w:r>
    </w:p>
  </w:footnote>
  <w:footnote w:id="645">
    <w:p w14:paraId="48E51B84" w14:textId="77777777" w:rsidR="00E03EE4" w:rsidRPr="007657E5"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الجرح والتعديل لابن أبي حاتم(2/388)، الضعفاء والمتروكون للنسائي(0/25)، الضعفاء والمتروكون لابن الجوزي(1/149)</w:t>
      </w:r>
    </w:p>
  </w:footnote>
  <w:footnote w:id="646">
    <w:p w14:paraId="185D616F" w14:textId="77777777" w:rsidR="00E03EE4" w:rsidRPr="007657E5"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تقريب التهذيب(0/554)</w:t>
      </w:r>
    </w:p>
  </w:footnote>
  <w:footnote w:id="647">
    <w:p w14:paraId="516FA7EE" w14:textId="77777777" w:rsidR="00E03EE4" w:rsidRPr="007657E5"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تقريب التهذيب(0/576)</w:t>
      </w:r>
    </w:p>
  </w:footnote>
  <w:footnote w:id="648">
    <w:p w14:paraId="438A2FAD" w14:textId="77777777" w:rsidR="00E03EE4" w:rsidRPr="00C14F29" w:rsidRDefault="00E03EE4" w:rsidP="00E03EE4">
      <w:pPr>
        <w:pStyle w:val="a5"/>
        <w:rPr>
          <w:rFonts w:ascii="Traditional Arabic" w:hAnsi="Traditional Arabic" w:cs="Traditional Arabic"/>
          <w:sz w:val="28"/>
          <w:szCs w:val="28"/>
          <w:rtl/>
        </w:rPr>
      </w:pPr>
      <w:r w:rsidRPr="007657E5">
        <w:rPr>
          <w:rFonts w:ascii="Traditional Arabic" w:hAnsi="Traditional Arabic" w:cs="Traditional Arabic"/>
          <w:sz w:val="28"/>
          <w:szCs w:val="28"/>
        </w:rPr>
        <w:t>(</w:t>
      </w:r>
      <w:r w:rsidRPr="007657E5">
        <w:rPr>
          <w:rStyle w:val="a6"/>
          <w:rFonts w:ascii="Traditional Arabic" w:hAnsi="Traditional Arabic" w:cs="Traditional Arabic"/>
          <w:sz w:val="28"/>
          <w:szCs w:val="28"/>
          <w:vertAlign w:val="baseline"/>
        </w:rPr>
        <w:footnoteRef/>
      </w:r>
      <w:r w:rsidRPr="007657E5">
        <w:rPr>
          <w:rFonts w:ascii="Traditional Arabic" w:hAnsi="Traditional Arabic" w:cs="Traditional Arabic"/>
          <w:sz w:val="28"/>
          <w:szCs w:val="28"/>
        </w:rPr>
        <w:t>)</w:t>
      </w:r>
      <w:r w:rsidRPr="007657E5">
        <w:rPr>
          <w:rFonts w:ascii="Traditional Arabic" w:hAnsi="Traditional Arabic" w:cs="Traditional Arabic" w:hint="cs"/>
          <w:sz w:val="28"/>
          <w:szCs w:val="28"/>
          <w:rtl/>
        </w:rPr>
        <w:t xml:space="preserve"> العلل للدارقطني(15/13)</w:t>
      </w:r>
    </w:p>
  </w:footnote>
  <w:footnote w:id="649">
    <w:p w14:paraId="2753CE00"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تقريب التهذيب(0/280)</w:t>
      </w:r>
    </w:p>
  </w:footnote>
  <w:footnote w:id="650">
    <w:p w14:paraId="55129AC9" w14:textId="77777777" w:rsidR="00E03EE4" w:rsidRPr="00C14F29"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العلل</w:t>
      </w:r>
      <w:r>
        <w:rPr>
          <w:rFonts w:ascii="Traditional Arabic" w:hAnsi="Traditional Arabic" w:cs="Traditional Arabic" w:hint="cs"/>
          <w:sz w:val="28"/>
          <w:szCs w:val="28"/>
          <w:rtl/>
        </w:rPr>
        <w:t xml:space="preserve"> للدارقطني(15/13)</w:t>
      </w:r>
    </w:p>
  </w:footnote>
  <w:footnote w:id="651">
    <w:p w14:paraId="45C8E11E"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لم آتي بأقوال للائمة في أحوالهم لكثرتهم ودلالة ذلك على ترجيح الوجه.</w:t>
      </w:r>
    </w:p>
  </w:footnote>
  <w:footnote w:id="652">
    <w:p w14:paraId="46711C68"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رواة</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جماعة</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عن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عيسى</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بن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يونس</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موافقين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رواية</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الوجه</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الراجح</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عن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ابن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جريج،</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تفرد</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بِخالفتهم</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العلاء</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بن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هلال.</w:t>
      </w:r>
    </w:p>
  </w:footnote>
  <w:footnote w:id="653">
    <w:p w14:paraId="7C5B99D2"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الجرح</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والتعديل</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لابن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أبي</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حاتم</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w:t>
      </w:r>
      <w:r w:rsidRPr="000C465F">
        <w:rPr>
          <w:rFonts w:ascii="Traditional Arabic" w:hAnsi="Traditional Arabic" w:cs="Traditional Arabic"/>
          <w:sz w:val="28"/>
          <w:szCs w:val="28"/>
          <w:rtl/>
        </w:rPr>
        <w:t>6 /261</w:t>
      </w:r>
      <w:r w:rsidRPr="000C465F">
        <w:rPr>
          <w:rFonts w:ascii="Traditional Arabic" w:hAnsi="Traditional Arabic" w:cs="Traditional Arabic" w:hint="cs"/>
          <w:sz w:val="28"/>
          <w:szCs w:val="28"/>
          <w:rtl/>
        </w:rPr>
        <w:t>)</w:t>
      </w:r>
    </w:p>
  </w:footnote>
  <w:footnote w:id="654">
    <w:p w14:paraId="6128F789"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المجروحين</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لابن حبان(2/185)</w:t>
      </w:r>
    </w:p>
  </w:footnote>
  <w:footnote w:id="655">
    <w:p w14:paraId="7BAD327C"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تقريب التهذيب(0/317)</w:t>
      </w:r>
    </w:p>
  </w:footnote>
  <w:footnote w:id="656">
    <w:p w14:paraId="3E76B895"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العلل للدارقطني(15/13)</w:t>
      </w:r>
    </w:p>
  </w:footnote>
  <w:footnote w:id="657">
    <w:p w14:paraId="6B93F794"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الجرح والتعديل لابن أبي حاتم(8/314)</w:t>
      </w:r>
    </w:p>
  </w:footnote>
  <w:footnote w:id="658">
    <w:p w14:paraId="268DE599"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الضعفاء والمتروكون للنسائي(0/96)</w:t>
      </w:r>
    </w:p>
  </w:footnote>
  <w:footnote w:id="659">
    <w:p w14:paraId="2CADE9BD"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المجروحين لابن حبان(3/29)</w:t>
      </w:r>
    </w:p>
  </w:footnote>
  <w:footnote w:id="660">
    <w:p w14:paraId="26ECB242" w14:textId="77777777" w:rsidR="00E03EE4" w:rsidRPr="00C14F29"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الكامل</w:t>
      </w:r>
      <w:r>
        <w:rPr>
          <w:rFonts w:ascii="Traditional Arabic" w:hAnsi="Traditional Arabic" w:cs="Traditional Arabic" w:hint="cs"/>
          <w:sz w:val="28"/>
          <w:szCs w:val="28"/>
          <w:rtl/>
        </w:rPr>
        <w:t xml:space="preserve"> لابن عدي(8/110)</w:t>
      </w:r>
    </w:p>
  </w:footnote>
  <w:footnote w:id="661">
    <w:p w14:paraId="617F4319"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العلل للدارقطني(15/14)</w:t>
      </w:r>
    </w:p>
  </w:footnote>
  <w:footnote w:id="662">
    <w:p w14:paraId="6A3E0DF7"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المسند لأحمد بن حنبل(4/243)</w:t>
      </w:r>
    </w:p>
  </w:footnote>
  <w:footnote w:id="663">
    <w:p w14:paraId="69AAAE8B"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تاريخ ابن معين-رواية الدوري(3/86)</w:t>
      </w:r>
    </w:p>
  </w:footnote>
  <w:footnote w:id="664">
    <w:p w14:paraId="53F70753" w14:textId="77777777" w:rsidR="00E03EE4" w:rsidRPr="000C465F" w:rsidRDefault="00E03EE4" w:rsidP="00E03EE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صحيح ابن حبان(9/384)</w:t>
      </w:r>
    </w:p>
  </w:footnote>
  <w:footnote w:id="665">
    <w:p w14:paraId="046CAC96" w14:textId="77777777" w:rsidR="00173D56" w:rsidRPr="000C465F" w:rsidRDefault="00173D56" w:rsidP="00173D56">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أخرجه أبي داود ح(</w:t>
      </w:r>
      <w:r w:rsidRPr="000C465F">
        <w:rPr>
          <w:rFonts w:ascii="Traditional Arabic" w:hAnsi="Traditional Arabic" w:cs="Traditional Arabic"/>
          <w:sz w:val="28"/>
          <w:szCs w:val="28"/>
          <w:rtl/>
        </w:rPr>
        <w:t>2085</w:t>
      </w:r>
      <w:r w:rsidRPr="000C465F">
        <w:rPr>
          <w:rFonts w:ascii="Traditional Arabic" w:hAnsi="Traditional Arabic" w:cs="Traditional Arabic" w:hint="cs"/>
          <w:sz w:val="28"/>
          <w:szCs w:val="28"/>
          <w:rtl/>
        </w:rPr>
        <w:t>)</w:t>
      </w:r>
    </w:p>
  </w:footnote>
  <w:footnote w:id="666">
    <w:p w14:paraId="582596C9" w14:textId="77777777" w:rsidR="00173D56" w:rsidRPr="00C456B7" w:rsidRDefault="00173D56" w:rsidP="00C456B7">
      <w:pPr>
        <w:pStyle w:val="ad"/>
        <w:rPr>
          <w:rFonts w:ascii="Traditional Arabic" w:hAnsi="Traditional Arabic" w:cs="Traditional Arabic"/>
          <w:sz w:val="28"/>
          <w:szCs w:val="28"/>
          <w:rtl/>
        </w:rPr>
      </w:pPr>
      <w:r w:rsidRPr="00C456B7">
        <w:rPr>
          <w:rFonts w:ascii="Traditional Arabic" w:hAnsi="Traditional Arabic" w:cs="Traditional Arabic"/>
          <w:sz w:val="28"/>
          <w:szCs w:val="28"/>
        </w:rPr>
        <w:t>(</w:t>
      </w:r>
      <w:r w:rsidRPr="00C456B7">
        <w:rPr>
          <w:rStyle w:val="a6"/>
          <w:rFonts w:ascii="Traditional Arabic" w:hAnsi="Traditional Arabic" w:cs="Traditional Arabic"/>
          <w:sz w:val="28"/>
          <w:szCs w:val="28"/>
          <w:vertAlign w:val="baseline"/>
        </w:rPr>
        <w:footnoteRef/>
      </w:r>
      <w:r w:rsidRPr="00C456B7">
        <w:rPr>
          <w:rFonts w:ascii="Traditional Arabic" w:hAnsi="Traditional Arabic" w:cs="Traditional Arabic"/>
          <w:sz w:val="28"/>
          <w:szCs w:val="28"/>
        </w:rPr>
        <w:t>)</w:t>
      </w:r>
      <w:r w:rsidRPr="00C456B7">
        <w:rPr>
          <w:rFonts w:ascii="Traditional Arabic" w:hAnsi="Traditional Arabic" w:cs="Traditional Arabic"/>
          <w:sz w:val="28"/>
          <w:szCs w:val="28"/>
          <w:rtl/>
        </w:rPr>
        <w:t xml:space="preserve"> اختلف فيه على أبي إسحاق في وصله وإرساله ورجح الترمذي وصله العلل الكبير للترمذي(0/156).</w:t>
      </w:r>
    </w:p>
  </w:footnote>
  <w:footnote w:id="667">
    <w:p w14:paraId="351681E0" w14:textId="77777777" w:rsidR="00173D56" w:rsidRPr="00C456B7" w:rsidRDefault="00173D56" w:rsidP="00C456B7">
      <w:pPr>
        <w:pStyle w:val="ad"/>
        <w:rPr>
          <w:rFonts w:ascii="Traditional Arabic" w:hAnsi="Traditional Arabic" w:cs="Traditional Arabic"/>
          <w:sz w:val="28"/>
          <w:szCs w:val="28"/>
          <w:rtl/>
        </w:rPr>
      </w:pPr>
      <w:r w:rsidRPr="00C456B7">
        <w:rPr>
          <w:rFonts w:ascii="Traditional Arabic" w:hAnsi="Traditional Arabic" w:cs="Traditional Arabic"/>
          <w:sz w:val="28"/>
          <w:szCs w:val="28"/>
        </w:rPr>
        <w:t>(</w:t>
      </w:r>
      <w:r w:rsidRPr="00C456B7">
        <w:rPr>
          <w:rStyle w:val="a6"/>
          <w:rFonts w:ascii="Traditional Arabic" w:hAnsi="Traditional Arabic" w:cs="Traditional Arabic"/>
          <w:sz w:val="28"/>
          <w:szCs w:val="28"/>
          <w:vertAlign w:val="baseline"/>
        </w:rPr>
        <w:footnoteRef/>
      </w:r>
      <w:r w:rsidRPr="00C456B7">
        <w:rPr>
          <w:rFonts w:ascii="Traditional Arabic" w:hAnsi="Traditional Arabic" w:cs="Traditional Arabic"/>
          <w:sz w:val="28"/>
          <w:szCs w:val="28"/>
        </w:rPr>
        <w:t>)</w:t>
      </w:r>
      <w:r w:rsidRPr="00C456B7">
        <w:rPr>
          <w:rFonts w:ascii="Traditional Arabic" w:hAnsi="Traditional Arabic" w:cs="Traditional Arabic"/>
          <w:sz w:val="28"/>
          <w:szCs w:val="28"/>
          <w:rtl/>
        </w:rPr>
        <w:t xml:space="preserve"> محمد بن قدامة بن أعين: "ثقة" تقريب التهذيب(0/503)، عبد الواحد بن واصل: "ثقة" تقريب التهذيب(0/367)، وإسرائيل بن يونس: "ثقة تكلم فيه بلا حجة" تقريب التهذيب(0/104)، عمرو بن عبد الله بن عبيد: "ثقة مكثر عابد، أختلط في آخره" تقريب التهذيب(0/423)، وأبي بردة بن أبي موسى: "ثقة" تقريب التهذيب(0/621)</w:t>
      </w:r>
    </w:p>
  </w:footnote>
  <w:footnote w:id="668">
    <w:p w14:paraId="3B813495" w14:textId="77777777" w:rsidR="00173D56" w:rsidRPr="00C456B7" w:rsidRDefault="00173D56" w:rsidP="00C456B7">
      <w:pPr>
        <w:pStyle w:val="ad"/>
        <w:rPr>
          <w:rFonts w:ascii="Traditional Arabic" w:hAnsi="Traditional Arabic" w:cs="Traditional Arabic"/>
          <w:sz w:val="28"/>
          <w:szCs w:val="28"/>
          <w:rtl/>
        </w:rPr>
      </w:pPr>
      <w:r w:rsidRPr="00C456B7">
        <w:rPr>
          <w:rFonts w:ascii="Traditional Arabic" w:hAnsi="Traditional Arabic" w:cs="Traditional Arabic"/>
          <w:sz w:val="28"/>
          <w:szCs w:val="28"/>
        </w:rPr>
        <w:t>(</w:t>
      </w:r>
      <w:r w:rsidRPr="00C456B7">
        <w:rPr>
          <w:rStyle w:val="a6"/>
          <w:rFonts w:ascii="Traditional Arabic" w:hAnsi="Traditional Arabic" w:cs="Traditional Arabic"/>
          <w:sz w:val="28"/>
          <w:szCs w:val="28"/>
          <w:vertAlign w:val="baseline"/>
        </w:rPr>
        <w:footnoteRef/>
      </w:r>
      <w:r w:rsidRPr="00C456B7">
        <w:rPr>
          <w:rFonts w:ascii="Traditional Arabic" w:hAnsi="Traditional Arabic" w:cs="Traditional Arabic"/>
          <w:sz w:val="28"/>
          <w:szCs w:val="28"/>
        </w:rPr>
        <w:t>)</w:t>
      </w:r>
      <w:r w:rsidRPr="00C456B7">
        <w:rPr>
          <w:rFonts w:ascii="Traditional Arabic" w:hAnsi="Traditional Arabic" w:cs="Traditional Arabic"/>
          <w:sz w:val="28"/>
          <w:szCs w:val="28"/>
          <w:rtl/>
        </w:rPr>
        <w:t xml:space="preserve"> أخرجه ابن ماجه ح(1880)</w:t>
      </w:r>
    </w:p>
  </w:footnote>
  <w:footnote w:id="669">
    <w:p w14:paraId="66CB1989" w14:textId="77777777" w:rsidR="00173D56" w:rsidRPr="00C456B7" w:rsidRDefault="00173D56" w:rsidP="00C456B7">
      <w:pPr>
        <w:pStyle w:val="ad"/>
        <w:rPr>
          <w:rFonts w:ascii="Traditional Arabic" w:hAnsi="Traditional Arabic" w:cs="Traditional Arabic"/>
          <w:sz w:val="28"/>
          <w:szCs w:val="28"/>
          <w:rtl/>
        </w:rPr>
      </w:pPr>
      <w:r w:rsidRPr="00C456B7">
        <w:rPr>
          <w:rFonts w:ascii="Traditional Arabic" w:hAnsi="Traditional Arabic" w:cs="Traditional Arabic"/>
          <w:sz w:val="28"/>
          <w:szCs w:val="28"/>
        </w:rPr>
        <w:t>(</w:t>
      </w:r>
      <w:r w:rsidRPr="00C456B7">
        <w:rPr>
          <w:rStyle w:val="a6"/>
          <w:rFonts w:ascii="Traditional Arabic" w:hAnsi="Traditional Arabic" w:cs="Traditional Arabic"/>
          <w:sz w:val="28"/>
          <w:szCs w:val="28"/>
          <w:vertAlign w:val="baseline"/>
        </w:rPr>
        <w:footnoteRef/>
      </w:r>
      <w:r w:rsidRPr="00C456B7">
        <w:rPr>
          <w:rFonts w:ascii="Traditional Arabic" w:hAnsi="Traditional Arabic" w:cs="Traditional Arabic"/>
          <w:sz w:val="28"/>
          <w:szCs w:val="28"/>
        </w:rPr>
        <w:t>)</w:t>
      </w:r>
      <w:r w:rsidRPr="00C456B7">
        <w:rPr>
          <w:rFonts w:ascii="Traditional Arabic" w:hAnsi="Traditional Arabic" w:cs="Traditional Arabic"/>
          <w:sz w:val="28"/>
          <w:szCs w:val="28"/>
          <w:rtl/>
        </w:rPr>
        <w:t xml:space="preserve"> تقريب التهذيب(0/152)</w:t>
      </w:r>
    </w:p>
  </w:footnote>
  <w:footnote w:id="670">
    <w:p w14:paraId="189F7BB5" w14:textId="77777777" w:rsidR="00173D56" w:rsidRPr="00C456B7" w:rsidRDefault="00173D56" w:rsidP="00C456B7">
      <w:pPr>
        <w:pStyle w:val="ad"/>
        <w:rPr>
          <w:rFonts w:ascii="Traditional Arabic" w:hAnsi="Traditional Arabic" w:cs="Traditional Arabic"/>
          <w:sz w:val="28"/>
          <w:szCs w:val="28"/>
          <w:rtl/>
        </w:rPr>
      </w:pPr>
      <w:r w:rsidRPr="00C456B7">
        <w:rPr>
          <w:rFonts w:ascii="Traditional Arabic" w:hAnsi="Traditional Arabic" w:cs="Traditional Arabic"/>
          <w:sz w:val="28"/>
          <w:szCs w:val="28"/>
        </w:rPr>
        <w:t>(</w:t>
      </w:r>
      <w:r w:rsidRPr="00C456B7">
        <w:rPr>
          <w:rStyle w:val="a6"/>
          <w:rFonts w:ascii="Traditional Arabic" w:hAnsi="Traditional Arabic" w:cs="Traditional Arabic"/>
          <w:sz w:val="28"/>
          <w:szCs w:val="28"/>
          <w:vertAlign w:val="baseline"/>
        </w:rPr>
        <w:footnoteRef/>
      </w:r>
      <w:r w:rsidRPr="00C456B7">
        <w:rPr>
          <w:rFonts w:ascii="Traditional Arabic" w:hAnsi="Traditional Arabic" w:cs="Traditional Arabic"/>
          <w:sz w:val="28"/>
          <w:szCs w:val="28"/>
        </w:rPr>
        <w:t>)</w:t>
      </w:r>
      <w:r w:rsidRPr="00C456B7">
        <w:rPr>
          <w:rFonts w:ascii="Traditional Arabic" w:hAnsi="Traditional Arabic" w:cs="Traditional Arabic"/>
          <w:sz w:val="28"/>
          <w:szCs w:val="28"/>
          <w:rtl/>
        </w:rPr>
        <w:t xml:space="preserve"> جامع التحصيل للعلائي(0/160)</w:t>
      </w:r>
    </w:p>
  </w:footnote>
  <w:footnote w:id="671">
    <w:p w14:paraId="3184C8E5" w14:textId="3985C6D5" w:rsidR="00315537" w:rsidRPr="000C465F" w:rsidRDefault="00315537" w:rsidP="00D46771">
      <w:pPr>
        <w:pStyle w:val="ad"/>
        <w:rPr>
          <w:rFonts w:ascii="Traditional Arabic" w:hAnsi="Traditional Arabic" w:cs="Traditional Arabic"/>
          <w:sz w:val="28"/>
          <w:szCs w:val="28"/>
          <w:rtl/>
        </w:rPr>
      </w:pPr>
      <w:r w:rsidRPr="000C465F">
        <w:t>(</w:t>
      </w:r>
      <w:r w:rsidRPr="000C465F">
        <w:rPr>
          <w:rStyle w:val="a6"/>
          <w:rFonts w:ascii="Traditional Arabic" w:hAnsi="Traditional Arabic" w:cs="Traditional Arabic"/>
          <w:sz w:val="28"/>
          <w:szCs w:val="28"/>
          <w:vertAlign w:val="baseline"/>
        </w:rPr>
        <w:footnoteRef/>
      </w:r>
      <w:r w:rsidRPr="000C465F">
        <w:t>)</w:t>
      </w:r>
      <w:r w:rsidRPr="000C465F">
        <w:rPr>
          <w:rFonts w:hint="cs"/>
          <w:rtl/>
        </w:rPr>
        <w:t xml:space="preserve"> </w:t>
      </w:r>
      <w:r w:rsidRPr="000C465F">
        <w:rPr>
          <w:rFonts w:ascii="Traditional Arabic" w:hAnsi="Traditional Arabic" w:cs="Traditional Arabic"/>
          <w:sz w:val="28"/>
          <w:szCs w:val="28"/>
          <w:rtl/>
        </w:rPr>
        <w:t xml:space="preserve">وجه الدلالة من الحديث: </w:t>
      </w:r>
      <w:r w:rsidR="00D46771" w:rsidRPr="000C465F">
        <w:rPr>
          <w:rFonts w:ascii="Traditional Arabic" w:hAnsi="Traditional Arabic" w:cs="Traditional Arabic"/>
          <w:sz w:val="28"/>
          <w:szCs w:val="28"/>
          <w:rtl/>
        </w:rPr>
        <w:t>أن خبب أمرأة على زوجها وأفسد زوجة غيره، ليطلقها ويتزوجها هو، فإنه يعامل بنقيض قصده وتحرم عليه، ولو نكحها فالنكاح باطل.</w:t>
      </w:r>
    </w:p>
  </w:footnote>
  <w:footnote w:id="672">
    <w:p w14:paraId="41B3F2AF" w14:textId="1D29D2FB" w:rsidR="005345FC" w:rsidRPr="000C465F" w:rsidRDefault="005345FC" w:rsidP="00D46771">
      <w:pPr>
        <w:pStyle w:val="ad"/>
        <w:rPr>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لسان العرب لابن منظور(1/342)، النهاية لابن الأثير(2/4)، تاج العروس لمترضى الزبيدي(2/328).</w:t>
      </w:r>
    </w:p>
  </w:footnote>
  <w:footnote w:id="673">
    <w:p w14:paraId="48242927" w14:textId="77777777" w:rsidR="005763D4" w:rsidRPr="00C14F29" w:rsidRDefault="005763D4" w:rsidP="005763D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الكمال(6/259)، تهذيب التهذيب(2/302)، تقريب التهذيب(0/162)، الثقات لابن حبان(8/176).</w:t>
      </w:r>
    </w:p>
  </w:footnote>
  <w:footnote w:id="674">
    <w:p w14:paraId="2E4B9968" w14:textId="77777777" w:rsidR="005763D4" w:rsidRPr="000C465F" w:rsidRDefault="005763D4" w:rsidP="005763D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الكمال(10/40)، تهذيب التهذيب(3/402)، تقريب التهذيب(0/222)، تاريخ بغداد للخطيب البغدادي(9/447).</w:t>
      </w:r>
    </w:p>
  </w:footnote>
  <w:footnote w:id="675">
    <w:p w14:paraId="2548F543" w14:textId="77777777" w:rsidR="005763D4" w:rsidRPr="00C14F29" w:rsidRDefault="005763D4" w:rsidP="005763D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الكمال(21/189)، تهذيب التهذيب(7/400)، تقريب التهذيب(0/407)، الجرح والتعديل لابن أبي حاتم(6/392)، الثقات</w:t>
      </w:r>
      <w:r>
        <w:rPr>
          <w:rFonts w:ascii="Traditional Arabic" w:hAnsi="Traditional Arabic" w:cs="Traditional Arabic" w:hint="cs"/>
          <w:sz w:val="28"/>
          <w:szCs w:val="28"/>
          <w:rtl/>
        </w:rPr>
        <w:t xml:space="preserve"> لابن حبان(7/286)، سؤالات أبي داود لأحمد(0/315)، تاريخ ابن معين-رواية الدارمي(0/159).</w:t>
      </w:r>
    </w:p>
  </w:footnote>
  <w:footnote w:id="676">
    <w:p w14:paraId="7AF5D3F1" w14:textId="77777777" w:rsidR="005763D4" w:rsidRPr="000C465F" w:rsidRDefault="005763D4" w:rsidP="005763D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الكمال(15/412)، تهذيب التهذيب(5/352)، تقريب التهذيب(0/317)، الجرح والتعديل لابن أبي حاتم(5/125).</w:t>
      </w:r>
    </w:p>
  </w:footnote>
  <w:footnote w:id="677">
    <w:p w14:paraId="43D0C521" w14:textId="77777777" w:rsidR="005763D4" w:rsidRPr="000C465F" w:rsidRDefault="005763D4" w:rsidP="005763D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الكمال(20/264)، تهذيب التهذيب(7/26)، تقريب التهذيب(0/397)، التاريخ الكبير للبخاري(7/49).</w:t>
      </w:r>
    </w:p>
  </w:footnote>
  <w:footnote w:id="678">
    <w:p w14:paraId="3B275124" w14:textId="77777777" w:rsidR="005763D4" w:rsidRPr="000C465F" w:rsidRDefault="005763D4" w:rsidP="005763D4">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الكمال(32/53)، تهذيب التهذيب(11/305)، تقريب التهذيب(0/598)، الجرح والتعديل لابن أبي حاتم(9/196)</w:t>
      </w:r>
    </w:p>
  </w:footnote>
  <w:footnote w:id="679">
    <w:p w14:paraId="5D092661" w14:textId="24538091" w:rsidR="009C6E67" w:rsidRPr="00C14F29" w:rsidRDefault="009C6E67" w:rsidP="0032227D">
      <w:pPr>
        <w:pStyle w:val="a5"/>
        <w:rPr>
          <w:rFonts w:ascii="Traditional Arabic" w:hAnsi="Traditional Arabic" w:cs="Traditional Arabic"/>
          <w:sz w:val="28"/>
          <w:szCs w:val="28"/>
          <w:rtl/>
        </w:rPr>
      </w:pPr>
      <w:r w:rsidRPr="009C6E67">
        <w:rPr>
          <w:rFonts w:ascii="Traditional Arabic" w:hAnsi="Traditional Arabic" w:cs="Traditional Arabic"/>
          <w:sz w:val="28"/>
          <w:szCs w:val="28"/>
        </w:rPr>
        <w:t>(</w:t>
      </w:r>
      <w:r w:rsidRPr="009C6E67">
        <w:rPr>
          <w:rStyle w:val="a6"/>
          <w:rFonts w:ascii="Traditional Arabic" w:hAnsi="Traditional Arabic" w:cs="Traditional Arabic"/>
          <w:sz w:val="28"/>
          <w:szCs w:val="28"/>
          <w:vertAlign w:val="baseline"/>
        </w:rPr>
        <w:footnoteRef/>
      </w:r>
      <w:r w:rsidRPr="009C6E67">
        <w:rPr>
          <w:rFonts w:ascii="Traditional Arabic" w:hAnsi="Traditional Arabic" w:cs="Traditional Arabic"/>
          <w:sz w:val="28"/>
          <w:szCs w:val="28"/>
        </w:rPr>
        <w:t>)</w:t>
      </w:r>
      <w:r>
        <w:rPr>
          <w:rFonts w:ascii="Traditional Arabic" w:hAnsi="Traditional Arabic" w:cs="Traditional Arabic" w:hint="cs"/>
          <w:sz w:val="28"/>
          <w:szCs w:val="28"/>
          <w:rtl/>
        </w:rPr>
        <w:t xml:space="preserve"> تقريب التهذيب(0/538)</w:t>
      </w:r>
    </w:p>
  </w:footnote>
  <w:footnote w:id="680">
    <w:p w14:paraId="724F5F4D" w14:textId="77777777" w:rsidR="00375D13" w:rsidRPr="00C14F29" w:rsidRDefault="00375D13" w:rsidP="00375D13">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hint="cs"/>
          <w:sz w:val="28"/>
          <w:szCs w:val="28"/>
          <w:rtl/>
        </w:rPr>
        <w:t xml:space="preserve"> تقريب التهذيب(0/96)</w:t>
      </w:r>
    </w:p>
  </w:footnote>
  <w:footnote w:id="681">
    <w:p w14:paraId="18A9A3BC" w14:textId="77777777" w:rsidR="00960212" w:rsidRPr="000C465F" w:rsidRDefault="00960212" w:rsidP="00960212">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أخرجه أحمد ح(22980)</w:t>
      </w:r>
    </w:p>
  </w:footnote>
  <w:footnote w:id="682">
    <w:p w14:paraId="3EFB13B3" w14:textId="77777777" w:rsidR="00960212" w:rsidRPr="00C14F29" w:rsidRDefault="00960212" w:rsidP="00960212">
      <w:pPr>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وكيع بن الجراح: "ثقة حافظ عابد" تقريب التهذيب(0/581)، والوليد بن ثعلبة الطائي: "ثقة" تقريب التهذيب(0/581)، وعبد الله بن</w:t>
      </w:r>
      <w:r w:rsidRPr="008C79D4">
        <w:rPr>
          <w:rFonts w:ascii="Traditional Arabic" w:hAnsi="Traditional Arabic" w:cs="Traditional Arabic" w:hint="cs"/>
          <w:sz w:val="28"/>
          <w:szCs w:val="28"/>
          <w:rtl/>
        </w:rPr>
        <w:t xml:space="preserve"> بريدة بن الحصيب: "ثقة" تقريب التهذيب(0/297)</w:t>
      </w:r>
    </w:p>
  </w:footnote>
  <w:footnote w:id="683">
    <w:p w14:paraId="35447FD3" w14:textId="43F9FAB4" w:rsidR="00332E66" w:rsidRPr="000C465F" w:rsidRDefault="00332E66"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سورة البقرة آية(229).</w:t>
      </w:r>
    </w:p>
  </w:footnote>
  <w:footnote w:id="684">
    <w:p w14:paraId="2AF5A140" w14:textId="7959F18B" w:rsidR="00D46771" w:rsidRPr="00D46771" w:rsidRDefault="00D46771" w:rsidP="00D46771">
      <w:pPr>
        <w:pStyle w:val="ad"/>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وجه الدلالة من الحديث: اذا طلق الرجل امرأته ثم راجعها وهي في العدة مضارة لها، ليطول عليها مدة انقضاء العده، أو لتفتدي منه فإنه</w:t>
      </w:r>
      <w:r w:rsidRPr="00D46771">
        <w:rPr>
          <w:rFonts w:ascii="Traditional Arabic" w:hAnsi="Traditional Arabic" w:cs="Traditional Arabic"/>
          <w:sz w:val="28"/>
          <w:szCs w:val="28"/>
          <w:rtl/>
        </w:rPr>
        <w:t xml:space="preserve"> يعامل بنقيض قصده ولا حق له في مال الخلع.</w:t>
      </w:r>
    </w:p>
  </w:footnote>
  <w:footnote w:id="685">
    <w:p w14:paraId="6F0CE701" w14:textId="77777777" w:rsidR="0042219B" w:rsidRPr="000C465F" w:rsidRDefault="0042219B" w:rsidP="0042219B">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الكمال(23/523)، تهذيب التهذيب(8/358)، تقريب التهذيب(0/454)، الجرح والتعديل لابن أبي حاتم(7/140)، الثقات لابن حبان(9/20)، التاريخ الكبير للبخاري(7/195)، تاريخ بغداد للخطيب البغدادي(14/481)</w:t>
      </w:r>
    </w:p>
  </w:footnote>
  <w:footnote w:id="686">
    <w:p w14:paraId="347DC589" w14:textId="77777777" w:rsidR="00FB5FAD" w:rsidRPr="00C14F29" w:rsidRDefault="00FB5FAD" w:rsidP="00FB5FAD">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الكمال(32/385)، تهذيب التهذيب(11/401)، تقريب التهذيب(0/609)، الجرح والتعديل لابن أبي حاتم(9/304)، الثقات</w:t>
      </w:r>
      <w:r>
        <w:rPr>
          <w:rFonts w:ascii="Traditional Arabic" w:hAnsi="Traditional Arabic" w:cs="Traditional Arabic" w:hint="cs"/>
          <w:sz w:val="28"/>
          <w:szCs w:val="28"/>
          <w:rtl/>
        </w:rPr>
        <w:t xml:space="preserve"> لابن حبان(7/652).</w:t>
      </w:r>
    </w:p>
  </w:footnote>
  <w:footnote w:id="687">
    <w:p w14:paraId="1DBE3A35" w14:textId="77777777" w:rsidR="0082688C" w:rsidRPr="000C465F" w:rsidRDefault="0082688C" w:rsidP="0082688C">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تهذيب الكمال(30/232)، تهذيب التهذيب(11/48)، تقريب التهذيب(0/573)، الثقات لابن حبان(5/502)</w:t>
      </w:r>
    </w:p>
  </w:footnote>
  <w:footnote w:id="688">
    <w:p w14:paraId="75BBA946" w14:textId="5A69A1EE" w:rsidR="00FB5FAD" w:rsidRPr="000C465F" w:rsidRDefault="00FB5FAD" w:rsidP="00FB5FAD">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تقدمت ترجمته</w:t>
      </w:r>
      <w:r w:rsidR="00085958">
        <w:rPr>
          <w:rFonts w:ascii="Traditional Arabic" w:hAnsi="Traditional Arabic" w:cs="Traditional Arabic" w:hint="cs"/>
          <w:sz w:val="28"/>
          <w:szCs w:val="28"/>
          <w:rtl/>
        </w:rPr>
        <w:t xml:space="preserve"> صـ(2</w:t>
      </w:r>
      <w:r w:rsidR="00555035">
        <w:rPr>
          <w:rFonts w:ascii="Traditional Arabic" w:hAnsi="Traditional Arabic" w:cs="Traditional Arabic" w:hint="cs"/>
          <w:sz w:val="28"/>
          <w:szCs w:val="28"/>
          <w:rtl/>
        </w:rPr>
        <w:t>09</w:t>
      </w:r>
      <w:r w:rsidR="00085958">
        <w:rPr>
          <w:rFonts w:ascii="Traditional Arabic" w:hAnsi="Traditional Arabic" w:cs="Traditional Arabic" w:hint="cs"/>
          <w:sz w:val="28"/>
          <w:szCs w:val="28"/>
          <w:rtl/>
        </w:rPr>
        <w:t>)</w:t>
      </w:r>
    </w:p>
  </w:footnote>
  <w:footnote w:id="689">
    <w:p w14:paraId="00CB8473" w14:textId="77777777" w:rsidR="00FB5FAD" w:rsidRPr="000C465F" w:rsidRDefault="00FB5FAD" w:rsidP="00FB5FAD">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كما أشار الدارقطني في العلل(15/62)</w:t>
      </w:r>
    </w:p>
  </w:footnote>
  <w:footnote w:id="690">
    <w:p w14:paraId="1AA4E308" w14:textId="77777777" w:rsidR="00FB5FAD" w:rsidRPr="000C465F" w:rsidRDefault="00FB5FAD" w:rsidP="00FB5FAD">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تقريب التهذيب(0/467)</w:t>
      </w:r>
    </w:p>
  </w:footnote>
  <w:footnote w:id="691">
    <w:p w14:paraId="6170556F" w14:textId="667C02EC" w:rsidR="00C3564D" w:rsidRPr="000C465F" w:rsidRDefault="00C3564D"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تقريب التهذيب(0/295)</w:t>
      </w:r>
    </w:p>
  </w:footnote>
  <w:footnote w:id="692">
    <w:p w14:paraId="1DA30E10" w14:textId="3A0FDFED" w:rsidR="00517EB5" w:rsidRPr="000C465F" w:rsidRDefault="00517EB5"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w:t>
      </w:r>
      <w:r w:rsidR="000C465F" w:rsidRPr="000C465F">
        <w:rPr>
          <w:rFonts w:ascii="Traditional Arabic" w:hAnsi="Traditional Arabic" w:cs="Traditional Arabic" w:hint="cs"/>
          <w:sz w:val="28"/>
          <w:szCs w:val="28"/>
          <w:rtl/>
        </w:rPr>
        <w:t>المصدر السابق</w:t>
      </w:r>
      <w:r w:rsidRPr="000C465F">
        <w:rPr>
          <w:rFonts w:ascii="Traditional Arabic" w:hAnsi="Traditional Arabic" w:cs="Traditional Arabic" w:hint="cs"/>
          <w:sz w:val="28"/>
          <w:szCs w:val="28"/>
          <w:rtl/>
        </w:rPr>
        <w:t>(0/516)</w:t>
      </w:r>
    </w:p>
  </w:footnote>
  <w:footnote w:id="693">
    <w:p w14:paraId="3863AC59" w14:textId="66501831" w:rsidR="00517EB5" w:rsidRPr="000C465F" w:rsidRDefault="00517EB5"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تقريب التهذيب(0/141)</w:t>
      </w:r>
    </w:p>
  </w:footnote>
  <w:footnote w:id="694">
    <w:p w14:paraId="1CF862BC" w14:textId="208DF2E8" w:rsidR="00517EB5" w:rsidRPr="000C465F" w:rsidRDefault="00517EB5"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تقريب التهذيب(0/178)</w:t>
      </w:r>
    </w:p>
  </w:footnote>
  <w:footnote w:id="695">
    <w:p w14:paraId="30B39E81" w14:textId="77777777" w:rsidR="007C1EC0" w:rsidRPr="000C465F" w:rsidRDefault="007C1EC0" w:rsidP="007C1EC0">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العلل الكبير للترمذي(0/174)</w:t>
      </w:r>
    </w:p>
  </w:footnote>
  <w:footnote w:id="696">
    <w:p w14:paraId="21D7B6B4" w14:textId="5A6CD9B3" w:rsidR="00A75C56" w:rsidRPr="00C14F29" w:rsidRDefault="00A75C56" w:rsidP="0032227D">
      <w:pPr>
        <w:pStyle w:val="a5"/>
        <w:rPr>
          <w:rFonts w:ascii="Traditional Arabic" w:hAnsi="Traditional Arabic" w:cs="Traditional Arabic"/>
          <w:sz w:val="28"/>
          <w:szCs w:val="28"/>
          <w:rtl/>
        </w:rPr>
      </w:pPr>
      <w:r w:rsidRPr="00A75C56">
        <w:rPr>
          <w:rFonts w:ascii="Traditional Arabic" w:hAnsi="Traditional Arabic" w:cs="Traditional Arabic"/>
          <w:sz w:val="28"/>
          <w:szCs w:val="28"/>
        </w:rPr>
        <w:t>(</w:t>
      </w:r>
      <w:r w:rsidRPr="00A75C56">
        <w:rPr>
          <w:rStyle w:val="a6"/>
          <w:rFonts w:ascii="Traditional Arabic" w:hAnsi="Traditional Arabic" w:cs="Traditional Arabic"/>
          <w:sz w:val="28"/>
          <w:szCs w:val="28"/>
          <w:vertAlign w:val="baseline"/>
        </w:rPr>
        <w:footnoteRef/>
      </w:r>
      <w:r w:rsidRPr="00A75C56">
        <w:rPr>
          <w:rFonts w:ascii="Traditional Arabic" w:hAnsi="Traditional Arabic" w:cs="Traditional Arabic"/>
          <w:sz w:val="28"/>
          <w:szCs w:val="28"/>
        </w:rPr>
        <w:t>)</w:t>
      </w:r>
      <w:r>
        <w:rPr>
          <w:rFonts w:ascii="Traditional Arabic" w:hAnsi="Traditional Arabic" w:cs="Traditional Arabic" w:hint="cs"/>
          <w:sz w:val="28"/>
          <w:szCs w:val="28"/>
          <w:rtl/>
        </w:rPr>
        <w:t xml:space="preserve"> سنن الترمذي(3/489)</w:t>
      </w:r>
    </w:p>
  </w:footnote>
  <w:footnote w:id="697">
    <w:p w14:paraId="75D485B7" w14:textId="77777777" w:rsidR="007C1EC0" w:rsidRPr="000C465F" w:rsidRDefault="007C1EC0" w:rsidP="007C1EC0">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العلل الواردة في الأحاديث النبوية للدارقطني(15/62).</w:t>
      </w:r>
    </w:p>
  </w:footnote>
  <w:footnote w:id="698">
    <w:p w14:paraId="7FC84E62" w14:textId="039AB5D4" w:rsidR="00A915BE" w:rsidRPr="000C465F" w:rsidRDefault="00A915BE"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وجه الدلالة من الحديث: من عقد النكاح على امرأة في عدتها، ودخل بها فإنه يفرق بينهما مؤبدا معاملة لهم بنقيض قصدهم لأنهما استعجلا النكاح قبل حله. </w:t>
      </w:r>
    </w:p>
  </w:footnote>
  <w:footnote w:id="699">
    <w:p w14:paraId="098FD63A" w14:textId="65366AC4" w:rsidR="00FE5712" w:rsidRPr="000C465F" w:rsidRDefault="00FE5712"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تاج العروس لمترضى الزبيدي(2/594).</w:t>
      </w:r>
    </w:p>
  </w:footnote>
  <w:footnote w:id="700">
    <w:p w14:paraId="7D005BF5" w14:textId="712D30D7" w:rsidR="00FE5712" w:rsidRPr="00C14F29" w:rsidRDefault="00FE5712"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مشارق</w:t>
      </w:r>
      <w:r>
        <w:rPr>
          <w:rFonts w:ascii="Traditional Arabic" w:hAnsi="Traditional Arabic" w:cs="Traditional Arabic" w:hint="cs"/>
          <w:sz w:val="28"/>
          <w:szCs w:val="28"/>
          <w:rtl/>
        </w:rPr>
        <w:t xml:space="preserve"> الأنوار لعياض السبتي(1/85)</w:t>
      </w:r>
    </w:p>
  </w:footnote>
  <w:footnote w:id="701">
    <w:p w14:paraId="269FAC8B" w14:textId="42D673CB" w:rsidR="002521E4" w:rsidRPr="00C14F29" w:rsidRDefault="002521E4" w:rsidP="00ED150A">
      <w:pPr>
        <w:pStyle w:val="a5"/>
        <w:rPr>
          <w:rFonts w:ascii="Traditional Arabic" w:hAnsi="Traditional Arabic" w:cs="Traditional Arabic"/>
          <w:sz w:val="28"/>
          <w:szCs w:val="28"/>
          <w:rtl/>
        </w:rPr>
      </w:pPr>
      <w:r w:rsidRPr="008A12F8">
        <w:rPr>
          <w:rFonts w:ascii="Traditional Arabic" w:hAnsi="Traditional Arabic" w:cs="Traditional Arabic"/>
          <w:sz w:val="28"/>
          <w:szCs w:val="28"/>
        </w:rPr>
        <w:t>(</w:t>
      </w:r>
      <w:r w:rsidRPr="008A12F8">
        <w:rPr>
          <w:rStyle w:val="a6"/>
          <w:rFonts w:ascii="Traditional Arabic" w:hAnsi="Traditional Arabic" w:cs="Traditional Arabic"/>
          <w:sz w:val="28"/>
          <w:szCs w:val="28"/>
          <w:vertAlign w:val="baseline"/>
        </w:rPr>
        <w:footnoteRef/>
      </w:r>
      <w:r w:rsidRPr="008A12F8">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160626" w:rsidRPr="007657E5">
        <w:rPr>
          <w:rFonts w:ascii="Traditional Arabic" w:hAnsi="Traditional Arabic" w:cs="Traditional Arabic" w:hint="cs"/>
          <w:sz w:val="28"/>
          <w:szCs w:val="28"/>
          <w:rtl/>
        </w:rPr>
        <w:t>تقدمت ترجمته</w:t>
      </w:r>
      <w:r w:rsidR="00160626">
        <w:rPr>
          <w:rFonts w:ascii="Traditional Arabic" w:hAnsi="Traditional Arabic" w:cs="Traditional Arabic" w:hint="cs"/>
          <w:sz w:val="28"/>
          <w:szCs w:val="28"/>
          <w:rtl/>
        </w:rPr>
        <w:t xml:space="preserve"> صـ(1</w:t>
      </w:r>
      <w:r w:rsidR="006A4471">
        <w:rPr>
          <w:rFonts w:ascii="Traditional Arabic" w:hAnsi="Traditional Arabic" w:cs="Traditional Arabic" w:hint="cs"/>
          <w:sz w:val="28"/>
          <w:szCs w:val="28"/>
          <w:rtl/>
        </w:rPr>
        <w:t>36</w:t>
      </w:r>
      <w:r w:rsidR="00160626">
        <w:rPr>
          <w:rFonts w:ascii="Traditional Arabic" w:hAnsi="Traditional Arabic" w:cs="Traditional Arabic" w:hint="cs"/>
          <w:sz w:val="28"/>
          <w:szCs w:val="28"/>
          <w:rtl/>
        </w:rPr>
        <w:t>)</w:t>
      </w:r>
    </w:p>
  </w:footnote>
  <w:footnote w:id="702">
    <w:p w14:paraId="30B0F713" w14:textId="00B73B9D" w:rsidR="006F02DB" w:rsidRPr="000C465F" w:rsidRDefault="006F02DB" w:rsidP="006F02DB">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تقدمت ترجمته</w:t>
      </w:r>
      <w:r w:rsidR="00E33FB4">
        <w:rPr>
          <w:rFonts w:ascii="Traditional Arabic" w:hAnsi="Traditional Arabic" w:cs="Traditional Arabic" w:hint="cs"/>
          <w:sz w:val="28"/>
          <w:szCs w:val="28"/>
          <w:rtl/>
        </w:rPr>
        <w:t xml:space="preserve"> صـ(1</w:t>
      </w:r>
      <w:r w:rsidR="007418AC">
        <w:rPr>
          <w:rFonts w:ascii="Traditional Arabic" w:hAnsi="Traditional Arabic" w:cs="Traditional Arabic" w:hint="cs"/>
          <w:sz w:val="28"/>
          <w:szCs w:val="28"/>
          <w:rtl/>
        </w:rPr>
        <w:t>36</w:t>
      </w:r>
      <w:r w:rsidR="00E33FB4">
        <w:rPr>
          <w:rFonts w:ascii="Traditional Arabic" w:hAnsi="Traditional Arabic" w:cs="Traditional Arabic" w:hint="cs"/>
          <w:sz w:val="28"/>
          <w:szCs w:val="28"/>
          <w:rtl/>
        </w:rPr>
        <w:t>)</w:t>
      </w:r>
    </w:p>
  </w:footnote>
  <w:footnote w:id="703">
    <w:p w14:paraId="10036175" w14:textId="05E522A5" w:rsidR="006F02DB" w:rsidRPr="000C465F" w:rsidRDefault="006F02DB" w:rsidP="006F02DB">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تقدمت ترجمته</w:t>
      </w:r>
      <w:r w:rsidR="00E33FB4">
        <w:rPr>
          <w:rFonts w:ascii="Traditional Arabic" w:hAnsi="Traditional Arabic" w:cs="Traditional Arabic" w:hint="cs"/>
          <w:sz w:val="28"/>
          <w:szCs w:val="28"/>
          <w:rtl/>
        </w:rPr>
        <w:t xml:space="preserve"> صـ(</w:t>
      </w:r>
      <w:r w:rsidR="007418AC">
        <w:rPr>
          <w:rFonts w:ascii="Traditional Arabic" w:hAnsi="Traditional Arabic" w:cs="Traditional Arabic" w:hint="cs"/>
          <w:sz w:val="28"/>
          <w:szCs w:val="28"/>
          <w:rtl/>
        </w:rPr>
        <w:t>74</w:t>
      </w:r>
      <w:r w:rsidR="00E33FB4">
        <w:rPr>
          <w:rFonts w:ascii="Traditional Arabic" w:hAnsi="Traditional Arabic" w:cs="Traditional Arabic" w:hint="cs"/>
          <w:sz w:val="28"/>
          <w:szCs w:val="28"/>
          <w:rtl/>
        </w:rPr>
        <w:t>)</w:t>
      </w:r>
    </w:p>
  </w:footnote>
  <w:footnote w:id="704">
    <w:p w14:paraId="06D2BEDC" w14:textId="58076CDA" w:rsidR="008D08BA" w:rsidRPr="00C14F29" w:rsidRDefault="008D08BA" w:rsidP="008D08BA">
      <w:pPr>
        <w:pStyle w:val="a5"/>
        <w:rPr>
          <w:rFonts w:ascii="Traditional Arabic" w:hAnsi="Traditional Arabic" w:cs="Traditional Arabic"/>
          <w:sz w:val="28"/>
          <w:szCs w:val="28"/>
          <w:rtl/>
        </w:rPr>
      </w:pPr>
      <w:r w:rsidRPr="00CD4B8F">
        <w:rPr>
          <w:rFonts w:ascii="Traditional Arabic" w:hAnsi="Traditional Arabic" w:cs="Traditional Arabic"/>
          <w:sz w:val="28"/>
          <w:szCs w:val="28"/>
        </w:rPr>
        <w:t>(</w:t>
      </w:r>
      <w:r w:rsidRPr="00CD4B8F">
        <w:rPr>
          <w:rStyle w:val="a6"/>
          <w:rFonts w:ascii="Traditional Arabic" w:hAnsi="Traditional Arabic" w:cs="Traditional Arabic"/>
          <w:sz w:val="28"/>
          <w:szCs w:val="28"/>
          <w:vertAlign w:val="baseline"/>
        </w:rPr>
        <w:footnoteRef/>
      </w:r>
      <w:r w:rsidRPr="00CD4B8F">
        <w:rPr>
          <w:rFonts w:ascii="Traditional Arabic" w:hAnsi="Traditional Arabic" w:cs="Traditional Arabic"/>
          <w:sz w:val="28"/>
          <w:szCs w:val="28"/>
        </w:rPr>
        <w:t>)</w:t>
      </w:r>
      <w:r w:rsidRPr="000205B9">
        <w:rPr>
          <w:rFonts w:ascii="Traditional Arabic" w:hAnsi="Traditional Arabic" w:cs="Traditional Arabic" w:hint="cs"/>
          <w:sz w:val="28"/>
          <w:szCs w:val="28"/>
          <w:rtl/>
        </w:rPr>
        <w:t xml:space="preserve"> </w:t>
      </w:r>
      <w:r w:rsidR="00376F9F">
        <w:rPr>
          <w:rFonts w:ascii="Traditional Arabic" w:hAnsi="Traditional Arabic" w:cs="Traditional Arabic" w:hint="cs"/>
          <w:sz w:val="28"/>
          <w:szCs w:val="28"/>
          <w:rtl/>
        </w:rPr>
        <w:t>تفرد المصنف بتخريج هذا الحديث من بين أصحاب الكتب التسعة</w:t>
      </w:r>
      <w:r>
        <w:rPr>
          <w:rFonts w:ascii="Traditional Arabic" w:hAnsi="Traditional Arabic" w:cs="Traditional Arabic" w:hint="cs"/>
          <w:sz w:val="28"/>
          <w:szCs w:val="28"/>
          <w:rtl/>
        </w:rPr>
        <w:t>.</w:t>
      </w:r>
    </w:p>
  </w:footnote>
  <w:footnote w:id="705">
    <w:p w14:paraId="07C97F5D" w14:textId="18932117" w:rsidR="00A90A1A" w:rsidRPr="00C14F29" w:rsidRDefault="00A90A1A" w:rsidP="0032227D">
      <w:pPr>
        <w:pStyle w:val="a5"/>
        <w:rPr>
          <w:rFonts w:ascii="Traditional Arabic" w:hAnsi="Traditional Arabic" w:cs="Traditional Arabic"/>
          <w:sz w:val="28"/>
          <w:szCs w:val="28"/>
          <w:rtl/>
        </w:rPr>
      </w:pPr>
      <w:r w:rsidRPr="00C14F29">
        <w:rPr>
          <w:rFonts w:ascii="Traditional Arabic" w:hAnsi="Traditional Arabic" w:cs="Traditional Arabic"/>
          <w:sz w:val="28"/>
          <w:szCs w:val="28"/>
        </w:rPr>
        <w:t>(</w:t>
      </w:r>
      <w:r w:rsidRPr="00C14F29">
        <w:rPr>
          <w:rStyle w:val="a6"/>
          <w:rFonts w:ascii="Traditional Arabic" w:hAnsi="Traditional Arabic" w:cs="Traditional Arabic"/>
          <w:sz w:val="28"/>
          <w:szCs w:val="28"/>
        </w:rPr>
        <w:footnoteRef/>
      </w:r>
      <w:r w:rsidRPr="00C14F29">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756CA2">
        <w:rPr>
          <w:rFonts w:ascii="Traditional Arabic" w:hAnsi="Traditional Arabic" w:cs="Traditional Arabic" w:hint="cs"/>
          <w:sz w:val="28"/>
          <w:szCs w:val="28"/>
          <w:rtl/>
        </w:rPr>
        <w:t>تهذيب الكمال(11/73)</w:t>
      </w:r>
    </w:p>
  </w:footnote>
  <w:footnote w:id="706">
    <w:p w14:paraId="22D5B89B" w14:textId="77777777" w:rsidR="008D08BA" w:rsidRPr="001744A6" w:rsidRDefault="008D08BA" w:rsidP="008D08BA">
      <w:pPr>
        <w:pStyle w:val="a5"/>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hint="cs"/>
          <w:sz w:val="28"/>
          <w:szCs w:val="28"/>
          <w:rtl/>
        </w:rPr>
        <w:t xml:space="preserve"> تقريب التهذيب(0/516)</w:t>
      </w:r>
    </w:p>
  </w:footnote>
  <w:footnote w:id="707">
    <w:p w14:paraId="7C17D4FE" w14:textId="77777777" w:rsidR="008D08BA" w:rsidRPr="001744A6" w:rsidRDefault="008D08BA" w:rsidP="008D08BA">
      <w:pPr>
        <w:pStyle w:val="a5"/>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hint="cs"/>
          <w:sz w:val="28"/>
          <w:szCs w:val="28"/>
          <w:rtl/>
        </w:rPr>
        <w:t xml:space="preserve"> تقريب التهذيب(0/614</w:t>
      </w:r>
      <w:r w:rsidRPr="001744A6">
        <w:rPr>
          <w:rFonts w:ascii="Traditional Arabic" w:hAnsi="Traditional Arabic" w:cs="Traditional Arabic"/>
          <w:sz w:val="28"/>
          <w:szCs w:val="28"/>
        </w:rPr>
        <w:t>(</w:t>
      </w:r>
    </w:p>
  </w:footnote>
  <w:footnote w:id="708">
    <w:p w14:paraId="39530770" w14:textId="77777777" w:rsidR="008D08BA" w:rsidRPr="00866DD5" w:rsidRDefault="008D08BA" w:rsidP="008D08BA">
      <w:pPr>
        <w:pStyle w:val="a5"/>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866DD5">
        <w:rPr>
          <w:rFonts w:ascii="Traditional Arabic" w:hAnsi="Traditional Arabic" w:cs="Traditional Arabic" w:hint="cs"/>
          <w:sz w:val="28"/>
          <w:szCs w:val="28"/>
          <w:rtl/>
        </w:rPr>
        <w:t xml:space="preserve"> تقريب التهذيب(0/363)</w:t>
      </w:r>
    </w:p>
  </w:footnote>
  <w:footnote w:id="709">
    <w:p w14:paraId="41513492" w14:textId="77777777" w:rsidR="008D08BA" w:rsidRPr="001744A6" w:rsidRDefault="008D08BA" w:rsidP="008D08BA">
      <w:pPr>
        <w:pStyle w:val="ad"/>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sz w:val="28"/>
          <w:szCs w:val="28"/>
          <w:rtl/>
        </w:rPr>
        <w:t xml:space="preserve"> تقريب التهذيب(0/361)</w:t>
      </w:r>
    </w:p>
  </w:footnote>
  <w:footnote w:id="710">
    <w:p w14:paraId="635A998E" w14:textId="77777777" w:rsidR="008D08BA" w:rsidRPr="001744A6" w:rsidRDefault="008D08BA" w:rsidP="008D08BA">
      <w:pPr>
        <w:pStyle w:val="ad"/>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sz w:val="28"/>
          <w:szCs w:val="28"/>
          <w:rtl/>
        </w:rPr>
        <w:t xml:space="preserve"> جامع التحصيل للعلائي(0/211)، تهذيب الكمال(14/534)</w:t>
      </w:r>
    </w:p>
  </w:footnote>
  <w:footnote w:id="711">
    <w:p w14:paraId="25C1D898" w14:textId="77777777" w:rsidR="008D08BA" w:rsidRPr="001744A6" w:rsidRDefault="008D08BA" w:rsidP="008D08BA">
      <w:pPr>
        <w:pStyle w:val="ad"/>
        <w:rPr>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sz w:val="28"/>
          <w:szCs w:val="28"/>
          <w:rtl/>
        </w:rPr>
        <w:t xml:space="preserve"> واختلف على إبراهيم بن يزيد على وجهين: الوجه الأول: إبراهيم، أن عمر بن الخطاب رضي الله عنه، وهذا الوجه يرويه: حماد مسلم الأشعري والمغيرة بن مقسم، وهو وجه ضعيف فحماد: "صدوق له أوهام" تقريب التهذيب(0/178)، والمغيرة: "ثقة متقن، إلا أنه يدلس لاسيما عن إبراهيم" تقريب التهذيب(0/543)، الوجه الثاني: إبراهيم مرسلا، وهذا الوجه يرويه: إسماعيل بن أبي خالد، وبعض الكوفيين، وإسماعيل: "ثقة ثبت" تقريب التهذيب(0/107)، الوجه المحفوظ الأول لرواية الأكثر.</w:t>
      </w:r>
    </w:p>
  </w:footnote>
  <w:footnote w:id="712">
    <w:p w14:paraId="189F0A4D" w14:textId="77777777" w:rsidR="008D08BA" w:rsidRPr="000205B9" w:rsidRDefault="008D08BA" w:rsidP="008D08BA">
      <w:pPr>
        <w:pStyle w:val="ad"/>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sz w:val="28"/>
          <w:szCs w:val="28"/>
          <w:rtl/>
        </w:rPr>
        <w:t xml:space="preserve"> جامع</w:t>
      </w:r>
      <w:r w:rsidRPr="000205B9">
        <w:rPr>
          <w:rFonts w:ascii="Traditional Arabic" w:hAnsi="Traditional Arabic" w:cs="Traditional Arabic"/>
          <w:sz w:val="28"/>
          <w:szCs w:val="28"/>
          <w:rtl/>
        </w:rPr>
        <w:t xml:space="preserve"> التحصيل للعلائي(0/162)</w:t>
      </w:r>
    </w:p>
  </w:footnote>
  <w:footnote w:id="713">
    <w:p w14:paraId="285ADF9A" w14:textId="77777777" w:rsidR="008D08BA" w:rsidRPr="001744A6" w:rsidRDefault="008D08BA" w:rsidP="008D08BA">
      <w:pPr>
        <w:pStyle w:val="ad"/>
        <w:rPr>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sz w:val="28"/>
          <w:szCs w:val="28"/>
          <w:rtl/>
        </w:rPr>
        <w:t xml:space="preserve"> اختلف على الشعبي فروي عنه على خمسة أوجه: الوجه الأول: عن الشعبي عن مسروق عن عمر بن الخطاب رضي الله عنه، وهذا الوجه يرويه: أسماعيل بن ابي خالد فيما يرويه عنه: سفيان، وابن نمير وشعبة، وهو الراجح لرواية الأكثر والأوثق عن إسماعيل بن أبي خالد سفيان بن عيينة: "ثقة حافظ فقيه" تقريب التهذيب(0/245)، وعبد الله بن نمير: "ثقة صاحب حديث" تقريب التهذيب(0/327)، وشعبة بن الحجاج: "ثقة حافظ متقن" تقريب التهذيب(0/266)، الوجه الثاني: عن الشعبي، عن علي، وهذا الوجه يرويه: محمد بن سالم، الوجه الثالث: عن الشعبي، عن عمر بن الخطاب، وهذا الوجه يرويه: اشعث، وصالح بن مسلم، الوجه الرابع: الشعبي مرسلا، وهذا الوجه يرويه: إسماعيل بن ابي خالد فيما يرويه عنه سفيان، وابن شبرمة، الوجه الخامس: عن الشعبي، عن عبيد بن نضلة، عن عمر بن الخطاب رضي الله عنه، وهذا الوجه يرويه داود بن أبي هند، أما الوجه الثاني فضعيف لتفرد محمد بن سالم الهمداني وهو: "ضعيف" تقريب التهذيب(0/479)، والوجه الثالث فيرويه أشعث بن سوار الثقفي وهو: "ضعيف" تقريب التهذيب(0/113)، وتابعه صالح بن مسلم البكري: "شيخ ثقة" العلل لاأحمد(2/532)، وهو وجه ضعيف لسقط راوي، والوجه الرابع ضعيف لإرساله ولرواية الأقل عن أسماعيل بن أبي خالد، الوجه الخامس وإن كان داود بن أبي هند: "ثقة متقن وكان يهم بآخرة" تقريب التهذيب(0/200)، إلا أن في الطريق إليه عبد الوهاب بن عطاء العجلي وهو: "صدوق ربما اخطأ" تقريب التهذيب(0/368).</w:t>
      </w:r>
    </w:p>
  </w:footnote>
  <w:footnote w:id="714">
    <w:p w14:paraId="4140D031" w14:textId="77777777" w:rsidR="008D08BA" w:rsidRPr="001744A6" w:rsidRDefault="008D08BA" w:rsidP="008D08BA">
      <w:pPr>
        <w:pStyle w:val="a5"/>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hint="cs"/>
          <w:sz w:val="28"/>
          <w:szCs w:val="28"/>
          <w:rtl/>
        </w:rPr>
        <w:t xml:space="preserve"> تقريب التهذيب(0/528)</w:t>
      </w:r>
    </w:p>
  </w:footnote>
  <w:footnote w:id="715">
    <w:p w14:paraId="6E7FB8F2" w14:textId="77777777" w:rsidR="008D08BA" w:rsidRPr="00C315CE" w:rsidRDefault="008D08BA" w:rsidP="008D08BA">
      <w:pPr>
        <w:pStyle w:val="a5"/>
        <w:rPr>
          <w:rFonts w:ascii="Traditional Arabic" w:hAnsi="Traditional Arabic" w:cs="Traditional Arabic"/>
          <w:sz w:val="28"/>
          <w:szCs w:val="28"/>
          <w:rtl/>
        </w:rPr>
      </w:pPr>
      <w:r w:rsidRPr="001744A6">
        <w:rPr>
          <w:rFonts w:ascii="Traditional Arabic" w:hAnsi="Traditional Arabic" w:cs="Traditional Arabic"/>
          <w:sz w:val="28"/>
          <w:szCs w:val="28"/>
        </w:rPr>
        <w:t>(</w:t>
      </w:r>
      <w:r w:rsidRPr="001744A6">
        <w:rPr>
          <w:rStyle w:val="a6"/>
          <w:rFonts w:ascii="Traditional Arabic" w:hAnsi="Traditional Arabic" w:cs="Traditional Arabic"/>
          <w:sz w:val="28"/>
          <w:szCs w:val="28"/>
          <w:vertAlign w:val="baseline"/>
        </w:rPr>
        <w:footnoteRef/>
      </w:r>
      <w:r w:rsidRPr="001744A6">
        <w:rPr>
          <w:rFonts w:ascii="Traditional Arabic" w:hAnsi="Traditional Arabic" w:cs="Traditional Arabic"/>
          <w:sz w:val="28"/>
          <w:szCs w:val="28"/>
        </w:rPr>
        <w:t>)</w:t>
      </w:r>
      <w:r w:rsidRPr="001744A6">
        <w:rPr>
          <w:rFonts w:ascii="Traditional Arabic" w:hAnsi="Traditional Arabic" w:cs="Traditional Arabic" w:hint="cs"/>
          <w:sz w:val="28"/>
          <w:szCs w:val="28"/>
          <w:rtl/>
        </w:rPr>
        <w:t xml:space="preserve"> تقريب</w:t>
      </w:r>
      <w:r w:rsidRPr="00C315CE">
        <w:rPr>
          <w:rFonts w:ascii="Traditional Arabic" w:hAnsi="Traditional Arabic" w:cs="Traditional Arabic" w:hint="cs"/>
          <w:sz w:val="28"/>
          <w:szCs w:val="28"/>
          <w:rtl/>
        </w:rPr>
        <w:t xml:space="preserve"> التهذيب(0/287)</w:t>
      </w:r>
    </w:p>
  </w:footnote>
  <w:footnote w:id="716">
    <w:p w14:paraId="3ED18703" w14:textId="067D060C" w:rsidR="002338BA" w:rsidRPr="000C465F" w:rsidRDefault="002338BA"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وجه الدلالة من الحديث: من طلق امرأته في مرض موته المخوف قاصدا حرمانها من الميراث، فإنه يعامل بنقيض قصده وترثه.</w:t>
      </w:r>
    </w:p>
  </w:footnote>
  <w:footnote w:id="717">
    <w:p w14:paraId="0BDAA1E9" w14:textId="5A57DA10" w:rsidR="00F07E1E" w:rsidRPr="000C465F" w:rsidRDefault="00F07E1E" w:rsidP="00F07E1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w:t>
      </w:r>
      <w:r w:rsidR="00160626" w:rsidRPr="007657E5">
        <w:rPr>
          <w:rFonts w:ascii="Traditional Arabic" w:hAnsi="Traditional Arabic" w:cs="Traditional Arabic" w:hint="cs"/>
          <w:sz w:val="28"/>
          <w:szCs w:val="28"/>
          <w:rtl/>
        </w:rPr>
        <w:t>تقدمت ترجمته</w:t>
      </w:r>
      <w:r w:rsidR="00160626">
        <w:rPr>
          <w:rFonts w:ascii="Traditional Arabic" w:hAnsi="Traditional Arabic" w:cs="Traditional Arabic" w:hint="cs"/>
          <w:sz w:val="28"/>
          <w:szCs w:val="28"/>
          <w:rtl/>
        </w:rPr>
        <w:t xml:space="preserve"> صـ(1</w:t>
      </w:r>
      <w:r w:rsidR="006A4471">
        <w:rPr>
          <w:rFonts w:ascii="Traditional Arabic" w:hAnsi="Traditional Arabic" w:cs="Traditional Arabic" w:hint="cs"/>
          <w:sz w:val="28"/>
          <w:szCs w:val="28"/>
          <w:rtl/>
        </w:rPr>
        <w:t>36</w:t>
      </w:r>
      <w:r w:rsidR="00160626">
        <w:rPr>
          <w:rFonts w:ascii="Traditional Arabic" w:hAnsi="Traditional Arabic" w:cs="Traditional Arabic" w:hint="cs"/>
          <w:sz w:val="28"/>
          <w:szCs w:val="28"/>
          <w:rtl/>
        </w:rPr>
        <w:t>)</w:t>
      </w:r>
    </w:p>
  </w:footnote>
  <w:footnote w:id="718">
    <w:p w14:paraId="5D8211AE" w14:textId="77777777" w:rsidR="00F07E1E" w:rsidRPr="00C14F29" w:rsidRDefault="00F07E1E" w:rsidP="00F07E1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الكمال(13/408)، تهذيب التهذيب(5/19)، تقريب التهذيب(0/282)، التاريخ الكبير للبخاري(4/345).</w:t>
      </w:r>
    </w:p>
  </w:footnote>
  <w:footnote w:id="719">
    <w:p w14:paraId="61ED163A" w14:textId="2D1FD924" w:rsidR="00F07E1E" w:rsidRPr="000C465F" w:rsidRDefault="00F07E1E" w:rsidP="00F07E1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تقدمت ترجمته</w:t>
      </w:r>
      <w:r w:rsidR="00E33FB4">
        <w:rPr>
          <w:rFonts w:ascii="Traditional Arabic" w:hAnsi="Traditional Arabic" w:cs="Traditional Arabic" w:hint="cs"/>
          <w:sz w:val="28"/>
          <w:szCs w:val="28"/>
          <w:rtl/>
        </w:rPr>
        <w:t xml:space="preserve"> صـ(1</w:t>
      </w:r>
      <w:r w:rsidR="00DD4EE1">
        <w:rPr>
          <w:rFonts w:ascii="Traditional Arabic" w:hAnsi="Traditional Arabic" w:cs="Traditional Arabic" w:hint="cs"/>
          <w:sz w:val="28"/>
          <w:szCs w:val="28"/>
          <w:rtl/>
        </w:rPr>
        <w:t>82</w:t>
      </w:r>
      <w:r w:rsidR="00E33FB4">
        <w:rPr>
          <w:rFonts w:ascii="Traditional Arabic" w:hAnsi="Traditional Arabic" w:cs="Traditional Arabic" w:hint="cs"/>
          <w:sz w:val="28"/>
          <w:szCs w:val="28"/>
          <w:rtl/>
        </w:rPr>
        <w:t>)</w:t>
      </w:r>
    </w:p>
  </w:footnote>
  <w:footnote w:id="720">
    <w:p w14:paraId="5F7A9CFD" w14:textId="77777777" w:rsidR="00F07E1E" w:rsidRPr="000C465F" w:rsidRDefault="00F07E1E" w:rsidP="00F07E1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الكمال(17/324)، تهذيب التهذيب(6/244)، تقريب التهذيب(0/348)، الإستيعاب في معرفة الصحابة لابن عبد البر(2/844).</w:t>
      </w:r>
    </w:p>
  </w:footnote>
  <w:footnote w:id="721">
    <w:p w14:paraId="1B3576CF" w14:textId="77777777" w:rsidR="0078020B" w:rsidRPr="008411A3" w:rsidRDefault="0078020B" w:rsidP="0078020B">
      <w:pPr>
        <w:pStyle w:val="ad"/>
        <w:rPr>
          <w:rFonts w:ascii="Traditional Arabic" w:hAnsi="Traditional Arabic" w:cs="Traditional Arabic"/>
          <w:sz w:val="28"/>
          <w:szCs w:val="28"/>
          <w:rtl/>
        </w:rPr>
      </w:pPr>
      <w:r w:rsidRPr="0078020B">
        <w:rPr>
          <w:rFonts w:ascii="Traditional Arabic" w:hAnsi="Traditional Arabic" w:cs="Traditional Arabic"/>
          <w:sz w:val="28"/>
          <w:szCs w:val="28"/>
        </w:rPr>
        <w:t>(</w:t>
      </w:r>
      <w:r w:rsidRPr="0078020B">
        <w:rPr>
          <w:rStyle w:val="a6"/>
          <w:rFonts w:ascii="Traditional Arabic" w:hAnsi="Traditional Arabic" w:cs="Traditional Arabic"/>
          <w:sz w:val="28"/>
          <w:szCs w:val="28"/>
          <w:vertAlign w:val="baseline"/>
        </w:rPr>
        <w:footnoteRef/>
      </w:r>
      <w:r w:rsidRPr="0078020B">
        <w:rPr>
          <w:rFonts w:ascii="Traditional Arabic" w:hAnsi="Traditional Arabic" w:cs="Traditional Arabic"/>
          <w:sz w:val="28"/>
          <w:szCs w:val="28"/>
        </w:rPr>
        <w:t>)</w:t>
      </w:r>
      <w:r w:rsidRPr="0078020B">
        <w:rPr>
          <w:rFonts w:ascii="Traditional Arabic" w:hAnsi="Traditional Arabic" w:cs="Traditional Arabic"/>
          <w:sz w:val="28"/>
          <w:szCs w:val="28"/>
          <w:rtl/>
        </w:rPr>
        <w:t xml:space="preserve"> موافقة الخبر الخبر، أحمد بن علي حجر العسقلاني(2/419)، المحقق: حمدي عبد المجيد السلفي، صبحي السيد جاسم السامرائي،</w:t>
      </w:r>
      <w:r w:rsidRPr="008411A3">
        <w:rPr>
          <w:rFonts w:ascii="Traditional Arabic" w:hAnsi="Traditional Arabic" w:cs="Traditional Arabic"/>
          <w:sz w:val="28"/>
          <w:szCs w:val="28"/>
          <w:rtl/>
        </w:rPr>
        <w:t xml:space="preserve"> مكتبة الرشد للنشر والتوزيع، الرياض - المملكة العربية السعودية، الطبعة الثانية، 1414هـ - 1993م</w:t>
      </w:r>
    </w:p>
  </w:footnote>
  <w:footnote w:id="722">
    <w:p w14:paraId="6D1BA595" w14:textId="77777777" w:rsidR="0078020B" w:rsidRPr="0078020B" w:rsidRDefault="0078020B" w:rsidP="0078020B">
      <w:pPr>
        <w:pStyle w:val="ad"/>
        <w:rPr>
          <w:rtl/>
        </w:rPr>
      </w:pPr>
      <w:r w:rsidRPr="0078020B">
        <w:rPr>
          <w:rFonts w:ascii="Traditional Arabic" w:hAnsi="Traditional Arabic" w:cs="Traditional Arabic"/>
          <w:sz w:val="28"/>
          <w:szCs w:val="28"/>
        </w:rPr>
        <w:t>(</w:t>
      </w:r>
      <w:r w:rsidRPr="0078020B">
        <w:rPr>
          <w:rStyle w:val="a6"/>
          <w:rFonts w:ascii="Traditional Arabic" w:hAnsi="Traditional Arabic" w:cs="Traditional Arabic"/>
          <w:sz w:val="28"/>
          <w:szCs w:val="28"/>
          <w:vertAlign w:val="baseline"/>
        </w:rPr>
        <w:footnoteRef/>
      </w:r>
      <w:r w:rsidRPr="0078020B">
        <w:rPr>
          <w:rFonts w:ascii="Traditional Arabic" w:hAnsi="Traditional Arabic" w:cs="Traditional Arabic"/>
          <w:sz w:val="28"/>
          <w:szCs w:val="28"/>
        </w:rPr>
        <w:t>)</w:t>
      </w:r>
      <w:r w:rsidRPr="0078020B">
        <w:rPr>
          <w:rFonts w:ascii="Traditional Arabic" w:hAnsi="Traditional Arabic" w:cs="Traditional Arabic"/>
          <w:sz w:val="28"/>
          <w:szCs w:val="28"/>
          <w:rtl/>
        </w:rPr>
        <w:t xml:space="preserve"> تقريب التهذيب(0/516)</w:t>
      </w:r>
    </w:p>
  </w:footnote>
  <w:footnote w:id="723">
    <w:p w14:paraId="58AC42C8" w14:textId="59EFE68F" w:rsidR="0078020B" w:rsidRPr="0078020B" w:rsidRDefault="0078020B" w:rsidP="0078020B">
      <w:pPr>
        <w:pStyle w:val="a5"/>
        <w:rPr>
          <w:rFonts w:ascii="Traditional Arabic" w:hAnsi="Traditional Arabic" w:cs="Traditional Arabic"/>
          <w:sz w:val="28"/>
          <w:szCs w:val="28"/>
          <w:rtl/>
        </w:rPr>
      </w:pPr>
      <w:r w:rsidRPr="0078020B">
        <w:rPr>
          <w:rFonts w:ascii="Traditional Arabic" w:hAnsi="Traditional Arabic" w:cs="Traditional Arabic"/>
          <w:sz w:val="28"/>
          <w:szCs w:val="28"/>
        </w:rPr>
        <w:t>(</w:t>
      </w:r>
      <w:r w:rsidRPr="0078020B">
        <w:rPr>
          <w:rStyle w:val="a6"/>
          <w:rFonts w:ascii="Traditional Arabic" w:hAnsi="Traditional Arabic" w:cs="Traditional Arabic"/>
          <w:sz w:val="28"/>
          <w:szCs w:val="28"/>
          <w:vertAlign w:val="baseline"/>
        </w:rPr>
        <w:footnoteRef/>
      </w:r>
      <w:r w:rsidRPr="0078020B">
        <w:rPr>
          <w:rFonts w:ascii="Traditional Arabic" w:hAnsi="Traditional Arabic" w:cs="Traditional Arabic"/>
          <w:sz w:val="28"/>
          <w:szCs w:val="28"/>
        </w:rPr>
        <w:t>)</w:t>
      </w:r>
      <w:r w:rsidRPr="0078020B">
        <w:rPr>
          <w:rFonts w:ascii="Traditional Arabic" w:hAnsi="Traditional Arabic" w:cs="Traditional Arabic" w:hint="cs"/>
          <w:sz w:val="28"/>
          <w:szCs w:val="28"/>
          <w:rtl/>
        </w:rPr>
        <w:t xml:space="preserve"> </w:t>
      </w:r>
      <w:r w:rsidR="003571CE">
        <w:rPr>
          <w:rFonts w:ascii="Traditional Arabic" w:hAnsi="Traditional Arabic" w:cs="Traditional Arabic" w:hint="cs"/>
          <w:sz w:val="28"/>
          <w:szCs w:val="28"/>
          <w:rtl/>
        </w:rPr>
        <w:t>المصدر السابق</w:t>
      </w:r>
      <w:r w:rsidRPr="0078020B">
        <w:rPr>
          <w:rFonts w:ascii="Traditional Arabic" w:hAnsi="Traditional Arabic" w:cs="Traditional Arabic" w:hint="cs"/>
          <w:sz w:val="28"/>
          <w:szCs w:val="28"/>
          <w:rtl/>
        </w:rPr>
        <w:t>(0/347)</w:t>
      </w:r>
    </w:p>
  </w:footnote>
  <w:footnote w:id="724">
    <w:p w14:paraId="638AE405" w14:textId="77777777" w:rsidR="0078020B" w:rsidRPr="0078020B" w:rsidRDefault="0078020B" w:rsidP="0078020B">
      <w:pPr>
        <w:pStyle w:val="a5"/>
        <w:rPr>
          <w:rFonts w:ascii="Traditional Arabic" w:hAnsi="Traditional Arabic" w:cs="Traditional Arabic"/>
          <w:sz w:val="28"/>
          <w:szCs w:val="28"/>
          <w:rtl/>
        </w:rPr>
      </w:pPr>
      <w:r w:rsidRPr="0078020B">
        <w:rPr>
          <w:rFonts w:ascii="Traditional Arabic" w:hAnsi="Traditional Arabic" w:cs="Traditional Arabic"/>
          <w:sz w:val="28"/>
          <w:szCs w:val="28"/>
        </w:rPr>
        <w:t>(</w:t>
      </w:r>
      <w:r w:rsidRPr="0078020B">
        <w:rPr>
          <w:rStyle w:val="a6"/>
          <w:rFonts w:ascii="Traditional Arabic" w:hAnsi="Traditional Arabic" w:cs="Traditional Arabic"/>
          <w:sz w:val="28"/>
          <w:szCs w:val="28"/>
          <w:vertAlign w:val="baseline"/>
        </w:rPr>
        <w:footnoteRef/>
      </w:r>
      <w:r w:rsidRPr="0078020B">
        <w:rPr>
          <w:rFonts w:ascii="Traditional Arabic" w:hAnsi="Traditional Arabic" w:cs="Traditional Arabic"/>
          <w:sz w:val="28"/>
          <w:szCs w:val="28"/>
        </w:rPr>
        <w:t>)</w:t>
      </w:r>
      <w:r w:rsidRPr="0078020B">
        <w:rPr>
          <w:rFonts w:ascii="Traditional Arabic" w:hAnsi="Traditional Arabic" w:cs="Traditional Arabic" w:hint="cs"/>
          <w:sz w:val="28"/>
          <w:szCs w:val="28"/>
          <w:rtl/>
        </w:rPr>
        <w:t xml:space="preserve"> تقريب التهذيب(0/514)</w:t>
      </w:r>
    </w:p>
  </w:footnote>
  <w:footnote w:id="725">
    <w:p w14:paraId="625A8D33" w14:textId="77777777" w:rsidR="0078020B" w:rsidRPr="0078020B" w:rsidRDefault="0078020B" w:rsidP="0078020B">
      <w:pPr>
        <w:pStyle w:val="a5"/>
        <w:rPr>
          <w:rFonts w:ascii="Traditional Arabic" w:hAnsi="Traditional Arabic" w:cs="Traditional Arabic"/>
          <w:sz w:val="28"/>
          <w:szCs w:val="28"/>
          <w:rtl/>
        </w:rPr>
      </w:pPr>
      <w:r w:rsidRPr="0078020B">
        <w:rPr>
          <w:rFonts w:ascii="Traditional Arabic" w:hAnsi="Traditional Arabic" w:cs="Traditional Arabic"/>
          <w:sz w:val="28"/>
          <w:szCs w:val="28"/>
        </w:rPr>
        <w:t>(</w:t>
      </w:r>
      <w:r w:rsidRPr="0078020B">
        <w:rPr>
          <w:rStyle w:val="a6"/>
          <w:rFonts w:ascii="Traditional Arabic" w:hAnsi="Traditional Arabic" w:cs="Traditional Arabic"/>
          <w:sz w:val="28"/>
          <w:szCs w:val="28"/>
          <w:vertAlign w:val="baseline"/>
        </w:rPr>
        <w:footnoteRef/>
      </w:r>
      <w:r w:rsidRPr="0078020B">
        <w:rPr>
          <w:rFonts w:ascii="Traditional Arabic" w:hAnsi="Traditional Arabic" w:cs="Traditional Arabic"/>
          <w:sz w:val="28"/>
          <w:szCs w:val="28"/>
        </w:rPr>
        <w:t>)</w:t>
      </w:r>
      <w:r w:rsidRPr="0078020B">
        <w:rPr>
          <w:rFonts w:ascii="Traditional Arabic" w:hAnsi="Traditional Arabic" w:cs="Traditional Arabic" w:hint="cs"/>
          <w:sz w:val="28"/>
          <w:szCs w:val="28"/>
          <w:rtl/>
        </w:rPr>
        <w:t xml:space="preserve"> تقريب التهذيب(0/363)</w:t>
      </w:r>
    </w:p>
  </w:footnote>
  <w:footnote w:id="726">
    <w:p w14:paraId="46E7C142" w14:textId="77777777" w:rsidR="0078020B" w:rsidRPr="00E97811" w:rsidRDefault="0078020B" w:rsidP="0078020B">
      <w:pPr>
        <w:pStyle w:val="a5"/>
        <w:rPr>
          <w:rFonts w:ascii="Traditional Arabic" w:hAnsi="Traditional Arabic" w:cs="Traditional Arabic"/>
          <w:sz w:val="28"/>
          <w:szCs w:val="28"/>
          <w:rtl/>
        </w:rPr>
      </w:pPr>
      <w:r w:rsidRPr="00E97811">
        <w:rPr>
          <w:rFonts w:ascii="Traditional Arabic" w:hAnsi="Traditional Arabic" w:cs="Traditional Arabic"/>
          <w:sz w:val="28"/>
          <w:szCs w:val="28"/>
        </w:rPr>
        <w:t>(</w:t>
      </w:r>
      <w:r w:rsidRPr="00E97811">
        <w:rPr>
          <w:rStyle w:val="a6"/>
          <w:rFonts w:ascii="Traditional Arabic" w:hAnsi="Traditional Arabic" w:cs="Traditional Arabic"/>
          <w:sz w:val="28"/>
          <w:szCs w:val="28"/>
          <w:vertAlign w:val="baseline"/>
        </w:rPr>
        <w:footnoteRef/>
      </w:r>
      <w:r w:rsidRPr="00E97811">
        <w:rPr>
          <w:rFonts w:ascii="Traditional Arabic" w:hAnsi="Traditional Arabic" w:cs="Traditional Arabic"/>
          <w:sz w:val="28"/>
          <w:szCs w:val="28"/>
        </w:rPr>
        <w:t>)</w:t>
      </w:r>
      <w:r w:rsidRPr="00E97811">
        <w:rPr>
          <w:rFonts w:ascii="Traditional Arabic" w:hAnsi="Traditional Arabic" w:cs="Traditional Arabic" w:hint="cs"/>
          <w:sz w:val="28"/>
          <w:szCs w:val="28"/>
          <w:rtl/>
        </w:rPr>
        <w:t xml:space="preserve"> تقريب التهذيب(0/614</w:t>
      </w:r>
      <w:r w:rsidRPr="00E97811">
        <w:rPr>
          <w:rFonts w:ascii="Traditional Arabic" w:hAnsi="Traditional Arabic" w:cs="Traditional Arabic"/>
          <w:sz w:val="28"/>
          <w:szCs w:val="28"/>
        </w:rPr>
        <w:t>(</w:t>
      </w:r>
    </w:p>
  </w:footnote>
  <w:footnote w:id="727">
    <w:p w14:paraId="43EDD1C0" w14:textId="77777777" w:rsidR="0078020B" w:rsidRPr="00E97811" w:rsidRDefault="0078020B" w:rsidP="0078020B">
      <w:pPr>
        <w:pStyle w:val="a5"/>
        <w:rPr>
          <w:rFonts w:ascii="Traditional Arabic" w:hAnsi="Traditional Arabic" w:cs="Traditional Arabic"/>
          <w:sz w:val="28"/>
          <w:szCs w:val="28"/>
          <w:rtl/>
        </w:rPr>
      </w:pPr>
      <w:r w:rsidRPr="00E97811">
        <w:rPr>
          <w:rFonts w:ascii="Traditional Arabic" w:hAnsi="Traditional Arabic" w:cs="Traditional Arabic"/>
          <w:sz w:val="28"/>
          <w:szCs w:val="28"/>
        </w:rPr>
        <w:t>(</w:t>
      </w:r>
      <w:r w:rsidRPr="00E97811">
        <w:rPr>
          <w:rStyle w:val="a6"/>
          <w:rFonts w:ascii="Traditional Arabic" w:hAnsi="Traditional Arabic" w:cs="Traditional Arabic"/>
          <w:sz w:val="28"/>
          <w:szCs w:val="28"/>
          <w:vertAlign w:val="baseline"/>
        </w:rPr>
        <w:footnoteRef/>
      </w:r>
      <w:r w:rsidRPr="00E97811">
        <w:rPr>
          <w:rFonts w:ascii="Traditional Arabic" w:hAnsi="Traditional Arabic" w:cs="Traditional Arabic"/>
          <w:sz w:val="28"/>
          <w:szCs w:val="28"/>
        </w:rPr>
        <w:t>)</w:t>
      </w:r>
      <w:r w:rsidRPr="00E97811">
        <w:rPr>
          <w:rFonts w:ascii="Traditional Arabic" w:hAnsi="Traditional Arabic" w:cs="Traditional Arabic" w:hint="cs"/>
          <w:sz w:val="28"/>
          <w:szCs w:val="28"/>
          <w:rtl/>
        </w:rPr>
        <w:t xml:space="preserve"> تهذيب الكمال(17/471)</w:t>
      </w:r>
    </w:p>
  </w:footnote>
  <w:footnote w:id="728">
    <w:p w14:paraId="15948540" w14:textId="77777777" w:rsidR="0078020B" w:rsidRPr="00C14F29" w:rsidRDefault="0078020B" w:rsidP="0078020B">
      <w:pPr>
        <w:pStyle w:val="a5"/>
        <w:rPr>
          <w:rFonts w:ascii="Traditional Arabic" w:hAnsi="Traditional Arabic" w:cs="Traditional Arabic"/>
          <w:sz w:val="28"/>
          <w:szCs w:val="28"/>
          <w:rtl/>
        </w:rPr>
      </w:pPr>
      <w:r w:rsidRPr="00E97811">
        <w:rPr>
          <w:rFonts w:ascii="Traditional Arabic" w:hAnsi="Traditional Arabic" w:cs="Traditional Arabic"/>
          <w:sz w:val="28"/>
          <w:szCs w:val="28"/>
        </w:rPr>
        <w:t>(</w:t>
      </w:r>
      <w:r w:rsidRPr="00E97811">
        <w:rPr>
          <w:rStyle w:val="a6"/>
          <w:rFonts w:ascii="Traditional Arabic" w:hAnsi="Traditional Arabic" w:cs="Traditional Arabic"/>
          <w:sz w:val="28"/>
          <w:szCs w:val="28"/>
          <w:vertAlign w:val="baseline"/>
        </w:rPr>
        <w:footnoteRef/>
      </w:r>
      <w:r w:rsidRPr="00E97811">
        <w:rPr>
          <w:rFonts w:ascii="Traditional Arabic" w:hAnsi="Traditional Arabic" w:cs="Traditional Arabic"/>
          <w:sz w:val="28"/>
          <w:szCs w:val="28"/>
        </w:rPr>
        <w:t>)</w:t>
      </w:r>
      <w:r>
        <w:rPr>
          <w:rFonts w:ascii="Traditional Arabic" w:hAnsi="Traditional Arabic" w:cs="Traditional Arabic" w:hint="cs"/>
          <w:sz w:val="28"/>
          <w:szCs w:val="28"/>
          <w:rtl/>
        </w:rPr>
        <w:t xml:space="preserve"> تهذيب الكمال(9/130)</w:t>
      </w:r>
    </w:p>
  </w:footnote>
  <w:footnote w:id="729">
    <w:p w14:paraId="7C98B5BF" w14:textId="13921433" w:rsidR="00440077" w:rsidRPr="000C465F" w:rsidRDefault="00440077"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سورة النساء آية: (12-13)</w:t>
      </w:r>
    </w:p>
  </w:footnote>
  <w:footnote w:id="730">
    <w:p w14:paraId="5F0BA301" w14:textId="403231F5" w:rsidR="00D46771" w:rsidRPr="000C465F" w:rsidRDefault="00D46771"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وجه الدلالة من الحديث: من أوصى</w:t>
      </w:r>
      <w:r w:rsidR="00F519C9" w:rsidRPr="000C465F">
        <w:rPr>
          <w:rFonts w:ascii="Traditional Arabic" w:hAnsi="Traditional Arabic" w:cs="Traditional Arabic" w:hint="cs"/>
          <w:sz w:val="28"/>
          <w:szCs w:val="28"/>
          <w:rtl/>
        </w:rPr>
        <w:t xml:space="preserve"> لوارث، أو</w:t>
      </w:r>
      <w:r w:rsidRPr="000C465F">
        <w:rPr>
          <w:rFonts w:ascii="Traditional Arabic" w:hAnsi="Traditional Arabic" w:cs="Traditional Arabic" w:hint="cs"/>
          <w:sz w:val="28"/>
          <w:szCs w:val="28"/>
          <w:rtl/>
        </w:rPr>
        <w:t xml:space="preserve"> بأكثر من الثلث للأجنبي، قاصدا الإضرار بورثته فإنه يعامل بنقيض قصده وترد وصيته.</w:t>
      </w:r>
    </w:p>
  </w:footnote>
  <w:footnote w:id="731">
    <w:p w14:paraId="2476CCAE" w14:textId="62961566" w:rsidR="003B46F3" w:rsidRPr="00C14F29" w:rsidRDefault="003B46F3"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hint="cs"/>
          <w:sz w:val="28"/>
          <w:szCs w:val="28"/>
          <w:rtl/>
        </w:rPr>
        <w:t xml:space="preserve"> النهاية لابن الأثير(3/82)، لسان العرب لابن منظور(4/482).</w:t>
      </w:r>
    </w:p>
  </w:footnote>
  <w:footnote w:id="732">
    <w:p w14:paraId="65B3AF85" w14:textId="77777777" w:rsidR="002459B9" w:rsidRPr="000C465F" w:rsidRDefault="002459B9" w:rsidP="002459B9">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الكمال(18/537)، تهذيب التهذيب(6/460)، تقريب التهذيب(0/369)، الجرح والتعديل لابن أبي حاتم(6/90)، الثقات لابن حبان(8/437)</w:t>
      </w:r>
    </w:p>
  </w:footnote>
  <w:footnote w:id="733">
    <w:p w14:paraId="39616738" w14:textId="0BFE8EF1" w:rsidR="002459B9" w:rsidRPr="00C14F29" w:rsidRDefault="002459B9" w:rsidP="002459B9">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hint="cs"/>
          <w:sz w:val="28"/>
          <w:szCs w:val="28"/>
          <w:rtl/>
        </w:rPr>
        <w:t xml:space="preserve"> تقدمت ترجمته</w:t>
      </w:r>
      <w:r w:rsidR="00085958">
        <w:rPr>
          <w:rFonts w:ascii="Traditional Arabic" w:hAnsi="Traditional Arabic" w:cs="Traditional Arabic" w:hint="cs"/>
          <w:sz w:val="28"/>
          <w:szCs w:val="28"/>
          <w:rtl/>
        </w:rPr>
        <w:t xml:space="preserve"> صـ(1</w:t>
      </w:r>
      <w:r w:rsidR="008E4C7C">
        <w:rPr>
          <w:rFonts w:ascii="Traditional Arabic" w:hAnsi="Traditional Arabic" w:cs="Traditional Arabic" w:hint="cs"/>
          <w:sz w:val="28"/>
          <w:szCs w:val="28"/>
          <w:rtl/>
        </w:rPr>
        <w:t>60</w:t>
      </w:r>
      <w:r w:rsidR="00085958">
        <w:rPr>
          <w:rFonts w:ascii="Traditional Arabic" w:hAnsi="Traditional Arabic" w:cs="Traditional Arabic" w:hint="cs"/>
          <w:sz w:val="28"/>
          <w:szCs w:val="28"/>
          <w:rtl/>
        </w:rPr>
        <w:t>)</w:t>
      </w:r>
    </w:p>
  </w:footnote>
  <w:footnote w:id="734">
    <w:p w14:paraId="68C1AA61" w14:textId="77777777" w:rsidR="002459B9" w:rsidRPr="000C465F" w:rsidRDefault="002459B9" w:rsidP="002459B9">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الكمال(29/354)، تهذيب التهذيب(10/429)، تقريب التهذيب(0/561)، الجرح والتعديل لابن أبي حاتم(8/466)، الثقات لابن حبان(9/214)، التاريخ الكبير للبخاري(8/103).</w:t>
      </w:r>
    </w:p>
  </w:footnote>
  <w:footnote w:id="735">
    <w:p w14:paraId="68B23FAD" w14:textId="77777777" w:rsidR="002459B9" w:rsidRPr="00C14F29" w:rsidRDefault="002459B9" w:rsidP="002459B9">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الكمال(3/272)، تهذيب التهذيب(1/355)، تقريب التهذيب(0/113)، الجرح والتعديل لابن أبي حاتم(2/273)، التاريخ</w:t>
      </w:r>
      <w:r>
        <w:rPr>
          <w:rFonts w:ascii="Traditional Arabic" w:hAnsi="Traditional Arabic" w:cs="Traditional Arabic" w:hint="cs"/>
          <w:sz w:val="28"/>
          <w:szCs w:val="28"/>
          <w:rtl/>
        </w:rPr>
        <w:t xml:space="preserve"> الكبير للبخاري(1/429)، تاريخ أسماء الثقات لابن شاهين(0/36)، الثقات لابن حبان(6/62)</w:t>
      </w:r>
    </w:p>
  </w:footnote>
  <w:footnote w:id="736">
    <w:p w14:paraId="1941B408" w14:textId="77777777" w:rsidR="002459B9" w:rsidRPr="000C465F" w:rsidRDefault="002459B9" w:rsidP="002459B9">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الكمال(12/578)، تهذيب التهذيب(4/369)، تقريب التهذيب(0/269)، التاريخ الكبير للبخاري(4/258)، الجرح والتعديل لابن أبي حاتم(1/144)، الكامل لابن عدي(5/57)، أبو زرعة الرازي وجهودة في السنة(3/822)، الطبقات الكبير لابن سعد(9/452)، الثقات للعجلي(1/461)، تاريخ ابن معين-رواية الدوري(4/216)و(4/431)، الضعفاء والمتروكون للنسائي(0/56)</w:t>
      </w:r>
    </w:p>
  </w:footnote>
  <w:footnote w:id="737">
    <w:p w14:paraId="4353A518" w14:textId="3A1893A1" w:rsidR="00D46771" w:rsidRPr="000C465F" w:rsidRDefault="00D46771" w:rsidP="000C465F">
      <w:pPr>
        <w:pStyle w:val="ad"/>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وجه الدلالة من الحديث: من أوصى لوارث، فإنه يعامل بنقيض قصده وترد وصيته.</w:t>
      </w:r>
    </w:p>
  </w:footnote>
  <w:footnote w:id="738">
    <w:p w14:paraId="25CE0E8C" w14:textId="2A497AD1" w:rsidR="00EE23DD" w:rsidRPr="000C465F" w:rsidRDefault="00EE23DD" w:rsidP="000C465F">
      <w:pPr>
        <w:pStyle w:val="ad"/>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تهذيب الكمال(18/519)، تهذيب التهذيب(6/453)، تقريب التهذيب(0/368)، الجرح والتعديل لابن أبي حاتم(6/73)، الثقات لابن حبان(8/411)، </w:t>
      </w:r>
      <w:r w:rsidR="000C465F" w:rsidRPr="00391817">
        <w:rPr>
          <w:rFonts w:ascii="Traditional Arabic" w:hAnsi="Traditional Arabic" w:cs="Traditional Arabic"/>
          <w:sz w:val="28"/>
          <w:szCs w:val="28"/>
          <w:rtl/>
        </w:rPr>
        <w:t>سؤالات البرقاني للدارقطني</w:t>
      </w:r>
      <w:r w:rsidR="000C465F">
        <w:rPr>
          <w:rFonts w:ascii="Traditional Arabic" w:hAnsi="Traditional Arabic" w:cs="Traditional Arabic" w:hint="cs"/>
          <w:sz w:val="28"/>
          <w:szCs w:val="28"/>
          <w:rtl/>
        </w:rPr>
        <w:t>(0/62)</w:t>
      </w:r>
      <w:r w:rsidR="000C465F" w:rsidRPr="00391817">
        <w:rPr>
          <w:rFonts w:ascii="Traditional Arabic" w:hAnsi="Traditional Arabic" w:cs="Traditional Arabic"/>
          <w:sz w:val="28"/>
          <w:szCs w:val="28"/>
          <w:rtl/>
        </w:rPr>
        <w:t>، المحقق: عبد الرحيم بن محمد أحمد، الطبعة الأولى، كتب خانة جميلي، لاهور – باكستان، 1984م، 1404هـ</w:t>
      </w:r>
      <w:r w:rsidR="000C465F">
        <w:rPr>
          <w:rFonts w:ascii="Traditional Arabic" w:hAnsi="Traditional Arabic" w:cs="Traditional Arabic" w:hint="cs"/>
          <w:sz w:val="28"/>
          <w:szCs w:val="28"/>
          <w:rtl/>
        </w:rPr>
        <w:t>.</w:t>
      </w:r>
    </w:p>
  </w:footnote>
  <w:footnote w:id="739">
    <w:p w14:paraId="6D10CAED" w14:textId="77777777" w:rsidR="00EE23DD" w:rsidRPr="000C465F" w:rsidRDefault="00EE23DD" w:rsidP="00EE23DD">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الكمال(3/163)، تهذيب التهذيب(1/321)، تقريب التهذيب(0/109)، الجرح والتعديل لابن أبي حاتم(2/191)، تاريخ بغداد للخطيب البغدادي(7/186).</w:t>
      </w:r>
    </w:p>
  </w:footnote>
  <w:footnote w:id="740">
    <w:p w14:paraId="3845DD89" w14:textId="77777777" w:rsidR="00EE23DD" w:rsidRPr="000C465F" w:rsidRDefault="00EE23DD" w:rsidP="00EE23DD">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الكمال(12/430)، تهذيب التهذيب(4/325)، تقريب التهذيب(0/265)، الجرح والتعديل لابن أبي حاتم(4/340)، الثقات لابن حبان(4/363)، التاريخ الكبير للبخاري(4/252)، الثقات للعجلي(1/451)، تاريخ ابن معين-رواية الدوري(4/428)</w:t>
      </w:r>
    </w:p>
  </w:footnote>
  <w:footnote w:id="741">
    <w:p w14:paraId="657713AA" w14:textId="77777777" w:rsidR="004E59C7" w:rsidRPr="000C465F" w:rsidRDefault="004E59C7" w:rsidP="004E59C7">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سؤالات ابن ابي شيبة لابن المديني(0/161)، </w:t>
      </w:r>
    </w:p>
  </w:footnote>
  <w:footnote w:id="742">
    <w:p w14:paraId="243A5D84" w14:textId="77777777" w:rsidR="004E59C7" w:rsidRPr="000C465F" w:rsidRDefault="004E59C7" w:rsidP="004E59C7">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تاريخ بغداد للخطيب البغدادي(7/186)</w:t>
      </w:r>
    </w:p>
  </w:footnote>
  <w:footnote w:id="743">
    <w:p w14:paraId="6E2254FC" w14:textId="77777777" w:rsidR="004E59C7" w:rsidRPr="000C465F" w:rsidRDefault="004E59C7" w:rsidP="004E59C7">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لم أذكر درجتهم لدلالة كثرتهم على ترجيح الوجه.</w:t>
      </w:r>
    </w:p>
  </w:footnote>
  <w:footnote w:id="744">
    <w:p w14:paraId="3623450D" w14:textId="77777777" w:rsidR="004E59C7" w:rsidRDefault="004E59C7" w:rsidP="004E59C7">
      <w:pPr>
        <w:pStyle w:val="ad"/>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sz w:val="28"/>
          <w:szCs w:val="28"/>
          <w:rtl/>
        </w:rPr>
        <w:t xml:space="preserve"> سؤالات أبي عبيد الآجري للإمام أبي داود السجستاني(0/253)</w:t>
      </w:r>
    </w:p>
  </w:footnote>
  <w:footnote w:id="745">
    <w:p w14:paraId="021CE728" w14:textId="77777777" w:rsidR="004E59C7" w:rsidRPr="000C465F" w:rsidRDefault="004E59C7" w:rsidP="004E59C7">
      <w:pPr>
        <w:pStyle w:val="ad"/>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الجرح والتعديل لابن أبي حاتم (7/ 190)</w:t>
      </w:r>
    </w:p>
  </w:footnote>
  <w:footnote w:id="746">
    <w:p w14:paraId="29DC9E6F" w14:textId="77777777" w:rsidR="004E59C7" w:rsidRPr="000C465F" w:rsidRDefault="004E59C7" w:rsidP="004E59C7">
      <w:pPr>
        <w:pStyle w:val="ad"/>
        <w:rPr>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تقريب التهذيب(0/468)</w:t>
      </w:r>
    </w:p>
  </w:footnote>
  <w:footnote w:id="747">
    <w:p w14:paraId="0FB6C4F2" w14:textId="77777777" w:rsidR="004E59C7" w:rsidRPr="000C465F" w:rsidRDefault="004E59C7" w:rsidP="004E59C7">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الجرح والتعديل لابن أبي حاتم(8/294)</w:t>
      </w:r>
    </w:p>
  </w:footnote>
  <w:footnote w:id="748">
    <w:p w14:paraId="71AE405E" w14:textId="77777777" w:rsidR="004E59C7" w:rsidRPr="000C465F" w:rsidRDefault="004E59C7" w:rsidP="004E59C7">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الضعفاء والمتروكون لابن الجوزي(3/121)</w:t>
      </w:r>
    </w:p>
  </w:footnote>
  <w:footnote w:id="749">
    <w:p w14:paraId="51C3E87D" w14:textId="77777777" w:rsidR="00BA7D88" w:rsidRPr="000C465F" w:rsidRDefault="00BA7D88" w:rsidP="00BA7D88">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اخرجه الترمذي ح(2121)</w:t>
      </w:r>
    </w:p>
  </w:footnote>
  <w:footnote w:id="750">
    <w:p w14:paraId="63BAE69D" w14:textId="77777777" w:rsidR="00BA7D88" w:rsidRDefault="00BA7D88" w:rsidP="00BA7D88">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w:t>
      </w:r>
      <w:r w:rsidRPr="000C465F">
        <w:rPr>
          <w:rFonts w:ascii="Traditional Arabic" w:hAnsi="Traditional Arabic" w:cs="Traditional Arabic" w:hint="cs"/>
          <w:sz w:val="28"/>
          <w:szCs w:val="28"/>
          <w:rtl/>
        </w:rPr>
        <w:t>تقريب</w:t>
      </w:r>
      <w:r>
        <w:rPr>
          <w:rFonts w:ascii="Traditional Arabic" w:hAnsi="Traditional Arabic" w:cs="Traditional Arabic" w:hint="cs"/>
          <w:sz w:val="28"/>
          <w:szCs w:val="28"/>
          <w:rtl/>
        </w:rPr>
        <w:t xml:space="preserve"> التهذيب(0/269)</w:t>
      </w:r>
    </w:p>
  </w:footnote>
  <w:footnote w:id="751">
    <w:p w14:paraId="6C114C2D" w14:textId="0FCC7246" w:rsidR="00CF329F" w:rsidRPr="00C14F29" w:rsidRDefault="00CF329F" w:rsidP="00ED150A">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Pr>
          <w:rFonts w:ascii="Traditional Arabic" w:hAnsi="Traditional Arabic" w:cs="Traditional Arabic" w:hint="cs"/>
          <w:sz w:val="28"/>
          <w:szCs w:val="28"/>
          <w:rtl/>
        </w:rPr>
        <w:t xml:space="preserve"> وجه الدلالة من الحديث: </w:t>
      </w:r>
      <w:r w:rsidR="00EC4064">
        <w:rPr>
          <w:rFonts w:ascii="Traditional Arabic" w:hAnsi="Traditional Arabic" w:cs="Traditional Arabic" w:hint="cs"/>
          <w:sz w:val="28"/>
          <w:szCs w:val="28"/>
          <w:rtl/>
        </w:rPr>
        <w:t>من استعجل الميراث بوسيلة ممنوعة كالقتل، يعاقب بنقيض قصده ويحرم من الأرث.</w:t>
      </w:r>
    </w:p>
  </w:footnote>
  <w:footnote w:id="752">
    <w:p w14:paraId="4BD53E10" w14:textId="77777777" w:rsidR="0042417E" w:rsidRPr="000C465F" w:rsidRDefault="0042417E" w:rsidP="0042417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الكمال(1/427)، تهذيب التهذيب(1/69)، تقريب التهذيب(0/82)، السنن لأبي داود السجستاني(4/189).</w:t>
      </w:r>
    </w:p>
  </w:footnote>
  <w:footnote w:id="753">
    <w:p w14:paraId="4EBACA99" w14:textId="09DEC28D" w:rsidR="0042417E" w:rsidRPr="00C14F29" w:rsidRDefault="0042417E" w:rsidP="0042417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w:t>
      </w:r>
      <w:r w:rsidR="00085958" w:rsidRPr="000C465F">
        <w:rPr>
          <w:rFonts w:ascii="Traditional Arabic" w:hAnsi="Traditional Arabic" w:cs="Traditional Arabic" w:hint="cs"/>
          <w:sz w:val="28"/>
          <w:szCs w:val="28"/>
          <w:rtl/>
        </w:rPr>
        <w:t>تقدمت ترجمته</w:t>
      </w:r>
      <w:r w:rsidR="00085958">
        <w:rPr>
          <w:rFonts w:ascii="Traditional Arabic" w:hAnsi="Traditional Arabic" w:cs="Traditional Arabic" w:hint="cs"/>
          <w:sz w:val="28"/>
          <w:szCs w:val="28"/>
          <w:rtl/>
        </w:rPr>
        <w:t xml:space="preserve"> صـ(4</w:t>
      </w:r>
      <w:r w:rsidR="008E4C7C">
        <w:rPr>
          <w:rFonts w:ascii="Traditional Arabic" w:hAnsi="Traditional Arabic" w:cs="Traditional Arabic" w:hint="cs"/>
          <w:sz w:val="28"/>
          <w:szCs w:val="28"/>
          <w:rtl/>
        </w:rPr>
        <w:t>6</w:t>
      </w:r>
      <w:r w:rsidR="00085958">
        <w:rPr>
          <w:rFonts w:ascii="Traditional Arabic" w:hAnsi="Traditional Arabic" w:cs="Traditional Arabic" w:hint="cs"/>
          <w:sz w:val="28"/>
          <w:szCs w:val="28"/>
          <w:rtl/>
        </w:rPr>
        <w:t>)</w:t>
      </w:r>
    </w:p>
  </w:footnote>
  <w:footnote w:id="754">
    <w:p w14:paraId="332654C8" w14:textId="77777777" w:rsidR="0042417E" w:rsidRPr="000C465F" w:rsidRDefault="0042417E" w:rsidP="0042417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تهذيب الكمال(25/186)، تهذيب التهذيب(9/158)، تقريب التهذيب(0/478)، سؤالات ابن أبي شيبة لابن المديني(0/161)، العلل ومعرفة الرجال لاحمد(3/156)،(2/504)، الضعفاء الكبير للعقيلي(4/65)، تاريخ ابن معين-رواية الدوري(4/465)، وأحوال الرجال للجوزجاني(0/278)، الضعفاء والمتروكون للنسائي(0/95)، الجرح والتعديل لابن أبي حاتم(7/253)، الكامل لابن عدي(7/419)، سؤالات ابن جنيد ليحيى بن معين(0/306)،(0/337).</w:t>
      </w:r>
    </w:p>
  </w:footnote>
  <w:footnote w:id="755">
    <w:p w14:paraId="608F3D51" w14:textId="52D160AC" w:rsidR="0042417E" w:rsidRPr="000C465F" w:rsidRDefault="0042417E" w:rsidP="0042417E">
      <w:pPr>
        <w:pStyle w:val="a5"/>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hint="cs"/>
          <w:sz w:val="28"/>
          <w:szCs w:val="28"/>
          <w:rtl/>
        </w:rPr>
        <w:t xml:space="preserve"> </w:t>
      </w:r>
      <w:r w:rsidR="00160626" w:rsidRPr="007657E5">
        <w:rPr>
          <w:rFonts w:ascii="Traditional Arabic" w:hAnsi="Traditional Arabic" w:cs="Traditional Arabic" w:hint="cs"/>
          <w:sz w:val="28"/>
          <w:szCs w:val="28"/>
          <w:rtl/>
        </w:rPr>
        <w:t>تقدمت ترجمته</w:t>
      </w:r>
      <w:r w:rsidR="00160626">
        <w:rPr>
          <w:rFonts w:ascii="Traditional Arabic" w:hAnsi="Traditional Arabic" w:cs="Traditional Arabic" w:hint="cs"/>
          <w:sz w:val="28"/>
          <w:szCs w:val="28"/>
          <w:rtl/>
        </w:rPr>
        <w:t xml:space="preserve"> صـ(1</w:t>
      </w:r>
      <w:r w:rsidR="006A4471">
        <w:rPr>
          <w:rFonts w:ascii="Traditional Arabic" w:hAnsi="Traditional Arabic" w:cs="Traditional Arabic" w:hint="cs"/>
          <w:sz w:val="28"/>
          <w:szCs w:val="28"/>
          <w:rtl/>
        </w:rPr>
        <w:t>54</w:t>
      </w:r>
      <w:r w:rsidR="00160626">
        <w:rPr>
          <w:rFonts w:ascii="Traditional Arabic" w:hAnsi="Traditional Arabic" w:cs="Traditional Arabic" w:hint="cs"/>
          <w:sz w:val="28"/>
          <w:szCs w:val="28"/>
          <w:rtl/>
        </w:rPr>
        <w:t>)</w:t>
      </w:r>
    </w:p>
  </w:footnote>
  <w:footnote w:id="756">
    <w:p w14:paraId="72304342" w14:textId="77777777" w:rsidR="0042417E" w:rsidRPr="000C465F" w:rsidRDefault="0042417E" w:rsidP="0042417E">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تهذيب الكمال(22/64)، تهذيب التهذيب(8/48)، تقريب التهذيب(0/423)، الجرح والتعديل لابن أبي حاتم(6/238)، الضعفاء الكبير للعقيلي(3/273)، تاريخ ابن معين-رواية الدوري(4/462)، التاريخ الكبير للبخاري(6/342)، الثقات للعجلي(2/177)، الكامل لابن عدي(6/201)، تاريخ أسماء الثقات لابن شاهين(0/151)، الضعفاء والمتروكون لابن الجوزي(2/227).</w:t>
      </w:r>
    </w:p>
  </w:footnote>
  <w:footnote w:id="757">
    <w:p w14:paraId="40913E53" w14:textId="77777777" w:rsidR="0042417E" w:rsidRPr="000C465F" w:rsidRDefault="0042417E" w:rsidP="0042417E">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ممن ذهب الى احتمال ذلك: ابن حبان، وابن عدي، والدار قطني، وابن الجوزي، انظر الكامل في ضعفاء الرجال لابن عدي(6/205)، والمجروحين لابن حبان(2/72)، وسؤالات السلمي للدارقطني(0/216)، الضعفاء والمتروكون لابن الجوزي(2/227)</w:t>
      </w:r>
    </w:p>
  </w:footnote>
  <w:footnote w:id="758">
    <w:p w14:paraId="1F10E007" w14:textId="77777777" w:rsidR="0042417E" w:rsidRPr="000C465F" w:rsidRDefault="0042417E" w:rsidP="0042417E">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سير اعلام النبلاء للذهبي(5/173)، جامع التحصيل للعلائي(0/196).</w:t>
      </w:r>
    </w:p>
  </w:footnote>
  <w:footnote w:id="759">
    <w:p w14:paraId="656F3945" w14:textId="77777777" w:rsidR="0042417E" w:rsidRPr="000C465F" w:rsidRDefault="0042417E" w:rsidP="0042417E">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تهذيب الكمال(22/ 73)، تهذيب التهذيب(8/ 54)، سؤالات أبي داود للإمام أحمد(0/ 175)، التاريخ الكبير للبخاري(6/ 342)، (4/ 218)، العلل الكبير للترمذي(0/ 108)، تاريخ أسماء الثقات لابت شاهين(0/ 151)، الثقات لابن حبان(4/ 357)</w:t>
      </w:r>
    </w:p>
  </w:footnote>
  <w:footnote w:id="760">
    <w:p w14:paraId="76F4E5E7" w14:textId="77777777" w:rsidR="0042417E" w:rsidRPr="001E1132" w:rsidRDefault="0042417E" w:rsidP="0042417E">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سير</w:t>
      </w:r>
      <w:r w:rsidRPr="001E1132">
        <w:rPr>
          <w:rFonts w:ascii="Traditional Arabic" w:hAnsi="Traditional Arabic" w:cs="Traditional Arabic"/>
          <w:sz w:val="28"/>
          <w:szCs w:val="28"/>
          <w:rtl/>
        </w:rPr>
        <w:t xml:space="preserve"> اعلام النبلاء للذهبي(5/173)، جامع التحصيل للعلائي(0/196).</w:t>
      </w:r>
    </w:p>
  </w:footnote>
  <w:footnote w:id="761">
    <w:p w14:paraId="2C24C6F4" w14:textId="77777777" w:rsidR="0042417E" w:rsidRPr="000C465F" w:rsidRDefault="0042417E" w:rsidP="0042417E">
      <w:pPr>
        <w:pStyle w:val="ad"/>
        <w:spacing w:line="240" w:lineRule="atLeast"/>
        <w:rPr>
          <w:rFonts w:ascii="Traditional Arabic" w:hAnsi="Traditional Arabic" w:cs="Traditional Arabic"/>
          <w:sz w:val="28"/>
          <w:szCs w:val="28"/>
          <w:rtl/>
        </w:rPr>
      </w:pPr>
      <w:r w:rsidRPr="000C465F">
        <w:rPr>
          <w:rFonts w:ascii="Traditional Arabic" w:hAnsi="Traditional Arabic" w:cs="Traditional Arabic"/>
          <w:sz w:val="28"/>
          <w:szCs w:val="28"/>
        </w:rPr>
        <w:t>(</w:t>
      </w:r>
      <w:r w:rsidRPr="000C465F">
        <w:rPr>
          <w:rStyle w:val="a6"/>
          <w:rFonts w:ascii="Traditional Arabic" w:hAnsi="Traditional Arabic" w:cs="Traditional Arabic"/>
          <w:sz w:val="28"/>
          <w:szCs w:val="28"/>
          <w:vertAlign w:val="baseline"/>
        </w:rPr>
        <w:footnoteRef/>
      </w:r>
      <w:r w:rsidRPr="000C465F">
        <w:rPr>
          <w:rFonts w:ascii="Traditional Arabic" w:hAnsi="Traditional Arabic" w:cs="Traditional Arabic"/>
          <w:sz w:val="28"/>
          <w:szCs w:val="28"/>
        </w:rPr>
        <w:t>)</w:t>
      </w:r>
      <w:r w:rsidRPr="000C465F">
        <w:rPr>
          <w:rFonts w:ascii="Traditional Arabic" w:hAnsi="Traditional Arabic" w:cs="Traditional Arabic"/>
          <w:sz w:val="28"/>
          <w:szCs w:val="28"/>
          <w:rtl/>
        </w:rPr>
        <w:t xml:space="preserve"> تهذيب الكمال(12/534)، تهذيب التهذيب(4/356)، تقريب التهذيب(0/267)، الجرح والتعديل لابن أبي حاتم(4/351)، الثقات لابن حبان(4/357)، التاريخ الكبير للبخاري(4/218)</w:t>
      </w:r>
    </w:p>
  </w:footnote>
  <w:footnote w:id="762">
    <w:p w14:paraId="5AD0B8DF" w14:textId="77777777" w:rsidR="0042417E" w:rsidRPr="00C14F29" w:rsidRDefault="0042417E" w:rsidP="0042417E">
      <w:pPr>
        <w:pStyle w:val="a5"/>
        <w:rPr>
          <w:rFonts w:ascii="Traditional Arabic" w:hAnsi="Traditional Arabic" w:cs="Traditional Arabic"/>
          <w:sz w:val="28"/>
          <w:szCs w:val="28"/>
          <w:rtl/>
        </w:rPr>
      </w:pPr>
      <w:r w:rsidRPr="00F06AD7">
        <w:rPr>
          <w:rFonts w:ascii="Traditional Arabic" w:hAnsi="Traditional Arabic" w:cs="Traditional Arabic"/>
          <w:sz w:val="28"/>
          <w:szCs w:val="28"/>
        </w:rPr>
        <w:t>(</w:t>
      </w:r>
      <w:r w:rsidRPr="00F06AD7">
        <w:rPr>
          <w:rStyle w:val="a6"/>
          <w:rFonts w:ascii="Traditional Arabic" w:hAnsi="Traditional Arabic" w:cs="Traditional Arabic"/>
          <w:sz w:val="28"/>
          <w:szCs w:val="28"/>
          <w:vertAlign w:val="baseline"/>
        </w:rPr>
        <w:footnoteRef/>
      </w:r>
      <w:r w:rsidRPr="00F06AD7">
        <w:rPr>
          <w:rFonts w:ascii="Traditional Arabic" w:hAnsi="Traditional Arabic" w:cs="Traditional Arabic"/>
          <w:sz w:val="28"/>
          <w:szCs w:val="28"/>
        </w:rPr>
        <w:t>)</w:t>
      </w:r>
      <w:r>
        <w:rPr>
          <w:rFonts w:ascii="Traditional Arabic" w:hAnsi="Traditional Arabic" w:cs="Traditional Arabic" w:hint="cs"/>
          <w:sz w:val="28"/>
          <w:szCs w:val="28"/>
          <w:rtl/>
        </w:rPr>
        <w:t xml:space="preserve"> ورد في المصدر عمر بن سعيد بدلا من محمد بن سعيد.</w:t>
      </w:r>
    </w:p>
  </w:footnote>
  <w:footnote w:id="763">
    <w:p w14:paraId="556E57E5" w14:textId="77777777" w:rsidR="00F22048" w:rsidRDefault="00F22048" w:rsidP="00F22048">
      <w:pPr>
        <w:pStyle w:val="ad"/>
        <w:rPr>
          <w:rFonts w:ascii="Traditional Arabic" w:hAnsi="Traditional Arabic" w:cs="Traditional Arabic"/>
          <w:sz w:val="28"/>
          <w:szCs w:val="28"/>
          <w:rtl/>
        </w:rPr>
      </w:pPr>
      <w:r>
        <w:rPr>
          <w:rFonts w:ascii="Traditional Arabic" w:hAnsi="Traditional Arabic" w:cs="Traditional Arabic"/>
          <w:sz w:val="28"/>
          <w:szCs w:val="28"/>
        </w:rPr>
        <w:t>(</w:t>
      </w:r>
      <w:r>
        <w:rPr>
          <w:rStyle w:val="a6"/>
          <w:rFonts w:ascii="Traditional Arabic" w:hAnsi="Traditional Arabic" w:cs="Traditional Arabic"/>
          <w:sz w:val="28"/>
          <w:szCs w:val="28"/>
        </w:rPr>
        <w:footnoteRef/>
      </w:r>
      <w:r>
        <w:rPr>
          <w:rFonts w:ascii="Traditional Arabic" w:hAnsi="Traditional Arabic" w:cs="Traditional Arabic"/>
          <w:sz w:val="28"/>
          <w:szCs w:val="28"/>
        </w:rPr>
        <w:t>)</w:t>
      </w:r>
      <w:r>
        <w:rPr>
          <w:rFonts w:ascii="Traditional Arabic" w:hAnsi="Traditional Arabic" w:cs="Traditional Arabic"/>
          <w:sz w:val="28"/>
          <w:szCs w:val="28"/>
          <w:rtl/>
        </w:rPr>
        <w:t xml:space="preserve"> واختلف على خالد الحذاء عن القاسم اختلافا نازلا فروي عنه على ثلاثة أوجه: الوجه الأول: خالد الحذاء، عن القاسم بن ربيعة، عن عقبة بن أوس، عن عبد الله بن عمرو مرفوعا، وهذا الوجه يرويه: حماد بن زيد، ووهيب، الوجه الثاني: خالد بن الحذاء، عن القاسم بن ربيعة، عن عقبة بن أوس، عن رجل من أصحاب النبي صلى الله عليه وسلم، مرفوعا، وهذا الوجه يرويه: هشيم، بشر بن المفضل، ويزيد بن زريع، وسفيان الثوري، الوجه الثالث: خالد الحذاء، عن القاسم بن ربيعة، عن عقبة بن أوس، عن النبي صلى الله عليه وسلم مرسلا، بدون ذكر عبد الله بن عمرو، وهذا الوجه يرويه: فمحمد بن إبراهيم بن أبي عدي، أما الوجه الأول فحماد بن زيد: "ثقة ثبت فقيه" تقريب التهذيب(0/178)، ووهيب بن خالد: "ثقة ثبت، لكنه تغير قليلا في آخرة" تقريب التهذيب(0/586)، أما الوجه الثاني وإن كان رواته ثقات إلا إنه مرجوح لجهالة الراوي في اسناده، أما الوجه الثالث فمحمد بن إبراهيم بن أبي عدي وإن كان: "ثقة" تقريب التهذيب(0/465)، إلا أنه تفرد بروايته، والوجه الراجح الوجه الأول فهو من رواية الثقات ولترجيح الدارقطني له فقد قال بعد أن ذكر الوجه الأول لخالد: "وقول خالد الحذاء أشبه بالصواب" علل الدارقطني (12/ 438).</w:t>
      </w:r>
    </w:p>
  </w:footnote>
  <w:footnote w:id="764">
    <w:p w14:paraId="052ED64B" w14:textId="77777777" w:rsidR="00F22048" w:rsidRPr="00884F3F" w:rsidRDefault="00F22048" w:rsidP="00F22048">
      <w:pPr>
        <w:pStyle w:val="ad"/>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تقريب التهذيب(0/191)</w:t>
      </w:r>
    </w:p>
  </w:footnote>
  <w:footnote w:id="765">
    <w:p w14:paraId="70DFB683" w14:textId="77777777" w:rsidR="00F22048" w:rsidRPr="00884F3F" w:rsidRDefault="00F22048" w:rsidP="00F22048">
      <w:pPr>
        <w:pStyle w:val="ad"/>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w:t>
      </w:r>
      <w:r w:rsidRPr="00884F3F">
        <w:rPr>
          <w:rFonts w:ascii="Traditional Arabic" w:hAnsi="Traditional Arabic" w:cs="Traditional Arabic" w:hint="cs"/>
          <w:sz w:val="28"/>
          <w:szCs w:val="28"/>
          <w:rtl/>
        </w:rPr>
        <w:t>علل الدارقطني (12/ 438)</w:t>
      </w:r>
    </w:p>
  </w:footnote>
  <w:footnote w:id="766">
    <w:p w14:paraId="5169B36E" w14:textId="77777777" w:rsidR="00F22048" w:rsidRPr="00884F3F" w:rsidRDefault="00F22048" w:rsidP="00F22048">
      <w:pPr>
        <w:pStyle w:val="ad"/>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تقريب التهذيب(0/401)</w:t>
      </w:r>
    </w:p>
  </w:footnote>
  <w:footnote w:id="767">
    <w:p w14:paraId="5F1555E8" w14:textId="77777777" w:rsidR="00F22048" w:rsidRPr="00884F3F" w:rsidRDefault="00F22048" w:rsidP="00F22048">
      <w:pPr>
        <w:pStyle w:val="a5"/>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الجرح والتعديل لابن أبي حاتم(9/205)</w:t>
      </w:r>
    </w:p>
  </w:footnote>
  <w:footnote w:id="768">
    <w:p w14:paraId="508D820B" w14:textId="77777777" w:rsidR="00F22048" w:rsidRPr="00F22048" w:rsidRDefault="00F22048" w:rsidP="00F22048">
      <w:pPr>
        <w:pStyle w:val="ad"/>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تقريب</w:t>
      </w:r>
      <w:r w:rsidRPr="00F22048">
        <w:rPr>
          <w:rFonts w:ascii="Traditional Arabic" w:hAnsi="Traditional Arabic" w:cs="Traditional Arabic"/>
          <w:sz w:val="28"/>
          <w:szCs w:val="28"/>
          <w:rtl/>
        </w:rPr>
        <w:t xml:space="preserve"> التهذيب(0/117)</w:t>
      </w:r>
    </w:p>
  </w:footnote>
  <w:footnote w:id="769">
    <w:p w14:paraId="5FC2B4E3" w14:textId="77777777" w:rsidR="00F22048" w:rsidRPr="00F22048" w:rsidRDefault="00F22048" w:rsidP="00F22048">
      <w:pPr>
        <w:pStyle w:val="ad"/>
        <w:rPr>
          <w:rFonts w:ascii="Traditional Arabic" w:hAnsi="Traditional Arabic" w:cs="Traditional Arabic"/>
          <w:sz w:val="28"/>
          <w:szCs w:val="28"/>
          <w:rtl/>
        </w:rPr>
      </w:pPr>
      <w:r w:rsidRPr="00F22048">
        <w:rPr>
          <w:rFonts w:ascii="Traditional Arabic" w:hAnsi="Traditional Arabic" w:cs="Traditional Arabic"/>
          <w:sz w:val="28"/>
          <w:szCs w:val="28"/>
        </w:rPr>
        <w:t>(</w:t>
      </w:r>
      <w:r w:rsidRPr="00F22048">
        <w:rPr>
          <w:rStyle w:val="a6"/>
          <w:rFonts w:ascii="Traditional Arabic" w:hAnsi="Traditional Arabic" w:cs="Traditional Arabic"/>
          <w:sz w:val="28"/>
          <w:szCs w:val="28"/>
          <w:vertAlign w:val="baseline"/>
        </w:rPr>
        <w:footnoteRef/>
      </w:r>
      <w:r w:rsidRPr="00F22048">
        <w:rPr>
          <w:rFonts w:ascii="Traditional Arabic" w:hAnsi="Traditional Arabic" w:cs="Traditional Arabic"/>
          <w:sz w:val="28"/>
          <w:szCs w:val="28"/>
        </w:rPr>
        <w:t>)</w:t>
      </w:r>
      <w:r w:rsidRPr="00F22048">
        <w:rPr>
          <w:rFonts w:ascii="Traditional Arabic" w:hAnsi="Traditional Arabic" w:cs="Traditional Arabic"/>
          <w:sz w:val="28"/>
          <w:szCs w:val="28"/>
          <w:rtl/>
        </w:rPr>
        <w:t xml:space="preserve"> تقريب التهذيب(0/181)</w:t>
      </w:r>
    </w:p>
  </w:footnote>
  <w:footnote w:id="770">
    <w:p w14:paraId="4BA260F3" w14:textId="77777777" w:rsidR="00F22048" w:rsidRPr="00F22048" w:rsidRDefault="00F22048" w:rsidP="00F22048">
      <w:pPr>
        <w:pStyle w:val="ad"/>
        <w:rPr>
          <w:rFonts w:ascii="Traditional Arabic" w:hAnsi="Traditional Arabic" w:cs="Traditional Arabic"/>
          <w:sz w:val="28"/>
          <w:szCs w:val="28"/>
          <w:rtl/>
        </w:rPr>
      </w:pPr>
      <w:r w:rsidRPr="00F22048">
        <w:rPr>
          <w:rFonts w:ascii="Traditional Arabic" w:hAnsi="Traditional Arabic" w:cs="Traditional Arabic"/>
          <w:sz w:val="28"/>
          <w:szCs w:val="28"/>
        </w:rPr>
        <w:t>(</w:t>
      </w:r>
      <w:r w:rsidRPr="00F22048">
        <w:rPr>
          <w:rStyle w:val="a6"/>
          <w:rFonts w:ascii="Traditional Arabic" w:hAnsi="Traditional Arabic" w:cs="Traditional Arabic"/>
          <w:sz w:val="28"/>
          <w:szCs w:val="28"/>
          <w:vertAlign w:val="baseline"/>
        </w:rPr>
        <w:footnoteRef/>
      </w:r>
      <w:r w:rsidRPr="00F22048">
        <w:rPr>
          <w:rFonts w:ascii="Traditional Arabic" w:hAnsi="Traditional Arabic" w:cs="Traditional Arabic"/>
          <w:sz w:val="28"/>
          <w:szCs w:val="28"/>
        </w:rPr>
        <w:t>)</w:t>
      </w:r>
      <w:r w:rsidRPr="00F22048">
        <w:rPr>
          <w:rFonts w:ascii="Traditional Arabic" w:hAnsi="Traditional Arabic" w:cs="Traditional Arabic"/>
          <w:sz w:val="28"/>
          <w:szCs w:val="28"/>
          <w:rtl/>
        </w:rPr>
        <w:t xml:space="preserve"> علل الحديث لابن أبي حاتم (4/ 232)</w:t>
      </w:r>
    </w:p>
  </w:footnote>
  <w:footnote w:id="771">
    <w:p w14:paraId="2F6E271D" w14:textId="77777777" w:rsidR="00F22048" w:rsidRPr="00F22048" w:rsidRDefault="00F22048" w:rsidP="00F22048">
      <w:pPr>
        <w:pStyle w:val="ad"/>
        <w:rPr>
          <w:rFonts w:ascii="Traditional Arabic" w:hAnsi="Traditional Arabic" w:cs="Traditional Arabic"/>
          <w:sz w:val="28"/>
          <w:szCs w:val="28"/>
          <w:rtl/>
        </w:rPr>
      </w:pPr>
      <w:r w:rsidRPr="00F22048">
        <w:rPr>
          <w:rFonts w:ascii="Traditional Arabic" w:hAnsi="Traditional Arabic" w:cs="Traditional Arabic"/>
          <w:sz w:val="28"/>
          <w:szCs w:val="28"/>
        </w:rPr>
        <w:t>(</w:t>
      </w:r>
      <w:r w:rsidRPr="00F22048">
        <w:rPr>
          <w:rStyle w:val="a6"/>
          <w:rFonts w:ascii="Traditional Arabic" w:hAnsi="Traditional Arabic" w:cs="Traditional Arabic"/>
          <w:sz w:val="28"/>
          <w:szCs w:val="28"/>
          <w:vertAlign w:val="baseline"/>
        </w:rPr>
        <w:footnoteRef/>
      </w:r>
      <w:r w:rsidRPr="00F22048">
        <w:rPr>
          <w:rFonts w:ascii="Traditional Arabic" w:hAnsi="Traditional Arabic" w:cs="Traditional Arabic"/>
          <w:sz w:val="28"/>
          <w:szCs w:val="28"/>
        </w:rPr>
        <w:t>)</w:t>
      </w:r>
      <w:r w:rsidRPr="00F22048">
        <w:rPr>
          <w:rFonts w:ascii="Traditional Arabic" w:hAnsi="Traditional Arabic" w:cs="Traditional Arabic"/>
          <w:sz w:val="28"/>
          <w:szCs w:val="28"/>
          <w:rtl/>
        </w:rPr>
        <w:t xml:space="preserve"> فحماد بن زيد: "ثقة ثبت فقيه" تقريب التهذيب(0/178)، ووهيب بن خالد: "ثقة ثبت، لكنه تغير قليلا في آخرة" تقريب التهذيب(0/586)، وخالد الحذاء: "ثقة يرسل" تقريب التهذيب(0/191)، والقاسم بن ربيعة: "ثقة" تقريب التهذيب(0/449)، وعقبة بن أوس: "صدوق" تقريب التهذيب(0/394).</w:t>
      </w:r>
    </w:p>
  </w:footnote>
  <w:footnote w:id="772">
    <w:p w14:paraId="4C7E2E2A" w14:textId="77777777" w:rsidR="0074088F" w:rsidRPr="00F22048" w:rsidRDefault="0074088F" w:rsidP="00F22048">
      <w:pPr>
        <w:pStyle w:val="ad"/>
        <w:rPr>
          <w:rFonts w:ascii="Traditional Arabic" w:hAnsi="Traditional Arabic" w:cs="Traditional Arabic"/>
          <w:sz w:val="28"/>
          <w:szCs w:val="28"/>
          <w:rtl/>
        </w:rPr>
      </w:pPr>
      <w:r w:rsidRPr="00F22048">
        <w:rPr>
          <w:rFonts w:ascii="Traditional Arabic" w:hAnsi="Traditional Arabic" w:cs="Traditional Arabic"/>
          <w:sz w:val="28"/>
          <w:szCs w:val="28"/>
        </w:rPr>
        <w:t>(</w:t>
      </w:r>
      <w:r w:rsidRPr="00F22048">
        <w:rPr>
          <w:rStyle w:val="a6"/>
          <w:rFonts w:ascii="Traditional Arabic" w:hAnsi="Traditional Arabic" w:cs="Traditional Arabic"/>
          <w:sz w:val="28"/>
          <w:szCs w:val="28"/>
          <w:vertAlign w:val="baseline"/>
        </w:rPr>
        <w:footnoteRef/>
      </w:r>
      <w:r w:rsidRPr="00F22048">
        <w:rPr>
          <w:rFonts w:ascii="Traditional Arabic" w:hAnsi="Traditional Arabic" w:cs="Traditional Arabic"/>
          <w:sz w:val="28"/>
          <w:szCs w:val="28"/>
        </w:rPr>
        <w:t>)</w:t>
      </w:r>
      <w:r w:rsidRPr="00F22048">
        <w:rPr>
          <w:rFonts w:ascii="Traditional Arabic" w:hAnsi="Traditional Arabic" w:cs="Traditional Arabic"/>
          <w:sz w:val="28"/>
          <w:szCs w:val="28"/>
          <w:rtl/>
        </w:rPr>
        <w:t xml:space="preserve"> أخرجه الترمذي ح(2109)</w:t>
      </w:r>
    </w:p>
  </w:footnote>
  <w:footnote w:id="773">
    <w:p w14:paraId="1FBDD0AF" w14:textId="77777777" w:rsidR="0074088F" w:rsidRPr="00F22048" w:rsidRDefault="0074088F" w:rsidP="00F22048">
      <w:pPr>
        <w:pStyle w:val="ad"/>
        <w:rPr>
          <w:rFonts w:ascii="Traditional Arabic" w:hAnsi="Traditional Arabic" w:cs="Traditional Arabic"/>
          <w:sz w:val="28"/>
          <w:szCs w:val="28"/>
          <w:rtl/>
        </w:rPr>
      </w:pPr>
      <w:r w:rsidRPr="00F22048">
        <w:rPr>
          <w:rFonts w:ascii="Traditional Arabic" w:hAnsi="Traditional Arabic" w:cs="Traditional Arabic"/>
          <w:sz w:val="28"/>
          <w:szCs w:val="28"/>
        </w:rPr>
        <w:t>(</w:t>
      </w:r>
      <w:r w:rsidRPr="00F22048">
        <w:rPr>
          <w:rStyle w:val="a6"/>
          <w:rFonts w:ascii="Traditional Arabic" w:hAnsi="Traditional Arabic" w:cs="Traditional Arabic"/>
          <w:sz w:val="28"/>
          <w:szCs w:val="28"/>
          <w:vertAlign w:val="baseline"/>
        </w:rPr>
        <w:footnoteRef/>
      </w:r>
      <w:r w:rsidRPr="00F22048">
        <w:rPr>
          <w:rFonts w:ascii="Traditional Arabic" w:hAnsi="Traditional Arabic" w:cs="Traditional Arabic"/>
          <w:sz w:val="28"/>
          <w:szCs w:val="28"/>
        </w:rPr>
        <w:t>)</w:t>
      </w:r>
      <w:r w:rsidRPr="00F22048">
        <w:rPr>
          <w:rFonts w:ascii="Traditional Arabic" w:hAnsi="Traditional Arabic" w:cs="Traditional Arabic"/>
          <w:sz w:val="28"/>
          <w:szCs w:val="28"/>
          <w:rtl/>
        </w:rPr>
        <w:t xml:space="preserve"> تقريب التهذيب(0/102)</w:t>
      </w:r>
    </w:p>
  </w:footnote>
  <w:footnote w:id="774">
    <w:p w14:paraId="4FFB91BB" w14:textId="77777777" w:rsidR="0074088F" w:rsidRPr="00884F3F" w:rsidRDefault="0074088F" w:rsidP="00F22048">
      <w:pPr>
        <w:pStyle w:val="ad"/>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أخرجه ابن ماجه ح(2646)</w:t>
      </w:r>
    </w:p>
  </w:footnote>
  <w:footnote w:id="775">
    <w:p w14:paraId="011289B4" w14:textId="77777777" w:rsidR="0074088F" w:rsidRPr="00884F3F" w:rsidRDefault="0074088F" w:rsidP="00F22048">
      <w:pPr>
        <w:pStyle w:val="ad"/>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أخرجه الدارمي ح(3122)</w:t>
      </w:r>
    </w:p>
  </w:footnote>
  <w:footnote w:id="776">
    <w:p w14:paraId="3F397EE7" w14:textId="77777777" w:rsidR="0074088F" w:rsidRPr="00884F3F" w:rsidRDefault="0074088F" w:rsidP="00F22048">
      <w:pPr>
        <w:pStyle w:val="ad"/>
        <w:rPr>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sz w:val="28"/>
          <w:szCs w:val="28"/>
          <w:rtl/>
        </w:rPr>
        <w:t xml:space="preserve"> تقريب التهذيب(0/464)</w:t>
      </w:r>
    </w:p>
  </w:footnote>
  <w:footnote w:id="777">
    <w:p w14:paraId="1BC64CD2" w14:textId="77777777" w:rsidR="0074088F" w:rsidRPr="00DC05FA" w:rsidRDefault="0074088F" w:rsidP="0074088F">
      <w:pPr>
        <w:pStyle w:val="a5"/>
        <w:rPr>
          <w:rFonts w:ascii="Traditional Arabic" w:hAnsi="Traditional Arabic" w:cs="Traditional Arabic"/>
          <w:sz w:val="28"/>
          <w:szCs w:val="28"/>
          <w:rtl/>
        </w:rPr>
      </w:pPr>
      <w:r w:rsidRPr="00884F3F">
        <w:rPr>
          <w:rFonts w:ascii="Traditional Arabic" w:hAnsi="Traditional Arabic" w:cs="Traditional Arabic"/>
          <w:sz w:val="28"/>
          <w:szCs w:val="28"/>
        </w:rPr>
        <w:t>(</w:t>
      </w:r>
      <w:r w:rsidRPr="00884F3F">
        <w:rPr>
          <w:rStyle w:val="a6"/>
          <w:rFonts w:ascii="Traditional Arabic" w:hAnsi="Traditional Arabic" w:cs="Traditional Arabic"/>
          <w:sz w:val="28"/>
          <w:szCs w:val="28"/>
          <w:vertAlign w:val="baseline"/>
        </w:rPr>
        <w:footnoteRef/>
      </w:r>
      <w:r w:rsidRPr="00884F3F">
        <w:rPr>
          <w:rFonts w:ascii="Traditional Arabic" w:hAnsi="Traditional Arabic" w:cs="Traditional Arabic"/>
          <w:sz w:val="28"/>
          <w:szCs w:val="28"/>
        </w:rPr>
        <w:t>)</w:t>
      </w:r>
      <w:r w:rsidRPr="00884F3F">
        <w:rPr>
          <w:rFonts w:ascii="Traditional Arabic" w:hAnsi="Traditional Arabic" w:cs="Traditional Arabic" w:hint="cs"/>
          <w:sz w:val="28"/>
          <w:szCs w:val="28"/>
          <w:rtl/>
        </w:rPr>
        <w:t xml:space="preserve"> أخرجه</w:t>
      </w:r>
      <w:r w:rsidRPr="00DC05FA">
        <w:rPr>
          <w:rFonts w:ascii="Traditional Arabic" w:hAnsi="Traditional Arabic" w:cs="Traditional Arabic" w:hint="cs"/>
          <w:sz w:val="28"/>
          <w:szCs w:val="28"/>
          <w:rtl/>
        </w:rPr>
        <w:t xml:space="preserve"> الدارمي ح(</w:t>
      </w:r>
      <w:r w:rsidRPr="00DC05FA">
        <w:rPr>
          <w:rtl/>
        </w:rPr>
        <w:t>3125</w:t>
      </w:r>
      <w:r w:rsidRPr="00DC05FA">
        <w:rPr>
          <w:rFonts w:hint="cs"/>
          <w:rtl/>
        </w:rPr>
        <w:t>)</w:t>
      </w:r>
    </w:p>
  </w:footnote>
  <w:footnote w:id="778">
    <w:p w14:paraId="217DDE9F" w14:textId="77777777" w:rsidR="0074088F" w:rsidRPr="00C14F29" w:rsidRDefault="0074088F" w:rsidP="0074088F">
      <w:pPr>
        <w:pStyle w:val="a5"/>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hint="cs"/>
          <w:sz w:val="28"/>
          <w:szCs w:val="28"/>
          <w:rtl/>
        </w:rPr>
        <w:t xml:space="preserve"> تقريب</w:t>
      </w:r>
      <w:r>
        <w:rPr>
          <w:rFonts w:ascii="Traditional Arabic" w:hAnsi="Traditional Arabic" w:cs="Traditional Arabic" w:hint="cs"/>
          <w:sz w:val="28"/>
          <w:szCs w:val="28"/>
          <w:rtl/>
        </w:rPr>
        <w:t xml:space="preserve"> التهذيب(0/479)</w:t>
      </w:r>
    </w:p>
  </w:footnote>
  <w:footnote w:id="779">
    <w:p w14:paraId="23D330D9" w14:textId="77777777" w:rsidR="00EC63AD" w:rsidRPr="00DC05FA" w:rsidRDefault="00EC63AD" w:rsidP="00EC63AD">
      <w:pPr>
        <w:pStyle w:val="ad"/>
        <w:spacing w:line="240" w:lineRule="atLeast"/>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سورة البقرة – آية(235)</w:t>
      </w:r>
    </w:p>
  </w:footnote>
  <w:footnote w:id="780">
    <w:p w14:paraId="7805CA8C" w14:textId="77777777" w:rsidR="00EC63AD" w:rsidRPr="00DC05FA" w:rsidRDefault="00EC63AD" w:rsidP="00EC63AD">
      <w:pPr>
        <w:pStyle w:val="ad"/>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تفسير القرآن العظيم لابن كثير(1/640)</w:t>
      </w:r>
      <w:r>
        <w:rPr>
          <w:rFonts w:ascii="Traditional Arabic" w:hAnsi="Traditional Arabic" w:cs="Traditional Arabic" w:hint="cs"/>
          <w:sz w:val="28"/>
          <w:szCs w:val="28"/>
          <w:rtl/>
        </w:rPr>
        <w:t>.</w:t>
      </w:r>
    </w:p>
  </w:footnote>
  <w:footnote w:id="781">
    <w:p w14:paraId="11385546" w14:textId="77777777" w:rsidR="00EC63AD" w:rsidRPr="00DC05FA" w:rsidRDefault="00EC63AD" w:rsidP="00EC63AD">
      <w:pPr>
        <w:pStyle w:val="ad"/>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ينظر شرح زاد المستقنع للشنقيطي(326/ 7)، </w:t>
      </w:r>
      <w:r w:rsidRPr="00391817">
        <w:rPr>
          <w:rFonts w:ascii="Traditional Arabic" w:hAnsi="Traditional Arabic" w:cs="Traditional Arabic"/>
          <w:sz w:val="28"/>
          <w:szCs w:val="28"/>
          <w:rtl/>
        </w:rPr>
        <w:t xml:space="preserve">حاشية الروض المربع شرح زاد المستقنع، عبد الرحمن بن محمد بن قاسم </w:t>
      </w:r>
      <w:r w:rsidRPr="00DC05FA">
        <w:rPr>
          <w:rFonts w:ascii="Traditional Arabic" w:hAnsi="Traditional Arabic" w:cs="Traditional Arabic"/>
          <w:sz w:val="28"/>
          <w:szCs w:val="28"/>
          <w:rtl/>
        </w:rPr>
        <w:t>( 6/ 187</w:t>
      </w:r>
      <w:r>
        <w:rPr>
          <w:rFonts w:ascii="Traditional Arabic" w:hAnsi="Traditional Arabic" w:cs="Traditional Arabic" w:hint="cs"/>
          <w:sz w:val="28"/>
          <w:szCs w:val="28"/>
          <w:rtl/>
        </w:rPr>
        <w:t>)</w:t>
      </w:r>
      <w:r w:rsidRPr="00391817">
        <w:rPr>
          <w:rFonts w:ascii="Traditional Arabic" w:hAnsi="Traditional Arabic" w:cs="Traditional Arabic"/>
          <w:sz w:val="28"/>
          <w:szCs w:val="28"/>
          <w:rtl/>
        </w:rPr>
        <w:t>، الطبعة الأولى - 1397 هـ</w:t>
      </w:r>
      <w:r>
        <w:rPr>
          <w:rFonts w:ascii="Traditional Arabic" w:hAnsi="Traditional Arabic" w:cs="Traditional Arabic" w:hint="cs"/>
          <w:sz w:val="28"/>
          <w:szCs w:val="28"/>
          <w:rtl/>
        </w:rPr>
        <w:t>.</w:t>
      </w:r>
    </w:p>
  </w:footnote>
  <w:footnote w:id="782">
    <w:p w14:paraId="392C0E03" w14:textId="77777777" w:rsidR="00EC63AD" w:rsidRPr="00DC05FA" w:rsidRDefault="00EC63AD" w:rsidP="00EC63AD">
      <w:pPr>
        <w:pStyle w:val="ad"/>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ينظر </w:t>
      </w:r>
      <w:r w:rsidRPr="00391817">
        <w:rPr>
          <w:rFonts w:ascii="Traditional Arabic" w:hAnsi="Traditional Arabic" w:cs="Traditional Arabic"/>
          <w:sz w:val="28"/>
          <w:szCs w:val="28"/>
          <w:rtl/>
        </w:rPr>
        <w:t>الاستذكار، يوسف بن عبد الله بن عبد البر</w:t>
      </w:r>
      <w:r w:rsidRPr="00DC05FA">
        <w:rPr>
          <w:rFonts w:ascii="Traditional Arabic" w:hAnsi="Traditional Arabic" w:cs="Traditional Arabic"/>
          <w:sz w:val="28"/>
          <w:szCs w:val="28"/>
          <w:rtl/>
        </w:rPr>
        <w:t>(5/448)</w:t>
      </w:r>
      <w:r w:rsidRPr="00391817">
        <w:rPr>
          <w:rFonts w:ascii="Traditional Arabic" w:hAnsi="Traditional Arabic" w:cs="Traditional Arabic"/>
          <w:sz w:val="28"/>
          <w:szCs w:val="28"/>
          <w:rtl/>
        </w:rPr>
        <w:t>، المحقق: سالم محمد عطا ومحمد علي معوض، الطبعة الأولى، دار الكتب العلمية، بيروت – لبنان، 2000م، 1421هـ</w:t>
      </w:r>
      <w:r>
        <w:rPr>
          <w:rFonts w:ascii="Traditional Arabic" w:hAnsi="Traditional Arabic" w:cs="Traditional Arabic" w:hint="cs"/>
          <w:sz w:val="28"/>
          <w:szCs w:val="28"/>
          <w:rtl/>
        </w:rPr>
        <w:t>.</w:t>
      </w:r>
    </w:p>
  </w:footnote>
  <w:footnote w:id="783">
    <w:p w14:paraId="6A2249AD" w14:textId="77777777" w:rsidR="00EC63AD" w:rsidRPr="00DC05FA" w:rsidRDefault="00EC63AD" w:rsidP="00EC63AD">
      <w:pPr>
        <w:pStyle w:val="ad"/>
        <w:spacing w:line="240" w:lineRule="atLeast"/>
        <w:rPr>
          <w:rFonts w:ascii="Traditional Arabic" w:hAnsi="Traditional Arabic" w:cs="Traditional Arabic"/>
          <w:sz w:val="28"/>
          <w:szCs w:val="28"/>
          <w:rtl/>
        </w:rPr>
      </w:pPr>
      <w:r>
        <w:rPr>
          <w:rFonts w:ascii="Traditional Arabic" w:hAnsi="Traditional Arabic" w:cs="Traditional Arabic"/>
          <w:sz w:val="28"/>
          <w:szCs w:val="28"/>
        </w:rPr>
        <w:t xml:space="preserve"> </w:t>
      </w: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ينظر إغاثة اللهفان من مصايد الشيطان لابن القيم(1/371)</w:t>
      </w:r>
      <w:r>
        <w:rPr>
          <w:rFonts w:ascii="Traditional Arabic" w:hAnsi="Traditional Arabic" w:cs="Traditional Arabic" w:hint="cs"/>
          <w:sz w:val="28"/>
          <w:szCs w:val="28"/>
          <w:rtl/>
        </w:rPr>
        <w:t xml:space="preserve">، </w:t>
      </w:r>
      <w:r w:rsidRPr="00DC05FA">
        <w:rPr>
          <w:rFonts w:ascii="Traditional Arabic" w:hAnsi="Traditional Arabic" w:cs="Traditional Arabic"/>
          <w:sz w:val="28"/>
          <w:szCs w:val="28"/>
          <w:rtl/>
        </w:rPr>
        <w:t>تحقيق قواعد النية لوليد بن راشد السعيدان(0/75)</w:t>
      </w:r>
      <w:r>
        <w:rPr>
          <w:rFonts w:ascii="Traditional Arabic" w:hAnsi="Traditional Arabic" w:cs="Traditional Arabic" w:hint="cs"/>
          <w:sz w:val="28"/>
          <w:szCs w:val="28"/>
          <w:rtl/>
        </w:rPr>
        <w:t xml:space="preserve"> </w:t>
      </w:r>
    </w:p>
  </w:footnote>
  <w:footnote w:id="784">
    <w:p w14:paraId="407161B7" w14:textId="77777777" w:rsidR="00EC63AD" w:rsidRPr="00DC11D3" w:rsidRDefault="00EC63AD" w:rsidP="00EC63AD">
      <w:pPr>
        <w:pStyle w:val="ad"/>
        <w:spacing w:line="240" w:lineRule="atLeast"/>
        <w:rPr>
          <w:rFonts w:ascii="Traditional Arabic" w:hAnsi="Traditional Arabic" w:cs="Traditional Arabic"/>
          <w:sz w:val="28"/>
          <w:szCs w:val="28"/>
          <w:rtl/>
        </w:rPr>
      </w:pPr>
      <w:r w:rsidRPr="00DC11D3">
        <w:rPr>
          <w:rFonts w:ascii="Traditional Arabic" w:hAnsi="Traditional Arabic" w:cs="Traditional Arabic"/>
          <w:sz w:val="28"/>
          <w:szCs w:val="28"/>
        </w:rPr>
        <w:t>(</w:t>
      </w:r>
      <w:r w:rsidRPr="00DC11D3">
        <w:rPr>
          <w:rStyle w:val="a6"/>
          <w:rFonts w:ascii="Traditional Arabic" w:hAnsi="Traditional Arabic" w:cs="Traditional Arabic"/>
          <w:sz w:val="28"/>
          <w:szCs w:val="28"/>
          <w:vertAlign w:val="baseline"/>
        </w:rPr>
        <w:footnoteRef/>
      </w:r>
      <w:r w:rsidRPr="00DC11D3">
        <w:rPr>
          <w:rFonts w:ascii="Traditional Arabic" w:hAnsi="Traditional Arabic" w:cs="Traditional Arabic"/>
          <w:sz w:val="28"/>
          <w:szCs w:val="28"/>
        </w:rPr>
        <w:t>)</w:t>
      </w:r>
      <w:r w:rsidRPr="00DC11D3">
        <w:rPr>
          <w:rFonts w:ascii="Traditional Arabic" w:hAnsi="Traditional Arabic" w:cs="Traditional Arabic"/>
          <w:sz w:val="28"/>
          <w:szCs w:val="28"/>
          <w:rtl/>
        </w:rPr>
        <w:t xml:space="preserve"> ينظر نيل الأوطار لمحمد بن علي الشوكاني(6/ 46)، </w:t>
      </w:r>
      <w:bookmarkStart w:id="28" w:name="_Hlk206352739"/>
      <w:r w:rsidRPr="00391817">
        <w:rPr>
          <w:rFonts w:ascii="Traditional Arabic" w:hAnsi="Traditional Arabic" w:cs="Traditional Arabic"/>
          <w:sz w:val="28"/>
          <w:szCs w:val="28"/>
          <w:rtl/>
        </w:rPr>
        <w:t>مرقاة المفاتيح شرح مشكاة المصابيح، نور الدين الملا الهروي القاري</w:t>
      </w:r>
      <w:r w:rsidRPr="00DC11D3">
        <w:rPr>
          <w:rFonts w:ascii="Traditional Arabic" w:hAnsi="Traditional Arabic" w:cs="Traditional Arabic"/>
          <w:sz w:val="28"/>
          <w:szCs w:val="28"/>
          <w:rtl/>
        </w:rPr>
        <w:t>(5/ 2039)</w:t>
      </w:r>
      <w:r w:rsidRPr="00391817">
        <w:rPr>
          <w:rFonts w:ascii="Traditional Arabic" w:hAnsi="Traditional Arabic" w:cs="Traditional Arabic"/>
          <w:sz w:val="28"/>
          <w:szCs w:val="28"/>
          <w:rtl/>
        </w:rPr>
        <w:t>، دار الفكر، بيروت – لبنان، الطبعة الأولى، 1422هـ - 2002م</w:t>
      </w:r>
      <w:r>
        <w:rPr>
          <w:rFonts w:ascii="Traditional Arabic" w:hAnsi="Traditional Arabic" w:cs="Traditional Arabic" w:hint="cs"/>
          <w:sz w:val="28"/>
          <w:szCs w:val="28"/>
          <w:rtl/>
        </w:rPr>
        <w:t>.</w:t>
      </w:r>
    </w:p>
    <w:bookmarkEnd w:id="28"/>
  </w:footnote>
  <w:footnote w:id="785">
    <w:p w14:paraId="58BE8A96" w14:textId="77777777" w:rsidR="00EC63AD" w:rsidRPr="001E1132" w:rsidRDefault="00EC63AD" w:rsidP="00EC63AD">
      <w:pPr>
        <w:pStyle w:val="ad"/>
        <w:rPr>
          <w:rFonts w:ascii="Traditional Arabic" w:hAnsi="Traditional Arabic" w:cs="Traditional Arabic"/>
          <w:sz w:val="28"/>
          <w:szCs w:val="28"/>
          <w:rtl/>
        </w:rPr>
      </w:pPr>
      <w:r w:rsidRPr="00DC11D3">
        <w:rPr>
          <w:rFonts w:ascii="Traditional Arabic" w:hAnsi="Traditional Arabic" w:cs="Traditional Arabic"/>
          <w:sz w:val="28"/>
          <w:szCs w:val="28"/>
        </w:rPr>
        <w:t>(</w:t>
      </w:r>
      <w:r w:rsidRPr="00DC11D3">
        <w:rPr>
          <w:rStyle w:val="a6"/>
          <w:rFonts w:ascii="Traditional Arabic" w:hAnsi="Traditional Arabic" w:cs="Traditional Arabic"/>
          <w:sz w:val="28"/>
          <w:szCs w:val="28"/>
          <w:vertAlign w:val="baseline"/>
        </w:rPr>
        <w:footnoteRef/>
      </w:r>
      <w:r w:rsidRPr="00DC11D3">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ينظر </w:t>
      </w:r>
      <w:r w:rsidRPr="00391817">
        <w:rPr>
          <w:rFonts w:ascii="Traditional Arabic" w:hAnsi="Traditional Arabic" w:cs="Traditional Arabic"/>
          <w:sz w:val="28"/>
          <w:szCs w:val="28"/>
          <w:rtl/>
        </w:rPr>
        <w:t xml:space="preserve">روائع التفسير (الجامع لتفسير الإمام ابن رجب الحنبلي)، عبد الرحمن بن أحمد بن رجب </w:t>
      </w:r>
      <w:r w:rsidRPr="001E1132">
        <w:rPr>
          <w:rFonts w:ascii="Traditional Arabic" w:hAnsi="Traditional Arabic" w:cs="Traditional Arabic"/>
          <w:sz w:val="28"/>
          <w:szCs w:val="28"/>
          <w:rtl/>
        </w:rPr>
        <w:t>(1/296)</w:t>
      </w:r>
      <w:r w:rsidRPr="00391817">
        <w:rPr>
          <w:rFonts w:ascii="Traditional Arabic" w:hAnsi="Traditional Arabic" w:cs="Traditional Arabic"/>
          <w:sz w:val="28"/>
          <w:szCs w:val="28"/>
          <w:rtl/>
        </w:rPr>
        <w:t>، المحقق: أبي معاذ طارق بن عوض الله بن محمد، دار العاصمة - المملكة العربية السعودية، الطبعة الأولى 1422 - 2001 م</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شرح المنهج المنتخب إلى قواعد المذهب، أحمد بن علي المنجور</w:t>
      </w:r>
      <w:r w:rsidRPr="001E1132">
        <w:rPr>
          <w:rFonts w:ascii="Traditional Arabic" w:hAnsi="Traditional Arabic" w:cs="Traditional Arabic"/>
          <w:sz w:val="28"/>
          <w:szCs w:val="28"/>
          <w:rtl/>
        </w:rPr>
        <w:t>(2/481)</w:t>
      </w:r>
      <w:r w:rsidRPr="00391817">
        <w:rPr>
          <w:rFonts w:ascii="Traditional Arabic" w:hAnsi="Traditional Arabic" w:cs="Traditional Arabic"/>
          <w:sz w:val="28"/>
          <w:szCs w:val="28"/>
          <w:rtl/>
        </w:rPr>
        <w:t>، المحقق: محمد الشيخ محمد الأمين، أصل الكتاب: أطروحة دكتوراة (الجامعة الإسلامية بالمدينة المنورة، شعبة الفقه)، بإشراف الدكتور/ حمد بن حماد بن عبد العزيز الحماد، دار عبد الله الشنقيطي</w:t>
      </w:r>
      <w:r>
        <w:rPr>
          <w:rFonts w:ascii="Traditional Arabic" w:hAnsi="Traditional Arabic" w:cs="Traditional Arabic" w:hint="cs"/>
          <w:sz w:val="28"/>
          <w:szCs w:val="28"/>
          <w:rtl/>
        </w:rPr>
        <w:t>.</w:t>
      </w:r>
    </w:p>
  </w:footnote>
  <w:footnote w:id="786">
    <w:p w14:paraId="20D785EB" w14:textId="77777777" w:rsidR="00EC63AD" w:rsidRPr="00DC05FA" w:rsidRDefault="00EC63AD" w:rsidP="00EC63AD">
      <w:pPr>
        <w:pStyle w:val="ad"/>
        <w:spacing w:line="240" w:lineRule="atLeast"/>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ينظر شرح صحيح البخارى لابن بطال (7/ 378)</w:t>
      </w:r>
      <w:r>
        <w:rPr>
          <w:rFonts w:ascii="Traditional Arabic" w:hAnsi="Traditional Arabic" w:cs="Traditional Arabic" w:hint="cs"/>
          <w:sz w:val="28"/>
          <w:szCs w:val="28"/>
          <w:rtl/>
        </w:rPr>
        <w:t xml:space="preserve"> </w:t>
      </w:r>
    </w:p>
  </w:footnote>
  <w:footnote w:id="787">
    <w:p w14:paraId="073951A8" w14:textId="77777777" w:rsidR="00EC63AD" w:rsidRPr="00DC05FA" w:rsidRDefault="00EC63AD" w:rsidP="00EC63AD">
      <w:pPr>
        <w:pStyle w:val="ad"/>
        <w:spacing w:line="240" w:lineRule="atLeast"/>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المفهم لما اشكل من تلخيص مسلم للقرطبي(4/226)</w:t>
      </w:r>
    </w:p>
  </w:footnote>
  <w:footnote w:id="788">
    <w:p w14:paraId="3CFE3FDF" w14:textId="77777777" w:rsidR="00EC63AD" w:rsidRPr="00DC05FA" w:rsidRDefault="00EC63AD" w:rsidP="00EC63AD">
      <w:pPr>
        <w:pStyle w:val="ad"/>
        <w:spacing w:line="240" w:lineRule="atLeast"/>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شرح عمدة الأحكام - عبد الكريم الخضير (42/ 4)</w:t>
      </w:r>
    </w:p>
  </w:footnote>
  <w:footnote w:id="789">
    <w:p w14:paraId="00E51D71" w14:textId="77777777" w:rsidR="00EC63AD" w:rsidRPr="001E1132" w:rsidRDefault="00EC63AD" w:rsidP="00EC63AD">
      <w:pPr>
        <w:pStyle w:val="ad"/>
        <w:spacing w:line="240" w:lineRule="atLeast"/>
        <w:rPr>
          <w:rFonts w:ascii="Traditional Arabic" w:hAnsi="Traditional Arabic" w:cs="Traditional Arabic"/>
          <w:sz w:val="28"/>
          <w:szCs w:val="28"/>
          <w:rtl/>
        </w:rPr>
      </w:pPr>
      <w:r>
        <w:rPr>
          <w:rFonts w:ascii="Traditional Arabic" w:hAnsi="Traditional Arabic" w:cs="Traditional Arabic"/>
          <w:sz w:val="28"/>
          <w:szCs w:val="28"/>
        </w:rPr>
        <w:t xml:space="preserve"> </w:t>
      </w: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Pr>
          <w:rFonts w:ascii="Traditional Arabic" w:hAnsi="Traditional Arabic" w:cs="Traditional Arabic" w:hint="cs"/>
          <w:sz w:val="28"/>
          <w:szCs w:val="28"/>
          <w:rtl/>
        </w:rPr>
        <w:t xml:space="preserve">أخرجه </w:t>
      </w:r>
      <w:r w:rsidRPr="00DC05FA">
        <w:rPr>
          <w:rFonts w:ascii="Traditional Arabic" w:hAnsi="Traditional Arabic" w:cs="Traditional Arabic"/>
          <w:sz w:val="28"/>
          <w:szCs w:val="28"/>
          <w:rtl/>
        </w:rPr>
        <w:t>أبي</w:t>
      </w:r>
      <w:r w:rsidRPr="001E1132">
        <w:rPr>
          <w:rFonts w:ascii="Traditional Arabic" w:hAnsi="Traditional Arabic" w:cs="Traditional Arabic"/>
          <w:sz w:val="28"/>
          <w:szCs w:val="28"/>
          <w:rtl/>
        </w:rPr>
        <w:t xml:space="preserve"> داود</w:t>
      </w:r>
      <w:r>
        <w:rPr>
          <w:rFonts w:ascii="Traditional Arabic" w:hAnsi="Traditional Arabic" w:cs="Traditional Arabic" w:hint="cs"/>
          <w:sz w:val="28"/>
          <w:szCs w:val="28"/>
          <w:rtl/>
        </w:rPr>
        <w:t xml:space="preserve"> في السنن، ح(2085)، باب في الولي، صـ</w:t>
      </w:r>
      <w:r w:rsidRPr="001E1132">
        <w:rPr>
          <w:rFonts w:ascii="Traditional Arabic" w:hAnsi="Traditional Arabic" w:cs="Traditional Arabic"/>
          <w:sz w:val="28"/>
          <w:szCs w:val="28"/>
          <w:rtl/>
        </w:rPr>
        <w:t>(2/229)</w:t>
      </w:r>
    </w:p>
  </w:footnote>
  <w:footnote w:id="790">
    <w:p w14:paraId="70A719D7" w14:textId="77777777" w:rsidR="00EC63AD" w:rsidRPr="00DC05FA" w:rsidRDefault="00EC63AD" w:rsidP="00EC63AD">
      <w:pPr>
        <w:pStyle w:val="a5"/>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hint="cs"/>
          <w:sz w:val="28"/>
          <w:szCs w:val="28"/>
          <w:rtl/>
        </w:rPr>
        <w:t xml:space="preserve"> سورة البقرة: آية (229)</w:t>
      </w:r>
    </w:p>
  </w:footnote>
  <w:footnote w:id="791">
    <w:p w14:paraId="55974A3C" w14:textId="77777777" w:rsidR="00EC63AD" w:rsidRPr="00DC05FA" w:rsidRDefault="00EC63AD" w:rsidP="00EC63AD">
      <w:pPr>
        <w:pStyle w:val="ad"/>
        <w:spacing w:line="240" w:lineRule="atLeast"/>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سورة البقرة – آية(231)</w:t>
      </w:r>
    </w:p>
  </w:footnote>
  <w:footnote w:id="792">
    <w:p w14:paraId="2807D237" w14:textId="77777777" w:rsidR="00EC63AD" w:rsidRPr="00DC05FA" w:rsidRDefault="00EC63AD" w:rsidP="00EC63AD">
      <w:pPr>
        <w:pStyle w:val="ad"/>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ينظر </w:t>
      </w:r>
      <w:r w:rsidRPr="00391817">
        <w:rPr>
          <w:rFonts w:ascii="Traditional Arabic" w:hAnsi="Traditional Arabic" w:cs="Traditional Arabic"/>
          <w:sz w:val="28"/>
          <w:szCs w:val="28"/>
          <w:rtl/>
        </w:rPr>
        <w:t>جامع البيان في تأويل القرآن، محمد بن جرير بن يزيد الطبري</w:t>
      </w:r>
      <w:r w:rsidRPr="00DC05FA">
        <w:rPr>
          <w:rFonts w:ascii="Traditional Arabic" w:hAnsi="Traditional Arabic" w:cs="Traditional Arabic"/>
          <w:sz w:val="28"/>
          <w:szCs w:val="28"/>
          <w:rtl/>
        </w:rPr>
        <w:t>(5/ 8)</w:t>
      </w:r>
      <w:r w:rsidRPr="00391817">
        <w:rPr>
          <w:rFonts w:ascii="Traditional Arabic" w:hAnsi="Traditional Arabic" w:cs="Traditional Arabic"/>
          <w:sz w:val="28"/>
          <w:szCs w:val="28"/>
          <w:rtl/>
        </w:rPr>
        <w:t>، المحقق: أحمد محمد شاكر، مؤسسة الرسالة</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الطبعة الأولى، 1420هـ - 2000م</w:t>
      </w:r>
      <w:r>
        <w:rPr>
          <w:rFonts w:ascii="Traditional Arabic" w:hAnsi="Traditional Arabic" w:cs="Traditional Arabic" w:hint="cs"/>
          <w:sz w:val="28"/>
          <w:szCs w:val="28"/>
          <w:rtl/>
        </w:rPr>
        <w:t>.</w:t>
      </w:r>
    </w:p>
  </w:footnote>
  <w:footnote w:id="793">
    <w:p w14:paraId="4F184978" w14:textId="77777777" w:rsidR="00EC63AD" w:rsidRPr="00DC05FA" w:rsidRDefault="00EC63AD" w:rsidP="00EC63AD">
      <w:pPr>
        <w:pStyle w:val="a5"/>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اخرجه مالك في ال</w:t>
      </w:r>
      <w:r w:rsidRPr="00DC05FA">
        <w:rPr>
          <w:rFonts w:ascii="Traditional Arabic" w:hAnsi="Traditional Arabic" w:cs="Traditional Arabic" w:hint="cs"/>
          <w:sz w:val="28"/>
          <w:szCs w:val="28"/>
          <w:rtl/>
        </w:rPr>
        <w:t>موطأ ح(81)</w:t>
      </w:r>
      <w:r>
        <w:rPr>
          <w:rFonts w:ascii="Traditional Arabic" w:hAnsi="Traditional Arabic" w:cs="Traditional Arabic" w:hint="cs"/>
          <w:sz w:val="28"/>
          <w:szCs w:val="28"/>
          <w:rtl/>
        </w:rPr>
        <w:t>، باب جامع الطلاق، صـ(4/847)</w:t>
      </w:r>
    </w:p>
  </w:footnote>
  <w:footnote w:id="794">
    <w:p w14:paraId="71C750FD" w14:textId="77777777" w:rsidR="00EC63AD" w:rsidRPr="00C14F29" w:rsidRDefault="00EC63AD" w:rsidP="00EC63AD">
      <w:pPr>
        <w:pStyle w:val="a5"/>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hint="cs"/>
          <w:sz w:val="28"/>
          <w:szCs w:val="28"/>
          <w:rtl/>
        </w:rPr>
        <w:t xml:space="preserve"> الاستذكار</w:t>
      </w:r>
      <w:r>
        <w:rPr>
          <w:rFonts w:ascii="Traditional Arabic" w:hAnsi="Traditional Arabic" w:cs="Traditional Arabic" w:hint="cs"/>
          <w:sz w:val="28"/>
          <w:szCs w:val="28"/>
          <w:rtl/>
        </w:rPr>
        <w:t xml:space="preserve"> لابن عبد البر(6/204) </w:t>
      </w:r>
    </w:p>
  </w:footnote>
  <w:footnote w:id="795">
    <w:p w14:paraId="067AF64C" w14:textId="77777777" w:rsidR="00EC63AD" w:rsidRPr="00DC05FA" w:rsidRDefault="00EC63AD" w:rsidP="00EC63AD">
      <w:pPr>
        <w:pStyle w:val="ad"/>
        <w:spacing w:line="240" w:lineRule="atLeast"/>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تحقيق قواعد النية لوليد بن راشد السعيدان(0/ 87)</w:t>
      </w:r>
    </w:p>
  </w:footnote>
  <w:footnote w:id="796">
    <w:p w14:paraId="364762CE" w14:textId="77777777" w:rsidR="00EC63AD" w:rsidRPr="00DC11D3" w:rsidRDefault="00EC63AD" w:rsidP="00EC63AD">
      <w:pPr>
        <w:pStyle w:val="ad"/>
        <w:spacing w:line="240" w:lineRule="atLeast"/>
        <w:rPr>
          <w:rFonts w:ascii="Traditional Arabic" w:hAnsi="Traditional Arabic" w:cs="Traditional Arabic"/>
          <w:sz w:val="28"/>
          <w:szCs w:val="28"/>
          <w:rtl/>
        </w:rPr>
      </w:pPr>
      <w:r w:rsidRPr="00DC11D3">
        <w:rPr>
          <w:rFonts w:ascii="Traditional Arabic" w:hAnsi="Traditional Arabic" w:cs="Traditional Arabic"/>
          <w:sz w:val="28"/>
          <w:szCs w:val="28"/>
        </w:rPr>
        <w:t>(</w:t>
      </w:r>
      <w:r w:rsidRPr="00DC11D3">
        <w:rPr>
          <w:rStyle w:val="a6"/>
          <w:rFonts w:ascii="Traditional Arabic" w:hAnsi="Traditional Arabic" w:cs="Traditional Arabic"/>
          <w:sz w:val="28"/>
          <w:szCs w:val="28"/>
          <w:vertAlign w:val="baseline"/>
        </w:rPr>
        <w:footnoteRef/>
      </w:r>
      <w:r w:rsidRPr="00DC11D3">
        <w:rPr>
          <w:rFonts w:ascii="Traditional Arabic" w:hAnsi="Traditional Arabic" w:cs="Traditional Arabic"/>
          <w:sz w:val="28"/>
          <w:szCs w:val="28"/>
        </w:rPr>
        <w:t>)</w:t>
      </w:r>
      <w:r w:rsidRPr="00DC11D3">
        <w:rPr>
          <w:rFonts w:ascii="Traditional Arabic" w:hAnsi="Traditional Arabic" w:cs="Traditional Arabic"/>
          <w:sz w:val="28"/>
          <w:szCs w:val="28"/>
          <w:rtl/>
        </w:rPr>
        <w:t xml:space="preserve"> سنن الترمذي (4/ 425)</w:t>
      </w:r>
    </w:p>
  </w:footnote>
  <w:footnote w:id="797">
    <w:p w14:paraId="6BA63E38" w14:textId="77777777" w:rsidR="00EC63AD" w:rsidRPr="00DC11D3" w:rsidRDefault="00EC63AD" w:rsidP="00EC63AD">
      <w:pPr>
        <w:pStyle w:val="ad"/>
        <w:spacing w:line="240" w:lineRule="atLeast"/>
        <w:rPr>
          <w:rFonts w:ascii="Traditional Arabic" w:hAnsi="Traditional Arabic" w:cs="Traditional Arabic"/>
          <w:sz w:val="28"/>
          <w:szCs w:val="28"/>
          <w:rtl/>
        </w:rPr>
      </w:pPr>
      <w:r w:rsidRPr="00DC11D3">
        <w:rPr>
          <w:rFonts w:ascii="Traditional Arabic" w:hAnsi="Traditional Arabic" w:cs="Traditional Arabic"/>
          <w:sz w:val="28"/>
          <w:szCs w:val="28"/>
        </w:rPr>
        <w:t>(</w:t>
      </w:r>
      <w:r w:rsidRPr="00DC11D3">
        <w:rPr>
          <w:rStyle w:val="a6"/>
          <w:rFonts w:ascii="Traditional Arabic" w:hAnsi="Traditional Arabic" w:cs="Traditional Arabic"/>
          <w:sz w:val="28"/>
          <w:szCs w:val="28"/>
          <w:vertAlign w:val="baseline"/>
        </w:rPr>
        <w:footnoteRef/>
      </w:r>
      <w:r w:rsidRPr="00DC11D3">
        <w:rPr>
          <w:rFonts w:ascii="Traditional Arabic" w:hAnsi="Traditional Arabic" w:cs="Traditional Arabic"/>
          <w:sz w:val="28"/>
          <w:szCs w:val="28"/>
        </w:rPr>
        <w:t>)</w:t>
      </w:r>
      <w:r w:rsidRPr="00DC11D3">
        <w:rPr>
          <w:rFonts w:ascii="Traditional Arabic" w:hAnsi="Traditional Arabic" w:cs="Traditional Arabic"/>
          <w:sz w:val="28"/>
          <w:szCs w:val="28"/>
          <w:rtl/>
        </w:rPr>
        <w:t xml:space="preserve"> ينظر الموافقات للشاطبي(1/405)، </w:t>
      </w:r>
      <w:bookmarkStart w:id="29" w:name="_Hlk206352628"/>
      <w:r w:rsidRPr="00391817">
        <w:rPr>
          <w:rFonts w:ascii="Traditional Arabic" w:hAnsi="Traditional Arabic" w:cs="Traditional Arabic"/>
          <w:sz w:val="28"/>
          <w:szCs w:val="28"/>
          <w:rtl/>
        </w:rPr>
        <w:t>مطالع الدقائق في تحرير الجوامع والفوارق، جمال الدين الإسنوي</w:t>
      </w:r>
      <w:r w:rsidRPr="00DC11D3">
        <w:rPr>
          <w:rFonts w:ascii="Traditional Arabic" w:hAnsi="Traditional Arabic" w:cs="Traditional Arabic"/>
          <w:sz w:val="28"/>
          <w:szCs w:val="28"/>
          <w:rtl/>
        </w:rPr>
        <w:t>(2/ 240)</w:t>
      </w:r>
      <w:r w:rsidRPr="00391817">
        <w:rPr>
          <w:rFonts w:ascii="Traditional Arabic" w:hAnsi="Traditional Arabic" w:cs="Traditional Arabic"/>
          <w:sz w:val="28"/>
          <w:szCs w:val="28"/>
          <w:rtl/>
        </w:rPr>
        <w:t>، المحقق: الدكتور نصر الدين فريد محمد واصل، دار الشروق، القاهرة – مصر، الطبعة الأولى، 2007م</w:t>
      </w:r>
      <w:r>
        <w:rPr>
          <w:rFonts w:ascii="Traditional Arabic" w:hAnsi="Traditional Arabic" w:cs="Traditional Arabic" w:hint="cs"/>
          <w:sz w:val="28"/>
          <w:szCs w:val="28"/>
          <w:rtl/>
        </w:rPr>
        <w:t>.</w:t>
      </w:r>
      <w:bookmarkEnd w:id="29"/>
    </w:p>
  </w:footnote>
  <w:footnote w:id="798">
    <w:p w14:paraId="63ADCBD3" w14:textId="77777777" w:rsidR="00EC63AD" w:rsidRPr="00DC05FA" w:rsidRDefault="00EC63AD" w:rsidP="00EC63AD">
      <w:pPr>
        <w:pStyle w:val="ad"/>
        <w:rPr>
          <w:rFonts w:ascii="Traditional Arabic" w:hAnsi="Traditional Arabic" w:cs="Traditional Arabic"/>
          <w:sz w:val="28"/>
          <w:szCs w:val="28"/>
          <w:rtl/>
        </w:rPr>
      </w:pPr>
      <w:r w:rsidRPr="00DC05FA">
        <w:rPr>
          <w:rFonts w:ascii="Traditional Arabic" w:hAnsi="Traditional Arabic" w:cs="Traditional Arabic"/>
          <w:sz w:val="28"/>
          <w:szCs w:val="28"/>
        </w:rPr>
        <w:t>(</w:t>
      </w:r>
      <w:r w:rsidRPr="00DC05FA">
        <w:rPr>
          <w:rStyle w:val="a6"/>
          <w:rFonts w:ascii="Traditional Arabic" w:hAnsi="Traditional Arabic" w:cs="Traditional Arabic"/>
          <w:sz w:val="28"/>
          <w:szCs w:val="28"/>
          <w:vertAlign w:val="baseline"/>
        </w:rPr>
        <w:footnoteRef/>
      </w:r>
      <w:r w:rsidRPr="00DC05FA">
        <w:rPr>
          <w:rFonts w:ascii="Traditional Arabic" w:hAnsi="Traditional Arabic" w:cs="Traditional Arabic"/>
          <w:sz w:val="28"/>
          <w:szCs w:val="28"/>
        </w:rPr>
        <w:t>)</w:t>
      </w:r>
      <w:r w:rsidRPr="00DC05FA">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الفقه على المذاهب الأربعة، عبد الرحمن بن محمد الجزيري</w:t>
      </w:r>
      <w:r w:rsidRPr="00DC05FA">
        <w:rPr>
          <w:rFonts w:ascii="Traditional Arabic" w:hAnsi="Traditional Arabic" w:cs="Traditional Arabic"/>
          <w:sz w:val="28"/>
          <w:szCs w:val="28"/>
          <w:rtl/>
        </w:rPr>
        <w:t>(5/93)</w:t>
      </w:r>
      <w:r w:rsidRPr="00391817">
        <w:rPr>
          <w:rFonts w:ascii="Traditional Arabic" w:hAnsi="Traditional Arabic" w:cs="Traditional Arabic"/>
          <w:sz w:val="28"/>
          <w:szCs w:val="28"/>
          <w:rtl/>
        </w:rPr>
        <w:t>، دار الكتب العلمية، بيروت – لبنان، الطبعة الثانية، 1424 هـ - 2003 م</w:t>
      </w:r>
      <w:r>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عشرة النساء، للامام النسائي</w:t>
      </w:r>
      <w:r w:rsidRPr="00DC05FA">
        <w:rPr>
          <w:rFonts w:ascii="Traditional Arabic" w:hAnsi="Traditional Arabic" w:cs="Traditional Arabic"/>
          <w:sz w:val="28"/>
          <w:szCs w:val="28"/>
          <w:rtl/>
        </w:rPr>
        <w:t>(0/230</w:t>
      </w:r>
      <w:r>
        <w:rPr>
          <w:rFonts w:ascii="Traditional Arabic" w:hAnsi="Traditional Arabic" w:cs="Traditional Arabic" w:hint="cs"/>
          <w:sz w:val="28"/>
          <w:szCs w:val="28"/>
          <w:rtl/>
        </w:rPr>
        <w:t>)</w:t>
      </w:r>
      <w:r w:rsidRPr="00391817">
        <w:rPr>
          <w:rFonts w:ascii="Traditional Arabic" w:hAnsi="Traditional Arabic" w:cs="Traditional Arabic"/>
          <w:sz w:val="28"/>
          <w:szCs w:val="28"/>
          <w:rtl/>
        </w:rPr>
        <w:t>، المحقق: علي بن نايف الشحود، الطبعة الثالثة، بهانج - دار المعمور، 1430ه، 2009م</w:t>
      </w:r>
      <w:r>
        <w:rPr>
          <w:rFonts w:ascii="Traditional Arabic" w:hAnsi="Traditional Arabic" w:cs="Traditional Arabic" w:hint="cs"/>
          <w:sz w:val="28"/>
          <w:szCs w:val="28"/>
          <w:rtl/>
        </w:rPr>
        <w:t>.</w:t>
      </w:r>
    </w:p>
  </w:footnote>
  <w:footnote w:id="799">
    <w:p w14:paraId="603C97AF" w14:textId="3773DDF5" w:rsidR="00FF1435" w:rsidRPr="00C14F29" w:rsidRDefault="00FF1435" w:rsidP="00ED150A">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w:t>
      </w:r>
      <w:r w:rsidR="00A213C1" w:rsidRPr="00334308">
        <w:rPr>
          <w:rFonts w:ascii="Traditional Arabic" w:hAnsi="Traditional Arabic" w:cs="Traditional Arabic" w:hint="cs"/>
          <w:sz w:val="28"/>
          <w:szCs w:val="28"/>
          <w:rtl/>
        </w:rPr>
        <w:t>وجه</w:t>
      </w:r>
      <w:r w:rsidR="00A213C1">
        <w:rPr>
          <w:rFonts w:ascii="Traditional Arabic" w:hAnsi="Traditional Arabic" w:cs="Traditional Arabic" w:hint="cs"/>
          <w:sz w:val="28"/>
          <w:szCs w:val="28"/>
          <w:rtl/>
        </w:rPr>
        <w:t xml:space="preserve"> الدلالة من الحديث: </w:t>
      </w:r>
      <w:r w:rsidR="00A915BE">
        <w:rPr>
          <w:rFonts w:ascii="Traditional Arabic" w:hAnsi="Traditional Arabic" w:cs="Traditional Arabic" w:hint="cs"/>
          <w:sz w:val="28"/>
          <w:szCs w:val="28"/>
          <w:rtl/>
        </w:rPr>
        <w:t>من استعجل الشهادة قبل وقتها، وقتل نفسه، عوقب بنقيض قصده وحرم الشهادة فمن استعجل شيئا قبل أوانه عوقب بحرمانه.</w:t>
      </w:r>
    </w:p>
  </w:footnote>
  <w:footnote w:id="800">
    <w:p w14:paraId="484A755C" w14:textId="73FAA16B" w:rsidR="00B3282F" w:rsidRPr="00334308" w:rsidRDefault="00B3282F" w:rsidP="00ED150A">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تاج العروس لمرتضى الزبيدي(30/494)، لسان العرب لابن منظور(11/662)</w:t>
      </w:r>
    </w:p>
  </w:footnote>
  <w:footnote w:id="801">
    <w:p w14:paraId="61AF8B55" w14:textId="14CAEF10" w:rsidR="002A4192" w:rsidRPr="00334308" w:rsidRDefault="002A4192" w:rsidP="002A4192">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تقدمت ترجمته</w:t>
      </w:r>
      <w:r w:rsidR="00884F3F">
        <w:rPr>
          <w:rFonts w:ascii="Traditional Arabic" w:hAnsi="Traditional Arabic" w:cs="Traditional Arabic" w:hint="cs"/>
          <w:sz w:val="28"/>
          <w:szCs w:val="28"/>
          <w:rtl/>
        </w:rPr>
        <w:t xml:space="preserve"> صـ(2</w:t>
      </w:r>
      <w:r w:rsidR="005F09D2">
        <w:rPr>
          <w:rFonts w:ascii="Traditional Arabic" w:hAnsi="Traditional Arabic" w:cs="Traditional Arabic" w:hint="cs"/>
          <w:sz w:val="28"/>
          <w:szCs w:val="28"/>
          <w:rtl/>
        </w:rPr>
        <w:t>23</w:t>
      </w:r>
      <w:r w:rsidR="00884F3F">
        <w:rPr>
          <w:rFonts w:ascii="Traditional Arabic" w:hAnsi="Traditional Arabic" w:cs="Traditional Arabic" w:hint="cs"/>
          <w:sz w:val="28"/>
          <w:szCs w:val="28"/>
          <w:rtl/>
        </w:rPr>
        <w:t>)</w:t>
      </w:r>
    </w:p>
  </w:footnote>
  <w:footnote w:id="802">
    <w:p w14:paraId="091F123B" w14:textId="77777777" w:rsidR="0042219B" w:rsidRPr="00C14F29" w:rsidRDefault="0042219B" w:rsidP="0042219B">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الكمال(32/348)، تهذيب التهذيب(11/391)، تقريب التهذيب(0/608)، التاريخ الكبير للبخاري(8/398).</w:t>
      </w:r>
    </w:p>
  </w:footnote>
  <w:footnote w:id="803">
    <w:p w14:paraId="42E2D1BB" w14:textId="77777777" w:rsidR="002A4192" w:rsidRPr="00334308" w:rsidRDefault="002A4192" w:rsidP="002A4192">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تهذيب الكمال(11/272)، تهذيب التهذيب(4/143)، تقريب التهذيب(0/247)، التاريخ الكبير للبخاري(4/78).</w:t>
      </w:r>
    </w:p>
  </w:footnote>
  <w:footnote w:id="804">
    <w:p w14:paraId="188212FD" w14:textId="69B13FA6" w:rsidR="006902B0" w:rsidRPr="004D1D03" w:rsidRDefault="006902B0" w:rsidP="00ED150A">
      <w:pPr>
        <w:pStyle w:val="a5"/>
        <w:rPr>
          <w:rFonts w:ascii="Traditional Arabic" w:hAnsi="Traditional Arabic" w:cs="Traditional Arabic"/>
          <w:sz w:val="28"/>
          <w:szCs w:val="28"/>
          <w:rtl/>
        </w:rPr>
      </w:pPr>
      <w:r w:rsidRPr="004D1D03">
        <w:rPr>
          <w:rFonts w:ascii="Traditional Arabic" w:hAnsi="Traditional Arabic" w:cs="Traditional Arabic"/>
          <w:sz w:val="28"/>
          <w:szCs w:val="28"/>
        </w:rPr>
        <w:t>(</w:t>
      </w:r>
      <w:r w:rsidRPr="004D1D03">
        <w:rPr>
          <w:rStyle w:val="a6"/>
          <w:rFonts w:ascii="Traditional Arabic" w:hAnsi="Traditional Arabic" w:cs="Traditional Arabic"/>
          <w:sz w:val="28"/>
          <w:szCs w:val="28"/>
          <w:vertAlign w:val="baseline"/>
        </w:rPr>
        <w:footnoteRef/>
      </w:r>
      <w:r w:rsidRPr="004D1D03">
        <w:rPr>
          <w:rFonts w:ascii="Traditional Arabic" w:hAnsi="Traditional Arabic" w:cs="Traditional Arabic"/>
          <w:sz w:val="28"/>
          <w:szCs w:val="28"/>
        </w:rPr>
        <w:t>)</w:t>
      </w:r>
      <w:r w:rsidRPr="004D1D03">
        <w:rPr>
          <w:rFonts w:ascii="Traditional Arabic" w:hAnsi="Traditional Arabic" w:cs="Traditional Arabic" w:hint="cs"/>
          <w:sz w:val="28"/>
          <w:szCs w:val="28"/>
          <w:rtl/>
        </w:rPr>
        <w:t xml:space="preserve"> </w:t>
      </w:r>
      <w:r w:rsidR="004D1D03">
        <w:rPr>
          <w:rFonts w:ascii="Traditional Arabic" w:hAnsi="Traditional Arabic" w:cs="Traditional Arabic" w:hint="cs"/>
          <w:sz w:val="28"/>
          <w:szCs w:val="28"/>
          <w:rtl/>
        </w:rPr>
        <w:t>وجه الدلالة من الحديث: لما استعجل وأراد لنفسه الراحة والنجاة بفعل محرم وهو قتل نفسه، وأراد التخلص من البلاء والألم بالانتحار جازاه الله بنقيض قصده وعوقب بحرمان الجنة.</w:t>
      </w:r>
    </w:p>
  </w:footnote>
  <w:footnote w:id="805">
    <w:p w14:paraId="7BA1274B" w14:textId="44E4A63B" w:rsidR="005B06F2" w:rsidRPr="00C14F29" w:rsidRDefault="005B06F2" w:rsidP="00ED150A">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كشف</w:t>
      </w:r>
      <w:r>
        <w:rPr>
          <w:rFonts w:ascii="Traditional Arabic" w:hAnsi="Traditional Arabic" w:cs="Traditional Arabic" w:hint="cs"/>
          <w:sz w:val="28"/>
          <w:szCs w:val="28"/>
          <w:rtl/>
        </w:rPr>
        <w:t xml:space="preserve"> المشكل لأبي الفرج الجوزي(2/46)، تهذيب اللغة للهروي(9/224)</w:t>
      </w:r>
    </w:p>
  </w:footnote>
  <w:footnote w:id="806">
    <w:p w14:paraId="6F0A4562" w14:textId="77777777" w:rsidR="006C6962" w:rsidRPr="00334308" w:rsidRDefault="006C6962" w:rsidP="00B4774E">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تهذيب الكمال(26/485)، تهذيب التهذيب(9/466)، تقريب التهذيب(0/508)، الجرح والتعديل لابن أبي حاتم(8/105)، الثقات لابن حبان(9/122).</w:t>
      </w:r>
    </w:p>
  </w:footnote>
  <w:footnote w:id="807">
    <w:p w14:paraId="035F18FB" w14:textId="080C65DB" w:rsidR="008A12F8" w:rsidRPr="0016485F" w:rsidRDefault="008A12F8" w:rsidP="00ED150A">
      <w:pPr>
        <w:pStyle w:val="a5"/>
        <w:rPr>
          <w:rFonts w:ascii="Traditional Arabic" w:hAnsi="Traditional Arabic" w:cs="Traditional Arabic"/>
          <w:sz w:val="28"/>
          <w:szCs w:val="28"/>
          <w:rtl/>
        </w:rPr>
      </w:pPr>
      <w:r w:rsidRPr="0016485F">
        <w:rPr>
          <w:rFonts w:ascii="Traditional Arabic" w:hAnsi="Traditional Arabic" w:cs="Traditional Arabic"/>
          <w:sz w:val="28"/>
          <w:szCs w:val="28"/>
        </w:rPr>
        <w:t>(</w:t>
      </w:r>
      <w:r w:rsidRPr="0016485F">
        <w:rPr>
          <w:rStyle w:val="a6"/>
          <w:rFonts w:ascii="Traditional Arabic" w:hAnsi="Traditional Arabic" w:cs="Traditional Arabic"/>
          <w:sz w:val="28"/>
          <w:szCs w:val="28"/>
          <w:vertAlign w:val="baseline"/>
        </w:rPr>
        <w:footnoteRef/>
      </w:r>
      <w:r w:rsidRPr="0016485F">
        <w:rPr>
          <w:rFonts w:ascii="Traditional Arabic" w:hAnsi="Traditional Arabic" w:cs="Traditional Arabic"/>
          <w:sz w:val="28"/>
          <w:szCs w:val="28"/>
        </w:rPr>
        <w:t>)</w:t>
      </w:r>
      <w:r w:rsidRPr="0016485F">
        <w:rPr>
          <w:rFonts w:ascii="Traditional Arabic" w:hAnsi="Traditional Arabic" w:cs="Traditional Arabic" w:hint="cs"/>
          <w:sz w:val="28"/>
          <w:szCs w:val="28"/>
          <w:rtl/>
        </w:rPr>
        <w:t xml:space="preserve"> </w:t>
      </w:r>
      <w:r w:rsidR="0016485F" w:rsidRPr="0016485F">
        <w:rPr>
          <w:rFonts w:ascii="Traditional Arabic" w:hAnsi="Traditional Arabic" w:cs="Traditional Arabic" w:hint="cs"/>
          <w:sz w:val="28"/>
          <w:szCs w:val="28"/>
          <w:rtl/>
        </w:rPr>
        <w:t>تقدمت ترجمته</w:t>
      </w:r>
      <w:r w:rsidR="00C424C0">
        <w:rPr>
          <w:rFonts w:ascii="Traditional Arabic" w:hAnsi="Traditional Arabic" w:cs="Traditional Arabic" w:hint="cs"/>
          <w:sz w:val="28"/>
          <w:szCs w:val="28"/>
          <w:rtl/>
        </w:rPr>
        <w:t xml:space="preserve"> صـ(1</w:t>
      </w:r>
      <w:r w:rsidR="005F09D2">
        <w:rPr>
          <w:rFonts w:ascii="Traditional Arabic" w:hAnsi="Traditional Arabic" w:cs="Traditional Arabic" w:hint="cs"/>
          <w:sz w:val="28"/>
          <w:szCs w:val="28"/>
          <w:rtl/>
        </w:rPr>
        <w:t>45</w:t>
      </w:r>
      <w:r w:rsidR="00C424C0">
        <w:rPr>
          <w:rFonts w:ascii="Traditional Arabic" w:hAnsi="Traditional Arabic" w:cs="Traditional Arabic" w:hint="cs"/>
          <w:sz w:val="28"/>
          <w:szCs w:val="28"/>
          <w:rtl/>
        </w:rPr>
        <w:t>)</w:t>
      </w:r>
    </w:p>
  </w:footnote>
  <w:footnote w:id="808">
    <w:p w14:paraId="4A6A07BB" w14:textId="0D71422A" w:rsidR="006C6962" w:rsidRPr="00334308" w:rsidRDefault="006C6962" w:rsidP="00B4774E">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تقدمت ترجمته</w:t>
      </w:r>
      <w:r w:rsidR="00C424C0">
        <w:rPr>
          <w:rFonts w:ascii="Traditional Arabic" w:hAnsi="Traditional Arabic" w:cs="Traditional Arabic" w:hint="cs"/>
          <w:sz w:val="28"/>
          <w:szCs w:val="28"/>
          <w:rtl/>
        </w:rPr>
        <w:t xml:space="preserve"> صـ(4</w:t>
      </w:r>
      <w:r w:rsidR="005F09D2">
        <w:rPr>
          <w:rFonts w:ascii="Traditional Arabic" w:hAnsi="Traditional Arabic" w:cs="Traditional Arabic" w:hint="cs"/>
          <w:sz w:val="28"/>
          <w:szCs w:val="28"/>
          <w:rtl/>
        </w:rPr>
        <w:t>6</w:t>
      </w:r>
      <w:r w:rsidR="00C424C0">
        <w:rPr>
          <w:rFonts w:ascii="Traditional Arabic" w:hAnsi="Traditional Arabic" w:cs="Traditional Arabic" w:hint="cs"/>
          <w:sz w:val="28"/>
          <w:szCs w:val="28"/>
          <w:rtl/>
        </w:rPr>
        <w:t>)</w:t>
      </w:r>
    </w:p>
  </w:footnote>
  <w:footnote w:id="809">
    <w:p w14:paraId="60B76560" w14:textId="5ABA3E6D" w:rsidR="006C6962" w:rsidRPr="0069622F" w:rsidRDefault="006C6962" w:rsidP="00B4774E">
      <w:pPr>
        <w:pStyle w:val="ad"/>
        <w:spacing w:line="240" w:lineRule="atLeast"/>
        <w:rPr>
          <w:rFonts w:ascii="Traditional Arabic" w:hAnsi="Traditional Arabic" w:cs="Traditional Arabic"/>
          <w:sz w:val="28"/>
          <w:szCs w:val="28"/>
          <w:rtl/>
        </w:rPr>
      </w:pPr>
      <w:r w:rsidRPr="0069622F">
        <w:rPr>
          <w:rFonts w:ascii="Traditional Arabic" w:hAnsi="Traditional Arabic" w:cs="Traditional Arabic"/>
          <w:sz w:val="28"/>
          <w:szCs w:val="28"/>
        </w:rPr>
        <w:t>(</w:t>
      </w:r>
      <w:r w:rsidRPr="0069622F">
        <w:rPr>
          <w:rStyle w:val="a6"/>
          <w:rFonts w:ascii="Traditional Arabic" w:hAnsi="Traditional Arabic" w:cs="Traditional Arabic"/>
          <w:sz w:val="28"/>
          <w:szCs w:val="28"/>
          <w:vertAlign w:val="baseline"/>
        </w:rPr>
        <w:footnoteRef/>
      </w:r>
      <w:r w:rsidRPr="0069622F">
        <w:rPr>
          <w:rFonts w:ascii="Traditional Arabic" w:hAnsi="Traditional Arabic" w:cs="Traditional Arabic"/>
          <w:sz w:val="28"/>
          <w:szCs w:val="28"/>
        </w:rPr>
        <w:t>)</w:t>
      </w:r>
      <w:r w:rsidRPr="0069622F">
        <w:rPr>
          <w:rFonts w:ascii="Traditional Arabic" w:hAnsi="Traditional Arabic" w:cs="Traditional Arabic"/>
          <w:sz w:val="28"/>
          <w:szCs w:val="28"/>
          <w:rtl/>
        </w:rPr>
        <w:t xml:space="preserve"> تقدمت ترجمته</w:t>
      </w:r>
      <w:r w:rsidR="00700C34">
        <w:rPr>
          <w:rFonts w:ascii="Traditional Arabic" w:hAnsi="Traditional Arabic" w:cs="Traditional Arabic" w:hint="cs"/>
          <w:sz w:val="28"/>
          <w:szCs w:val="28"/>
          <w:rtl/>
        </w:rPr>
        <w:t xml:space="preserve"> صـ(81)</w:t>
      </w:r>
    </w:p>
  </w:footnote>
  <w:footnote w:id="810">
    <w:p w14:paraId="07DDDC54" w14:textId="546A4101" w:rsidR="00540EED" w:rsidRPr="00540EED" w:rsidRDefault="00540EED" w:rsidP="00ED150A">
      <w:pPr>
        <w:pStyle w:val="a5"/>
        <w:rPr>
          <w:rFonts w:ascii="Traditional Arabic" w:hAnsi="Traditional Arabic" w:cs="Traditional Arabic"/>
          <w:sz w:val="28"/>
          <w:szCs w:val="28"/>
          <w:rtl/>
        </w:rPr>
      </w:pPr>
      <w:r w:rsidRPr="00540EED">
        <w:rPr>
          <w:rFonts w:ascii="Traditional Arabic" w:hAnsi="Traditional Arabic" w:cs="Traditional Arabic"/>
          <w:sz w:val="28"/>
          <w:szCs w:val="28"/>
        </w:rPr>
        <w:t>(</w:t>
      </w:r>
      <w:r w:rsidRPr="00540EED">
        <w:rPr>
          <w:rStyle w:val="a6"/>
          <w:rFonts w:ascii="Traditional Arabic" w:hAnsi="Traditional Arabic" w:cs="Traditional Arabic"/>
          <w:sz w:val="28"/>
          <w:szCs w:val="28"/>
          <w:vertAlign w:val="baseline"/>
        </w:rPr>
        <w:footnoteRef/>
      </w:r>
      <w:r w:rsidRPr="00540EED">
        <w:rPr>
          <w:rFonts w:ascii="Traditional Arabic" w:hAnsi="Traditional Arabic" w:cs="Traditional Arabic"/>
          <w:sz w:val="28"/>
          <w:szCs w:val="28"/>
        </w:rPr>
        <w:t>)</w:t>
      </w:r>
      <w:r w:rsidRPr="00540E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تقدم الكلام عنه صـ(2</w:t>
      </w:r>
      <w:r w:rsidR="005F09D2">
        <w:rPr>
          <w:rFonts w:ascii="Traditional Arabic" w:hAnsi="Traditional Arabic" w:cs="Traditional Arabic" w:hint="cs"/>
          <w:sz w:val="28"/>
          <w:szCs w:val="28"/>
          <w:rtl/>
        </w:rPr>
        <w:t>44</w:t>
      </w:r>
      <w:r>
        <w:rPr>
          <w:rFonts w:ascii="Traditional Arabic" w:hAnsi="Traditional Arabic" w:cs="Traditional Arabic" w:hint="cs"/>
          <w:sz w:val="28"/>
          <w:szCs w:val="28"/>
          <w:rtl/>
        </w:rPr>
        <w:t>)</w:t>
      </w:r>
    </w:p>
  </w:footnote>
  <w:footnote w:id="811">
    <w:p w14:paraId="64BED088" w14:textId="776A43E8" w:rsidR="00A56AF8" w:rsidRPr="00A56AF8" w:rsidRDefault="00A56AF8" w:rsidP="00ED150A">
      <w:pPr>
        <w:pStyle w:val="a5"/>
        <w:rPr>
          <w:rFonts w:ascii="Traditional Arabic" w:hAnsi="Traditional Arabic" w:cs="Traditional Arabic"/>
          <w:sz w:val="28"/>
          <w:szCs w:val="28"/>
          <w:rtl/>
        </w:rPr>
      </w:pPr>
      <w:r w:rsidRPr="00A56AF8">
        <w:rPr>
          <w:rFonts w:ascii="Traditional Arabic" w:hAnsi="Traditional Arabic" w:cs="Traditional Arabic"/>
          <w:sz w:val="28"/>
          <w:szCs w:val="28"/>
        </w:rPr>
        <w:t>(</w:t>
      </w:r>
      <w:r w:rsidRPr="00A56AF8">
        <w:rPr>
          <w:rStyle w:val="a6"/>
          <w:rFonts w:ascii="Traditional Arabic" w:hAnsi="Traditional Arabic" w:cs="Traditional Arabic"/>
          <w:sz w:val="28"/>
          <w:szCs w:val="28"/>
          <w:vertAlign w:val="baseline"/>
        </w:rPr>
        <w:footnoteRef/>
      </w:r>
      <w:r w:rsidRPr="00A56AF8">
        <w:rPr>
          <w:rFonts w:ascii="Traditional Arabic" w:hAnsi="Traditional Arabic" w:cs="Traditional Arabic"/>
          <w:sz w:val="28"/>
          <w:szCs w:val="28"/>
        </w:rPr>
        <w:t>)</w:t>
      </w:r>
      <w:r w:rsidRPr="00A56AF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وجه الدلالة من الحديث: من تعرض لآخر وتسبب بأذيته بقتل أو غيره استعجالا منه حتى يرثه فإنه يعامل بنقيض قصده ولا يرث.</w:t>
      </w:r>
    </w:p>
  </w:footnote>
  <w:footnote w:id="812">
    <w:p w14:paraId="298796E0" w14:textId="77777777" w:rsidR="002D6E6B" w:rsidRPr="00334308"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الموافقات</w:t>
      </w:r>
      <w:r>
        <w:rPr>
          <w:rFonts w:ascii="Traditional Arabic" w:hAnsi="Traditional Arabic" w:cs="Traditional Arabic" w:hint="cs"/>
          <w:sz w:val="28"/>
          <w:szCs w:val="28"/>
          <w:rtl/>
        </w:rPr>
        <w:t xml:space="preserve"> للشاطبي</w:t>
      </w:r>
      <w:r w:rsidRPr="00334308">
        <w:rPr>
          <w:rFonts w:ascii="Traditional Arabic" w:hAnsi="Traditional Arabic" w:cs="Traditional Arabic"/>
          <w:sz w:val="28"/>
          <w:szCs w:val="28"/>
          <w:rtl/>
        </w:rPr>
        <w:t xml:space="preserve"> (1/ 31)</w:t>
      </w:r>
    </w:p>
  </w:footnote>
  <w:footnote w:id="813">
    <w:p w14:paraId="51B3D090" w14:textId="77777777" w:rsidR="002D6E6B" w:rsidRPr="00334308"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سورة النساء – آية(29)</w:t>
      </w:r>
    </w:p>
  </w:footnote>
  <w:footnote w:id="814">
    <w:p w14:paraId="7A54FF33" w14:textId="77777777" w:rsidR="002D6E6B" w:rsidRPr="00334308"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ينظر عمدة القاري شرح صحيح البخاري لبدر الدين العييني(16/ 47)، فتح المنعم شرح صحيح مسلم لموسى شاهين لاشين(1/ 369)</w:t>
      </w:r>
    </w:p>
  </w:footnote>
  <w:footnote w:id="815">
    <w:p w14:paraId="29CF2E08" w14:textId="77777777" w:rsidR="002D6E6B" w:rsidRPr="00334308"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سورة الإسراء – آية(33)</w:t>
      </w:r>
    </w:p>
  </w:footnote>
  <w:footnote w:id="816">
    <w:p w14:paraId="0C25AEF8" w14:textId="77777777" w:rsidR="002D6E6B" w:rsidRPr="001E1132"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سورة</w:t>
      </w:r>
      <w:r w:rsidRPr="001E1132">
        <w:rPr>
          <w:rFonts w:ascii="Traditional Arabic" w:hAnsi="Traditional Arabic" w:cs="Traditional Arabic"/>
          <w:sz w:val="28"/>
          <w:szCs w:val="28"/>
          <w:rtl/>
        </w:rPr>
        <w:t xml:space="preserve"> الفرقان – آية(68)</w:t>
      </w:r>
    </w:p>
  </w:footnote>
  <w:footnote w:id="817">
    <w:p w14:paraId="1CB60D34" w14:textId="77777777" w:rsidR="002D6E6B" w:rsidRPr="00334308"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تيسير العلام شرح عمدة الأحكام لأبي عبد الرحمن البسام (0/ 554)</w:t>
      </w:r>
    </w:p>
  </w:footnote>
  <w:footnote w:id="818">
    <w:p w14:paraId="0F2544B5" w14:textId="77777777" w:rsidR="002D6E6B" w:rsidRPr="001E1132" w:rsidRDefault="002D6E6B" w:rsidP="002D6E6B">
      <w:pPr>
        <w:pStyle w:val="ad"/>
        <w:spacing w:line="240" w:lineRule="atLeast"/>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sz w:val="28"/>
          <w:szCs w:val="28"/>
          <w:rtl/>
        </w:rPr>
        <w:t xml:space="preserve"> مطالع</w:t>
      </w:r>
      <w:r w:rsidRPr="001E1132">
        <w:rPr>
          <w:rFonts w:ascii="Traditional Arabic" w:hAnsi="Traditional Arabic" w:cs="Traditional Arabic"/>
          <w:sz w:val="28"/>
          <w:szCs w:val="28"/>
          <w:rtl/>
        </w:rPr>
        <w:t xml:space="preserve"> الدقائق في تحرير الجوامع والفوارق لجمال الدني للأسنوى(2/240)</w:t>
      </w:r>
    </w:p>
  </w:footnote>
  <w:footnote w:id="819">
    <w:p w14:paraId="786BD751" w14:textId="2920BFE2" w:rsidR="009B67A6" w:rsidRPr="00334308" w:rsidRDefault="009B67A6" w:rsidP="00ED150A">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وجه الدلالة من الحديث: أن من طلب الأمارة وسألها وكان يقصد المكانة والعلو في الأرض، فإنها لا تعطى له معاقبة له بنقيض قصده ويحرم منها.</w:t>
      </w:r>
    </w:p>
  </w:footnote>
  <w:footnote w:id="820">
    <w:p w14:paraId="1DFB8B26" w14:textId="1A41CEFF" w:rsidR="00BC3E64" w:rsidRPr="00334308" w:rsidRDefault="00BC3E64" w:rsidP="00BC3E64">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تقدمت ترجمته</w:t>
      </w:r>
      <w:r w:rsidR="00CC1255">
        <w:rPr>
          <w:rFonts w:ascii="Traditional Arabic" w:hAnsi="Traditional Arabic" w:cs="Traditional Arabic" w:hint="cs"/>
          <w:sz w:val="28"/>
          <w:szCs w:val="28"/>
          <w:rtl/>
        </w:rPr>
        <w:t xml:space="preserve"> صـ(</w:t>
      </w:r>
      <w:r w:rsidR="00585D2D">
        <w:rPr>
          <w:rFonts w:ascii="Traditional Arabic" w:hAnsi="Traditional Arabic" w:cs="Traditional Arabic" w:hint="cs"/>
          <w:sz w:val="28"/>
          <w:szCs w:val="28"/>
          <w:rtl/>
        </w:rPr>
        <w:t>71</w:t>
      </w:r>
      <w:r w:rsidR="00CC1255">
        <w:rPr>
          <w:rFonts w:ascii="Traditional Arabic" w:hAnsi="Traditional Arabic" w:cs="Traditional Arabic" w:hint="cs"/>
          <w:sz w:val="28"/>
          <w:szCs w:val="28"/>
          <w:rtl/>
        </w:rPr>
        <w:t>)</w:t>
      </w:r>
    </w:p>
  </w:footnote>
  <w:footnote w:id="821">
    <w:p w14:paraId="5615F13E" w14:textId="7AF8CA3F" w:rsidR="00BC3E64" w:rsidRPr="00C14F29" w:rsidRDefault="00BC3E64" w:rsidP="00BC3E64">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Pr>
          <w:rFonts w:ascii="Traditional Arabic" w:hAnsi="Traditional Arabic" w:cs="Traditional Arabic" w:hint="cs"/>
          <w:sz w:val="28"/>
          <w:szCs w:val="28"/>
          <w:rtl/>
        </w:rPr>
        <w:t xml:space="preserve"> تقدمت ترجمته</w:t>
      </w:r>
      <w:r w:rsidR="00CC1255">
        <w:rPr>
          <w:rFonts w:ascii="Traditional Arabic" w:hAnsi="Traditional Arabic" w:cs="Traditional Arabic" w:hint="cs"/>
          <w:sz w:val="28"/>
          <w:szCs w:val="28"/>
          <w:rtl/>
        </w:rPr>
        <w:t xml:space="preserve"> صـ(</w:t>
      </w:r>
      <w:r w:rsidR="00585D2D">
        <w:rPr>
          <w:rFonts w:ascii="Traditional Arabic" w:hAnsi="Traditional Arabic" w:cs="Traditional Arabic" w:hint="cs"/>
          <w:sz w:val="28"/>
          <w:szCs w:val="28"/>
          <w:rtl/>
        </w:rPr>
        <w:t>71</w:t>
      </w:r>
      <w:r w:rsidR="00CC1255">
        <w:rPr>
          <w:rFonts w:ascii="Traditional Arabic" w:hAnsi="Traditional Arabic" w:cs="Traditional Arabic" w:hint="cs"/>
          <w:sz w:val="28"/>
          <w:szCs w:val="28"/>
          <w:rtl/>
        </w:rPr>
        <w:t>)</w:t>
      </w:r>
    </w:p>
  </w:footnote>
  <w:footnote w:id="822">
    <w:p w14:paraId="22D4B975" w14:textId="77777777" w:rsidR="00BC3E64" w:rsidRPr="00334308" w:rsidRDefault="00BC3E64" w:rsidP="00BC3E64">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تهذيب الكمال(23/577)، تهذيب التهذيب(8/371)، تقريب التهذيب(0/455)، التاريخ الكبير للبخاري(7/183)</w:t>
      </w:r>
    </w:p>
  </w:footnote>
  <w:footnote w:id="823">
    <w:p w14:paraId="55DB807D" w14:textId="77777777" w:rsidR="00BC3E64" w:rsidRPr="00334308" w:rsidRDefault="00BC3E64" w:rsidP="00BC3E64">
      <w:pPr>
        <w:pStyle w:val="a5"/>
        <w:rPr>
          <w:rFonts w:ascii="Traditional Arabic" w:hAnsi="Traditional Arabic" w:cs="Traditional Arabic"/>
          <w:sz w:val="28"/>
          <w:szCs w:val="28"/>
          <w:rtl/>
        </w:rPr>
      </w:pPr>
      <w:r w:rsidRPr="00334308">
        <w:rPr>
          <w:rFonts w:ascii="Traditional Arabic" w:hAnsi="Traditional Arabic" w:cs="Traditional Arabic"/>
          <w:sz w:val="28"/>
          <w:szCs w:val="28"/>
        </w:rPr>
        <w:t>(</w:t>
      </w:r>
      <w:r w:rsidRPr="00334308">
        <w:rPr>
          <w:rStyle w:val="a6"/>
          <w:rFonts w:ascii="Traditional Arabic" w:hAnsi="Traditional Arabic" w:cs="Traditional Arabic"/>
          <w:sz w:val="28"/>
          <w:szCs w:val="28"/>
          <w:vertAlign w:val="baseline"/>
        </w:rPr>
        <w:footnoteRef/>
      </w:r>
      <w:r w:rsidRPr="00334308">
        <w:rPr>
          <w:rFonts w:ascii="Traditional Arabic" w:hAnsi="Traditional Arabic" w:cs="Traditional Arabic"/>
          <w:sz w:val="28"/>
          <w:szCs w:val="28"/>
        </w:rPr>
        <w:t>)</w:t>
      </w:r>
      <w:r w:rsidRPr="00334308">
        <w:rPr>
          <w:rFonts w:ascii="Traditional Arabic" w:hAnsi="Traditional Arabic" w:cs="Traditional Arabic" w:hint="cs"/>
          <w:sz w:val="28"/>
          <w:szCs w:val="28"/>
          <w:rtl/>
        </w:rPr>
        <w:t xml:space="preserve"> تهذيب الكمال(7/403)، تهذيب التهذيب(3/51)، تقريب التهذيب(0/182)، التاريخ الكبير للبخاري(2/346)</w:t>
      </w:r>
    </w:p>
  </w:footnote>
  <w:footnote w:id="824">
    <w:p w14:paraId="60DD2415" w14:textId="77777777" w:rsidR="00BC3E64" w:rsidRPr="00C14F29" w:rsidRDefault="00BC3E64" w:rsidP="00BC3E64">
      <w:pPr>
        <w:pStyle w:val="a5"/>
        <w:rPr>
          <w:rFonts w:ascii="Traditional Arabic" w:hAnsi="Traditional Arabic" w:cs="Traditional Arabic"/>
          <w:sz w:val="28"/>
          <w:szCs w:val="28"/>
          <w:rtl/>
        </w:rPr>
      </w:pPr>
      <w:r w:rsidRPr="00E46971">
        <w:rPr>
          <w:rFonts w:ascii="Traditional Arabic" w:hAnsi="Traditional Arabic" w:cs="Traditional Arabic"/>
          <w:sz w:val="28"/>
          <w:szCs w:val="28"/>
        </w:rPr>
        <w:t>(</w:t>
      </w:r>
      <w:r w:rsidRPr="00E46971">
        <w:rPr>
          <w:rStyle w:val="a6"/>
          <w:rFonts w:ascii="Traditional Arabic" w:hAnsi="Traditional Arabic" w:cs="Traditional Arabic"/>
          <w:vertAlign w:val="baseline"/>
        </w:rPr>
        <w:footnoteRef/>
      </w:r>
      <w:r w:rsidRPr="00E46971">
        <w:rPr>
          <w:rFonts w:ascii="Traditional Arabic" w:hAnsi="Traditional Arabic" w:cs="Traditional Arabic"/>
          <w:sz w:val="28"/>
          <w:szCs w:val="28"/>
        </w:rPr>
        <w:t>)</w:t>
      </w:r>
      <w:r w:rsidRPr="00E46971">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الكمال(33/66)، تهذيب التهذيب(12/18)، تقريب التهذيب(0/621)، تاريخ ابن معين-رواية الدوري(3/426).</w:t>
      </w:r>
    </w:p>
  </w:footnote>
  <w:footnote w:id="825">
    <w:p w14:paraId="26D480C4" w14:textId="67A3FE98" w:rsidR="0084784D" w:rsidRPr="002B2C83" w:rsidRDefault="0084784D"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وجه الدلالة من الحديث: من غدر العهد ينصب له لواء عند إسته يعرف به بدلا من رأسه، زيادة في فضيحته معاملة له بنقيض قصده.</w:t>
      </w:r>
    </w:p>
  </w:footnote>
  <w:footnote w:id="826">
    <w:p w14:paraId="5870AAC3" w14:textId="7DF974A7" w:rsidR="009618C4" w:rsidRPr="002B2C83" w:rsidRDefault="009618C4"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كشف المشكل لأبي الفرج الجوزي(1/308)، مشارق الأنوار لعياض السبتي(2/129)</w:t>
      </w:r>
    </w:p>
  </w:footnote>
  <w:footnote w:id="827">
    <w:p w14:paraId="5B0F4713" w14:textId="1ED4F965" w:rsidR="007A774C" w:rsidRPr="002B2C83" w:rsidRDefault="007A774C"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تاج العروس لمرتضى الزبيدي (39/496)، مشارق الأنوار لعياض السبتي(1/366)</w:t>
      </w:r>
    </w:p>
  </w:footnote>
  <w:footnote w:id="828">
    <w:p w14:paraId="79F44E58" w14:textId="77777777" w:rsidR="00D0096A" w:rsidRPr="002B2C83" w:rsidRDefault="00D0096A" w:rsidP="00B4774E">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 الكمال(26/359)، تهذيب التهذيب(9/425)، تقريب التهذيب(0/505)، الجرح والتعديل لابن أبي حاتم(8/95)، الثقات لابن حبان(9/111)، تاريخ بغداد للخطيب البغدادي(4/458)</w:t>
      </w:r>
    </w:p>
  </w:footnote>
  <w:footnote w:id="829">
    <w:p w14:paraId="2C6E7251" w14:textId="77777777" w:rsidR="00D0096A" w:rsidRPr="001E1132" w:rsidRDefault="00D0096A" w:rsidP="00B4774E">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الكمال(19/50)، تهذيب التهذيب(7/16)، تقريب التهذيب(0/371)، التاريخ الكبير للبخاري(5/383).</w:t>
      </w:r>
    </w:p>
  </w:footnote>
  <w:footnote w:id="830">
    <w:p w14:paraId="24245A14" w14:textId="77777777" w:rsidR="00D0096A" w:rsidRPr="002B2C83" w:rsidRDefault="00D0096A" w:rsidP="00B4774E">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 الكمال(17/430)، تهذيب التهذيب(6/279)، تقريب التهذيب(0/351)، تاريخ بغداد للخطيب البغدادي(11/512).</w:t>
      </w:r>
    </w:p>
  </w:footnote>
  <w:footnote w:id="831">
    <w:p w14:paraId="21A08423" w14:textId="182D4809" w:rsidR="00D0096A" w:rsidRPr="001E1132" w:rsidRDefault="00D0096A" w:rsidP="00B4774E">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w:t>
      </w:r>
      <w:r w:rsidR="00AE30F9" w:rsidRPr="005B1712">
        <w:rPr>
          <w:rFonts w:ascii="Traditional Arabic" w:hAnsi="Traditional Arabic" w:cs="Traditional Arabic"/>
          <w:sz w:val="28"/>
          <w:szCs w:val="28"/>
          <w:rtl/>
        </w:rPr>
        <w:t>تقدمت ترجمته</w:t>
      </w:r>
      <w:r w:rsidR="00AE30F9">
        <w:rPr>
          <w:rFonts w:ascii="Traditional Arabic" w:hAnsi="Traditional Arabic" w:cs="Traditional Arabic" w:hint="cs"/>
          <w:sz w:val="28"/>
          <w:szCs w:val="28"/>
          <w:rtl/>
        </w:rPr>
        <w:t xml:space="preserve"> صـ(1</w:t>
      </w:r>
      <w:r w:rsidR="006F1360">
        <w:rPr>
          <w:rFonts w:ascii="Traditional Arabic" w:hAnsi="Traditional Arabic" w:cs="Traditional Arabic" w:hint="cs"/>
          <w:sz w:val="28"/>
          <w:szCs w:val="28"/>
          <w:rtl/>
        </w:rPr>
        <w:t>14</w:t>
      </w:r>
      <w:r w:rsidR="00AE30F9">
        <w:rPr>
          <w:rFonts w:ascii="Traditional Arabic" w:hAnsi="Traditional Arabic" w:cs="Traditional Arabic" w:hint="cs"/>
          <w:sz w:val="28"/>
          <w:szCs w:val="28"/>
          <w:rtl/>
        </w:rPr>
        <w:t>)</w:t>
      </w:r>
    </w:p>
  </w:footnote>
  <w:footnote w:id="832">
    <w:p w14:paraId="25FA0882" w14:textId="5263ED87" w:rsidR="00D0096A" w:rsidRPr="002B2C83" w:rsidRDefault="00D0096A" w:rsidP="002B2C83">
      <w:pPr>
        <w:pStyle w:val="ad"/>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 الكمال(8/304)، تهذيب التهذيب(3/157)، تقريب التهذيب(0/195)، إكمال تهذيب الكمال(4/211)، الجرح والتعديل لابن أبي حاتم(3/384)، الثقات لابن حبان(6/271)، التاريخ الكبير للبخاري(3/198)، </w:t>
      </w:r>
      <w:bookmarkStart w:id="31" w:name="_Hlk197414921"/>
      <w:r w:rsidRPr="002B2C83">
        <w:rPr>
          <w:rFonts w:ascii="Traditional Arabic" w:hAnsi="Traditional Arabic" w:cs="Traditional Arabic"/>
          <w:sz w:val="28"/>
          <w:szCs w:val="28"/>
          <w:rtl/>
        </w:rPr>
        <w:t>العلل لأحمد رواية ابنه</w:t>
      </w:r>
      <w:bookmarkEnd w:id="31"/>
      <w:r w:rsidRPr="002B2C83">
        <w:rPr>
          <w:rFonts w:ascii="Traditional Arabic" w:hAnsi="Traditional Arabic" w:cs="Traditional Arabic"/>
          <w:sz w:val="28"/>
          <w:szCs w:val="28"/>
          <w:rtl/>
        </w:rPr>
        <w:t>(1/429)-(3/24)</w:t>
      </w:r>
      <w:r w:rsidR="002B2C83">
        <w:rPr>
          <w:rFonts w:ascii="Traditional Arabic" w:hAnsi="Traditional Arabic" w:cs="Traditional Arabic" w:hint="cs"/>
          <w:sz w:val="28"/>
          <w:szCs w:val="28"/>
          <w:rtl/>
        </w:rPr>
        <w:t xml:space="preserve">، </w:t>
      </w:r>
      <w:r w:rsidR="002B2C83" w:rsidRPr="00391817">
        <w:rPr>
          <w:rFonts w:ascii="Traditional Arabic" w:hAnsi="Traditional Arabic" w:cs="Traditional Arabic"/>
          <w:sz w:val="28"/>
          <w:szCs w:val="28"/>
          <w:rtl/>
        </w:rPr>
        <w:t>الكنى والأسماء، محمد بن أحمد الدولابي</w:t>
      </w:r>
      <w:r w:rsidR="002B2C83" w:rsidRPr="002B2C83">
        <w:rPr>
          <w:rFonts w:ascii="Traditional Arabic" w:hAnsi="Traditional Arabic" w:cs="Traditional Arabic"/>
          <w:sz w:val="28"/>
          <w:szCs w:val="28"/>
          <w:rtl/>
        </w:rPr>
        <w:t>(2/598)</w:t>
      </w:r>
      <w:r w:rsidR="002B2C83" w:rsidRPr="00391817">
        <w:rPr>
          <w:rFonts w:ascii="Traditional Arabic" w:hAnsi="Traditional Arabic" w:cs="Traditional Arabic"/>
          <w:sz w:val="28"/>
          <w:szCs w:val="28"/>
          <w:rtl/>
        </w:rPr>
        <w:t>، المحقق: نظر محمد الفاريابي، الطبعة الأولى، دار ابن حزم – بيروت، 1421هـ، 2000م</w:t>
      </w:r>
      <w:r w:rsidR="002B2C83">
        <w:rPr>
          <w:rFonts w:ascii="Traditional Arabic" w:hAnsi="Traditional Arabic" w:cs="Traditional Arabic" w:hint="cs"/>
          <w:sz w:val="28"/>
          <w:szCs w:val="28"/>
          <w:rtl/>
        </w:rPr>
        <w:t>.</w:t>
      </w:r>
    </w:p>
  </w:footnote>
  <w:footnote w:id="833">
    <w:p w14:paraId="04253C3F" w14:textId="77777777" w:rsidR="00D0096A" w:rsidRPr="002B2C83" w:rsidRDefault="00D0096A" w:rsidP="00B4774E">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الكاشف للذهبي(1/375).</w:t>
      </w:r>
    </w:p>
  </w:footnote>
  <w:footnote w:id="834">
    <w:p w14:paraId="58DEB5F1" w14:textId="1590045D" w:rsidR="006C6132" w:rsidRPr="002B2C83" w:rsidRDefault="006C6132" w:rsidP="00B4774E">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 الكمال(28/508)، تهذيب التهذيب(10/302)، تقريب التهذيب(0/546)، الثقات لابن حبان(5/420)</w:t>
      </w:r>
    </w:p>
  </w:footnote>
  <w:footnote w:id="835">
    <w:p w14:paraId="0EECFCD5" w14:textId="3F8979DB" w:rsidR="001F2756" w:rsidRPr="002B2C83" w:rsidRDefault="001F2756"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وجه الدلالة من الحديث: من لم يكن من مقاصده في تولية الحكم القيام بحقوق الرعية وسد </w:t>
      </w:r>
      <w:r w:rsidR="00BC73A8" w:rsidRPr="002B2C83">
        <w:rPr>
          <w:rFonts w:ascii="Traditional Arabic" w:hAnsi="Traditional Arabic" w:cs="Traditional Arabic" w:hint="cs"/>
          <w:sz w:val="28"/>
          <w:szCs w:val="28"/>
          <w:rtl/>
        </w:rPr>
        <w:t>فاقتهم</w:t>
      </w:r>
      <w:r w:rsidRPr="002B2C83">
        <w:rPr>
          <w:rFonts w:ascii="Traditional Arabic" w:hAnsi="Traditional Arabic" w:cs="Traditional Arabic" w:hint="cs"/>
          <w:sz w:val="28"/>
          <w:szCs w:val="28"/>
          <w:rtl/>
        </w:rPr>
        <w:t xml:space="preserve">، ويحتجب عن قضاء حوائجهم </w:t>
      </w:r>
      <w:r w:rsidR="00BC73A8" w:rsidRPr="002B2C83">
        <w:rPr>
          <w:rFonts w:ascii="Traditional Arabic" w:hAnsi="Traditional Arabic" w:cs="Traditional Arabic" w:hint="cs"/>
          <w:sz w:val="28"/>
          <w:szCs w:val="28"/>
          <w:rtl/>
        </w:rPr>
        <w:t>فإن الله يعامله بنقيض قصده يوم القيامة ويعامله بمثل فعله.</w:t>
      </w:r>
    </w:p>
  </w:footnote>
  <w:footnote w:id="836">
    <w:p w14:paraId="61AD2468" w14:textId="14807F3F" w:rsidR="00C45F6E" w:rsidRPr="002B2C83" w:rsidRDefault="00C45F6E"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مقاييس اللغة للرازي(2/143)، العين للفراهيدي(3/86)</w:t>
      </w:r>
      <w:r w:rsidR="00B06DE0" w:rsidRPr="002B2C83">
        <w:rPr>
          <w:rFonts w:ascii="Traditional Arabic" w:hAnsi="Traditional Arabic" w:cs="Traditional Arabic" w:hint="cs"/>
          <w:sz w:val="28"/>
          <w:szCs w:val="28"/>
          <w:rtl/>
        </w:rPr>
        <w:t>، تهذيب اللغة للهروي(4/97)</w:t>
      </w:r>
    </w:p>
  </w:footnote>
  <w:footnote w:id="837">
    <w:p w14:paraId="2F1BDD63" w14:textId="7E592894" w:rsidR="007E6087" w:rsidRPr="002B2C83" w:rsidRDefault="007E6087"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لسان العرب لابن منظور(10/118)، النهاية لابن الأثير(2/246)</w:t>
      </w:r>
    </w:p>
  </w:footnote>
  <w:footnote w:id="838">
    <w:p w14:paraId="4577FE32" w14:textId="1105613D" w:rsidR="00325BE6" w:rsidRPr="00C14F29" w:rsidRDefault="00325BE6" w:rsidP="00325BE6">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2A5B5B">
        <w:rPr>
          <w:rFonts w:ascii="Traditional Arabic" w:hAnsi="Traditional Arabic" w:cs="Traditional Arabic" w:hint="cs"/>
          <w:sz w:val="28"/>
          <w:szCs w:val="28"/>
          <w:rtl/>
        </w:rPr>
        <w:t xml:space="preserve"> صـ(1</w:t>
      </w:r>
      <w:r w:rsidR="00336A14">
        <w:rPr>
          <w:rFonts w:ascii="Traditional Arabic" w:hAnsi="Traditional Arabic" w:cs="Traditional Arabic" w:hint="cs"/>
          <w:sz w:val="28"/>
          <w:szCs w:val="28"/>
          <w:rtl/>
        </w:rPr>
        <w:t>85</w:t>
      </w:r>
      <w:r w:rsidR="002A5B5B">
        <w:rPr>
          <w:rFonts w:ascii="Traditional Arabic" w:hAnsi="Traditional Arabic" w:cs="Traditional Arabic" w:hint="cs"/>
          <w:sz w:val="28"/>
          <w:szCs w:val="28"/>
          <w:rtl/>
        </w:rPr>
        <w:t>)</w:t>
      </w:r>
    </w:p>
  </w:footnote>
  <w:footnote w:id="839">
    <w:p w14:paraId="275F9C48" w14:textId="77777777" w:rsidR="00325BE6" w:rsidRPr="002B2C83" w:rsidRDefault="00325BE6" w:rsidP="00325BE6">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تهذيب الكمال(31/278)، تهذيب التهذيب(11/200)، تقريب التهذيب(0/589)، الجرح والتعديل لابن أبي حاتم(9/136)، الثقات لابن حبان(7/614)، التاريخ الكبير للبخاري(8/268)، سؤالات ابن أبي شيبة لابن المديني(0/160)، الثقات للعجلي(2/350)، تاريخ ابن معين-رواية الدوري(4/441)، الطبقات الكبير لابن سعد(9/473)، الضعفاء الكبير للعقيلي(4/379).</w:t>
      </w:r>
    </w:p>
  </w:footnote>
  <w:footnote w:id="840">
    <w:p w14:paraId="19FB4103" w14:textId="77777777" w:rsidR="00325BE6" w:rsidRPr="002B2C83" w:rsidRDefault="00325BE6" w:rsidP="00325BE6">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تهذيب الكمال(32/243)، تهذيب التهذيب(11/359)، تقريب التهذيب(0/605)، الجرح والتعديل لابن أبي حاتم(9/291)، الثقات لابن حبان(5/536)، العلل الكبير للترمذي(0/270)، سؤالات أبي داود للأمام أحمد(0/258)، الثقات للعجلي(2/366)، أبو زرعة وجهودة في السنة(3/955)، التاريخ الكبير للبخاري(8/361).</w:t>
      </w:r>
    </w:p>
  </w:footnote>
  <w:footnote w:id="841">
    <w:p w14:paraId="56F9D52C" w14:textId="77777777" w:rsidR="00325BE6" w:rsidRPr="00C14F29" w:rsidRDefault="00325BE6" w:rsidP="00325BE6">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الكاشف</w:t>
      </w:r>
      <w:r>
        <w:rPr>
          <w:rFonts w:ascii="Traditional Arabic" w:hAnsi="Traditional Arabic" w:cs="Traditional Arabic" w:hint="cs"/>
          <w:sz w:val="28"/>
          <w:szCs w:val="28"/>
          <w:rtl/>
        </w:rPr>
        <w:t>(2/389).</w:t>
      </w:r>
    </w:p>
  </w:footnote>
  <w:footnote w:id="842">
    <w:p w14:paraId="4973E4F5" w14:textId="77777777" w:rsidR="00325BE6" w:rsidRPr="002B2C83" w:rsidRDefault="00325BE6" w:rsidP="00325BE6">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تهذيب الكمال(23/442)، تهذيب التهذيب(8/337)، تقريب التهذيب(0/452)، الثقات للعجلي(2/211).</w:t>
      </w:r>
    </w:p>
  </w:footnote>
  <w:footnote w:id="843">
    <w:p w14:paraId="30A21DB9" w14:textId="77777777" w:rsidR="0019751F" w:rsidRPr="002B2C83" w:rsidRDefault="0019751F" w:rsidP="0019751F">
      <w:pPr>
        <w:pStyle w:val="ad"/>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في تعيين صحابي هذا الحديث خلاف، فقد ورد الحديث من ثلاثة طرق: أبي مريم الأزدي، وعمرو بن مرة، وأبي الشماخ الأزدي ابن عم له من أصحاب النبي صلى الله عليه وسلم، فمن العلماء من جزم أن أبو مريم الأزدي هو عمرو بن مرة الجهني: كالبخاري، والترمذي، وابن حبان، وابن الأثير العلل الكبير للترمذي(0/199)، سنن الترمذي(3/611)، الثقات لابن حبان(3/247)، جامع الأصول(12/925)، والذي يظهر والله أعلم انهما واحدا، فإن عمرو بن مرة كذلك قدم على معاوية، وأن معاوية جعل رجلا على حوائج الناس بعدما سمع هذا الحديث، وهذا يؤيد انه حديث واحد.</w:t>
      </w:r>
    </w:p>
  </w:footnote>
  <w:footnote w:id="844">
    <w:p w14:paraId="565B0F4F" w14:textId="77777777" w:rsidR="0019751F" w:rsidRPr="00C14F29" w:rsidRDefault="0019751F" w:rsidP="0019751F">
      <w:pPr>
        <w:pStyle w:val="ad"/>
        <w:rPr>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w:t>
      </w:r>
      <w:r w:rsidRPr="008A3C3B">
        <w:rPr>
          <w:rFonts w:ascii="Traditional Arabic" w:hAnsi="Traditional Arabic" w:cs="Traditional Arabic"/>
          <w:sz w:val="28"/>
          <w:szCs w:val="28"/>
          <w:rtl/>
        </w:rPr>
        <w:t xml:space="preserve"> الكمال(34/279)، تهذيب التهذيب(12/231)، تقريب التهذيب(0/672)، الإصابة في تمييز الصحابة لابن حجر(7/308).</w:t>
      </w:r>
    </w:p>
  </w:footnote>
  <w:footnote w:id="845">
    <w:p w14:paraId="7E672003" w14:textId="77777777" w:rsidR="0019751F" w:rsidRPr="002B2C83" w:rsidRDefault="0019751F" w:rsidP="002B2C83">
      <w:pPr>
        <w:pStyle w:val="ad"/>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تهذيب الكمال في أسماء الرجال (22/ 237)، تهذيب التهذيب (12/ 231)، تقريب التهذيب(0/427)</w:t>
      </w:r>
    </w:p>
  </w:footnote>
  <w:footnote w:id="846">
    <w:p w14:paraId="1A3D669B" w14:textId="77777777" w:rsidR="0019751F" w:rsidRPr="002B2C83" w:rsidRDefault="0019751F" w:rsidP="002B2C83">
      <w:pPr>
        <w:pStyle w:val="ad"/>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أبو الشماخ قال أبو عساكر: "أظنه عمرو بن مرة الجهني" تاريخ دمشق لابن عساكر(68/94)، تهذيب الكمال(34/279)، تهذيب التهذيب(12/231)</w:t>
      </w:r>
    </w:p>
  </w:footnote>
  <w:footnote w:id="847">
    <w:p w14:paraId="4095FF62" w14:textId="77777777" w:rsidR="0019751F" w:rsidRPr="002B2C83" w:rsidRDefault="0019751F" w:rsidP="0019751F">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تاريخ ابن معين-رواية الدوري(3/430)</w:t>
      </w:r>
    </w:p>
  </w:footnote>
  <w:footnote w:id="848">
    <w:p w14:paraId="5573197C" w14:textId="788306CB" w:rsidR="0019751F" w:rsidRPr="002B2C83" w:rsidRDefault="0019751F" w:rsidP="002B2C83">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مشاهير علماء الأمصار</w:t>
      </w:r>
      <w:r w:rsidR="002B2C83">
        <w:rPr>
          <w:rFonts w:ascii="Traditional Arabic" w:hAnsi="Traditional Arabic" w:cs="Traditional Arabic" w:hint="cs"/>
          <w:sz w:val="28"/>
          <w:szCs w:val="28"/>
          <w:rtl/>
        </w:rPr>
        <w:t xml:space="preserve">، </w:t>
      </w:r>
      <w:r w:rsidR="002B2C83" w:rsidRPr="009A4644">
        <w:rPr>
          <w:rFonts w:ascii="Traditional Arabic" w:hAnsi="Traditional Arabic" w:cs="Traditional Arabic"/>
          <w:sz w:val="28"/>
          <w:szCs w:val="28"/>
          <w:rtl/>
        </w:rPr>
        <w:t>محمد بن حبان البُستي</w:t>
      </w:r>
      <w:r w:rsidR="002B2C83" w:rsidRPr="002B2C83">
        <w:rPr>
          <w:rFonts w:ascii="Traditional Arabic" w:hAnsi="Traditional Arabic" w:cs="Traditional Arabic" w:hint="cs"/>
          <w:sz w:val="28"/>
          <w:szCs w:val="28"/>
          <w:rtl/>
        </w:rPr>
        <w:t>(0/289)</w:t>
      </w:r>
      <w:r w:rsidR="002B2C83">
        <w:rPr>
          <w:rFonts w:ascii="Traditional Arabic" w:hAnsi="Traditional Arabic" w:cs="Traditional Arabic" w:hint="cs"/>
          <w:sz w:val="28"/>
          <w:szCs w:val="28"/>
          <w:rtl/>
        </w:rPr>
        <w:t>،</w:t>
      </w:r>
      <w:r w:rsidR="002B2C83" w:rsidRPr="009A4644">
        <w:rPr>
          <w:rFonts w:ascii="Traditional Arabic" w:hAnsi="Traditional Arabic" w:cs="Traditional Arabic"/>
          <w:sz w:val="28"/>
          <w:szCs w:val="28"/>
          <w:rtl/>
        </w:rPr>
        <w:t xml:space="preserve"> </w:t>
      </w:r>
      <w:r w:rsidR="002B2C83">
        <w:rPr>
          <w:rFonts w:ascii="Traditional Arabic" w:hAnsi="Traditional Arabic" w:cs="Traditional Arabic" w:hint="cs"/>
          <w:sz w:val="28"/>
          <w:szCs w:val="28"/>
          <w:rtl/>
        </w:rPr>
        <w:t xml:space="preserve">المحقق: </w:t>
      </w:r>
      <w:r w:rsidR="002B2C83" w:rsidRPr="009A4644">
        <w:rPr>
          <w:rFonts w:ascii="Traditional Arabic" w:hAnsi="Traditional Arabic" w:cs="Traditional Arabic"/>
          <w:sz w:val="28"/>
          <w:szCs w:val="28"/>
          <w:rtl/>
        </w:rPr>
        <w:t xml:space="preserve">مرزوق على </w:t>
      </w:r>
      <w:r w:rsidR="002B2C83">
        <w:rPr>
          <w:rFonts w:ascii="Traditional Arabic" w:hAnsi="Traditional Arabic" w:cs="Traditional Arabic" w:hint="cs"/>
          <w:sz w:val="28"/>
          <w:szCs w:val="28"/>
          <w:rtl/>
        </w:rPr>
        <w:t xml:space="preserve">إبراهيم، </w:t>
      </w:r>
      <w:r w:rsidR="002B2C83" w:rsidRPr="009A4644">
        <w:rPr>
          <w:rFonts w:ascii="Traditional Arabic" w:hAnsi="Traditional Arabic" w:cs="Traditional Arabic"/>
          <w:sz w:val="28"/>
          <w:szCs w:val="28"/>
          <w:rtl/>
        </w:rPr>
        <w:t xml:space="preserve">دار الوفاء للطباعة والنشر والتوزيع </w:t>
      </w:r>
      <w:r w:rsidR="002B2C83">
        <w:rPr>
          <w:rFonts w:ascii="Traditional Arabic" w:hAnsi="Traditional Arabic" w:cs="Traditional Arabic"/>
          <w:sz w:val="28"/>
          <w:szCs w:val="28"/>
          <w:rtl/>
        </w:rPr>
        <w:t>–</w:t>
      </w:r>
      <w:r w:rsidR="002B2C83" w:rsidRPr="009A4644">
        <w:rPr>
          <w:rFonts w:ascii="Traditional Arabic" w:hAnsi="Traditional Arabic" w:cs="Traditional Arabic"/>
          <w:sz w:val="28"/>
          <w:szCs w:val="28"/>
          <w:rtl/>
        </w:rPr>
        <w:t xml:space="preserve"> المنصورة</w:t>
      </w:r>
      <w:r w:rsidR="002B2C83">
        <w:rPr>
          <w:rFonts w:ascii="Traditional Arabic" w:hAnsi="Traditional Arabic" w:cs="Traditional Arabic" w:hint="cs"/>
          <w:sz w:val="28"/>
          <w:szCs w:val="28"/>
          <w:rtl/>
        </w:rPr>
        <w:t xml:space="preserve">، </w:t>
      </w:r>
      <w:r w:rsidR="002B2C83" w:rsidRPr="009A4644">
        <w:rPr>
          <w:rFonts w:ascii="Traditional Arabic" w:hAnsi="Traditional Arabic" w:cs="Traditional Arabic"/>
          <w:sz w:val="28"/>
          <w:szCs w:val="28"/>
          <w:rtl/>
        </w:rPr>
        <w:t>الطبعة الأولى 1411هـ - 1991م</w:t>
      </w:r>
      <w:r w:rsidR="002B2C83">
        <w:rPr>
          <w:rFonts w:ascii="Traditional Arabic" w:hAnsi="Traditional Arabic" w:cs="Traditional Arabic" w:hint="cs"/>
          <w:sz w:val="28"/>
          <w:szCs w:val="28"/>
          <w:rtl/>
        </w:rPr>
        <w:t>.</w:t>
      </w:r>
    </w:p>
  </w:footnote>
  <w:footnote w:id="849">
    <w:p w14:paraId="3BA57D71" w14:textId="77777777" w:rsidR="0019751F" w:rsidRPr="002B2C83" w:rsidRDefault="0019751F" w:rsidP="0019751F">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تهذيب الكمال(33/244)، تقريب التهذيب(0/632)</w:t>
      </w:r>
    </w:p>
  </w:footnote>
  <w:footnote w:id="850">
    <w:p w14:paraId="56CA3842" w14:textId="77777777" w:rsidR="0019751F" w:rsidRPr="00C14F29" w:rsidRDefault="0019751F" w:rsidP="0019751F">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Pr>
          <w:rFonts w:ascii="Traditional Arabic" w:hAnsi="Traditional Arabic" w:cs="Traditional Arabic" w:hint="cs"/>
          <w:sz w:val="28"/>
          <w:szCs w:val="28"/>
          <w:rtl/>
        </w:rPr>
        <w:t xml:space="preserve"> تحفة التحصيل لابن العراقي(0/361)</w:t>
      </w:r>
    </w:p>
  </w:footnote>
  <w:footnote w:id="851">
    <w:p w14:paraId="439DBBDF" w14:textId="678943B8" w:rsidR="00540EED" w:rsidRPr="00540EED" w:rsidRDefault="00540EED" w:rsidP="00ED150A">
      <w:pPr>
        <w:pStyle w:val="a5"/>
        <w:rPr>
          <w:rFonts w:ascii="Traditional Arabic" w:hAnsi="Traditional Arabic" w:cs="Traditional Arabic"/>
          <w:sz w:val="28"/>
          <w:szCs w:val="28"/>
          <w:rtl/>
        </w:rPr>
      </w:pPr>
      <w:r w:rsidRPr="00540EED">
        <w:rPr>
          <w:rFonts w:ascii="Traditional Arabic" w:hAnsi="Traditional Arabic" w:cs="Traditional Arabic"/>
          <w:sz w:val="28"/>
          <w:szCs w:val="28"/>
        </w:rPr>
        <w:t>(</w:t>
      </w:r>
      <w:r w:rsidRPr="00540EED">
        <w:rPr>
          <w:rStyle w:val="a6"/>
          <w:rFonts w:ascii="Traditional Arabic" w:hAnsi="Traditional Arabic" w:cs="Traditional Arabic"/>
          <w:sz w:val="28"/>
          <w:szCs w:val="28"/>
          <w:vertAlign w:val="baseline"/>
        </w:rPr>
        <w:footnoteRef/>
      </w:r>
      <w:r w:rsidRPr="00540EED">
        <w:rPr>
          <w:rFonts w:ascii="Traditional Arabic" w:hAnsi="Traditional Arabic" w:cs="Traditional Arabic"/>
          <w:sz w:val="28"/>
          <w:szCs w:val="28"/>
        </w:rPr>
        <w:t>)</w:t>
      </w:r>
      <w:r w:rsidRPr="00540EED">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تقدم الكلام عنه صـ(4</w:t>
      </w:r>
      <w:r w:rsidR="00336A14">
        <w:rPr>
          <w:rFonts w:ascii="Traditional Arabic" w:hAnsi="Traditional Arabic" w:cs="Traditional Arabic" w:hint="cs"/>
          <w:sz w:val="28"/>
          <w:szCs w:val="28"/>
          <w:rtl/>
        </w:rPr>
        <w:t>5</w:t>
      </w:r>
      <w:r>
        <w:rPr>
          <w:rFonts w:ascii="Traditional Arabic" w:hAnsi="Traditional Arabic" w:cs="Traditional Arabic" w:hint="cs"/>
          <w:sz w:val="28"/>
          <w:szCs w:val="28"/>
          <w:rtl/>
        </w:rPr>
        <w:t>)</w:t>
      </w:r>
    </w:p>
  </w:footnote>
  <w:footnote w:id="852">
    <w:p w14:paraId="0D49FCC4" w14:textId="09986110" w:rsidR="00A22157" w:rsidRPr="002B2C83" w:rsidRDefault="00A22157" w:rsidP="00ED150A">
      <w:pPr>
        <w:pStyle w:val="a5"/>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hint="cs"/>
          <w:sz w:val="28"/>
          <w:szCs w:val="28"/>
          <w:rtl/>
        </w:rPr>
        <w:t xml:space="preserve"> وجه الدلالة من الحديث: من قصد من القتال الخروج على الإمام الذي عاهده والأمة التي بايع إمامها فإنه يعامل بنقيض قصده وتكون ميتته ميتة الجاهلية.</w:t>
      </w:r>
    </w:p>
  </w:footnote>
  <w:footnote w:id="853">
    <w:p w14:paraId="5765F83D" w14:textId="729DFB52"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ينظر فتح الباري لابن حجر(13/125)</w:t>
      </w:r>
      <w:r w:rsidR="00114941">
        <w:rPr>
          <w:rFonts w:ascii="Traditional Arabic" w:hAnsi="Traditional Arabic" w:cs="Traditional Arabic" w:hint="cs"/>
          <w:sz w:val="28"/>
          <w:szCs w:val="28"/>
          <w:rtl/>
        </w:rPr>
        <w:t xml:space="preserve">، </w:t>
      </w:r>
      <w:r w:rsidR="00114941" w:rsidRPr="002B2C83">
        <w:rPr>
          <w:rFonts w:ascii="Traditional Arabic" w:hAnsi="Traditional Arabic" w:cs="Traditional Arabic"/>
          <w:sz w:val="28"/>
          <w:szCs w:val="28"/>
          <w:rtl/>
        </w:rPr>
        <w:t>إغاثة اللهفان من مصايد الشيطان لابن القيم(1/359)</w:t>
      </w:r>
    </w:p>
  </w:footnote>
  <w:footnote w:id="854">
    <w:p w14:paraId="7DF13012"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تحقيق قواعد النية لوليد بن راشد السعيدان(0/86)</w:t>
      </w:r>
    </w:p>
  </w:footnote>
  <w:footnote w:id="855">
    <w:p w14:paraId="28CE22AB"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ينظر فتح المنعم شرح صحيح مسلم لموسى شاهين لاشين(7/ 96)، إرشاد الساري لشرح صحيح البخاري لشهاب الدين القسطلاني(5/246)</w:t>
      </w:r>
    </w:p>
  </w:footnote>
  <w:footnote w:id="856">
    <w:p w14:paraId="0714C4FA"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w:t>
      </w:r>
      <w:r>
        <w:rPr>
          <w:rFonts w:ascii="Traditional Arabic" w:hAnsi="Traditional Arabic" w:cs="Traditional Arabic" w:hint="cs"/>
          <w:sz w:val="28"/>
          <w:szCs w:val="28"/>
          <w:rtl/>
        </w:rPr>
        <w:t>فتح الباري لابن حجر(6/284)</w:t>
      </w:r>
    </w:p>
  </w:footnote>
  <w:footnote w:id="857">
    <w:p w14:paraId="42D56FE8"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تيسير العلام شرح عمدة الأحكام لعبد الله بن عبد الرحمن البسام (0/ 746)</w:t>
      </w:r>
    </w:p>
  </w:footnote>
  <w:footnote w:id="858">
    <w:p w14:paraId="1132DCE5"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سورة النساء – آية(58)</w:t>
      </w:r>
    </w:p>
  </w:footnote>
  <w:footnote w:id="859">
    <w:p w14:paraId="6750E6D9"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ينظر شرح سنن أبي داود لابن رسلان (12/ 567)</w:t>
      </w:r>
    </w:p>
  </w:footnote>
  <w:footnote w:id="860">
    <w:p w14:paraId="25B512BD" w14:textId="77777777" w:rsidR="00686B49" w:rsidRPr="002B2C83" w:rsidRDefault="00686B49" w:rsidP="00686B49">
      <w:pPr>
        <w:pStyle w:val="ad"/>
        <w:rPr>
          <w:rFonts w:ascii="Traditional Arabic" w:hAnsi="Traditional Arabic" w:cs="Traditional Arabic"/>
          <w:sz w:val="28"/>
          <w:szCs w:val="28"/>
          <w:rtl/>
        </w:rPr>
      </w:pPr>
      <w:r>
        <w:rPr>
          <w:rFonts w:ascii="Traditional Arabic" w:hAnsi="Traditional Arabic" w:cs="Traditional Arabic"/>
          <w:sz w:val="28"/>
          <w:szCs w:val="28"/>
        </w:rPr>
        <w:t xml:space="preserve"> </w:t>
      </w: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3B4115">
        <w:rPr>
          <w:rFonts w:ascii="Traditional Arabic" w:hAnsi="Traditional Arabic" w:cs="Traditional Arabic"/>
          <w:sz w:val="28"/>
          <w:szCs w:val="28"/>
          <w:rtl/>
        </w:rPr>
        <w:t>فتح الودود في شرح سنن أبي داود، أبو الحسن السندي</w:t>
      </w:r>
      <w:r w:rsidRPr="002B2C83">
        <w:rPr>
          <w:rFonts w:ascii="Traditional Arabic" w:hAnsi="Traditional Arabic" w:cs="Traditional Arabic"/>
          <w:sz w:val="28"/>
          <w:szCs w:val="28"/>
          <w:rtl/>
        </w:rPr>
        <w:t>(3/ 288)</w:t>
      </w:r>
      <w:r w:rsidRPr="003B4115">
        <w:rPr>
          <w:rFonts w:ascii="Traditional Arabic" w:hAnsi="Traditional Arabic" w:cs="Traditional Arabic"/>
          <w:sz w:val="28"/>
          <w:szCs w:val="28"/>
          <w:rtl/>
        </w:rPr>
        <w:t>، الطبعة الأولى، دار الكتب العلمية، 2002م، 1423هـ</w:t>
      </w:r>
      <w:r>
        <w:rPr>
          <w:rFonts w:ascii="Traditional Arabic" w:hAnsi="Traditional Arabic" w:cs="Traditional Arabic" w:hint="cs"/>
          <w:sz w:val="28"/>
          <w:szCs w:val="28"/>
          <w:rtl/>
        </w:rPr>
        <w:t>.</w:t>
      </w:r>
    </w:p>
  </w:footnote>
  <w:footnote w:id="861">
    <w:p w14:paraId="2E9C9276" w14:textId="77777777" w:rsidR="00686B49" w:rsidRPr="002B2C83" w:rsidRDefault="00686B49" w:rsidP="00686B49">
      <w:pPr>
        <w:pStyle w:val="ad"/>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المغني لابن قدامة، موفق الدين عبد الله بن أحمد المقدسي</w:t>
      </w:r>
      <w:r w:rsidRPr="002B2C83">
        <w:rPr>
          <w:rFonts w:ascii="Traditional Arabic" w:hAnsi="Traditional Arabic" w:cs="Traditional Arabic"/>
          <w:sz w:val="28"/>
          <w:szCs w:val="28"/>
          <w:rtl/>
        </w:rPr>
        <w:t>(9/ 202</w:t>
      </w:r>
      <w:r>
        <w:rPr>
          <w:rFonts w:ascii="Traditional Arabic" w:hAnsi="Traditional Arabic" w:cs="Traditional Arabic" w:hint="cs"/>
          <w:sz w:val="28"/>
          <w:szCs w:val="28"/>
          <w:rtl/>
        </w:rPr>
        <w:t>)</w:t>
      </w:r>
      <w:r w:rsidRPr="00391817">
        <w:rPr>
          <w:rFonts w:ascii="Traditional Arabic" w:hAnsi="Traditional Arabic" w:cs="Traditional Arabic"/>
          <w:sz w:val="28"/>
          <w:szCs w:val="28"/>
          <w:rtl/>
        </w:rPr>
        <w:t>، الشهير بابن قدامة المقدسي، مكتبة القاهرة</w:t>
      </w:r>
      <w:r>
        <w:rPr>
          <w:rFonts w:ascii="Traditional Arabic" w:hAnsi="Traditional Arabic" w:cs="Traditional Arabic" w:hint="cs"/>
          <w:sz w:val="28"/>
          <w:szCs w:val="28"/>
          <w:rtl/>
        </w:rPr>
        <w:t>.</w:t>
      </w:r>
    </w:p>
  </w:footnote>
  <w:footnote w:id="862">
    <w:p w14:paraId="47AB7C61" w14:textId="77777777" w:rsidR="00686B49" w:rsidRPr="002B2C83"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ينظر الكوكب الوهاج شرح صحيح مسلم لمحمد الأمين الهرري(20/96)</w:t>
      </w:r>
    </w:p>
  </w:footnote>
  <w:footnote w:id="863">
    <w:p w14:paraId="18CF61F8" w14:textId="77777777" w:rsidR="00686B49" w:rsidRPr="001E1132" w:rsidRDefault="00686B49" w:rsidP="00686B49">
      <w:pPr>
        <w:pStyle w:val="ad"/>
        <w:spacing w:line="240" w:lineRule="atLeast"/>
        <w:rPr>
          <w:rFonts w:ascii="Traditional Arabic" w:hAnsi="Traditional Arabic" w:cs="Traditional Arabic"/>
          <w:sz w:val="28"/>
          <w:szCs w:val="28"/>
          <w:rtl/>
        </w:rPr>
      </w:pPr>
      <w:r w:rsidRPr="002B2C83">
        <w:rPr>
          <w:rFonts w:ascii="Traditional Arabic" w:hAnsi="Traditional Arabic" w:cs="Traditional Arabic"/>
          <w:sz w:val="28"/>
          <w:szCs w:val="28"/>
        </w:rPr>
        <w:t>(</w:t>
      </w:r>
      <w:r w:rsidRPr="002B2C83">
        <w:rPr>
          <w:rStyle w:val="a6"/>
          <w:rFonts w:ascii="Traditional Arabic" w:hAnsi="Traditional Arabic" w:cs="Traditional Arabic"/>
          <w:sz w:val="28"/>
          <w:szCs w:val="28"/>
          <w:vertAlign w:val="baseline"/>
        </w:rPr>
        <w:footnoteRef/>
      </w:r>
      <w:r w:rsidRPr="002B2C83">
        <w:rPr>
          <w:rFonts w:ascii="Traditional Arabic" w:hAnsi="Traditional Arabic" w:cs="Traditional Arabic"/>
          <w:sz w:val="28"/>
          <w:szCs w:val="28"/>
        </w:rPr>
        <w:t>)</w:t>
      </w:r>
      <w:r w:rsidRPr="002B2C83">
        <w:rPr>
          <w:rFonts w:ascii="Traditional Arabic" w:hAnsi="Traditional Arabic" w:cs="Traditional Arabic"/>
          <w:sz w:val="28"/>
          <w:szCs w:val="28"/>
          <w:rtl/>
        </w:rPr>
        <w:t xml:space="preserve"> المنهاج</w:t>
      </w:r>
      <w:r w:rsidRPr="001E1132">
        <w:rPr>
          <w:rFonts w:ascii="Traditional Arabic" w:hAnsi="Traditional Arabic" w:cs="Traditional Arabic"/>
          <w:sz w:val="28"/>
          <w:szCs w:val="28"/>
          <w:rtl/>
        </w:rPr>
        <w:t xml:space="preserve"> شرح صحيح مسلم للنووي (12/ 238)</w:t>
      </w:r>
    </w:p>
  </w:footnote>
  <w:footnote w:id="864">
    <w:p w14:paraId="17B86B2F" w14:textId="2438746A" w:rsidR="002214F7" w:rsidRPr="00095086" w:rsidRDefault="002214F7" w:rsidP="00ED150A">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w:t>
      </w:r>
      <w:r w:rsidR="00C642AA" w:rsidRPr="00095086">
        <w:rPr>
          <w:rFonts w:ascii="Traditional Arabic" w:hAnsi="Traditional Arabic" w:cs="Traditional Arabic" w:hint="cs"/>
          <w:sz w:val="28"/>
          <w:szCs w:val="28"/>
          <w:rtl/>
        </w:rPr>
        <w:t>وجه الدلالة من الحديث: من شرب الخمر وأدمنها في الدنيا، فإنه يحرم منها في الآخرة عقوبة له</w:t>
      </w:r>
      <w:r w:rsidR="00556D46" w:rsidRPr="00095086">
        <w:rPr>
          <w:rFonts w:ascii="Traditional Arabic" w:hAnsi="Traditional Arabic" w:cs="Traditional Arabic" w:hint="cs"/>
          <w:sz w:val="28"/>
          <w:szCs w:val="28"/>
          <w:rtl/>
        </w:rPr>
        <w:t xml:space="preserve"> لأنه استعجل طيباته في الحياة الدنيا،</w:t>
      </w:r>
      <w:r w:rsidR="00C642AA" w:rsidRPr="00095086">
        <w:rPr>
          <w:rFonts w:ascii="Traditional Arabic" w:hAnsi="Traditional Arabic" w:cs="Traditional Arabic" w:hint="cs"/>
          <w:sz w:val="28"/>
          <w:szCs w:val="28"/>
          <w:rtl/>
        </w:rPr>
        <w:t xml:space="preserve"> </w:t>
      </w:r>
      <w:r w:rsidR="00556D46" w:rsidRPr="00095086">
        <w:rPr>
          <w:rFonts w:ascii="Traditional Arabic" w:hAnsi="Traditional Arabic" w:cs="Traditional Arabic" w:hint="cs"/>
          <w:sz w:val="28"/>
          <w:szCs w:val="28"/>
          <w:rtl/>
        </w:rPr>
        <w:t>و</w:t>
      </w:r>
      <w:r w:rsidR="00C642AA" w:rsidRPr="00095086">
        <w:rPr>
          <w:rFonts w:ascii="Traditional Arabic" w:hAnsi="Traditional Arabic" w:cs="Traditional Arabic" w:hint="cs"/>
          <w:sz w:val="28"/>
          <w:szCs w:val="28"/>
          <w:rtl/>
        </w:rPr>
        <w:t>من استعجل شيئا قبل أوانه عوقب بحرمانه.</w:t>
      </w:r>
    </w:p>
  </w:footnote>
  <w:footnote w:id="865">
    <w:p w14:paraId="3E0EFFF2" w14:textId="169382D8" w:rsidR="007E1441" w:rsidRPr="00095086" w:rsidRDefault="007E1441" w:rsidP="00B4774E">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تقدمت ترجمته</w:t>
      </w:r>
      <w:r w:rsidR="006F2AC6">
        <w:rPr>
          <w:rFonts w:ascii="Traditional Arabic" w:hAnsi="Traditional Arabic" w:cs="Traditional Arabic" w:hint="cs"/>
          <w:sz w:val="28"/>
          <w:szCs w:val="28"/>
          <w:rtl/>
        </w:rPr>
        <w:t xml:space="preserve"> صـ(1</w:t>
      </w:r>
      <w:r w:rsidR="00397A98">
        <w:rPr>
          <w:rFonts w:ascii="Traditional Arabic" w:hAnsi="Traditional Arabic" w:cs="Traditional Arabic" w:hint="cs"/>
          <w:sz w:val="28"/>
          <w:szCs w:val="28"/>
          <w:rtl/>
        </w:rPr>
        <w:t>38</w:t>
      </w:r>
      <w:r w:rsidR="006F2AC6">
        <w:rPr>
          <w:rFonts w:ascii="Traditional Arabic" w:hAnsi="Traditional Arabic" w:cs="Traditional Arabic" w:hint="cs"/>
          <w:sz w:val="28"/>
          <w:szCs w:val="28"/>
          <w:rtl/>
        </w:rPr>
        <w:t>)</w:t>
      </w:r>
    </w:p>
  </w:footnote>
  <w:footnote w:id="866">
    <w:p w14:paraId="607DC2D9" w14:textId="5A9D5B2C" w:rsidR="007E1441" w:rsidRPr="00095086" w:rsidRDefault="007E1441" w:rsidP="00D733D5">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D733D5" w:rsidRPr="006A0CD1">
        <w:rPr>
          <w:rFonts w:ascii="Traditional Arabic" w:hAnsi="Traditional Arabic" w:cs="Traditional Arabic"/>
          <w:sz w:val="28"/>
          <w:szCs w:val="28"/>
          <w:rtl/>
        </w:rPr>
        <w:t>تقدمت ترجمته</w:t>
      </w:r>
      <w:r w:rsidR="00D733D5">
        <w:rPr>
          <w:rFonts w:ascii="Traditional Arabic" w:hAnsi="Traditional Arabic" w:cs="Traditional Arabic" w:hint="cs"/>
          <w:sz w:val="28"/>
          <w:szCs w:val="28"/>
          <w:rtl/>
        </w:rPr>
        <w:t xml:space="preserve"> صـ(1</w:t>
      </w:r>
      <w:r w:rsidR="00B136EF">
        <w:rPr>
          <w:rFonts w:ascii="Traditional Arabic" w:hAnsi="Traditional Arabic" w:cs="Traditional Arabic" w:hint="cs"/>
          <w:sz w:val="28"/>
          <w:szCs w:val="28"/>
          <w:rtl/>
        </w:rPr>
        <w:t>39</w:t>
      </w:r>
      <w:r w:rsidR="00D733D5">
        <w:rPr>
          <w:rFonts w:ascii="Traditional Arabic" w:hAnsi="Traditional Arabic" w:cs="Traditional Arabic" w:hint="cs"/>
          <w:sz w:val="28"/>
          <w:szCs w:val="28"/>
          <w:rtl/>
        </w:rPr>
        <w:t>)</w:t>
      </w:r>
    </w:p>
  </w:footnote>
  <w:footnote w:id="867">
    <w:p w14:paraId="53A8FA2A" w14:textId="44222777" w:rsidR="007E1441" w:rsidRPr="00095086" w:rsidRDefault="007E1441" w:rsidP="00B4774E">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095086">
        <w:rPr>
          <w:rFonts w:ascii="Traditional Arabic" w:hAnsi="Traditional Arabic" w:cs="Traditional Arabic" w:hint="cs"/>
          <w:sz w:val="28"/>
          <w:szCs w:val="28"/>
          <w:rtl/>
        </w:rPr>
        <w:t>تقدمت ترجمته</w:t>
      </w:r>
      <w:r w:rsidR="006F2AC6">
        <w:rPr>
          <w:rFonts w:ascii="Traditional Arabic" w:hAnsi="Traditional Arabic" w:cs="Traditional Arabic" w:hint="cs"/>
          <w:sz w:val="28"/>
          <w:szCs w:val="28"/>
          <w:rtl/>
        </w:rPr>
        <w:t xml:space="preserve"> صـ(2</w:t>
      </w:r>
      <w:r w:rsidR="00397A98">
        <w:rPr>
          <w:rFonts w:ascii="Traditional Arabic" w:hAnsi="Traditional Arabic" w:cs="Traditional Arabic" w:hint="cs"/>
          <w:sz w:val="28"/>
          <w:szCs w:val="28"/>
          <w:rtl/>
        </w:rPr>
        <w:t>01</w:t>
      </w:r>
      <w:r w:rsidR="006F2AC6">
        <w:rPr>
          <w:rFonts w:ascii="Traditional Arabic" w:hAnsi="Traditional Arabic" w:cs="Traditional Arabic" w:hint="cs"/>
          <w:sz w:val="28"/>
          <w:szCs w:val="28"/>
          <w:rtl/>
        </w:rPr>
        <w:t>)</w:t>
      </w:r>
    </w:p>
  </w:footnote>
  <w:footnote w:id="868">
    <w:p w14:paraId="73385BA8" w14:textId="2DE098F5" w:rsidR="00A50012" w:rsidRPr="00095086" w:rsidRDefault="00A50012" w:rsidP="00ED150A">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وجه الدلالة من الحديث: اذا قُصد تخليل الخمر فإنها لا تطهر، لأن من استعجل الخل بفعل محرم  كتخليل الخمر فإنه يعامل بنقيض قصده ولا تطهر.</w:t>
      </w:r>
    </w:p>
  </w:footnote>
  <w:footnote w:id="869">
    <w:p w14:paraId="302AFEED" w14:textId="77777777" w:rsidR="004F6783" w:rsidRPr="001E1132" w:rsidRDefault="004F6783" w:rsidP="004F6783">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 الكمال</w:t>
      </w:r>
      <w:r w:rsidRPr="001E1132">
        <w:rPr>
          <w:rFonts w:ascii="Traditional Arabic" w:hAnsi="Traditional Arabic" w:cs="Traditional Arabic"/>
          <w:sz w:val="28"/>
          <w:szCs w:val="28"/>
          <w:rtl/>
        </w:rPr>
        <w:t>(32/31)، تهذيب التهذيب(11/296)، تقريب التهذيب(0/598)، الجرح والتعديل لابن أبي حاتم(9/197).</w:t>
      </w:r>
    </w:p>
  </w:footnote>
  <w:footnote w:id="870">
    <w:p w14:paraId="7C8288E2" w14:textId="77777777" w:rsidR="004F6783" w:rsidRPr="00095086" w:rsidRDefault="004F6783" w:rsidP="004F6783">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 الكمال(9/402)، تهذيب التهذيب(3/342)، تقريب التهذيب(0/217)، التاريخ الكبير للبخاري(3/429).</w:t>
      </w:r>
    </w:p>
  </w:footnote>
  <w:footnote w:id="871">
    <w:p w14:paraId="36CA4E8C" w14:textId="2A02B8A6" w:rsidR="004F6783" w:rsidRPr="00095086" w:rsidRDefault="004F6783" w:rsidP="004F6783">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تقدمت ترجمته</w:t>
      </w:r>
      <w:r w:rsidR="00D42121">
        <w:rPr>
          <w:rFonts w:ascii="Traditional Arabic" w:hAnsi="Traditional Arabic" w:cs="Traditional Arabic" w:hint="cs"/>
          <w:sz w:val="28"/>
          <w:szCs w:val="28"/>
          <w:rtl/>
        </w:rPr>
        <w:t xml:space="preserve"> صـ(2</w:t>
      </w:r>
      <w:r w:rsidR="006859D0">
        <w:rPr>
          <w:rFonts w:ascii="Traditional Arabic" w:hAnsi="Traditional Arabic" w:cs="Traditional Arabic" w:hint="cs"/>
          <w:sz w:val="28"/>
          <w:szCs w:val="28"/>
          <w:rtl/>
        </w:rPr>
        <w:t>69</w:t>
      </w:r>
      <w:r w:rsidR="00D42121">
        <w:rPr>
          <w:rFonts w:ascii="Traditional Arabic" w:hAnsi="Traditional Arabic" w:cs="Traditional Arabic" w:hint="cs"/>
          <w:sz w:val="28"/>
          <w:szCs w:val="28"/>
          <w:rtl/>
        </w:rPr>
        <w:t>)</w:t>
      </w:r>
    </w:p>
  </w:footnote>
  <w:footnote w:id="872">
    <w:p w14:paraId="0A3421DC" w14:textId="1E1FF5BD" w:rsidR="004F6783" w:rsidRPr="00095086" w:rsidRDefault="004F6783" w:rsidP="004F6783">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552E8A" w:rsidRPr="00B11446">
        <w:rPr>
          <w:rFonts w:ascii="Traditional Arabic" w:hAnsi="Traditional Arabic" w:cs="Traditional Arabic" w:hint="cs"/>
          <w:sz w:val="28"/>
          <w:szCs w:val="28"/>
          <w:rtl/>
        </w:rPr>
        <w:t>تقدمت ترجمته</w:t>
      </w:r>
      <w:r w:rsidR="00552E8A">
        <w:rPr>
          <w:rFonts w:ascii="Traditional Arabic" w:hAnsi="Traditional Arabic" w:cs="Traditional Arabic" w:hint="cs"/>
          <w:sz w:val="28"/>
          <w:szCs w:val="28"/>
          <w:rtl/>
        </w:rPr>
        <w:t xml:space="preserve"> صـ(42)</w:t>
      </w:r>
    </w:p>
  </w:footnote>
  <w:footnote w:id="873">
    <w:p w14:paraId="0D03B5F7" w14:textId="77777777" w:rsidR="004F6783" w:rsidRPr="00095086" w:rsidRDefault="004F6783" w:rsidP="004F6783">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 الكمال(3/132)، تهذيب التهذيب(1/313)، تقريب التهذيب(0/108)، تاريخ أسماء الثقات لابن شاهين(0/27)</w:t>
      </w:r>
    </w:p>
  </w:footnote>
  <w:footnote w:id="874">
    <w:p w14:paraId="62686B51" w14:textId="77777777" w:rsidR="004F6783" w:rsidRPr="001E1132" w:rsidRDefault="004F6783" w:rsidP="004F6783">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الكمال(31/390)، تهذيب التهذيب(11/234)، تقريب التهذيب(0/592)، الثقات لابن حبان(5/521).</w:t>
      </w:r>
    </w:p>
  </w:footnote>
  <w:footnote w:id="875">
    <w:p w14:paraId="5F4DFB5B" w14:textId="5AC28F56" w:rsidR="002963AF" w:rsidRPr="00E06D7B" w:rsidRDefault="002963AF" w:rsidP="00E06D7B">
      <w:pPr>
        <w:pStyle w:val="ad"/>
        <w:rPr>
          <w:rFonts w:ascii="Traditional Arabic" w:hAnsi="Traditional Arabic" w:cs="Traditional Arabic"/>
          <w:sz w:val="28"/>
          <w:szCs w:val="28"/>
          <w:rtl/>
        </w:rPr>
      </w:pPr>
      <w:r w:rsidRPr="00E06D7B">
        <w:rPr>
          <w:rFonts w:ascii="Traditional Arabic" w:hAnsi="Traditional Arabic" w:cs="Traditional Arabic"/>
          <w:sz w:val="28"/>
          <w:szCs w:val="28"/>
        </w:rPr>
        <w:t>(</w:t>
      </w:r>
      <w:r w:rsidRPr="00E06D7B">
        <w:rPr>
          <w:rStyle w:val="a6"/>
          <w:rFonts w:ascii="Traditional Arabic" w:hAnsi="Traditional Arabic" w:cs="Traditional Arabic"/>
          <w:sz w:val="28"/>
          <w:szCs w:val="28"/>
          <w:vertAlign w:val="baseline"/>
        </w:rPr>
        <w:footnoteRef/>
      </w:r>
      <w:r w:rsidRPr="00E06D7B">
        <w:rPr>
          <w:rFonts w:ascii="Traditional Arabic" w:hAnsi="Traditional Arabic" w:cs="Traditional Arabic"/>
          <w:sz w:val="28"/>
          <w:szCs w:val="28"/>
        </w:rPr>
        <w:t>)</w:t>
      </w:r>
      <w:r w:rsidRPr="00E06D7B">
        <w:rPr>
          <w:rFonts w:ascii="Traditional Arabic" w:hAnsi="Traditional Arabic" w:cs="Traditional Arabic"/>
          <w:sz w:val="28"/>
          <w:szCs w:val="28"/>
          <w:rtl/>
        </w:rPr>
        <w:t xml:space="preserve"> وجه الدلالة من الحديث: من شرب الخمر مع تحريمها في الدنيا فإنه يحرم منها فيها الآخرة لأنه استعجل ما يدفع العطش ومن استعجل شيئا قبل أوانه عوقب بحرمانه.</w:t>
      </w:r>
    </w:p>
  </w:footnote>
  <w:footnote w:id="876">
    <w:p w14:paraId="31CB8915" w14:textId="59EC22B6" w:rsidR="008F2F45" w:rsidRPr="00E06D7B" w:rsidRDefault="008F2F45" w:rsidP="00E06D7B">
      <w:pPr>
        <w:pStyle w:val="ad"/>
        <w:rPr>
          <w:rFonts w:ascii="Traditional Arabic" w:hAnsi="Traditional Arabic" w:cs="Traditional Arabic"/>
          <w:sz w:val="28"/>
          <w:szCs w:val="28"/>
          <w:rtl/>
        </w:rPr>
      </w:pPr>
      <w:r w:rsidRPr="00E06D7B">
        <w:rPr>
          <w:rFonts w:ascii="Traditional Arabic" w:hAnsi="Traditional Arabic" w:cs="Traditional Arabic"/>
          <w:sz w:val="28"/>
          <w:szCs w:val="28"/>
        </w:rPr>
        <w:t>(</w:t>
      </w:r>
      <w:r w:rsidRPr="00E06D7B">
        <w:rPr>
          <w:rStyle w:val="a6"/>
          <w:rFonts w:ascii="Traditional Arabic" w:hAnsi="Traditional Arabic" w:cs="Traditional Arabic"/>
          <w:sz w:val="28"/>
          <w:szCs w:val="28"/>
          <w:vertAlign w:val="baseline"/>
        </w:rPr>
        <w:footnoteRef/>
      </w:r>
      <w:r w:rsidRPr="00E06D7B">
        <w:rPr>
          <w:rFonts w:ascii="Traditional Arabic" w:hAnsi="Traditional Arabic" w:cs="Traditional Arabic"/>
          <w:sz w:val="28"/>
          <w:szCs w:val="28"/>
        </w:rPr>
        <w:t>)</w:t>
      </w:r>
      <w:r w:rsidRPr="00E06D7B">
        <w:rPr>
          <w:rFonts w:ascii="Traditional Arabic" w:hAnsi="Traditional Arabic" w:cs="Traditional Arabic"/>
          <w:sz w:val="28"/>
          <w:szCs w:val="28"/>
          <w:rtl/>
        </w:rPr>
        <w:t xml:space="preserve"> غريب الحديث للقاسم بن سلام(4/278)، تهذيب اللغة للهروي(8/125)، النهاية لابن الأثير(2/383).</w:t>
      </w:r>
    </w:p>
  </w:footnote>
  <w:footnote w:id="877">
    <w:p w14:paraId="4C15176F" w14:textId="0118C21A" w:rsidR="009B1D4B" w:rsidRPr="00E06D7B" w:rsidRDefault="009B1D4B" w:rsidP="00E06D7B">
      <w:pPr>
        <w:pStyle w:val="ad"/>
        <w:rPr>
          <w:rFonts w:ascii="Traditional Arabic" w:hAnsi="Traditional Arabic" w:cs="Traditional Arabic"/>
          <w:sz w:val="28"/>
          <w:szCs w:val="28"/>
          <w:rtl/>
        </w:rPr>
      </w:pPr>
      <w:r w:rsidRPr="00E06D7B">
        <w:rPr>
          <w:rFonts w:ascii="Traditional Arabic" w:hAnsi="Traditional Arabic" w:cs="Traditional Arabic"/>
          <w:sz w:val="28"/>
          <w:szCs w:val="28"/>
        </w:rPr>
        <w:t>(</w:t>
      </w:r>
      <w:r w:rsidRPr="00E06D7B">
        <w:rPr>
          <w:rStyle w:val="a6"/>
          <w:rFonts w:ascii="Traditional Arabic" w:hAnsi="Traditional Arabic" w:cs="Traditional Arabic"/>
          <w:sz w:val="28"/>
          <w:szCs w:val="28"/>
          <w:vertAlign w:val="baseline"/>
        </w:rPr>
        <w:footnoteRef/>
      </w:r>
      <w:r w:rsidRPr="00E06D7B">
        <w:rPr>
          <w:rFonts w:ascii="Traditional Arabic" w:hAnsi="Traditional Arabic" w:cs="Traditional Arabic"/>
          <w:sz w:val="28"/>
          <w:szCs w:val="28"/>
        </w:rPr>
        <w:t>)</w:t>
      </w:r>
      <w:r w:rsidRPr="00E06D7B">
        <w:rPr>
          <w:rFonts w:ascii="Traditional Arabic" w:hAnsi="Traditional Arabic" w:cs="Traditional Arabic"/>
          <w:sz w:val="28"/>
          <w:szCs w:val="28"/>
          <w:rtl/>
        </w:rPr>
        <w:t xml:space="preserve"> قال ابن حجر في هدي الساري: " أحد الأثبات اتفقوا على توثيقه والاحتجاج به وروى عبد الله بن علي بن المديني عن أبيه قال كان ببغداد وكأنه ضعفه قلت هذا ظن لا تقوم به حجة وقد كان أبو حاتم الرازي يقول سمعت علي بن المديني يقول الحسن بن موسى الأشيب ثقة فهذا التصريح الموافق لأقوال الجماعة أولى أن يعمل به من ذلك الظن ومع ذلك فلم يخرج البخاري له في الصحيح سوى موضع واحد في الصلاة توبع عليه"</w:t>
      </w:r>
    </w:p>
  </w:footnote>
  <w:footnote w:id="878">
    <w:p w14:paraId="4EBB7134" w14:textId="77777777" w:rsidR="00765A7D" w:rsidRPr="00E06D7B" w:rsidRDefault="00765A7D" w:rsidP="00E06D7B">
      <w:pPr>
        <w:pStyle w:val="ad"/>
        <w:rPr>
          <w:rFonts w:ascii="Traditional Arabic" w:hAnsi="Traditional Arabic" w:cs="Traditional Arabic"/>
          <w:sz w:val="28"/>
          <w:szCs w:val="28"/>
          <w:rtl/>
        </w:rPr>
      </w:pPr>
      <w:r w:rsidRPr="00E06D7B">
        <w:rPr>
          <w:rFonts w:ascii="Traditional Arabic" w:hAnsi="Traditional Arabic" w:cs="Traditional Arabic"/>
          <w:sz w:val="28"/>
          <w:szCs w:val="28"/>
        </w:rPr>
        <w:t>(</w:t>
      </w:r>
      <w:r w:rsidRPr="00E06D7B">
        <w:rPr>
          <w:rStyle w:val="a6"/>
          <w:rFonts w:ascii="Traditional Arabic" w:hAnsi="Traditional Arabic" w:cs="Traditional Arabic"/>
          <w:sz w:val="28"/>
          <w:szCs w:val="28"/>
          <w:vertAlign w:val="baseline"/>
        </w:rPr>
        <w:footnoteRef/>
      </w:r>
      <w:r w:rsidRPr="00E06D7B">
        <w:rPr>
          <w:rFonts w:ascii="Traditional Arabic" w:hAnsi="Traditional Arabic" w:cs="Traditional Arabic"/>
          <w:sz w:val="28"/>
          <w:szCs w:val="28"/>
        </w:rPr>
        <w:t>)</w:t>
      </w:r>
      <w:r w:rsidRPr="00E06D7B">
        <w:rPr>
          <w:rFonts w:ascii="Traditional Arabic" w:hAnsi="Traditional Arabic" w:cs="Traditional Arabic"/>
          <w:sz w:val="28"/>
          <w:szCs w:val="28"/>
          <w:rtl/>
        </w:rPr>
        <w:t xml:space="preserve"> تهذيب الكمال(6/328)، تهذيب التهذيب(2/323)، تقريب التهذيب(0/164)، الجرح والتعديل لابن أبي حاتم(3/37)، الطبقات الكبير لابن سعد(9/339)، تاريخ بغداد للخطيب البغدادي(8/456)، تاريخ ابن معين-رواية الدارمي(0/98).</w:t>
      </w:r>
    </w:p>
  </w:footnote>
  <w:footnote w:id="879">
    <w:p w14:paraId="07F2C165" w14:textId="77777777" w:rsidR="00765A7D" w:rsidRPr="00095086" w:rsidRDefault="00765A7D" w:rsidP="00765A7D">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الكمال(15/478)، تهذيب التهذيب(5/373)، تقريب التهذيب(0/319)، الكامل في ضعفاء الرجال لابن عدي(5/237)</w:t>
      </w:r>
    </w:p>
  </w:footnote>
  <w:footnote w:id="880">
    <w:p w14:paraId="06F1E995" w14:textId="77777777" w:rsidR="00765A7D" w:rsidRPr="00C14F29" w:rsidRDefault="00765A7D" w:rsidP="00765A7D">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الكاشف</w:t>
      </w:r>
      <w:r>
        <w:rPr>
          <w:rFonts w:ascii="Traditional Arabic" w:hAnsi="Traditional Arabic" w:cs="Traditional Arabic" w:hint="cs"/>
          <w:sz w:val="28"/>
          <w:szCs w:val="28"/>
          <w:rtl/>
        </w:rPr>
        <w:t>(1/590)</w:t>
      </w:r>
    </w:p>
  </w:footnote>
  <w:footnote w:id="881">
    <w:p w14:paraId="099A9ADA" w14:textId="77777777" w:rsidR="00765A7D" w:rsidRPr="00095086" w:rsidRDefault="00765A7D" w:rsidP="00765A7D">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الكمال(16/242)، تهذيب التهذيب(6/61)، تقريب التهذيب(0/327)، الجرح والتعديل لابن أبي حاتم(5/194).</w:t>
      </w:r>
    </w:p>
  </w:footnote>
  <w:footnote w:id="882">
    <w:p w14:paraId="2DDA67CE"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الكاشف(1/590)</w:t>
      </w:r>
    </w:p>
  </w:footnote>
  <w:footnote w:id="883">
    <w:p w14:paraId="2ECD0D93"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أما الأختلاف على عبد الله بن وهب فغير مؤثر.</w:t>
      </w:r>
    </w:p>
  </w:footnote>
  <w:footnote w:id="884">
    <w:p w14:paraId="0B8E7BAD"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تقريب التهذيب(0/328)</w:t>
      </w:r>
    </w:p>
  </w:footnote>
  <w:footnote w:id="885">
    <w:p w14:paraId="742B42F5" w14:textId="67070F08"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w:t>
      </w:r>
      <w:r w:rsidR="00095086">
        <w:rPr>
          <w:rFonts w:ascii="Traditional Arabic" w:hAnsi="Traditional Arabic" w:cs="Traditional Arabic" w:hint="cs"/>
          <w:sz w:val="28"/>
          <w:szCs w:val="28"/>
          <w:rtl/>
        </w:rPr>
        <w:t>المصدر السابق</w:t>
      </w:r>
      <w:r w:rsidRPr="00095086">
        <w:rPr>
          <w:rFonts w:ascii="Traditional Arabic" w:hAnsi="Traditional Arabic" w:cs="Traditional Arabic" w:hint="cs"/>
          <w:sz w:val="28"/>
          <w:szCs w:val="28"/>
          <w:rtl/>
        </w:rPr>
        <w:t>(0/330)</w:t>
      </w:r>
    </w:p>
  </w:footnote>
  <w:footnote w:id="886">
    <w:p w14:paraId="3AB4AA2A"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تقريب التهذيب(0/562)</w:t>
      </w:r>
    </w:p>
  </w:footnote>
  <w:footnote w:id="887">
    <w:p w14:paraId="3FF0DC28" w14:textId="77777777" w:rsidR="000A6F46" w:rsidRPr="00C14F29"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تقريب</w:t>
      </w:r>
      <w:r>
        <w:rPr>
          <w:rFonts w:ascii="Traditional Arabic" w:hAnsi="Traditional Arabic" w:cs="Traditional Arabic" w:hint="cs"/>
          <w:sz w:val="28"/>
          <w:szCs w:val="28"/>
          <w:rtl/>
        </w:rPr>
        <w:t xml:space="preserve"> التهذيب(0/459)</w:t>
      </w:r>
    </w:p>
  </w:footnote>
  <w:footnote w:id="888">
    <w:p w14:paraId="163ACEA3"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تقريب التهذيب(0/328)</w:t>
      </w:r>
    </w:p>
  </w:footnote>
  <w:footnote w:id="889">
    <w:p w14:paraId="69161077" w14:textId="49EB8465"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w:t>
      </w:r>
      <w:r w:rsidR="00095086" w:rsidRPr="00095086">
        <w:rPr>
          <w:rFonts w:ascii="Traditional Arabic" w:hAnsi="Traditional Arabic" w:cs="Traditional Arabic" w:hint="cs"/>
          <w:sz w:val="28"/>
          <w:szCs w:val="28"/>
          <w:rtl/>
        </w:rPr>
        <w:t>المصدر السابق</w:t>
      </w:r>
      <w:r w:rsidRPr="00095086">
        <w:rPr>
          <w:rFonts w:ascii="Traditional Arabic" w:hAnsi="Traditional Arabic" w:cs="Traditional Arabic" w:hint="cs"/>
          <w:sz w:val="28"/>
          <w:szCs w:val="28"/>
          <w:rtl/>
        </w:rPr>
        <w:t>(0/587)</w:t>
      </w:r>
    </w:p>
  </w:footnote>
  <w:footnote w:id="890">
    <w:p w14:paraId="0E82897D"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تقريب التهذيب(0/126)</w:t>
      </w:r>
    </w:p>
  </w:footnote>
  <w:footnote w:id="891">
    <w:p w14:paraId="40E1353C"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تقريب التهذيب(0/371)</w:t>
      </w:r>
    </w:p>
  </w:footnote>
  <w:footnote w:id="892">
    <w:p w14:paraId="1AC41AD0"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الكمال(4/216)</w:t>
      </w:r>
    </w:p>
  </w:footnote>
  <w:footnote w:id="893">
    <w:p w14:paraId="70455322" w14:textId="77777777" w:rsidR="000A6F46" w:rsidRPr="00095086" w:rsidRDefault="000A6F46" w:rsidP="000A6F46">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الإستيعاب في معرفة الأصحاب لابن عبد البر(3/1418)</w:t>
      </w:r>
    </w:p>
  </w:footnote>
  <w:footnote w:id="894">
    <w:p w14:paraId="54EF0A50" w14:textId="62283152" w:rsidR="001A74CA" w:rsidRPr="00095086" w:rsidRDefault="001A74CA" w:rsidP="00ED150A">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w:t>
      </w:r>
      <w:r w:rsidR="00C41F35" w:rsidRPr="00095086">
        <w:rPr>
          <w:rFonts w:ascii="Traditional Arabic" w:hAnsi="Traditional Arabic" w:cs="Traditional Arabic" w:hint="cs"/>
          <w:sz w:val="28"/>
          <w:szCs w:val="28"/>
          <w:rtl/>
        </w:rPr>
        <w:t>وجه الدلالة من الحديث: من لبس الحرير من الرجال واستعجل التمتع به في الدنيا، فإنه يحرم منه في الآخرة لأن من استعجل شيئا قبل أوانه عوقب بحرمانه.</w:t>
      </w:r>
    </w:p>
  </w:footnote>
  <w:footnote w:id="895">
    <w:p w14:paraId="3CC27BFD" w14:textId="77777777" w:rsidR="00985F37" w:rsidRPr="00095086" w:rsidRDefault="00985F37" w:rsidP="00985F37">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 الكمال(2/301)، تهذيب التهذيب(1/196)، تقريب التهذيب(0/86)، إكمال تهذيب الكمال(2/39)، الجرح والتعديل لابن ابي حاتم(2/268)، الثقات لابن حبان(8/134)، الثقات للعجلي(1/213)، تاريخ بغداد للخطيب البغدادي(7/486)، الطبقات الكبير لابن سعد(9/496)، التاريخ الكبير للبخاري(2/39)</w:t>
      </w:r>
    </w:p>
  </w:footnote>
  <w:footnote w:id="896">
    <w:p w14:paraId="0C1B6F28" w14:textId="28B56A23" w:rsidR="00985F37" w:rsidRPr="001E1132" w:rsidRDefault="00985F37" w:rsidP="00985F37">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AE30F9" w:rsidRPr="005B1712">
        <w:rPr>
          <w:rFonts w:ascii="Traditional Arabic" w:hAnsi="Traditional Arabic" w:cs="Traditional Arabic"/>
          <w:sz w:val="28"/>
          <w:szCs w:val="28"/>
          <w:rtl/>
        </w:rPr>
        <w:t>تقدمت ترجمته</w:t>
      </w:r>
      <w:r w:rsidR="00AE30F9">
        <w:rPr>
          <w:rFonts w:ascii="Traditional Arabic" w:hAnsi="Traditional Arabic" w:cs="Traditional Arabic" w:hint="cs"/>
          <w:sz w:val="28"/>
          <w:szCs w:val="28"/>
          <w:rtl/>
        </w:rPr>
        <w:t xml:space="preserve"> صـ(1</w:t>
      </w:r>
      <w:r w:rsidR="006F1360">
        <w:rPr>
          <w:rFonts w:ascii="Traditional Arabic" w:hAnsi="Traditional Arabic" w:cs="Traditional Arabic" w:hint="cs"/>
          <w:sz w:val="28"/>
          <w:szCs w:val="28"/>
          <w:rtl/>
        </w:rPr>
        <w:t>14</w:t>
      </w:r>
      <w:r w:rsidR="00AE30F9">
        <w:rPr>
          <w:rFonts w:ascii="Traditional Arabic" w:hAnsi="Traditional Arabic" w:cs="Traditional Arabic" w:hint="cs"/>
          <w:sz w:val="28"/>
          <w:szCs w:val="28"/>
          <w:rtl/>
        </w:rPr>
        <w:t>)</w:t>
      </w:r>
    </w:p>
  </w:footnote>
  <w:footnote w:id="897">
    <w:p w14:paraId="138407A2" w14:textId="77777777" w:rsidR="00985F37" w:rsidRPr="00095086" w:rsidRDefault="00985F37" w:rsidP="00985F37">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 الكمال(18/147)، تهذيب التهذيب(6/341)، تقريب التهذيب(0/357)، الجرح والتعديل لابن أبي حاتم(5/384)، سؤالات أبي داود للإمام أحمد(0/326).</w:t>
      </w:r>
    </w:p>
  </w:footnote>
  <w:footnote w:id="898">
    <w:p w14:paraId="266D9884" w14:textId="7E25EF5D" w:rsidR="00277B54" w:rsidRPr="00095086" w:rsidRDefault="00277B54" w:rsidP="00ED150A">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وجه الدلالة من الحديث: </w:t>
      </w:r>
      <w:r w:rsidR="004655E4" w:rsidRPr="00095086">
        <w:rPr>
          <w:rFonts w:ascii="Traditional Arabic" w:hAnsi="Traditional Arabic" w:cs="Traditional Arabic" w:hint="cs"/>
          <w:sz w:val="28"/>
          <w:szCs w:val="28"/>
          <w:rtl/>
        </w:rPr>
        <w:t>من أسبل ثوبه وإزاره إعجابا بنفسه وخيلاء بين الناس وقاصدا التكبر على غيره، فإنه يعامل بنقيض قصده ويذله ويحقره معاملة له بنقيض قصده.</w:t>
      </w:r>
    </w:p>
  </w:footnote>
  <w:footnote w:id="899">
    <w:p w14:paraId="4A84B95F" w14:textId="0FCA5781" w:rsidR="00F27792" w:rsidRPr="00095086" w:rsidRDefault="00F27792" w:rsidP="00ED150A">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النهاية لابن الأثير(2/339)، تاج العروس لمرتضى الزبيدي(29/162)، كشف المشكل لأبي الفرج الجوزي(1/366)</w:t>
      </w:r>
    </w:p>
  </w:footnote>
  <w:footnote w:id="900">
    <w:p w14:paraId="1BD0799D" w14:textId="0D913F56" w:rsidR="002E4948" w:rsidRPr="00095086" w:rsidRDefault="002E4948" w:rsidP="00ED150A">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w:t>
      </w:r>
      <w:r w:rsidR="00794B15" w:rsidRPr="00095086">
        <w:rPr>
          <w:rFonts w:ascii="Traditional Arabic" w:hAnsi="Traditional Arabic" w:cs="Traditional Arabic" w:hint="cs"/>
          <w:sz w:val="28"/>
          <w:szCs w:val="28"/>
          <w:rtl/>
        </w:rPr>
        <w:t>لسان العرب لابن منظور(13/418)، النهاية لابن الأثير(4/366)</w:t>
      </w:r>
    </w:p>
  </w:footnote>
  <w:footnote w:id="901">
    <w:p w14:paraId="5343894C" w14:textId="073ACD71" w:rsidR="00415F5A" w:rsidRPr="00095086" w:rsidRDefault="00415F5A" w:rsidP="00415F5A">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تقدمت ترجمته</w:t>
      </w:r>
      <w:r w:rsidR="00D42121">
        <w:rPr>
          <w:rFonts w:ascii="Traditional Arabic" w:hAnsi="Traditional Arabic" w:cs="Traditional Arabic" w:hint="cs"/>
          <w:sz w:val="28"/>
          <w:szCs w:val="28"/>
          <w:rtl/>
        </w:rPr>
        <w:t xml:space="preserve"> صـ(3</w:t>
      </w:r>
      <w:r w:rsidR="009D7EB0">
        <w:rPr>
          <w:rFonts w:ascii="Traditional Arabic" w:hAnsi="Traditional Arabic" w:cs="Traditional Arabic" w:hint="cs"/>
          <w:sz w:val="28"/>
          <w:szCs w:val="28"/>
          <w:rtl/>
        </w:rPr>
        <w:t>4</w:t>
      </w:r>
      <w:r w:rsidR="00D42121">
        <w:rPr>
          <w:rFonts w:ascii="Traditional Arabic" w:hAnsi="Traditional Arabic" w:cs="Traditional Arabic" w:hint="cs"/>
          <w:sz w:val="28"/>
          <w:szCs w:val="28"/>
          <w:rtl/>
        </w:rPr>
        <w:t>)</w:t>
      </w:r>
    </w:p>
  </w:footnote>
  <w:footnote w:id="902">
    <w:p w14:paraId="60F7043F" w14:textId="75CECC35" w:rsidR="00415F5A" w:rsidRPr="00095086" w:rsidRDefault="00415F5A" w:rsidP="00415F5A">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114974">
        <w:rPr>
          <w:rFonts w:ascii="Traditional Arabic" w:hAnsi="Traditional Arabic" w:cs="Traditional Arabic" w:hint="cs"/>
          <w:sz w:val="28"/>
          <w:szCs w:val="28"/>
          <w:rtl/>
        </w:rPr>
        <w:t>تقدمت ترجمته صـ(2</w:t>
      </w:r>
      <w:r w:rsidR="009D7EB0">
        <w:rPr>
          <w:rFonts w:ascii="Traditional Arabic" w:hAnsi="Traditional Arabic" w:cs="Traditional Arabic" w:hint="cs"/>
          <w:sz w:val="28"/>
          <w:szCs w:val="28"/>
          <w:rtl/>
        </w:rPr>
        <w:t>69</w:t>
      </w:r>
      <w:r w:rsidR="00114974">
        <w:rPr>
          <w:rFonts w:ascii="Traditional Arabic" w:hAnsi="Traditional Arabic" w:cs="Traditional Arabic" w:hint="cs"/>
          <w:sz w:val="28"/>
          <w:szCs w:val="28"/>
          <w:rtl/>
        </w:rPr>
        <w:t>)</w:t>
      </w:r>
    </w:p>
  </w:footnote>
  <w:footnote w:id="903">
    <w:p w14:paraId="0DEA13ED" w14:textId="77777777" w:rsidR="00F570F1" w:rsidRPr="00095086" w:rsidRDefault="00F570F1" w:rsidP="00F570F1">
      <w:pPr>
        <w:pStyle w:val="a5"/>
        <w:rPr>
          <w:rFonts w:ascii="Traditional Arabic" w:hAnsi="Traditional Arabic" w:cs="Traditional Arabic"/>
          <w:sz w:val="28"/>
          <w:szCs w:val="28"/>
          <w:rtl/>
        </w:rPr>
      </w:pPr>
      <w:r w:rsidRPr="00095086">
        <w:rPr>
          <w:rFonts w:ascii="Traditional Arabic" w:hAnsi="Traditional Arabic" w:cs="Traditional Arabic" w:hint="cs"/>
          <w:sz w:val="28"/>
          <w:szCs w:val="28"/>
          <w:rtl/>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الكمال(24/511)، تهذيب التهذيب(9/70)، تقريب التهذيب(469)، التاريخ الكبير للبخاري(1/49)، ميزان الأعتدال(2/490)، تاريخ بغداد(2/458)</w:t>
      </w:r>
    </w:p>
  </w:footnote>
  <w:footnote w:id="904">
    <w:p w14:paraId="6D9BE02F" w14:textId="77777777" w:rsidR="00F570F1" w:rsidRPr="00095086" w:rsidRDefault="00F570F1" w:rsidP="00F570F1">
      <w:pPr>
        <w:pStyle w:val="a5"/>
        <w:rPr>
          <w:rFonts w:ascii="Traditional Arabic" w:hAnsi="Traditional Arabic" w:cs="Traditional Arabic"/>
          <w:sz w:val="28"/>
          <w:szCs w:val="28"/>
          <w:rtl/>
        </w:rPr>
      </w:pPr>
      <w:r w:rsidRPr="00095086">
        <w:rPr>
          <w:rFonts w:ascii="Traditional Arabic" w:hAnsi="Traditional Arabic" w:cs="Traditional Arabic" w:hint="cs"/>
          <w:sz w:val="28"/>
          <w:szCs w:val="28"/>
          <w:rtl/>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الكمال(25/5)، تهذيب التهذيب(9/96)، تقريب التهذيب(472)، الثقات لأبن حبان(9/50)، الجرح والتعديل لابن أبي حاتم(7/221)</w:t>
      </w:r>
    </w:p>
  </w:footnote>
  <w:footnote w:id="905">
    <w:p w14:paraId="6CDAA4C9" w14:textId="2CDBA07C" w:rsidR="00415F5A" w:rsidRPr="00095086" w:rsidRDefault="00415F5A" w:rsidP="00415F5A">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AE30F9" w:rsidRPr="005B1712">
        <w:rPr>
          <w:rFonts w:ascii="Traditional Arabic" w:hAnsi="Traditional Arabic" w:cs="Traditional Arabic"/>
          <w:sz w:val="28"/>
          <w:szCs w:val="28"/>
          <w:rtl/>
        </w:rPr>
        <w:t>تقدمت ترجمته</w:t>
      </w:r>
      <w:r w:rsidR="00AE30F9">
        <w:rPr>
          <w:rFonts w:ascii="Traditional Arabic" w:hAnsi="Traditional Arabic" w:cs="Traditional Arabic" w:hint="cs"/>
          <w:sz w:val="28"/>
          <w:szCs w:val="28"/>
          <w:rtl/>
        </w:rPr>
        <w:t xml:space="preserve"> صـ(1</w:t>
      </w:r>
      <w:r w:rsidR="006F1360">
        <w:rPr>
          <w:rFonts w:ascii="Traditional Arabic" w:hAnsi="Traditional Arabic" w:cs="Traditional Arabic" w:hint="cs"/>
          <w:sz w:val="28"/>
          <w:szCs w:val="28"/>
          <w:rtl/>
        </w:rPr>
        <w:t>14</w:t>
      </w:r>
      <w:r w:rsidR="00AE30F9">
        <w:rPr>
          <w:rFonts w:ascii="Traditional Arabic" w:hAnsi="Traditional Arabic" w:cs="Traditional Arabic" w:hint="cs"/>
          <w:sz w:val="28"/>
          <w:szCs w:val="28"/>
          <w:rtl/>
        </w:rPr>
        <w:t>)</w:t>
      </w:r>
    </w:p>
  </w:footnote>
  <w:footnote w:id="906">
    <w:p w14:paraId="1AF0A450" w14:textId="77777777" w:rsidR="00415F5A" w:rsidRPr="00095086" w:rsidRDefault="00415F5A" w:rsidP="00415F5A">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تهذيب الكمال(21/126)، تهذيب التهذيب(7/381)، تقريب التهذيب(0/405)، الثقات للعجلي(2/156).</w:t>
      </w:r>
    </w:p>
  </w:footnote>
  <w:footnote w:id="907">
    <w:p w14:paraId="1CDC5D1E" w14:textId="24FD9BAA" w:rsidR="00415F5A" w:rsidRPr="00095086" w:rsidRDefault="00415F5A" w:rsidP="00415F5A">
      <w:pPr>
        <w:pStyle w:val="ad"/>
        <w:spacing w:line="240" w:lineRule="atLeast"/>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تقدمت ترجمته</w:t>
      </w:r>
      <w:r w:rsidR="00AD3569">
        <w:rPr>
          <w:rFonts w:ascii="Traditional Arabic" w:hAnsi="Traditional Arabic" w:cs="Traditional Arabic" w:hint="cs"/>
          <w:sz w:val="28"/>
          <w:szCs w:val="28"/>
          <w:rtl/>
        </w:rPr>
        <w:t xml:space="preserve"> صـ(1</w:t>
      </w:r>
      <w:r w:rsidR="00B30E72">
        <w:rPr>
          <w:rFonts w:ascii="Traditional Arabic" w:hAnsi="Traditional Arabic" w:cs="Traditional Arabic" w:hint="cs"/>
          <w:sz w:val="28"/>
          <w:szCs w:val="28"/>
          <w:rtl/>
        </w:rPr>
        <w:t>22</w:t>
      </w:r>
      <w:r w:rsidR="00AD3569">
        <w:rPr>
          <w:rFonts w:ascii="Traditional Arabic" w:hAnsi="Traditional Arabic" w:cs="Traditional Arabic" w:hint="cs"/>
          <w:sz w:val="28"/>
          <w:szCs w:val="28"/>
          <w:rtl/>
        </w:rPr>
        <w:t>)</w:t>
      </w:r>
    </w:p>
  </w:footnote>
  <w:footnote w:id="908">
    <w:p w14:paraId="6F885EBC" w14:textId="77777777" w:rsidR="009636C5" w:rsidRPr="00AD3569" w:rsidRDefault="009636C5" w:rsidP="009636C5">
      <w:pPr>
        <w:pStyle w:val="ad"/>
        <w:rPr>
          <w:rFonts w:ascii="Traditional Arabic" w:hAnsi="Traditional Arabic" w:cs="Traditional Arabic"/>
          <w:sz w:val="28"/>
          <w:szCs w:val="28"/>
          <w:rtl/>
        </w:rPr>
      </w:pPr>
      <w:r w:rsidRPr="00AD3569">
        <w:rPr>
          <w:rFonts w:ascii="Traditional Arabic" w:hAnsi="Traditional Arabic" w:cs="Traditional Arabic"/>
          <w:sz w:val="28"/>
          <w:szCs w:val="28"/>
        </w:rPr>
        <w:t>(</w:t>
      </w:r>
      <w:r w:rsidRPr="00AD3569">
        <w:rPr>
          <w:rStyle w:val="a6"/>
          <w:rFonts w:ascii="Traditional Arabic" w:hAnsi="Traditional Arabic" w:cs="Traditional Arabic"/>
          <w:sz w:val="28"/>
          <w:szCs w:val="28"/>
          <w:vertAlign w:val="baseline"/>
        </w:rPr>
        <w:footnoteRef/>
      </w:r>
      <w:r w:rsidRPr="00AD3569">
        <w:rPr>
          <w:rFonts w:ascii="Traditional Arabic" w:hAnsi="Traditional Arabic" w:cs="Traditional Arabic"/>
          <w:sz w:val="28"/>
          <w:szCs w:val="28"/>
        </w:rPr>
        <w:t>)</w:t>
      </w:r>
      <w:r w:rsidRPr="00AD3569">
        <w:rPr>
          <w:rFonts w:ascii="Traditional Arabic" w:hAnsi="Traditional Arabic" w:cs="Traditional Arabic"/>
          <w:sz w:val="28"/>
          <w:szCs w:val="28"/>
          <w:rtl/>
        </w:rPr>
        <w:t xml:space="preserve"> اختلف الأئمة في صحبته فقال بصحبته كل من ابن عبد البر وابن منده وأبي نعيم، وأبي داود، أما العجلي وابن حبان والبخاري وابن سعد فقد عدوه من كبار التابعين، وقد خلطه غير واحد بغيره، قال أبو موسى المديني: خلط ابن منده بينه وبين خرشة المرادي، والظاهر أنهما اثنان، وكذا خلطه كل من ابن عبد البر وابن الأثير والذهبي بخرشة بن الحارث المحاربي، وقال الذهبي: كان يتيما في حجر عمر له صحبة، والصواب التفرقة وهو ما ذهب إليه البخاري ورجحه ابن حجر.التاريخ الكبير للبخاري(3/213)، الثقات للعجلي(1/335)، سؤالات أبي عبيد الاجري لابي داود(0/215)، الثقات لابن حبان(4/212)، الاستيعاب في معرفة الاصحاب لابن عبد البر(2/445)، الإصابة في تمييز الصحابة لابن حجر(2/234)، تهذيب التهذيب(3/138).</w:t>
      </w:r>
    </w:p>
    <w:p w14:paraId="1FE0546E" w14:textId="764145F2" w:rsidR="009636C5" w:rsidRPr="00AD3569" w:rsidRDefault="009636C5" w:rsidP="009636C5">
      <w:pPr>
        <w:pStyle w:val="ad"/>
        <w:rPr>
          <w:rtl/>
        </w:rPr>
      </w:pPr>
      <w:r w:rsidRPr="00AD3569">
        <w:rPr>
          <w:rFonts w:ascii="Traditional Arabic" w:hAnsi="Traditional Arabic" w:cs="Traditional Arabic"/>
          <w:sz w:val="28"/>
          <w:szCs w:val="28"/>
          <w:rtl/>
        </w:rPr>
        <w:t>فالظاهر والله أعلم أنه تابعي كبير، وأما الذين عدوه في الصحابة فربما كان ذلك بالنظر لما قرنوه بهم، فالمحاربي والمرادي صحابيان، والله أعلم.</w:t>
      </w:r>
    </w:p>
  </w:footnote>
  <w:footnote w:id="909">
    <w:p w14:paraId="411A1EA9" w14:textId="0045C24D" w:rsidR="009636C5" w:rsidRPr="00AD3569" w:rsidRDefault="009636C5" w:rsidP="00ED150A">
      <w:pPr>
        <w:pStyle w:val="a5"/>
        <w:rPr>
          <w:rFonts w:ascii="Traditional Arabic" w:hAnsi="Traditional Arabic" w:cs="Traditional Arabic"/>
          <w:sz w:val="28"/>
          <w:szCs w:val="28"/>
          <w:rtl/>
        </w:rPr>
      </w:pPr>
      <w:r w:rsidRPr="00AD3569">
        <w:rPr>
          <w:rFonts w:ascii="Traditional Arabic" w:hAnsi="Traditional Arabic" w:cs="Traditional Arabic"/>
          <w:sz w:val="28"/>
          <w:szCs w:val="28"/>
        </w:rPr>
        <w:t>(</w:t>
      </w:r>
      <w:r w:rsidRPr="00AD3569">
        <w:rPr>
          <w:rStyle w:val="a6"/>
          <w:rFonts w:ascii="Traditional Arabic" w:hAnsi="Traditional Arabic" w:cs="Traditional Arabic"/>
          <w:sz w:val="28"/>
          <w:szCs w:val="28"/>
          <w:vertAlign w:val="baseline"/>
        </w:rPr>
        <w:footnoteRef/>
      </w:r>
      <w:r w:rsidRPr="00AD3569">
        <w:rPr>
          <w:rFonts w:ascii="Traditional Arabic" w:hAnsi="Traditional Arabic" w:cs="Traditional Arabic"/>
          <w:sz w:val="28"/>
          <w:szCs w:val="28"/>
        </w:rPr>
        <w:t>)</w:t>
      </w:r>
      <w:r w:rsidRPr="00AD3569">
        <w:rPr>
          <w:rFonts w:ascii="Traditional Arabic" w:hAnsi="Traditional Arabic" w:cs="Traditional Arabic" w:hint="cs"/>
          <w:sz w:val="28"/>
          <w:szCs w:val="28"/>
          <w:rtl/>
        </w:rPr>
        <w:t xml:space="preserve"> </w:t>
      </w:r>
      <w:r w:rsidR="003B42EF" w:rsidRPr="00AD3569">
        <w:rPr>
          <w:rFonts w:ascii="Traditional Arabic" w:hAnsi="Traditional Arabic" w:cs="Traditional Arabic" w:hint="cs"/>
          <w:sz w:val="28"/>
          <w:szCs w:val="28"/>
          <w:rtl/>
        </w:rPr>
        <w:t>تقريب التهذيب(0/193)</w:t>
      </w:r>
    </w:p>
  </w:footnote>
  <w:footnote w:id="910">
    <w:p w14:paraId="1F2F25A2" w14:textId="5A9FD0D6" w:rsidR="00547106" w:rsidRPr="00095086" w:rsidRDefault="00547106" w:rsidP="00547106">
      <w:pPr>
        <w:pStyle w:val="ad"/>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Pr="00095086">
        <w:rPr>
          <w:rFonts w:ascii="Traditional Arabic" w:hAnsi="Traditional Arabic" w:cs="Traditional Arabic" w:hint="cs"/>
          <w:sz w:val="28"/>
          <w:szCs w:val="28"/>
          <w:rtl/>
        </w:rPr>
        <w:t xml:space="preserve">وجه الدلالة من الحديث: </w:t>
      </w:r>
      <w:r w:rsidRPr="00095086">
        <w:rPr>
          <w:rFonts w:ascii="Traditional Arabic" w:hAnsi="Traditional Arabic" w:cs="Traditional Arabic"/>
          <w:sz w:val="28"/>
          <w:szCs w:val="28"/>
          <w:rtl/>
        </w:rPr>
        <w:t>من لبس ثوب شهرة يشتهر به قاصدا الأف</w:t>
      </w:r>
      <w:r w:rsidRPr="00095086">
        <w:rPr>
          <w:rFonts w:ascii="Traditional Arabic" w:hAnsi="Traditional Arabic" w:cs="Traditional Arabic" w:hint="cs"/>
          <w:sz w:val="28"/>
          <w:szCs w:val="28"/>
          <w:rtl/>
        </w:rPr>
        <w:t>تخار</w:t>
      </w:r>
      <w:r w:rsidRPr="00095086">
        <w:rPr>
          <w:rFonts w:ascii="Traditional Arabic" w:hAnsi="Traditional Arabic" w:cs="Traditional Arabic"/>
          <w:sz w:val="28"/>
          <w:szCs w:val="28"/>
          <w:rtl/>
        </w:rPr>
        <w:t xml:space="preserve"> به على غيره، فإنه يعامل بنقيض قصده بإلباسه ثوب مذلة واحتقار يوم القيامة</w:t>
      </w:r>
      <w:r w:rsidRPr="00095086">
        <w:rPr>
          <w:rFonts w:ascii="Traditional Arabic" w:hAnsi="Traditional Arabic" w:cs="Traditional Arabic" w:hint="cs"/>
          <w:sz w:val="28"/>
          <w:szCs w:val="28"/>
          <w:rtl/>
        </w:rPr>
        <w:t>.</w:t>
      </w:r>
    </w:p>
  </w:footnote>
  <w:footnote w:id="911">
    <w:p w14:paraId="348A8579" w14:textId="5EA264F8" w:rsidR="00D111E6" w:rsidRPr="00095086" w:rsidRDefault="00D111E6" w:rsidP="00547106">
      <w:pPr>
        <w:pStyle w:val="ad"/>
        <w:rPr>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sz w:val="28"/>
          <w:szCs w:val="28"/>
          <w:rtl/>
        </w:rPr>
        <w:t xml:space="preserve"> </w:t>
      </w:r>
      <w:r w:rsidR="000A515B" w:rsidRPr="00095086">
        <w:rPr>
          <w:rFonts w:ascii="Traditional Arabic" w:hAnsi="Traditional Arabic" w:cs="Traditional Arabic"/>
          <w:sz w:val="28"/>
          <w:szCs w:val="28"/>
          <w:rtl/>
        </w:rPr>
        <w:t>لسان العرب لابن منظور(1/246)، النهاية لابن الأثير(2/151)</w:t>
      </w:r>
    </w:p>
  </w:footnote>
  <w:footnote w:id="912">
    <w:p w14:paraId="619EEF8A" w14:textId="77777777" w:rsidR="00492FF4" w:rsidRPr="00C14F29" w:rsidRDefault="00492FF4" w:rsidP="00492FF4">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الكمال(26/258)، تهذيب التهذيب(9/392)، تقريب التهذيب(0/501)، التاريخ الكبير للبخاري(1/203).</w:t>
      </w:r>
    </w:p>
  </w:footnote>
  <w:footnote w:id="913">
    <w:p w14:paraId="29587041" w14:textId="5A058ED7" w:rsidR="00492FF4" w:rsidRPr="00095086" w:rsidRDefault="00492FF4" w:rsidP="00492FF4">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تقدمت ترجمته</w:t>
      </w:r>
      <w:r w:rsidR="00AD3569">
        <w:rPr>
          <w:rFonts w:ascii="Traditional Arabic" w:hAnsi="Traditional Arabic" w:cs="Traditional Arabic" w:hint="cs"/>
          <w:sz w:val="28"/>
          <w:szCs w:val="28"/>
          <w:rtl/>
        </w:rPr>
        <w:t xml:space="preserve"> صـ(1</w:t>
      </w:r>
      <w:r w:rsidR="00C17FAC">
        <w:rPr>
          <w:rFonts w:ascii="Traditional Arabic" w:hAnsi="Traditional Arabic" w:cs="Traditional Arabic" w:hint="cs"/>
          <w:sz w:val="28"/>
          <w:szCs w:val="28"/>
          <w:rtl/>
        </w:rPr>
        <w:t>67</w:t>
      </w:r>
      <w:r w:rsidR="00AD3569">
        <w:rPr>
          <w:rFonts w:ascii="Traditional Arabic" w:hAnsi="Traditional Arabic" w:cs="Traditional Arabic" w:hint="cs"/>
          <w:sz w:val="28"/>
          <w:szCs w:val="28"/>
          <w:rtl/>
        </w:rPr>
        <w:t>)</w:t>
      </w:r>
    </w:p>
  </w:footnote>
  <w:footnote w:id="914">
    <w:p w14:paraId="40D72F67" w14:textId="42700D2D" w:rsidR="00492FF4" w:rsidRPr="00C14F29" w:rsidRDefault="00492FF4" w:rsidP="0041205B">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الكمال(12/462)، تهذيب التهذيب(4/333)، تقريب التهذيب(0/266)، الجرح والتعديل لابن أبي حاتم(4/365)، الثقات</w:t>
      </w:r>
      <w:r>
        <w:rPr>
          <w:rFonts w:ascii="Traditional Arabic" w:hAnsi="Traditional Arabic" w:cs="Traditional Arabic" w:hint="cs"/>
          <w:sz w:val="28"/>
          <w:szCs w:val="28"/>
          <w:rtl/>
        </w:rPr>
        <w:t xml:space="preserve"> لابن حبان(6/444)، الكمال لابن عدي(5/10)، الضعفاء والمتروكون لابن الجوزي(2/39)، الطبقات الكبير لابن سعد(8/499)، تاريخ بغداد للخطيب البغدادي(10/384)، الضعفاء الكبير للعقيلي(2/193)، </w:t>
      </w:r>
      <w:bookmarkStart w:id="33" w:name="_Hlk206354035"/>
      <w:r w:rsidR="00095086" w:rsidRPr="00391817">
        <w:rPr>
          <w:rFonts w:ascii="Traditional Arabic" w:hAnsi="Traditional Arabic" w:cs="Traditional Arabic"/>
          <w:sz w:val="28"/>
          <w:szCs w:val="28"/>
          <w:rtl/>
        </w:rPr>
        <w:t>أحوال الرجال، يحيى بن معين الجوزجاني</w:t>
      </w:r>
      <w:r w:rsidR="00095086">
        <w:rPr>
          <w:rFonts w:ascii="Traditional Arabic" w:hAnsi="Traditional Arabic" w:cs="Traditional Arabic" w:hint="cs"/>
          <w:sz w:val="28"/>
          <w:szCs w:val="28"/>
          <w:rtl/>
        </w:rPr>
        <w:t>(0/150)</w:t>
      </w:r>
      <w:r w:rsidR="00095086" w:rsidRPr="00391817">
        <w:rPr>
          <w:rFonts w:ascii="Traditional Arabic" w:hAnsi="Traditional Arabic" w:cs="Traditional Arabic"/>
          <w:sz w:val="28"/>
          <w:szCs w:val="28"/>
          <w:rtl/>
        </w:rPr>
        <w:t>، المحقق: عبد العليم عبد العظيم البستوي، الطبعة الأولى، دار الحديث، لكّهنؤ - فيصل آباد، باكستان، 1985م، 1405هـ</w:t>
      </w:r>
      <w:r w:rsidR="0041205B">
        <w:rPr>
          <w:rFonts w:ascii="Traditional Arabic" w:hAnsi="Traditional Arabic" w:cs="Traditional Arabic" w:hint="cs"/>
          <w:sz w:val="28"/>
          <w:szCs w:val="28"/>
          <w:rtl/>
        </w:rPr>
        <w:t>.</w:t>
      </w:r>
    </w:p>
    <w:bookmarkEnd w:id="33"/>
  </w:footnote>
  <w:footnote w:id="915">
    <w:p w14:paraId="1A424854" w14:textId="77777777" w:rsidR="00492FF4" w:rsidRPr="0041205B" w:rsidRDefault="00492FF4" w:rsidP="00492FF4">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تهذيب الكمال(19/497)، تهذيب التهذيب(7/155)، تقريب التهذيب(0/387)، إكمال تهذيب الكمال(9/189)، الجرح والتعديل لابن أبي حاتم(6/167)، الثقات لابن حبان(7/203)، تاريخ أسماء الثقات للجوزجاني(0/139)، الثقات للعجلي(2/132)، التاريخ الكبير للبخاري(6/248)، العلل لأحمد(2/481)، سؤالات ابن جنيد ليحيى بن معين(0/402-482).</w:t>
      </w:r>
    </w:p>
  </w:footnote>
  <w:footnote w:id="916">
    <w:p w14:paraId="7BDD840C" w14:textId="77777777" w:rsidR="00492FF4" w:rsidRPr="0041205B" w:rsidRDefault="00492FF4" w:rsidP="00492FF4">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تهذيب الكمال(28/577)، تهذيب التهذيب(10/322)، تقريب التهذيب(0/548)، الجرح والتعديل لابن أبي حاتم(8/261)، الثقات لابن حبان(5/428)، التاريخ الكبير للبخاري(7/380)</w:t>
      </w:r>
    </w:p>
  </w:footnote>
  <w:footnote w:id="917">
    <w:p w14:paraId="1D848EEE" w14:textId="77777777" w:rsidR="00B7592A" w:rsidRPr="00C14F29" w:rsidRDefault="00B7592A" w:rsidP="00B7592A">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لم يذكر ابي داود بقية الإسناد ولا المتن، لكنه ساقه بعد الحديث الأصل ولم يشر إلى رفعه فيظهر ان مسددا رواه موقوفا أيضا، ولم أقف على اسناد</w:t>
      </w:r>
      <w:r>
        <w:rPr>
          <w:rFonts w:ascii="Traditional Arabic" w:hAnsi="Traditional Arabic" w:cs="Traditional Arabic" w:hint="cs"/>
          <w:sz w:val="28"/>
          <w:szCs w:val="28"/>
          <w:rtl/>
        </w:rPr>
        <w:t xml:space="preserve"> مسدد عن غير أبي داود.</w:t>
      </w:r>
    </w:p>
  </w:footnote>
  <w:footnote w:id="918">
    <w:p w14:paraId="016C0D31" w14:textId="77777777" w:rsidR="00B7592A" w:rsidRPr="0041205B" w:rsidRDefault="00B7592A" w:rsidP="00B7592A">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تقريب التهذيب(0/528)</w:t>
      </w:r>
    </w:p>
  </w:footnote>
  <w:footnote w:id="919">
    <w:p w14:paraId="2942C447" w14:textId="77777777" w:rsidR="00B7592A" w:rsidRPr="0041205B" w:rsidRDefault="00B7592A" w:rsidP="00B7592A">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تقريب التهذيب(0/494)</w:t>
      </w:r>
    </w:p>
  </w:footnote>
  <w:footnote w:id="920">
    <w:p w14:paraId="0170A978" w14:textId="77777777" w:rsidR="00B7592A" w:rsidRPr="00C14F29" w:rsidRDefault="00B7592A" w:rsidP="00B7592A">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العلل</w:t>
      </w:r>
      <w:r>
        <w:rPr>
          <w:rFonts w:ascii="Traditional Arabic" w:hAnsi="Traditional Arabic" w:cs="Traditional Arabic" w:hint="cs"/>
          <w:sz w:val="28"/>
          <w:szCs w:val="28"/>
          <w:rtl/>
        </w:rPr>
        <w:t xml:space="preserve"> لابن أبي حاتم(4/342)</w:t>
      </w:r>
    </w:p>
  </w:footnote>
  <w:footnote w:id="921">
    <w:p w14:paraId="154DC971" w14:textId="77777777" w:rsidR="00F12B38" w:rsidRPr="0041205B" w:rsidRDefault="00F12B38" w:rsidP="00F12B38">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sidRPr="0041205B">
        <w:rPr>
          <w:rFonts w:ascii="Traditional Arabic" w:hAnsi="Traditional Arabic" w:cs="Traditional Arabic" w:hint="cs"/>
          <w:sz w:val="28"/>
          <w:szCs w:val="28"/>
          <w:rtl/>
        </w:rPr>
        <w:t>اخرجه ابن ماجه ح(</w:t>
      </w:r>
      <w:r w:rsidRPr="0041205B">
        <w:rPr>
          <w:rtl/>
        </w:rPr>
        <w:t>3608</w:t>
      </w:r>
      <w:r w:rsidRPr="0041205B">
        <w:rPr>
          <w:rFonts w:ascii="Traditional Arabic" w:hAnsi="Traditional Arabic" w:cs="Traditional Arabic"/>
          <w:sz w:val="28"/>
          <w:szCs w:val="28"/>
          <w:rtl/>
        </w:rPr>
        <w:t>)</w:t>
      </w:r>
    </w:p>
  </w:footnote>
  <w:footnote w:id="922">
    <w:p w14:paraId="6435B756" w14:textId="77777777" w:rsidR="00F12B38" w:rsidRPr="0041205B" w:rsidRDefault="00F12B38" w:rsidP="00F12B38">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sidRPr="0041205B">
        <w:rPr>
          <w:rFonts w:ascii="Traditional Arabic" w:hAnsi="Traditional Arabic" w:cs="Traditional Arabic" w:hint="cs"/>
          <w:sz w:val="28"/>
          <w:szCs w:val="28"/>
          <w:rtl/>
        </w:rPr>
        <w:t>تقريب التهذيب(0/294)</w:t>
      </w:r>
    </w:p>
  </w:footnote>
  <w:footnote w:id="923">
    <w:p w14:paraId="7BC73C6C" w14:textId="06B44FD9" w:rsidR="00F12B38" w:rsidRPr="0041205B" w:rsidRDefault="00F12B38" w:rsidP="00F12B38">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sidR="0041205B">
        <w:rPr>
          <w:rFonts w:ascii="Traditional Arabic" w:hAnsi="Traditional Arabic" w:cs="Traditional Arabic" w:hint="cs"/>
          <w:sz w:val="28"/>
          <w:szCs w:val="28"/>
          <w:rtl/>
        </w:rPr>
        <w:t>المصدر السابق</w:t>
      </w:r>
      <w:r w:rsidRPr="0041205B">
        <w:rPr>
          <w:rFonts w:ascii="Traditional Arabic" w:hAnsi="Traditional Arabic" w:cs="Traditional Arabic" w:hint="cs"/>
          <w:sz w:val="28"/>
          <w:szCs w:val="28"/>
          <w:rtl/>
        </w:rPr>
        <w:t>(0/581)</w:t>
      </w:r>
    </w:p>
  </w:footnote>
  <w:footnote w:id="924">
    <w:p w14:paraId="2E7A7337" w14:textId="23A29B10" w:rsidR="00F12B38" w:rsidRPr="00C14F29" w:rsidRDefault="00F12B38" w:rsidP="00ED150A">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تقريب</w:t>
      </w:r>
      <w:r>
        <w:rPr>
          <w:rFonts w:ascii="Traditional Arabic" w:hAnsi="Traditional Arabic" w:cs="Traditional Arabic" w:hint="cs"/>
          <w:sz w:val="28"/>
          <w:szCs w:val="28"/>
          <w:rtl/>
        </w:rPr>
        <w:t xml:space="preserve"> التهذيب(0/382)</w:t>
      </w:r>
    </w:p>
  </w:footnote>
  <w:footnote w:id="925">
    <w:p w14:paraId="4C5A4990" w14:textId="77777777" w:rsidR="003330A8" w:rsidRPr="00095086" w:rsidRDefault="003330A8" w:rsidP="003330A8">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وجه الدلالة من الحديث: من استعجل التمتع بالطبيات كلبس الحرير للرجال في الدنيا فإنه يحرم منه في الآخرة ويعاقب بالمسخ فمن استعجل شيئا قبل أوانه عوقب بحرمانه.</w:t>
      </w:r>
    </w:p>
  </w:footnote>
  <w:footnote w:id="926">
    <w:p w14:paraId="3EC4F673" w14:textId="77777777" w:rsidR="003330A8" w:rsidRPr="00095086" w:rsidRDefault="003330A8" w:rsidP="003330A8">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العين للفراهيدي(4/206)، تهذيب اللغة للهروي(7/91)</w:t>
      </w:r>
    </w:p>
  </w:footnote>
  <w:footnote w:id="927">
    <w:p w14:paraId="252F6B27" w14:textId="67A244AC" w:rsidR="003330A8" w:rsidRPr="00C14F29" w:rsidRDefault="003330A8" w:rsidP="003330A8">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AD3569">
        <w:rPr>
          <w:rFonts w:ascii="Traditional Arabic" w:hAnsi="Traditional Arabic" w:cs="Traditional Arabic" w:hint="cs"/>
          <w:sz w:val="28"/>
          <w:szCs w:val="28"/>
          <w:rtl/>
        </w:rPr>
        <w:t xml:space="preserve"> صـ(2</w:t>
      </w:r>
      <w:r w:rsidR="00C17FAC">
        <w:rPr>
          <w:rFonts w:ascii="Traditional Arabic" w:hAnsi="Traditional Arabic" w:cs="Traditional Arabic" w:hint="cs"/>
          <w:sz w:val="28"/>
          <w:szCs w:val="28"/>
          <w:rtl/>
        </w:rPr>
        <w:t>39</w:t>
      </w:r>
      <w:r w:rsidR="00AD3569">
        <w:rPr>
          <w:rFonts w:ascii="Traditional Arabic" w:hAnsi="Traditional Arabic" w:cs="Traditional Arabic" w:hint="cs"/>
          <w:sz w:val="28"/>
          <w:szCs w:val="28"/>
          <w:rtl/>
        </w:rPr>
        <w:t>)</w:t>
      </w:r>
    </w:p>
  </w:footnote>
  <w:footnote w:id="928">
    <w:p w14:paraId="272E74B0" w14:textId="77777777" w:rsidR="003330A8" w:rsidRPr="00095086" w:rsidRDefault="003330A8" w:rsidP="003330A8">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الكمال(4/95)، تهذيب التهذيب(1/443)، تقريب التهذيب(0/122)، التاريخ الكبير للبخاري(2/70)</w:t>
      </w:r>
    </w:p>
  </w:footnote>
  <w:footnote w:id="929">
    <w:p w14:paraId="3C3F3C49" w14:textId="77777777" w:rsidR="003330A8" w:rsidRPr="00C14F29" w:rsidRDefault="003330A8" w:rsidP="003330A8">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الكمال(18/5)، تهذيب التهذيب(6/297)، تقريب التهذيب(0/353)، التاريخ الكبير للبخاري(5/365).</w:t>
      </w:r>
    </w:p>
  </w:footnote>
  <w:footnote w:id="930">
    <w:p w14:paraId="60F886C6" w14:textId="77777777" w:rsidR="003330A8" w:rsidRPr="00095086" w:rsidRDefault="003330A8" w:rsidP="003330A8">
      <w:pPr>
        <w:pStyle w:val="a5"/>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 الكمال(20/153)، تهذيب التهذيب(7/228)، تقريب التهذيب(0/393)، الثقات لابن حبان(5/260)، الجرح والتعديل لابن أبي حاتم(6/383).</w:t>
      </w:r>
    </w:p>
  </w:footnote>
  <w:footnote w:id="931">
    <w:p w14:paraId="395733FF" w14:textId="0FF2BB4D" w:rsidR="003330A8" w:rsidRPr="00ED167A" w:rsidRDefault="003330A8" w:rsidP="003330A8">
      <w:pPr>
        <w:pStyle w:val="ad"/>
        <w:rPr>
          <w:rFonts w:ascii="Traditional Arabic" w:hAnsi="Traditional Arabic" w:cs="Traditional Arabic"/>
          <w:sz w:val="28"/>
          <w:szCs w:val="28"/>
          <w:rtl/>
        </w:rPr>
      </w:pPr>
      <w:r w:rsidRPr="00ED167A">
        <w:rPr>
          <w:rFonts w:ascii="Traditional Arabic" w:hAnsi="Traditional Arabic" w:cs="Traditional Arabic"/>
          <w:sz w:val="28"/>
          <w:szCs w:val="28"/>
        </w:rPr>
        <w:t>(</w:t>
      </w:r>
      <w:r w:rsidRPr="00ED167A">
        <w:rPr>
          <w:rStyle w:val="a6"/>
          <w:rFonts w:ascii="Traditional Arabic" w:hAnsi="Traditional Arabic" w:cs="Traditional Arabic"/>
          <w:sz w:val="28"/>
          <w:szCs w:val="28"/>
          <w:vertAlign w:val="baseline"/>
        </w:rPr>
        <w:footnoteRef/>
      </w:r>
      <w:r w:rsidRPr="00ED167A">
        <w:rPr>
          <w:rFonts w:ascii="Traditional Arabic" w:hAnsi="Traditional Arabic" w:cs="Traditional Arabic"/>
          <w:sz w:val="28"/>
          <w:szCs w:val="28"/>
        </w:rPr>
        <w:t>)</w:t>
      </w:r>
      <w:r w:rsidRPr="00ED167A">
        <w:rPr>
          <w:rFonts w:ascii="Traditional Arabic" w:hAnsi="Traditional Arabic" w:cs="Traditional Arabic"/>
          <w:sz w:val="28"/>
          <w:szCs w:val="28"/>
          <w:rtl/>
        </w:rPr>
        <w:t xml:space="preserve"> قال عبد الله بن لهيعة والليث بن سعد: "له صحبة"، وقال يحيى بن بكير: "من أصحاب النبي صلى الله عليه وسلم"، قال أحمد بن حنبل: "أدرك النبي صلى الله عليه وسلم ولم يسمع منه"، وقال العجلي: "تابعي ثقة، من كبار التابعين"، وقال يعقوب بن شيبة: "من ثقات الشام"، وقال أبو حاتم: "ليس له صحبة"، وقال أب</w:t>
      </w:r>
      <w:r w:rsidR="00866E6D">
        <w:rPr>
          <w:rFonts w:ascii="Traditional Arabic" w:hAnsi="Traditional Arabic" w:cs="Traditional Arabic" w:hint="cs"/>
          <w:sz w:val="28"/>
          <w:szCs w:val="28"/>
          <w:rtl/>
        </w:rPr>
        <w:t>و</w:t>
      </w:r>
      <w:r w:rsidRPr="00ED167A">
        <w:rPr>
          <w:rFonts w:ascii="Traditional Arabic" w:hAnsi="Traditional Arabic" w:cs="Traditional Arabic"/>
          <w:sz w:val="28"/>
          <w:szCs w:val="28"/>
          <w:rtl/>
        </w:rPr>
        <w:t xml:space="preserve"> حاتم: "ليست له صحبة"، وقال ابن حبان: "زعموا انه له صحبة وليس يصح عندي".</w:t>
      </w:r>
    </w:p>
  </w:footnote>
  <w:footnote w:id="932">
    <w:p w14:paraId="61727DD9" w14:textId="77777777" w:rsidR="003330A8" w:rsidRPr="00ED167A" w:rsidRDefault="003330A8" w:rsidP="003330A8">
      <w:pPr>
        <w:pStyle w:val="ad"/>
        <w:rPr>
          <w:rFonts w:ascii="Traditional Arabic" w:hAnsi="Traditional Arabic" w:cs="Traditional Arabic"/>
          <w:sz w:val="28"/>
          <w:szCs w:val="28"/>
          <w:rtl/>
        </w:rPr>
      </w:pPr>
      <w:r w:rsidRPr="00ED167A">
        <w:rPr>
          <w:rFonts w:ascii="Traditional Arabic" w:hAnsi="Traditional Arabic" w:cs="Traditional Arabic"/>
          <w:sz w:val="28"/>
          <w:szCs w:val="28"/>
        </w:rPr>
        <w:t>(</w:t>
      </w:r>
      <w:r w:rsidRPr="00ED167A">
        <w:rPr>
          <w:rStyle w:val="a6"/>
          <w:rFonts w:ascii="Traditional Arabic" w:hAnsi="Traditional Arabic" w:cs="Traditional Arabic"/>
          <w:sz w:val="28"/>
          <w:szCs w:val="28"/>
          <w:vertAlign w:val="baseline"/>
        </w:rPr>
        <w:footnoteRef/>
      </w:r>
      <w:r w:rsidRPr="00ED167A">
        <w:rPr>
          <w:rFonts w:ascii="Traditional Arabic" w:hAnsi="Traditional Arabic" w:cs="Traditional Arabic"/>
          <w:sz w:val="28"/>
          <w:szCs w:val="28"/>
        </w:rPr>
        <w:t>)</w:t>
      </w:r>
      <w:r w:rsidRPr="00ED167A">
        <w:rPr>
          <w:rFonts w:ascii="Traditional Arabic" w:hAnsi="Traditional Arabic" w:cs="Traditional Arabic"/>
          <w:sz w:val="28"/>
          <w:szCs w:val="28"/>
          <w:rtl/>
        </w:rPr>
        <w:t xml:space="preserve"> تهذيب الكمال(17/339)، تهذيب التهذيب(6/250)، تقريب التهذيب(0/348)، الجرح والتعديل لابن أبي حاتم(5/274)، المراسيل لابن أبي حاتم(0/123)، الثقات للعجلي(2/84)، الثقات لابن حبان(5/78)، جامع التحصيل للعلائي(0/225).</w:t>
      </w:r>
    </w:p>
  </w:footnote>
  <w:footnote w:id="933">
    <w:p w14:paraId="0052E13A" w14:textId="77777777" w:rsidR="003330A8" w:rsidRPr="00ED167A" w:rsidRDefault="003330A8" w:rsidP="003330A8">
      <w:pPr>
        <w:pStyle w:val="ad"/>
        <w:rPr>
          <w:rFonts w:ascii="Traditional Arabic" w:hAnsi="Traditional Arabic" w:cs="Traditional Arabic"/>
          <w:sz w:val="28"/>
          <w:szCs w:val="28"/>
          <w:rtl/>
        </w:rPr>
      </w:pPr>
      <w:r w:rsidRPr="00ED167A">
        <w:rPr>
          <w:rFonts w:ascii="Traditional Arabic" w:hAnsi="Traditional Arabic" w:cs="Traditional Arabic"/>
          <w:sz w:val="28"/>
          <w:szCs w:val="28"/>
        </w:rPr>
        <w:t>(</w:t>
      </w:r>
      <w:r w:rsidRPr="00ED167A">
        <w:rPr>
          <w:rStyle w:val="a6"/>
          <w:rFonts w:ascii="Traditional Arabic" w:hAnsi="Traditional Arabic" w:cs="Traditional Arabic"/>
          <w:sz w:val="28"/>
          <w:szCs w:val="28"/>
          <w:vertAlign w:val="baseline"/>
        </w:rPr>
        <w:footnoteRef/>
      </w:r>
      <w:r w:rsidRPr="00ED167A">
        <w:rPr>
          <w:rFonts w:ascii="Traditional Arabic" w:hAnsi="Traditional Arabic" w:cs="Traditional Arabic"/>
          <w:sz w:val="28"/>
          <w:szCs w:val="28"/>
        </w:rPr>
        <w:t>)</w:t>
      </w:r>
      <w:r w:rsidRPr="00ED167A">
        <w:rPr>
          <w:rFonts w:ascii="Traditional Arabic" w:hAnsi="Traditional Arabic" w:cs="Traditional Arabic"/>
          <w:sz w:val="28"/>
          <w:szCs w:val="28"/>
          <w:rtl/>
        </w:rPr>
        <w:t xml:space="preserve"> تهذيب الكمال(34/12)، تهذيب التهذيب(12/144)، تقريب التهذيب(0/653)، الإستيعاب في معرفة الأصحاب لابن عبد البر(2/1019)</w:t>
      </w:r>
    </w:p>
  </w:footnote>
  <w:footnote w:id="934">
    <w:p w14:paraId="6D5C5BA3" w14:textId="77777777" w:rsidR="003330A8" w:rsidRPr="00C14F29" w:rsidRDefault="003330A8" w:rsidP="003330A8">
      <w:pPr>
        <w:rPr>
          <w:rFonts w:ascii="Traditional Arabic" w:hAnsi="Traditional Arabic" w:cs="Traditional Arabic"/>
          <w:sz w:val="28"/>
          <w:szCs w:val="28"/>
          <w:rtl/>
        </w:rPr>
      </w:pPr>
      <w:r w:rsidRPr="00095086">
        <w:rPr>
          <w:rFonts w:ascii="Traditional Arabic" w:hAnsi="Traditional Arabic" w:cs="Traditional Arabic"/>
          <w:sz w:val="28"/>
          <w:szCs w:val="28"/>
        </w:rPr>
        <w:t>(</w:t>
      </w:r>
      <w:r w:rsidRPr="00095086">
        <w:rPr>
          <w:rStyle w:val="a6"/>
          <w:rFonts w:ascii="Traditional Arabic" w:hAnsi="Traditional Arabic" w:cs="Traditional Arabic"/>
          <w:sz w:val="28"/>
          <w:szCs w:val="28"/>
          <w:vertAlign w:val="baseline"/>
        </w:rPr>
        <w:footnoteRef/>
      </w:r>
      <w:r w:rsidRPr="00095086">
        <w:rPr>
          <w:rFonts w:ascii="Traditional Arabic" w:hAnsi="Traditional Arabic" w:cs="Traditional Arabic"/>
          <w:sz w:val="28"/>
          <w:szCs w:val="28"/>
        </w:rPr>
        <w:t>)</w:t>
      </w:r>
      <w:r w:rsidRPr="00095086">
        <w:rPr>
          <w:rFonts w:ascii="Traditional Arabic" w:hAnsi="Traditional Arabic" w:cs="Traditional Arabic" w:hint="cs"/>
          <w:sz w:val="28"/>
          <w:szCs w:val="28"/>
          <w:rtl/>
        </w:rPr>
        <w:t xml:space="preserve"> تهذيب</w:t>
      </w:r>
      <w:r w:rsidRPr="00C02F33">
        <w:rPr>
          <w:rFonts w:ascii="Traditional Arabic" w:hAnsi="Traditional Arabic" w:cs="Traditional Arabic"/>
          <w:sz w:val="28"/>
          <w:szCs w:val="28"/>
          <w:rtl/>
        </w:rPr>
        <w:t xml:space="preserve"> </w:t>
      </w:r>
      <w:r w:rsidRPr="00C02F33">
        <w:rPr>
          <w:rFonts w:ascii="Traditional Arabic" w:hAnsi="Traditional Arabic" w:cs="Traditional Arabic" w:hint="cs"/>
          <w:sz w:val="28"/>
          <w:szCs w:val="28"/>
          <w:rtl/>
        </w:rPr>
        <w:t>التهذيب</w:t>
      </w:r>
      <w:r w:rsidRPr="00C02F33">
        <w:rPr>
          <w:rFonts w:ascii="Traditional Arabic" w:hAnsi="Traditional Arabic" w:cs="Traditional Arabic"/>
          <w:sz w:val="28"/>
          <w:szCs w:val="28"/>
          <w:rtl/>
        </w:rPr>
        <w:t xml:space="preserve"> (12/ 144)</w:t>
      </w:r>
    </w:p>
  </w:footnote>
  <w:footnote w:id="935">
    <w:p w14:paraId="755F35F6" w14:textId="77777777" w:rsidR="004662A3" w:rsidRPr="0041205B" w:rsidRDefault="004662A3" w:rsidP="004662A3">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بعد مراجعة الطبعات جميعهم أتفقوا على أن عبد الله بن عمرو الهزاني مقحم خطأ في الإسناد.</w:t>
      </w:r>
    </w:p>
  </w:footnote>
  <w:footnote w:id="936">
    <w:p w14:paraId="3487612B" w14:textId="34F22B99" w:rsidR="00C41F35" w:rsidRPr="0041205B" w:rsidRDefault="00C41F35" w:rsidP="00ED150A">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وجه الدلالة من الحديث: من لبس الذهب من الرجال واستعجل التمتع به في الدنيا، فإنه يحرم منه في الآخرة لأن من استعجل شيئا قبل أوانه عوقب بحرمانه.</w:t>
      </w:r>
    </w:p>
  </w:footnote>
  <w:footnote w:id="937">
    <w:p w14:paraId="0DA50F3F" w14:textId="460671CD" w:rsidR="00EF2D3F" w:rsidRPr="0041205B" w:rsidRDefault="00EF2D3F" w:rsidP="00EF2D3F">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تقدمت ترجمته</w:t>
      </w:r>
      <w:r w:rsidR="00AD3569">
        <w:rPr>
          <w:rFonts w:ascii="Traditional Arabic" w:hAnsi="Traditional Arabic" w:cs="Traditional Arabic" w:hint="cs"/>
          <w:sz w:val="28"/>
          <w:szCs w:val="28"/>
          <w:rtl/>
        </w:rPr>
        <w:t xml:space="preserve"> صـ(</w:t>
      </w:r>
      <w:r w:rsidR="00642251">
        <w:rPr>
          <w:rFonts w:ascii="Traditional Arabic" w:hAnsi="Traditional Arabic" w:cs="Traditional Arabic" w:hint="cs"/>
          <w:sz w:val="28"/>
          <w:szCs w:val="28"/>
          <w:rtl/>
        </w:rPr>
        <w:t>292</w:t>
      </w:r>
      <w:r w:rsidR="00AD3569">
        <w:rPr>
          <w:rFonts w:ascii="Traditional Arabic" w:hAnsi="Traditional Arabic" w:cs="Traditional Arabic" w:hint="cs"/>
          <w:sz w:val="28"/>
          <w:szCs w:val="28"/>
          <w:rtl/>
        </w:rPr>
        <w:t>)</w:t>
      </w:r>
    </w:p>
  </w:footnote>
  <w:footnote w:id="938">
    <w:p w14:paraId="1046ABF9" w14:textId="77777777" w:rsidR="00EF2D3F" w:rsidRPr="0041205B" w:rsidRDefault="00EF2D3F" w:rsidP="0041205B">
      <w:pPr>
        <w:pStyle w:val="ad"/>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تهذيب الكمال(22/437)، تهذيب التهذيب(8/166)، تقريب التهذيب(0/433)، الجرح والتعديل لابن ابي حاتم(7/15)، الثقات لابن حبان(7/296)، العلل ومعرفة الرجال لأحمد(1/410)، الطبقات الكبير لابن سعد(9/257)، سؤالات ابي شيبة لعلي بن المديني(0/36)، التاريخ الكبير للبخاري(7/58).</w:t>
      </w:r>
    </w:p>
  </w:footnote>
  <w:footnote w:id="939">
    <w:p w14:paraId="06D55A2C" w14:textId="77777777" w:rsidR="004662A3" w:rsidRPr="0041205B" w:rsidRDefault="004662A3" w:rsidP="0041205B">
      <w:pPr>
        <w:pStyle w:val="ad"/>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يوجد راوي اخر وهو ميمون بن أبي عبد الله بعض الأئمة جعلوهما واحد وبعضهم فرق بينهم، المزي لم يذكر سوى ميمون أبي عبد الله (29/ 231)، وابن حجر في التهذيب (10/ 393)، وممن فرقهم وذكر لهما ترجمتين البخاري في التاريخ الكبير(7/ 339)، وابن أبي حاتم في الجرح والتعديل (8/ 233-234)، وابن حبان في الثقات(5/ 418)، والدولابي أشار إلى أن ميمون بن أستاذ ليس هو ميمون بن أبي عبد الله (2/ 836)، والظاهر والله أعلم انهما اثنان.</w:t>
      </w:r>
    </w:p>
  </w:footnote>
  <w:footnote w:id="940">
    <w:p w14:paraId="41F102DB" w14:textId="77777777" w:rsidR="004662A3" w:rsidRPr="0041205B" w:rsidRDefault="004662A3" w:rsidP="0041205B">
      <w:pPr>
        <w:pStyle w:val="ad"/>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الجرح والتعديل لابن ابي حاتم(8/233)-(8/234)، الثقات لابن حبان(5/418)، التاريخ الكبير للبخاري(7/339)</w:t>
      </w:r>
    </w:p>
  </w:footnote>
  <w:footnote w:id="941">
    <w:p w14:paraId="7670002D" w14:textId="77777777" w:rsidR="00EF2D3F" w:rsidRPr="00C14F29" w:rsidRDefault="00EF2D3F" w:rsidP="00EF2D3F">
      <w:pPr>
        <w:pStyle w:val="a5"/>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hint="cs"/>
          <w:sz w:val="28"/>
          <w:szCs w:val="28"/>
          <w:rtl/>
        </w:rPr>
        <w:t xml:space="preserve"> وقع</w:t>
      </w:r>
      <w:r>
        <w:rPr>
          <w:rFonts w:ascii="Traditional Arabic" w:hAnsi="Traditional Arabic" w:cs="Traditional Arabic" w:hint="cs"/>
          <w:sz w:val="28"/>
          <w:szCs w:val="28"/>
          <w:rtl/>
        </w:rPr>
        <w:t xml:space="preserve"> في الاسناد عن ميمون بن أستاذ، عن الصدفي، عن عبد الله بن عمرو، وقال عبد الله بن أحمد: </w:t>
      </w:r>
      <w:r w:rsidRPr="00842552">
        <w:rPr>
          <w:rFonts w:ascii="Traditional Arabic" w:hAnsi="Traditional Arabic" w:cs="Traditional Arabic"/>
          <w:sz w:val="28"/>
          <w:szCs w:val="28"/>
          <w:rtl/>
        </w:rPr>
        <w:t>ضرب أبي على هذا الحديث، فظننت أنه ضرب عليه لأنه خطأ، وإنما هو ميمون بن أستاذ، عن عبد الله بن عمرو، وليس فيه: عن الصدفي</w:t>
      </w:r>
      <w:r>
        <w:rPr>
          <w:rFonts w:ascii="Traditional Arabic" w:hAnsi="Traditional Arabic" w:cs="Traditional Arabic" w:hint="cs"/>
          <w:sz w:val="28"/>
          <w:szCs w:val="28"/>
          <w:rtl/>
        </w:rPr>
        <w:t>"</w:t>
      </w:r>
    </w:p>
  </w:footnote>
  <w:footnote w:id="942">
    <w:p w14:paraId="7D757778"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سورة المائدة – آية(90)</w:t>
      </w:r>
    </w:p>
  </w:footnote>
  <w:footnote w:id="943">
    <w:p w14:paraId="1E753A18"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فيض القدير لعبد الرؤوف بن تاج العابدين(6/157)</w:t>
      </w:r>
    </w:p>
  </w:footnote>
  <w:footnote w:id="944">
    <w:p w14:paraId="12427C2B"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الكوكب الوهاج شرح صحيح مسلم لمحمد الأمين الهرري(21/ 90)</w:t>
      </w:r>
    </w:p>
  </w:footnote>
  <w:footnote w:id="945">
    <w:p w14:paraId="1BA2421C"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ينظر </w:t>
      </w:r>
      <w:r w:rsidRPr="00AB0CD3">
        <w:rPr>
          <w:rFonts w:ascii="Traditional Arabic" w:hAnsi="Traditional Arabic" w:cs="Traditional Arabic"/>
          <w:sz w:val="28"/>
          <w:szCs w:val="28"/>
          <w:rtl/>
        </w:rPr>
        <w:t xml:space="preserve">المنهاج شرح صحيح مسلم للنووي </w:t>
      </w:r>
      <w:r w:rsidRPr="0041205B">
        <w:rPr>
          <w:rFonts w:ascii="Traditional Arabic" w:hAnsi="Traditional Arabic" w:cs="Traditional Arabic"/>
          <w:sz w:val="28"/>
          <w:szCs w:val="28"/>
          <w:rtl/>
        </w:rPr>
        <w:t>(13/152) البحر المحيط الثجاج في شرح مسلم لمحمد بن علي الاتيوبي(27/573)</w:t>
      </w:r>
    </w:p>
  </w:footnote>
  <w:footnote w:id="946">
    <w:p w14:paraId="3ACEE066"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sidRPr="00AB0CD3">
        <w:rPr>
          <w:rFonts w:ascii="Traditional Arabic" w:hAnsi="Traditional Arabic" w:cs="Traditional Arabic"/>
          <w:sz w:val="28"/>
          <w:szCs w:val="28"/>
          <w:rtl/>
        </w:rPr>
        <w:t xml:space="preserve">المنهاج شرح صحيح مسلم للنووي </w:t>
      </w:r>
      <w:r w:rsidRPr="0041205B">
        <w:rPr>
          <w:rFonts w:ascii="Traditional Arabic" w:hAnsi="Traditional Arabic" w:cs="Traditional Arabic"/>
          <w:sz w:val="28"/>
          <w:szCs w:val="28"/>
          <w:rtl/>
        </w:rPr>
        <w:t>(13/152)</w:t>
      </w:r>
    </w:p>
  </w:footnote>
  <w:footnote w:id="947">
    <w:p w14:paraId="2D8373AF" w14:textId="77777777" w:rsidR="00103081" w:rsidRPr="001E1132" w:rsidRDefault="00103081" w:rsidP="00103081">
      <w:pPr>
        <w:pStyle w:val="ad"/>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النجم الوهاج في شرح المنهاج، محمد بن موسى أبو البقاء الشافعي</w:t>
      </w:r>
      <w:r w:rsidRPr="001E1132">
        <w:rPr>
          <w:rFonts w:ascii="Traditional Arabic" w:hAnsi="Traditional Arabic" w:cs="Traditional Arabic"/>
          <w:sz w:val="28"/>
          <w:szCs w:val="28"/>
          <w:rtl/>
        </w:rPr>
        <w:t>(1/ 419)</w:t>
      </w:r>
      <w:r w:rsidRPr="00391817">
        <w:rPr>
          <w:rFonts w:ascii="Traditional Arabic" w:hAnsi="Traditional Arabic" w:cs="Traditional Arabic"/>
          <w:sz w:val="28"/>
          <w:szCs w:val="28"/>
          <w:rtl/>
        </w:rPr>
        <w:t>، المحقق: لجنة علمية، دار المنهاج – جدة، الطبعة الأولى، 1425هـ - 2004م</w:t>
      </w:r>
      <w:r>
        <w:rPr>
          <w:rFonts w:ascii="Traditional Arabic" w:hAnsi="Traditional Arabic" w:cs="Traditional Arabic" w:hint="cs"/>
          <w:sz w:val="28"/>
          <w:szCs w:val="28"/>
          <w:rtl/>
        </w:rPr>
        <w:t>.</w:t>
      </w:r>
    </w:p>
  </w:footnote>
  <w:footnote w:id="948">
    <w:p w14:paraId="26F9D71E"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نيل الأوطار لمحمد بن علي الشوكاني(2/ 131)</w:t>
      </w:r>
    </w:p>
  </w:footnote>
  <w:footnote w:id="949">
    <w:p w14:paraId="59BE6BDE" w14:textId="77777777" w:rsidR="00103081" w:rsidRPr="001E1132" w:rsidRDefault="00103081" w:rsidP="00103081">
      <w:pPr>
        <w:pStyle w:val="ad"/>
        <w:spacing w:line="240" w:lineRule="atLeast"/>
        <w:rPr>
          <w:rFonts w:ascii="Traditional Arabic" w:hAnsi="Traditional Arabic" w:cs="Traditional Arabic"/>
          <w:b/>
          <w:bCs/>
          <w:sz w:val="28"/>
          <w:szCs w:val="28"/>
          <w:u w:val="single"/>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التيسير بشرح الجامع الصغير لعبد الرؤوف بن تاج العارفين(2/ 442)، فيض القدير لعبد الرؤوف بن تاج العابدين(6/ 219)</w:t>
      </w:r>
    </w:p>
  </w:footnote>
  <w:footnote w:id="950">
    <w:p w14:paraId="793D18E8"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اخرجه</w:t>
      </w:r>
      <w:r w:rsidRPr="0041205B">
        <w:rPr>
          <w:rFonts w:ascii="Traditional Arabic" w:hAnsi="Traditional Arabic" w:cs="Traditional Arabic"/>
          <w:sz w:val="28"/>
          <w:szCs w:val="28"/>
          <w:rtl/>
        </w:rPr>
        <w:t xml:space="preserve"> البخاري</w:t>
      </w:r>
      <w:r>
        <w:rPr>
          <w:rFonts w:ascii="Traditional Arabic" w:hAnsi="Traditional Arabic" w:cs="Traditional Arabic" w:hint="cs"/>
          <w:sz w:val="28"/>
          <w:szCs w:val="28"/>
          <w:rtl/>
        </w:rPr>
        <w:t xml:space="preserve"> في الصحيح، ح(5787)، باب ما أسفل من الكعبين فهو في النار، صـ(7/141)</w:t>
      </w:r>
    </w:p>
  </w:footnote>
  <w:footnote w:id="951">
    <w:p w14:paraId="37F186C0"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فتح المنعم شرح صحيح مسلم لموسى شاهين لاشين(1/ 344)</w:t>
      </w:r>
    </w:p>
  </w:footnote>
  <w:footnote w:id="952">
    <w:p w14:paraId="47CB4100"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اخرجه</w:t>
      </w:r>
      <w:r w:rsidRPr="0041205B">
        <w:rPr>
          <w:rFonts w:ascii="Traditional Arabic" w:hAnsi="Traditional Arabic" w:cs="Traditional Arabic"/>
          <w:sz w:val="28"/>
          <w:szCs w:val="28"/>
          <w:rtl/>
        </w:rPr>
        <w:t xml:space="preserve"> النسائي</w:t>
      </w:r>
      <w:r>
        <w:rPr>
          <w:rFonts w:ascii="Traditional Arabic" w:hAnsi="Traditional Arabic" w:cs="Traditional Arabic" w:hint="cs"/>
          <w:sz w:val="28"/>
          <w:szCs w:val="28"/>
          <w:rtl/>
        </w:rPr>
        <w:t xml:space="preserve"> في السنن، ح(5148)، باب تحريم الذهب على الرجال، صـ(8/161)</w:t>
      </w:r>
    </w:p>
  </w:footnote>
  <w:footnote w:id="953">
    <w:p w14:paraId="5B898141" w14:textId="77777777" w:rsidR="00103081" w:rsidRPr="0041205B" w:rsidRDefault="00103081" w:rsidP="00103081">
      <w:pPr>
        <w:pStyle w:val="ad"/>
        <w:spacing w:line="240" w:lineRule="atLeast"/>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الكوكب الوهاج شرح صحيح مسلم لمحمد الأمين الهرري(21/ 334)، التيسير بشرح الجامع الصغير لعبد الرؤوف بن تاج العارفين(2/ 442)</w:t>
      </w:r>
    </w:p>
  </w:footnote>
  <w:footnote w:id="954">
    <w:p w14:paraId="453075CD" w14:textId="77777777" w:rsidR="00103081" w:rsidRPr="0041205B" w:rsidRDefault="00103081" w:rsidP="00103081">
      <w:pPr>
        <w:pStyle w:val="ad"/>
        <w:rPr>
          <w:rFonts w:ascii="Traditional Arabic" w:hAnsi="Traditional Arabic" w:cs="Traditional Arabic"/>
          <w:sz w:val="28"/>
          <w:szCs w:val="28"/>
          <w:rtl/>
        </w:rPr>
      </w:pPr>
      <w:r w:rsidRPr="0041205B">
        <w:rPr>
          <w:rFonts w:ascii="Traditional Arabic" w:hAnsi="Traditional Arabic" w:cs="Traditional Arabic"/>
          <w:sz w:val="28"/>
          <w:szCs w:val="28"/>
        </w:rPr>
        <w:t>(</w:t>
      </w:r>
      <w:r w:rsidRPr="0041205B">
        <w:rPr>
          <w:rStyle w:val="a6"/>
          <w:rFonts w:ascii="Traditional Arabic" w:hAnsi="Traditional Arabic" w:cs="Traditional Arabic"/>
          <w:sz w:val="28"/>
          <w:szCs w:val="28"/>
          <w:vertAlign w:val="baseline"/>
        </w:rPr>
        <w:footnoteRef/>
      </w:r>
      <w:r w:rsidRPr="0041205B">
        <w:rPr>
          <w:rFonts w:ascii="Traditional Arabic" w:hAnsi="Traditional Arabic" w:cs="Traditional Arabic"/>
          <w:sz w:val="28"/>
          <w:szCs w:val="28"/>
        </w:rPr>
        <w:t>)</w:t>
      </w:r>
      <w:r w:rsidRPr="0041205B">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جامع تراث العلامة الألباني في المنهج والأحداث الكبرى، شادي بن محمد بن سالم آل نعمان</w:t>
      </w:r>
      <w:r w:rsidRPr="0041205B">
        <w:rPr>
          <w:rFonts w:ascii="Traditional Arabic" w:hAnsi="Traditional Arabic" w:cs="Traditional Arabic"/>
          <w:sz w:val="28"/>
          <w:szCs w:val="28"/>
          <w:rtl/>
        </w:rPr>
        <w:t>(1/ 126)</w:t>
      </w:r>
      <w:r w:rsidRPr="00391817">
        <w:rPr>
          <w:rFonts w:ascii="Traditional Arabic" w:hAnsi="Traditional Arabic" w:cs="Traditional Arabic"/>
          <w:sz w:val="28"/>
          <w:szCs w:val="28"/>
          <w:rtl/>
        </w:rPr>
        <w:t>، مركز النعمان للبحوث والدراسات الإسلامية وتحقيق التراث والترجمة، صنعاء – اليمن، الطبعة الأولى، 1432هـ - 2011م</w:t>
      </w:r>
      <w:r>
        <w:rPr>
          <w:rFonts w:ascii="Traditional Arabic" w:hAnsi="Traditional Arabic" w:cs="Traditional Arabic" w:hint="cs"/>
          <w:sz w:val="28"/>
          <w:szCs w:val="28"/>
          <w:rtl/>
        </w:rPr>
        <w:t>.</w:t>
      </w:r>
    </w:p>
  </w:footnote>
  <w:footnote w:id="955">
    <w:p w14:paraId="6F90B5C4" w14:textId="1053C4C9" w:rsidR="00BE7B87" w:rsidRPr="000A4558" w:rsidRDefault="00BE7B87"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وجه الدلالة من الحديث: </w:t>
      </w:r>
      <w:r w:rsidR="00B80C34" w:rsidRPr="000A4558">
        <w:rPr>
          <w:rFonts w:ascii="Traditional Arabic" w:hAnsi="Traditional Arabic" w:cs="Traditional Arabic" w:hint="cs"/>
          <w:sz w:val="28"/>
          <w:szCs w:val="28"/>
          <w:rtl/>
        </w:rPr>
        <w:t>من أراد العلو في الأرض، فمشى متكبرا متبخترا على عباد الله، معجبا بنفسه يعامله بن</w:t>
      </w:r>
      <w:r w:rsidR="00384897" w:rsidRPr="000A4558">
        <w:rPr>
          <w:rFonts w:ascii="Traditional Arabic" w:hAnsi="Traditional Arabic" w:cs="Traditional Arabic" w:hint="cs"/>
          <w:sz w:val="28"/>
          <w:szCs w:val="28"/>
          <w:rtl/>
        </w:rPr>
        <w:t>قيض قصده ويذله ويخسف به الأرض.</w:t>
      </w:r>
    </w:p>
  </w:footnote>
  <w:footnote w:id="956">
    <w:p w14:paraId="1EC90DFD" w14:textId="55863D3E" w:rsidR="00612572" w:rsidRPr="000A4558" w:rsidRDefault="00612572"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كشف المشكل لأبي الفرج الجوزي(3/493)، لسان العرب لابن منظور(11/270)، غريب الحديث لابن الجوزي(1/173).</w:t>
      </w:r>
    </w:p>
  </w:footnote>
  <w:footnote w:id="957">
    <w:p w14:paraId="5FDF82C3" w14:textId="705C1A34" w:rsidR="00587A06" w:rsidRPr="00C14F29" w:rsidRDefault="00587A06"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كشف المشكل</w:t>
      </w:r>
      <w:r>
        <w:rPr>
          <w:rFonts w:ascii="Traditional Arabic" w:hAnsi="Traditional Arabic" w:cs="Traditional Arabic" w:hint="cs"/>
          <w:sz w:val="28"/>
          <w:szCs w:val="28"/>
          <w:rtl/>
        </w:rPr>
        <w:t xml:space="preserve"> لأبي الفرج الجوزي(3/494)، غريب الحديث لابن الجوزي(1/167)، النهاية لابن الأثير(1/284).</w:t>
      </w:r>
    </w:p>
  </w:footnote>
  <w:footnote w:id="958">
    <w:p w14:paraId="3FF792A7" w14:textId="62C28806" w:rsidR="00DD4E16" w:rsidRPr="000A4558" w:rsidRDefault="00DD4E16"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تقدمت ترجمته</w:t>
      </w:r>
      <w:r w:rsidR="00B2258A">
        <w:rPr>
          <w:rFonts w:ascii="Traditional Arabic" w:hAnsi="Traditional Arabic" w:cs="Traditional Arabic" w:hint="cs"/>
          <w:sz w:val="28"/>
          <w:szCs w:val="28"/>
          <w:rtl/>
        </w:rPr>
        <w:t xml:space="preserve"> صـ(2</w:t>
      </w:r>
      <w:r w:rsidR="00C33FED">
        <w:rPr>
          <w:rFonts w:ascii="Traditional Arabic" w:hAnsi="Traditional Arabic" w:cs="Traditional Arabic" w:hint="cs"/>
          <w:sz w:val="28"/>
          <w:szCs w:val="28"/>
          <w:rtl/>
        </w:rPr>
        <w:t>89</w:t>
      </w:r>
      <w:r w:rsidR="00B2258A">
        <w:rPr>
          <w:rFonts w:ascii="Traditional Arabic" w:hAnsi="Traditional Arabic" w:cs="Traditional Arabic" w:hint="cs"/>
          <w:sz w:val="28"/>
          <w:szCs w:val="28"/>
          <w:rtl/>
        </w:rPr>
        <w:t>)</w:t>
      </w:r>
    </w:p>
  </w:footnote>
  <w:footnote w:id="959">
    <w:p w14:paraId="17C1FA52" w14:textId="63536979" w:rsidR="00DD4E16" w:rsidRPr="000A4558" w:rsidRDefault="00DD4E16"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تقدمت ترجمته</w:t>
      </w:r>
      <w:r w:rsidR="00B2258A">
        <w:rPr>
          <w:rFonts w:ascii="Traditional Arabic" w:hAnsi="Traditional Arabic" w:cs="Traditional Arabic" w:hint="cs"/>
          <w:sz w:val="28"/>
          <w:szCs w:val="28"/>
          <w:rtl/>
        </w:rPr>
        <w:t xml:space="preserve"> صـ(</w:t>
      </w:r>
      <w:r w:rsidR="003872C6">
        <w:rPr>
          <w:rFonts w:ascii="Traditional Arabic" w:hAnsi="Traditional Arabic" w:cs="Traditional Arabic" w:hint="cs"/>
          <w:sz w:val="28"/>
          <w:szCs w:val="28"/>
          <w:rtl/>
        </w:rPr>
        <w:t>1</w:t>
      </w:r>
      <w:r w:rsidR="006F1360">
        <w:rPr>
          <w:rFonts w:ascii="Traditional Arabic" w:hAnsi="Traditional Arabic" w:cs="Traditional Arabic" w:hint="cs"/>
          <w:sz w:val="28"/>
          <w:szCs w:val="28"/>
          <w:rtl/>
        </w:rPr>
        <w:t>14</w:t>
      </w:r>
      <w:r w:rsidR="003872C6">
        <w:rPr>
          <w:rFonts w:ascii="Traditional Arabic" w:hAnsi="Traditional Arabic" w:cs="Traditional Arabic" w:hint="cs"/>
          <w:sz w:val="28"/>
          <w:szCs w:val="28"/>
          <w:rtl/>
        </w:rPr>
        <w:t>)</w:t>
      </w:r>
    </w:p>
  </w:footnote>
  <w:footnote w:id="960">
    <w:p w14:paraId="07ACD39D" w14:textId="04E36938" w:rsidR="00DD4E16" w:rsidRPr="000A4558" w:rsidRDefault="00DD4E16"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تهذيب الكمال(25/217)، تهذيب التهذيب(9/169)، تقريب التهذيب(0/479)، تاريخ ابن معين-رواية الدارمي(0/197)، سؤالات ابن الجنيد(0/390)</w:t>
      </w:r>
    </w:p>
  </w:footnote>
  <w:footnote w:id="961">
    <w:p w14:paraId="7CB0603D" w14:textId="0123BB53" w:rsidR="006C2FD2" w:rsidRPr="000A4558" w:rsidRDefault="006C2FD2"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وجه الدلالة من الحديث: من قصد بتسمية نفسه ملك الملوك رفعة وعلوا، فإن الله يجازيه بنقيض قصده ويجعله وضيعا ويصير أحقر الناس عند الله يوم القيامة.</w:t>
      </w:r>
    </w:p>
  </w:footnote>
  <w:footnote w:id="962">
    <w:p w14:paraId="57E7F467" w14:textId="4358FB59" w:rsidR="00F92000" w:rsidRPr="000A4558" w:rsidRDefault="00F92000"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15421E" w:rsidRPr="000A4558">
        <w:rPr>
          <w:rFonts w:ascii="Traditional Arabic" w:hAnsi="Traditional Arabic" w:cs="Traditional Arabic" w:hint="cs"/>
          <w:sz w:val="28"/>
          <w:szCs w:val="28"/>
          <w:rtl/>
        </w:rPr>
        <w:t>النهاية لابن الأثير(2/86)، لسان العرب لابن منظور(14/244)</w:t>
      </w:r>
    </w:p>
  </w:footnote>
  <w:footnote w:id="963">
    <w:p w14:paraId="40A70B64" w14:textId="5B706F88" w:rsidR="00AE523A" w:rsidRPr="000A4558" w:rsidRDefault="00AE523A" w:rsidP="00AE523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تقدمت ترجمته</w:t>
      </w:r>
      <w:r w:rsidR="008060C3">
        <w:rPr>
          <w:rFonts w:ascii="Traditional Arabic" w:hAnsi="Traditional Arabic" w:cs="Traditional Arabic" w:hint="cs"/>
          <w:sz w:val="28"/>
          <w:szCs w:val="28"/>
          <w:rtl/>
        </w:rPr>
        <w:t xml:space="preserve"> صـ(</w:t>
      </w:r>
      <w:r w:rsidR="00C33FED">
        <w:rPr>
          <w:rFonts w:ascii="Traditional Arabic" w:hAnsi="Traditional Arabic" w:cs="Traditional Arabic" w:hint="cs"/>
          <w:sz w:val="28"/>
          <w:szCs w:val="28"/>
          <w:rtl/>
        </w:rPr>
        <w:t>94</w:t>
      </w:r>
      <w:r w:rsidR="008060C3">
        <w:rPr>
          <w:rFonts w:ascii="Traditional Arabic" w:hAnsi="Traditional Arabic" w:cs="Traditional Arabic" w:hint="cs"/>
          <w:sz w:val="28"/>
          <w:szCs w:val="28"/>
          <w:rtl/>
        </w:rPr>
        <w:t>)</w:t>
      </w:r>
    </w:p>
  </w:footnote>
  <w:footnote w:id="964">
    <w:p w14:paraId="636CE336" w14:textId="21CF26E4" w:rsidR="00AE523A" w:rsidRPr="000A4558" w:rsidRDefault="00AE523A" w:rsidP="00AE523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تقدمت ترجمته</w:t>
      </w:r>
      <w:r w:rsidR="008060C3">
        <w:rPr>
          <w:rFonts w:ascii="Traditional Arabic" w:hAnsi="Traditional Arabic" w:cs="Traditional Arabic" w:hint="cs"/>
          <w:sz w:val="28"/>
          <w:szCs w:val="28"/>
          <w:rtl/>
        </w:rPr>
        <w:t xml:space="preserve"> صـ(</w:t>
      </w:r>
      <w:r w:rsidR="00C33FED">
        <w:rPr>
          <w:rFonts w:ascii="Traditional Arabic" w:hAnsi="Traditional Arabic" w:cs="Traditional Arabic" w:hint="cs"/>
          <w:sz w:val="28"/>
          <w:szCs w:val="28"/>
          <w:rtl/>
        </w:rPr>
        <w:t>95</w:t>
      </w:r>
      <w:r w:rsidR="008060C3">
        <w:rPr>
          <w:rFonts w:ascii="Traditional Arabic" w:hAnsi="Traditional Arabic" w:cs="Traditional Arabic" w:hint="cs"/>
          <w:sz w:val="28"/>
          <w:szCs w:val="28"/>
          <w:rtl/>
        </w:rPr>
        <w:t>)</w:t>
      </w:r>
    </w:p>
  </w:footnote>
  <w:footnote w:id="965">
    <w:p w14:paraId="63558514" w14:textId="594518F1" w:rsidR="00AE523A" w:rsidRPr="000A4558" w:rsidRDefault="00AE523A" w:rsidP="00AE523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7E149B" w:rsidRPr="005B1712">
        <w:rPr>
          <w:rFonts w:ascii="Traditional Arabic" w:hAnsi="Traditional Arabic" w:cs="Traditional Arabic"/>
          <w:sz w:val="28"/>
          <w:szCs w:val="28"/>
          <w:rtl/>
        </w:rPr>
        <w:t>تقدمت ترجمته</w:t>
      </w:r>
      <w:r w:rsidR="007E149B">
        <w:rPr>
          <w:rFonts w:ascii="Traditional Arabic" w:hAnsi="Traditional Arabic" w:cs="Traditional Arabic" w:hint="cs"/>
          <w:sz w:val="28"/>
          <w:szCs w:val="28"/>
          <w:rtl/>
        </w:rPr>
        <w:t xml:space="preserve"> صـ(</w:t>
      </w:r>
      <w:r w:rsidR="00FA2617">
        <w:rPr>
          <w:rFonts w:ascii="Traditional Arabic" w:hAnsi="Traditional Arabic" w:cs="Traditional Arabic" w:hint="cs"/>
          <w:sz w:val="28"/>
          <w:szCs w:val="28"/>
          <w:rtl/>
        </w:rPr>
        <w:t>95</w:t>
      </w:r>
      <w:r w:rsidR="007E149B">
        <w:rPr>
          <w:rFonts w:ascii="Traditional Arabic" w:hAnsi="Traditional Arabic" w:cs="Traditional Arabic" w:hint="cs"/>
          <w:sz w:val="28"/>
          <w:szCs w:val="28"/>
          <w:rtl/>
        </w:rPr>
        <w:t>)</w:t>
      </w:r>
    </w:p>
  </w:footnote>
  <w:footnote w:id="966">
    <w:p w14:paraId="62DF30C5" w14:textId="3BB7E8E0" w:rsidR="00AE523A" w:rsidRPr="000A4558" w:rsidRDefault="00AE523A" w:rsidP="00AE523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7E149B" w:rsidRPr="005B1712">
        <w:rPr>
          <w:rFonts w:ascii="Traditional Arabic" w:hAnsi="Traditional Arabic" w:cs="Traditional Arabic"/>
          <w:sz w:val="28"/>
          <w:szCs w:val="28"/>
          <w:rtl/>
        </w:rPr>
        <w:t>تقدمت ترجمته</w:t>
      </w:r>
      <w:r w:rsidR="007E149B">
        <w:rPr>
          <w:rFonts w:ascii="Traditional Arabic" w:hAnsi="Traditional Arabic" w:cs="Traditional Arabic" w:hint="cs"/>
          <w:sz w:val="28"/>
          <w:szCs w:val="28"/>
          <w:rtl/>
        </w:rPr>
        <w:t xml:space="preserve"> صـ(</w:t>
      </w:r>
      <w:r w:rsidR="00FA2617">
        <w:rPr>
          <w:rFonts w:ascii="Traditional Arabic" w:hAnsi="Traditional Arabic" w:cs="Traditional Arabic" w:hint="cs"/>
          <w:sz w:val="28"/>
          <w:szCs w:val="28"/>
          <w:rtl/>
        </w:rPr>
        <w:t>95</w:t>
      </w:r>
      <w:r w:rsidR="007E149B">
        <w:rPr>
          <w:rFonts w:ascii="Traditional Arabic" w:hAnsi="Traditional Arabic" w:cs="Traditional Arabic" w:hint="cs"/>
          <w:sz w:val="28"/>
          <w:szCs w:val="28"/>
          <w:rtl/>
        </w:rPr>
        <w:t>)</w:t>
      </w:r>
    </w:p>
  </w:footnote>
  <w:footnote w:id="967">
    <w:p w14:paraId="0D780030" w14:textId="7058103B" w:rsidR="009308FA" w:rsidRPr="00C14F29" w:rsidRDefault="009308FA"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2533E1" w:rsidRPr="000A4558">
        <w:rPr>
          <w:rFonts w:ascii="Traditional Arabic" w:hAnsi="Traditional Arabic" w:cs="Traditional Arabic" w:hint="cs"/>
          <w:sz w:val="28"/>
          <w:szCs w:val="28"/>
          <w:rtl/>
        </w:rPr>
        <w:t>وجه</w:t>
      </w:r>
      <w:r w:rsidR="002533E1">
        <w:rPr>
          <w:rFonts w:ascii="Traditional Arabic" w:hAnsi="Traditional Arabic" w:cs="Traditional Arabic" w:hint="cs"/>
          <w:sz w:val="28"/>
          <w:szCs w:val="28"/>
          <w:rtl/>
        </w:rPr>
        <w:t xml:space="preserve"> الدلالة من الحديث: </w:t>
      </w:r>
      <w:r w:rsidR="006F1E1C" w:rsidRPr="00B070BD">
        <w:rPr>
          <w:rFonts w:ascii="Traditional Arabic" w:hAnsi="Traditional Arabic" w:cs="Traditional Arabic" w:hint="cs"/>
          <w:sz w:val="28"/>
          <w:szCs w:val="28"/>
          <w:rtl/>
        </w:rPr>
        <w:t xml:space="preserve">ومن الكبر والإغترار بالنفس، أن يغتر الإنسان بأعماله الصالحة </w:t>
      </w:r>
      <w:r w:rsidR="006F1E1C">
        <w:rPr>
          <w:rFonts w:ascii="Traditional Arabic" w:hAnsi="Traditional Arabic" w:cs="Traditional Arabic" w:hint="cs"/>
          <w:sz w:val="28"/>
          <w:szCs w:val="28"/>
          <w:rtl/>
        </w:rPr>
        <w:t>ويتجرأ</w:t>
      </w:r>
      <w:r w:rsidR="006F1E1C" w:rsidRPr="00B070BD">
        <w:rPr>
          <w:rFonts w:ascii="Traditional Arabic" w:hAnsi="Traditional Arabic" w:cs="Traditional Arabic" w:hint="cs"/>
          <w:sz w:val="28"/>
          <w:szCs w:val="28"/>
          <w:rtl/>
        </w:rPr>
        <w:t xml:space="preserve"> على الله سبحانه وتعالى وعلى الناس بأن الله لن يغفر لهم</w:t>
      </w:r>
      <w:r w:rsidR="006F1E1C" w:rsidRPr="00B070BD">
        <w:rPr>
          <w:rFonts w:ascii="Traditional Arabic" w:hAnsi="Traditional Arabic" w:cs="Traditional Arabic"/>
          <w:b/>
          <w:bCs/>
          <w:sz w:val="28"/>
          <w:szCs w:val="28"/>
          <w:rtl/>
        </w:rPr>
        <w:t xml:space="preserve">، </w:t>
      </w:r>
      <w:r w:rsidR="006F1E1C">
        <w:rPr>
          <w:rFonts w:ascii="Traditional Arabic" w:hAnsi="Traditional Arabic" w:cs="Traditional Arabic" w:hint="cs"/>
          <w:sz w:val="28"/>
          <w:szCs w:val="28"/>
          <w:rtl/>
        </w:rPr>
        <w:t xml:space="preserve">ويكون ذلك سببا </w:t>
      </w:r>
      <w:r w:rsidR="00511B57">
        <w:rPr>
          <w:rFonts w:ascii="Traditional Arabic" w:hAnsi="Traditional Arabic" w:cs="Traditional Arabic" w:hint="cs"/>
          <w:sz w:val="28"/>
          <w:szCs w:val="28"/>
          <w:rtl/>
        </w:rPr>
        <w:t>للمغفرة</w:t>
      </w:r>
      <w:r w:rsidR="006F1E1C">
        <w:rPr>
          <w:rFonts w:ascii="Traditional Arabic" w:hAnsi="Traditional Arabic" w:cs="Traditional Arabic" w:hint="cs"/>
          <w:sz w:val="28"/>
          <w:szCs w:val="28"/>
          <w:rtl/>
        </w:rPr>
        <w:t xml:space="preserve"> للآخر</w:t>
      </w:r>
      <w:r w:rsidR="00511B57">
        <w:rPr>
          <w:rFonts w:ascii="Traditional Arabic" w:hAnsi="Traditional Arabic" w:cs="Traditional Arabic" w:hint="cs"/>
          <w:sz w:val="28"/>
          <w:szCs w:val="28"/>
          <w:rtl/>
        </w:rPr>
        <w:t>،</w:t>
      </w:r>
      <w:r w:rsidR="006F1E1C">
        <w:rPr>
          <w:rFonts w:ascii="Traditional Arabic" w:hAnsi="Traditional Arabic" w:cs="Traditional Arabic" w:hint="cs"/>
          <w:sz w:val="28"/>
          <w:szCs w:val="28"/>
          <w:rtl/>
        </w:rPr>
        <w:t xml:space="preserve"> </w:t>
      </w:r>
      <w:r w:rsidR="00511B57">
        <w:rPr>
          <w:rFonts w:ascii="Traditional Arabic" w:hAnsi="Traditional Arabic" w:cs="Traditional Arabic" w:hint="cs"/>
          <w:sz w:val="28"/>
          <w:szCs w:val="28"/>
          <w:rtl/>
        </w:rPr>
        <w:t>وإحباط</w:t>
      </w:r>
      <w:r w:rsidR="006F1E1C">
        <w:rPr>
          <w:rFonts w:ascii="Traditional Arabic" w:hAnsi="Traditional Arabic" w:cs="Traditional Arabic" w:hint="cs"/>
          <w:sz w:val="28"/>
          <w:szCs w:val="28"/>
          <w:rtl/>
        </w:rPr>
        <w:t xml:space="preserve"> عمله</w:t>
      </w:r>
      <w:r w:rsidR="00511B57">
        <w:rPr>
          <w:rFonts w:ascii="Traditional Arabic" w:hAnsi="Traditional Arabic" w:cs="Traditional Arabic" w:hint="cs"/>
          <w:sz w:val="28"/>
          <w:szCs w:val="28"/>
          <w:rtl/>
        </w:rPr>
        <w:t xml:space="preserve"> هو</w:t>
      </w:r>
      <w:r w:rsidR="006F1E1C">
        <w:rPr>
          <w:rFonts w:ascii="Traditional Arabic" w:hAnsi="Traditional Arabic" w:cs="Traditional Arabic" w:hint="cs"/>
          <w:sz w:val="28"/>
          <w:szCs w:val="28"/>
          <w:rtl/>
        </w:rPr>
        <w:t xml:space="preserve"> معاقبة له بنقيض قصده.</w:t>
      </w:r>
    </w:p>
  </w:footnote>
  <w:footnote w:id="968">
    <w:p w14:paraId="3F6CABBB" w14:textId="77777777" w:rsidR="00656E4C" w:rsidRPr="000A4558" w:rsidRDefault="00656E4C"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تهذيب الكمال(12/247)، تهذيب التهذيب(4/272)، تقريب التهذيب(0/260)، الجرح والتعديل لابن ابي حاتم(4/240)، الضعفاء والمتروكون للنسائي(0/50)، الكامل لابن عدي(4/496)، تاريخ بغداد للخطيب البغدادي(10/316)، </w:t>
      </w:r>
      <w:bookmarkStart w:id="36" w:name="_Hlk197415137"/>
      <w:r w:rsidRPr="000A4558">
        <w:rPr>
          <w:rFonts w:ascii="Traditional Arabic" w:hAnsi="Traditional Arabic" w:cs="Traditional Arabic"/>
          <w:sz w:val="28"/>
          <w:szCs w:val="28"/>
          <w:rtl/>
        </w:rPr>
        <w:t>تاريخ ابن معين-رواية ابن محرز</w:t>
      </w:r>
      <w:bookmarkEnd w:id="36"/>
      <w:r w:rsidRPr="000A4558">
        <w:rPr>
          <w:rFonts w:ascii="Traditional Arabic" w:hAnsi="Traditional Arabic" w:cs="Traditional Arabic"/>
          <w:sz w:val="28"/>
          <w:szCs w:val="28"/>
          <w:rtl/>
        </w:rPr>
        <w:t>(1/66)، الثقات للعجلي(1/442)، الضعفاء والمتروكون لابن الجوزي(2/32).</w:t>
      </w:r>
    </w:p>
  </w:footnote>
  <w:footnote w:id="969">
    <w:p w14:paraId="4704EA04" w14:textId="77777777" w:rsidR="00656E4C" w:rsidRPr="001E1132" w:rsidRDefault="00656E4C"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تهذيب الكمال(28/250)، تهذيب التهذيب(10/227)، تقريب التهذيب(0/539)، الجرح والتعديل لابن ابي حاتم(8/403)، الثقات لابن</w:t>
      </w:r>
      <w:r w:rsidRPr="001E1132">
        <w:rPr>
          <w:rFonts w:ascii="Traditional Arabic" w:hAnsi="Traditional Arabic" w:cs="Traditional Arabic"/>
          <w:sz w:val="28"/>
          <w:szCs w:val="28"/>
          <w:rtl/>
        </w:rPr>
        <w:t xml:space="preserve"> حبان(7/521)، الثقات للعجلي(2/286)، التاريخ الكبير للبخاري(8/49).</w:t>
      </w:r>
    </w:p>
  </w:footnote>
  <w:footnote w:id="970">
    <w:p w14:paraId="2292876D" w14:textId="77777777" w:rsidR="00656E4C" w:rsidRPr="000A4558" w:rsidRDefault="00656E4C"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تهذيب الكمال(12/5)، تهذيب التهذيب(4/201)، تقريب التهذيب(0/252)، التاريخ الكبير للبخاري(4/20).</w:t>
      </w:r>
    </w:p>
  </w:footnote>
  <w:footnote w:id="971">
    <w:p w14:paraId="6A62309E" w14:textId="77777777" w:rsidR="00656E4C" w:rsidRPr="001E1132" w:rsidRDefault="00656E4C" w:rsidP="00B4774E">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الكمال(18/297)، تهذيب التهذيب(6/389)، تقريب التهذيب(0/362)، الثقات لابن حبان(5/117).</w:t>
      </w:r>
    </w:p>
  </w:footnote>
  <w:footnote w:id="972">
    <w:p w14:paraId="6EFA8D4A" w14:textId="27A0DE73" w:rsidR="002533E1" w:rsidRPr="000A4558" w:rsidRDefault="002533E1"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A13F78" w:rsidRPr="000A4558">
        <w:rPr>
          <w:rFonts w:ascii="Traditional Arabic" w:hAnsi="Traditional Arabic" w:cs="Traditional Arabic" w:hint="cs"/>
          <w:sz w:val="28"/>
          <w:szCs w:val="28"/>
          <w:rtl/>
        </w:rPr>
        <w:t>وجه الدلالة من الحديث: من رفع بنفسه وإعلاها وظن أن</w:t>
      </w:r>
      <w:r w:rsidR="00A36045" w:rsidRPr="000A4558">
        <w:rPr>
          <w:rFonts w:ascii="Traditional Arabic" w:hAnsi="Traditional Arabic" w:cs="Traditional Arabic" w:hint="cs"/>
          <w:sz w:val="28"/>
          <w:szCs w:val="28"/>
          <w:rtl/>
        </w:rPr>
        <w:t>ها</w:t>
      </w:r>
      <w:r w:rsidR="00A13F78" w:rsidRPr="000A4558">
        <w:rPr>
          <w:rFonts w:ascii="Traditional Arabic" w:hAnsi="Traditional Arabic" w:cs="Traditional Arabic" w:hint="cs"/>
          <w:sz w:val="28"/>
          <w:szCs w:val="28"/>
          <w:rtl/>
        </w:rPr>
        <w:t xml:space="preserve"> </w:t>
      </w:r>
      <w:r w:rsidR="00A36045" w:rsidRPr="000A4558">
        <w:rPr>
          <w:rFonts w:ascii="Traditional Arabic" w:hAnsi="Traditional Arabic" w:cs="Traditional Arabic" w:hint="cs"/>
          <w:sz w:val="28"/>
          <w:szCs w:val="28"/>
          <w:rtl/>
        </w:rPr>
        <w:t>عظيمة القدر تكبرا وغروا وتجبرا، فإنه يعاقب بنقيض قصده ويحشر مع المتكبرين ويصيبه ما أصابهم.</w:t>
      </w:r>
    </w:p>
  </w:footnote>
  <w:footnote w:id="973">
    <w:p w14:paraId="3B6AEB6C" w14:textId="48C71B24" w:rsidR="00495CF0" w:rsidRPr="000A4558" w:rsidRDefault="00495CF0" w:rsidP="00495CF0">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69622F" w:rsidRPr="001E1132">
        <w:rPr>
          <w:rFonts w:ascii="Traditional Arabic" w:hAnsi="Traditional Arabic" w:cs="Traditional Arabic"/>
          <w:sz w:val="28"/>
          <w:szCs w:val="28"/>
          <w:rtl/>
        </w:rPr>
        <w:t>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109</w:t>
      </w:r>
      <w:r w:rsidR="0069622F">
        <w:rPr>
          <w:rFonts w:ascii="Traditional Arabic" w:hAnsi="Traditional Arabic" w:cs="Traditional Arabic" w:hint="cs"/>
          <w:sz w:val="28"/>
          <w:szCs w:val="28"/>
          <w:rtl/>
        </w:rPr>
        <w:t>)</w:t>
      </w:r>
    </w:p>
  </w:footnote>
  <w:footnote w:id="974">
    <w:p w14:paraId="0FD64F33" w14:textId="77777777" w:rsidR="00495CF0" w:rsidRPr="00C14F29" w:rsidRDefault="00495CF0" w:rsidP="00495CF0">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الكمال(25/132)، تهذيب التهذيب(9/137)، تقريب التهذيب(0/475)، التاريخ الكبير للبخاري(1/74)</w:t>
      </w:r>
    </w:p>
  </w:footnote>
  <w:footnote w:id="975">
    <w:p w14:paraId="2BA91D83" w14:textId="77777777" w:rsidR="00495CF0" w:rsidRPr="000A4558" w:rsidRDefault="00495CF0" w:rsidP="00495CF0">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الكمال(21/340)، تهذيب التهذيب(7/445)، تقريب التهذيب(0/412)، الجرح والتعديل لابن أبي حاتم(6/107)، المجروحين لابن حبان(2/83)، الضعفاء والمتروكون للنسائي(0/84)، الكامل لابن عدي(6/27)، الثقات للعجلي(2/165)، سؤالات ابن الجنيد(0/471)، الضعفاء الكبير للعقيلي(3/157)، الضعفاء والمتروكون لابن الجوزي(2/208)، تاريخ ابن معين-رواية الدوري(4/123)، العلل ومعرفة الرجال لأحمد(3/108).</w:t>
      </w:r>
    </w:p>
  </w:footnote>
  <w:footnote w:id="976">
    <w:p w14:paraId="11DDF718" w14:textId="77777777" w:rsidR="00495CF0" w:rsidRPr="00C14F29" w:rsidRDefault="00495CF0" w:rsidP="00495CF0">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w:t>
      </w:r>
      <w:r>
        <w:rPr>
          <w:rFonts w:ascii="Traditional Arabic" w:hAnsi="Traditional Arabic" w:cs="Traditional Arabic" w:hint="cs"/>
          <w:sz w:val="28"/>
          <w:szCs w:val="28"/>
          <w:rtl/>
        </w:rPr>
        <w:t xml:space="preserve"> الكمال(3/403)، تهذيب التهذيب(1/388)، تقريب التهذيب(0/116)، تاريخ ابن معين-رواية الدارمي(0/68).</w:t>
      </w:r>
    </w:p>
  </w:footnote>
  <w:footnote w:id="977">
    <w:p w14:paraId="0D879CB5" w14:textId="6AEF6E2E" w:rsidR="00495CF0" w:rsidRPr="00C14F29" w:rsidRDefault="00495CF0" w:rsidP="00495CF0">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376F9F">
        <w:rPr>
          <w:rFonts w:ascii="Traditional Arabic" w:hAnsi="Traditional Arabic" w:cs="Traditional Arabic" w:hint="cs"/>
          <w:sz w:val="28"/>
          <w:szCs w:val="28"/>
          <w:rtl/>
        </w:rPr>
        <w:t>تفرد المصنف بتخريج هذا الحديث من بين أصحاب الكتب التسعة</w:t>
      </w:r>
      <w:r>
        <w:rPr>
          <w:rFonts w:ascii="Traditional Arabic" w:hAnsi="Traditional Arabic" w:cs="Traditional Arabic" w:hint="cs"/>
          <w:sz w:val="28"/>
          <w:szCs w:val="28"/>
          <w:rtl/>
        </w:rPr>
        <w:t>.</w:t>
      </w:r>
    </w:p>
  </w:footnote>
  <w:footnote w:id="978">
    <w:p w14:paraId="32CEFA52" w14:textId="52A06F5E" w:rsidR="002533E1" w:rsidRPr="000A4558" w:rsidRDefault="002533E1"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9305BD" w:rsidRPr="000A4558">
        <w:rPr>
          <w:rFonts w:ascii="Traditional Arabic" w:hAnsi="Traditional Arabic" w:cs="Traditional Arabic" w:hint="cs"/>
          <w:sz w:val="28"/>
          <w:szCs w:val="28"/>
          <w:rtl/>
        </w:rPr>
        <w:t>وجه الدلالة من الحديث: من عقوبات المتكبر بإن يحشر يوم القيامة ذليلا صغيرا معاملة له بنقيض قصده.</w:t>
      </w:r>
    </w:p>
  </w:footnote>
  <w:footnote w:id="979">
    <w:p w14:paraId="1BAF5640" w14:textId="6422B44B" w:rsidR="008E2B5B" w:rsidRPr="000A4558" w:rsidRDefault="008E2B5B"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مشارق الأنوار </w:t>
      </w:r>
      <w:r w:rsidR="00131B96" w:rsidRPr="000A4558">
        <w:rPr>
          <w:rFonts w:ascii="Traditional Arabic" w:hAnsi="Traditional Arabic" w:cs="Traditional Arabic" w:hint="cs"/>
          <w:sz w:val="28"/>
          <w:szCs w:val="28"/>
          <w:rtl/>
        </w:rPr>
        <w:t>لعياض السبتي(1/229)، النهاية لابن الأثير(2/8).</w:t>
      </w:r>
    </w:p>
  </w:footnote>
  <w:footnote w:id="980">
    <w:p w14:paraId="5BFD2A07" w14:textId="63CE1109" w:rsidR="00EA46A6" w:rsidRPr="000A4558" w:rsidRDefault="00EA46A6" w:rsidP="00EA46A6">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تقدمت ترجمته</w:t>
      </w:r>
      <w:r w:rsidR="00965DB4">
        <w:rPr>
          <w:rFonts w:ascii="Traditional Arabic" w:hAnsi="Traditional Arabic" w:cs="Traditional Arabic" w:hint="cs"/>
          <w:sz w:val="28"/>
          <w:szCs w:val="28"/>
          <w:rtl/>
        </w:rPr>
        <w:t xml:space="preserve"> صـ(6</w:t>
      </w:r>
      <w:r w:rsidR="006E3EA6">
        <w:rPr>
          <w:rFonts w:ascii="Traditional Arabic" w:hAnsi="Traditional Arabic" w:cs="Traditional Arabic" w:hint="cs"/>
          <w:sz w:val="28"/>
          <w:szCs w:val="28"/>
          <w:rtl/>
        </w:rPr>
        <w:t>4</w:t>
      </w:r>
      <w:r w:rsidR="00965DB4">
        <w:rPr>
          <w:rFonts w:ascii="Traditional Arabic" w:hAnsi="Traditional Arabic" w:cs="Traditional Arabic" w:hint="cs"/>
          <w:sz w:val="28"/>
          <w:szCs w:val="28"/>
          <w:rtl/>
        </w:rPr>
        <w:t>)</w:t>
      </w:r>
    </w:p>
  </w:footnote>
  <w:footnote w:id="981">
    <w:p w14:paraId="1A423858" w14:textId="3C543F1E" w:rsidR="00EA46A6" w:rsidRPr="00C14F29" w:rsidRDefault="00EA46A6" w:rsidP="00EA46A6">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965DB4">
        <w:rPr>
          <w:rFonts w:ascii="Traditional Arabic" w:hAnsi="Traditional Arabic" w:cs="Traditional Arabic" w:hint="cs"/>
          <w:sz w:val="28"/>
          <w:szCs w:val="28"/>
          <w:rtl/>
        </w:rPr>
        <w:t xml:space="preserve"> صـ(6</w:t>
      </w:r>
      <w:r w:rsidR="006E3EA6">
        <w:rPr>
          <w:rFonts w:ascii="Traditional Arabic" w:hAnsi="Traditional Arabic" w:cs="Traditional Arabic" w:hint="cs"/>
          <w:sz w:val="28"/>
          <w:szCs w:val="28"/>
          <w:rtl/>
        </w:rPr>
        <w:t>4</w:t>
      </w:r>
      <w:r w:rsidR="00965DB4">
        <w:rPr>
          <w:rFonts w:ascii="Traditional Arabic" w:hAnsi="Traditional Arabic" w:cs="Traditional Arabic" w:hint="cs"/>
          <w:sz w:val="28"/>
          <w:szCs w:val="28"/>
          <w:rtl/>
        </w:rPr>
        <w:t>)</w:t>
      </w:r>
    </w:p>
  </w:footnote>
  <w:footnote w:id="982">
    <w:p w14:paraId="79784DB9" w14:textId="77777777" w:rsidR="00EA46A6" w:rsidRPr="000A4558" w:rsidRDefault="00EA46A6" w:rsidP="00EA46A6">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الكمال(26/101)، تهذيب التهذيب(9/341)، تقريب التهذيب(0/496)، الجرح والتعديل لابن أبي حاتم(8/49)، الثقات لابن حبان(7/386)، الثقات للعجلي(2/247)، العلل ومعرفة الرجال لأحمد(1/198)-(2/19)، سؤالات أبي داود لأحمد(0/205)، تاريخ ابن معين-رواية الدوري(3/195).</w:t>
      </w:r>
    </w:p>
  </w:footnote>
  <w:footnote w:id="983">
    <w:p w14:paraId="1869B315" w14:textId="77777777" w:rsidR="00EA46A6" w:rsidRPr="000A4558" w:rsidRDefault="00EA46A6" w:rsidP="00FB3FFB">
      <w:pPr>
        <w:pStyle w:val="ad"/>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لحال السلسلة قال عنها الذهبي: " ولسنا ممن نعد نسخة عمرو، عن أبيه، عن جده من أقسام الصحيح الذي لا نزاع فيه من أجل الوجادة، ومن أجل أن فيها مناكير، فينبغي أن يتأمل حديثه، ويتحايد ما جاء منه منكرا، ويروى ما عدا ذلك في السنن والأحكام محسنين لإسناده، فقد احتج به أئمة كبار، ووثقوه في الجملة، وتوقف فيه آخرون قليلا، وما علمت أن أحدا تركه"، سير أعلام النبلاء(5/ 175)</w:t>
      </w:r>
    </w:p>
  </w:footnote>
  <w:footnote w:id="984">
    <w:p w14:paraId="2A07EAE5" w14:textId="77777777" w:rsidR="00EA46A6" w:rsidRPr="00C14F29" w:rsidRDefault="00EA46A6" w:rsidP="00FB3FFB">
      <w:pPr>
        <w:pStyle w:val="ad"/>
        <w:rPr>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سنن</w:t>
      </w:r>
      <w:r w:rsidRPr="00FB3FFB">
        <w:rPr>
          <w:rFonts w:ascii="Traditional Arabic" w:hAnsi="Traditional Arabic" w:cs="Traditional Arabic"/>
          <w:sz w:val="28"/>
          <w:szCs w:val="28"/>
          <w:rtl/>
        </w:rPr>
        <w:t xml:space="preserve"> الترمذي(4/655)</w:t>
      </w:r>
    </w:p>
  </w:footnote>
  <w:footnote w:id="985">
    <w:p w14:paraId="79272295" w14:textId="42630617" w:rsidR="009F386D" w:rsidRPr="000A4558" w:rsidRDefault="009F386D" w:rsidP="00ED150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وجه الدلالة من الحديث: </w:t>
      </w:r>
      <w:r w:rsidR="00314072" w:rsidRPr="000A4558">
        <w:rPr>
          <w:rFonts w:ascii="Traditional Arabic" w:hAnsi="Traditional Arabic" w:cs="Traditional Arabic" w:hint="cs"/>
          <w:sz w:val="28"/>
          <w:szCs w:val="28"/>
          <w:rtl/>
        </w:rPr>
        <w:t>من قصد التكبر على الله، عاقبه الله تعالى بضد ذلك، فيضعه الله ويجعله في أسفل السافلين معاملة له بنقيض قصده.</w:t>
      </w:r>
    </w:p>
  </w:footnote>
  <w:footnote w:id="986">
    <w:p w14:paraId="31B5336E" w14:textId="77777777" w:rsidR="00EA017E" w:rsidRPr="000A4558" w:rsidRDefault="00EA017E" w:rsidP="00EA017E">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الكمال(5/548)، تهذيب التهذيب(2/229)، تقريب التهذيب(0/156)، التاريخ الكبير للبخاري(3/69).</w:t>
      </w:r>
    </w:p>
  </w:footnote>
  <w:footnote w:id="987">
    <w:p w14:paraId="0F82C81F" w14:textId="367F01F5" w:rsidR="00EA017E" w:rsidRPr="00C14F29" w:rsidRDefault="00EA017E" w:rsidP="00EA017E">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01542C">
        <w:rPr>
          <w:rFonts w:ascii="Traditional Arabic" w:hAnsi="Traditional Arabic" w:cs="Traditional Arabic" w:hint="cs"/>
          <w:sz w:val="28"/>
          <w:szCs w:val="28"/>
          <w:rtl/>
        </w:rPr>
        <w:t xml:space="preserve"> صـ(102)</w:t>
      </w:r>
    </w:p>
  </w:footnote>
  <w:footnote w:id="988">
    <w:p w14:paraId="274419D7" w14:textId="77777777" w:rsidR="00EA017E" w:rsidRPr="000A4558" w:rsidRDefault="00EA017E" w:rsidP="00EA017E">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الكمال(21/570)، تهذيب التهذيب(8/14)، تقريب التهذيب(0/419)، الطبقات الكبير لابن سعد(9/532).</w:t>
      </w:r>
    </w:p>
  </w:footnote>
  <w:footnote w:id="989">
    <w:p w14:paraId="7AA01901" w14:textId="77777777" w:rsidR="00EA017E" w:rsidRPr="00C14F29" w:rsidRDefault="00EA017E" w:rsidP="00EA017E">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الكمال(8/477)، تهذيب التهذيب(3/208)، تقريب التهذيب(0/201)، الجرح والتعديل لابن أبي حاتم(3/441)، الثقات لابن حبان(5/114)، الضعفاء والمتروكون للنسائي(0/39)، الكامل في ضعفاء الرجال لابن عدي(4/10)، العلل ومعرفة الرجال لأحمد(</w:t>
      </w:r>
      <w:r>
        <w:rPr>
          <w:rFonts w:ascii="Traditional Arabic" w:hAnsi="Traditional Arabic" w:cs="Traditional Arabic" w:hint="cs"/>
          <w:sz w:val="28"/>
          <w:szCs w:val="28"/>
          <w:rtl/>
        </w:rPr>
        <w:t>3/116)، تاريخ ابن معين-رواية الدوري(0/107)، سؤالات الحاكم للدارقطني(0/170).</w:t>
      </w:r>
    </w:p>
  </w:footnote>
  <w:footnote w:id="990">
    <w:p w14:paraId="6AEC3BA3" w14:textId="77777777" w:rsidR="00EA017E" w:rsidRPr="000A4558" w:rsidRDefault="00EA017E" w:rsidP="00EA017E">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الكمال(12/50)، تهذيب التهذيب(4/212)، تقريب التهذيب(0/253)، التاريخ الكبير للبخاري(4/27).</w:t>
      </w:r>
    </w:p>
  </w:footnote>
  <w:footnote w:id="991">
    <w:p w14:paraId="4056B7FE" w14:textId="77777777" w:rsidR="007D417A" w:rsidRPr="000A4558" w:rsidRDefault="007D417A" w:rsidP="007D417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الكمال(8/477)، تهذيب التهذيب(3/208)، تقريب التهذيب(0/201)، الجرح والتعديل لابن أبي حاتم(3/441)، الثقات لابن حبان(5/114)، الضعفاء والمتروكون للنسائي(0/39)، الكامل في ضعفاء الرجال لابن عدي(4/10)، العلل ومعرفة الرجال لأحمد(3/116)، تاريخ ابن معين-رواية الدوري(0/107)، سؤالات الحاكم للدارقطني(0/170).</w:t>
      </w:r>
    </w:p>
  </w:footnote>
  <w:footnote w:id="992">
    <w:p w14:paraId="59DD6DF4" w14:textId="77777777" w:rsidR="007D417A" w:rsidRPr="000A4558" w:rsidRDefault="007D417A" w:rsidP="007D417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سؤالات الاجري لأبي داود(0/225)</w:t>
      </w:r>
    </w:p>
  </w:footnote>
  <w:footnote w:id="993">
    <w:p w14:paraId="1ED00BF3" w14:textId="77777777" w:rsidR="007D417A" w:rsidRPr="00C14F29" w:rsidRDefault="007D417A" w:rsidP="007D417A">
      <w:pPr>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الكامل</w:t>
      </w:r>
      <w:r w:rsidRPr="008B3A6F">
        <w:rPr>
          <w:rFonts w:ascii="Traditional Arabic" w:hAnsi="Traditional Arabic" w:cs="Traditional Arabic"/>
          <w:sz w:val="28"/>
          <w:szCs w:val="28"/>
          <w:rtl/>
        </w:rPr>
        <w:t xml:space="preserve"> في ضعفاء الرجال</w:t>
      </w:r>
      <w:r w:rsidRPr="008B3A6F">
        <w:rPr>
          <w:rFonts w:ascii="Traditional Arabic" w:hAnsi="Traditional Arabic" w:cs="Traditional Arabic" w:hint="cs"/>
          <w:sz w:val="28"/>
          <w:szCs w:val="28"/>
          <w:rtl/>
        </w:rPr>
        <w:t xml:space="preserve"> لابن عدي</w:t>
      </w:r>
      <w:r w:rsidRPr="008B3A6F">
        <w:rPr>
          <w:rFonts w:ascii="Traditional Arabic" w:hAnsi="Traditional Arabic" w:cs="Traditional Arabic"/>
          <w:sz w:val="28"/>
          <w:szCs w:val="28"/>
          <w:rtl/>
        </w:rPr>
        <w:t xml:space="preserve"> (4/ 10)</w:t>
      </w:r>
    </w:p>
  </w:footnote>
  <w:footnote w:id="994">
    <w:p w14:paraId="0D851D7E"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وجه الدلالة من الحديث: من يتتبع عورة أخيه المسلم ويتجسس عليه قاصدا البحث والتفتيش عما يخفيه، ويفضح ويكشف ما يستره عن الناس، بقصد الإضرار به وإيذائه، فإن الله يعامله بنقيض قصده ويتتبع عورته ويفضحه.</w:t>
      </w:r>
    </w:p>
  </w:footnote>
  <w:footnote w:id="995">
    <w:p w14:paraId="46C91675" w14:textId="77777777" w:rsidR="00A1789A" w:rsidRPr="00C14F29"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Pr>
          <w:rFonts w:ascii="Traditional Arabic" w:hAnsi="Traditional Arabic" w:cs="Traditional Arabic" w:hint="cs"/>
          <w:sz w:val="28"/>
          <w:szCs w:val="28"/>
          <w:rtl/>
        </w:rPr>
        <w:t xml:space="preserve"> النهاية لابن الأثير(3/399)، تاج العروس لمرتضى الزبيدي(4/452)، لسان العرب لابن منظور(1/656)</w:t>
      </w:r>
    </w:p>
  </w:footnote>
  <w:footnote w:id="996">
    <w:p w14:paraId="2B6F5C60" w14:textId="77777777" w:rsidR="00A1789A" w:rsidRPr="00C14F29"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w:t>
      </w:r>
      <w:r>
        <w:rPr>
          <w:rFonts w:ascii="Traditional Arabic" w:hAnsi="Traditional Arabic" w:cs="Traditional Arabic" w:hint="cs"/>
          <w:sz w:val="28"/>
          <w:szCs w:val="28"/>
          <w:rtl/>
        </w:rPr>
        <w:t>يب الكمال(19/478)، تهذيب التهذيب(7/149)، تقريب التهذيب(0/386)، الجرح والتعديل لابن أبي حاتم(6/166)، الثقات لابن حبان(8/454)، الثقات للعجلي(2/130)، تاريخ بغداد للخطيب البغدادي(13/162).</w:t>
      </w:r>
    </w:p>
  </w:footnote>
  <w:footnote w:id="997">
    <w:p w14:paraId="6A37887E"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الكمال(3/226)، تهذيب التهذيب(1/340)، تقريب التهذيب(0/111)، إكمال تهذيب الكمال(2/213)، الجرح والتعديل لابن أبي حاتم(2/294)، الثقات لابن حبان(8/130)، تاريخ ابن معين-رواية الدارمي(0/130)، تاريخ بغداد للخطيب البغدادي(7/495)، الطبقات الكبير لابن سعد(9/338).</w:t>
      </w:r>
    </w:p>
  </w:footnote>
  <w:footnote w:id="998">
    <w:p w14:paraId="6F7C3DC3" w14:textId="7ADE387A"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0069622F" w:rsidRPr="002D3655">
        <w:rPr>
          <w:rFonts w:ascii="Traditional Arabic" w:hAnsi="Traditional Arabic" w:cs="Traditional Arabic"/>
          <w:sz w:val="28"/>
          <w:szCs w:val="28"/>
          <w:rtl/>
        </w:rPr>
        <w:t>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57</w:t>
      </w:r>
      <w:r w:rsidR="0069622F">
        <w:rPr>
          <w:rFonts w:ascii="Traditional Arabic" w:hAnsi="Traditional Arabic" w:cs="Traditional Arabic" w:hint="cs"/>
          <w:sz w:val="28"/>
          <w:szCs w:val="28"/>
          <w:rtl/>
        </w:rPr>
        <w:t>)</w:t>
      </w:r>
    </w:p>
  </w:footnote>
  <w:footnote w:id="999">
    <w:p w14:paraId="0C5A4293" w14:textId="77777777" w:rsidR="00A1789A" w:rsidRPr="001E1132" w:rsidRDefault="00A1789A" w:rsidP="00A1789A">
      <w:pPr>
        <w:pStyle w:val="ad"/>
        <w:spacing w:line="240" w:lineRule="atLeast"/>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الكمال(12/76)، تهذيب التهذيب(4/222)، تقريب التهذيب(0/254)، الجرح والتعديل لابن أبي حاتم(4/146).</w:t>
      </w:r>
    </w:p>
  </w:footnote>
  <w:footnote w:id="1000">
    <w:p w14:paraId="7DB8C80E"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تهذيب الكمال(10/516)، تهذيب التهذيب(4/51)، تقريب التهذيب(0/237)، الجرح والتعديل لابن أبي حاتم(4/36)، الثقات لابن حبان(4/279)</w:t>
      </w:r>
    </w:p>
  </w:footnote>
  <w:footnote w:id="1001">
    <w:p w14:paraId="08AD92B3"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ذكره الدارقطني في "العلل" (6/309)</w:t>
      </w:r>
    </w:p>
  </w:footnote>
  <w:footnote w:id="1002">
    <w:p w14:paraId="05E17FA6"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تقريب التهذيب(0/111).</w:t>
      </w:r>
    </w:p>
  </w:footnote>
  <w:footnote w:id="1003">
    <w:p w14:paraId="36EAB3A2"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المصدر السابق</w:t>
      </w:r>
      <w:r w:rsidRPr="000A4558">
        <w:rPr>
          <w:rFonts w:ascii="Traditional Arabic" w:hAnsi="Traditional Arabic" w:cs="Traditional Arabic" w:hint="cs"/>
          <w:sz w:val="28"/>
          <w:szCs w:val="28"/>
          <w:rtl/>
        </w:rPr>
        <w:t>(0/81)</w:t>
      </w:r>
    </w:p>
  </w:footnote>
  <w:footnote w:id="1004">
    <w:p w14:paraId="64FA2DC2"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تقريب التهذيب(0/593)</w:t>
      </w:r>
    </w:p>
  </w:footnote>
  <w:footnote w:id="1005">
    <w:p w14:paraId="6CBA587F"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تقريب التهذيب(0/528)</w:t>
      </w:r>
    </w:p>
  </w:footnote>
  <w:footnote w:id="1006">
    <w:p w14:paraId="43E1E4FE"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تقريب التهذيب(0/133)</w:t>
      </w:r>
    </w:p>
  </w:footnote>
  <w:footnote w:id="1007">
    <w:p w14:paraId="4C1AAAA1" w14:textId="77777777" w:rsidR="00A1789A" w:rsidRPr="000A4558"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تقريب التهذيب(0/500)</w:t>
      </w:r>
    </w:p>
  </w:footnote>
  <w:footnote w:id="1008">
    <w:p w14:paraId="3610D1D5" w14:textId="77777777" w:rsidR="00A1789A" w:rsidRPr="000A4558" w:rsidRDefault="00A1789A" w:rsidP="00A1789A">
      <w:pPr>
        <w:pStyle w:val="ad"/>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w:t>
      </w:r>
      <w:r w:rsidRPr="00391817">
        <w:rPr>
          <w:rFonts w:ascii="Traditional Arabic" w:hAnsi="Traditional Arabic" w:cs="Traditional Arabic"/>
          <w:sz w:val="28"/>
          <w:szCs w:val="28"/>
          <w:rtl/>
        </w:rPr>
        <w:t>تبيين كذب المفتري فيما نسب إلى الإمام أبي الحسن الأشعري، علي بن الحسن المعروف بابن عساكر</w:t>
      </w:r>
      <w:r w:rsidRPr="000A4558">
        <w:rPr>
          <w:rFonts w:ascii="Traditional Arabic" w:hAnsi="Traditional Arabic" w:cs="Traditional Arabic" w:hint="cs"/>
          <w:sz w:val="28"/>
          <w:szCs w:val="28"/>
          <w:rtl/>
        </w:rPr>
        <w:t>(0/416)</w:t>
      </w:r>
      <w:r w:rsidRPr="00391817">
        <w:rPr>
          <w:rFonts w:ascii="Traditional Arabic" w:hAnsi="Traditional Arabic" w:cs="Traditional Arabic"/>
          <w:sz w:val="28"/>
          <w:szCs w:val="28"/>
          <w:rtl/>
        </w:rPr>
        <w:t>، دار الكتاب العربي – بيروت، الطبعة الثالثة 1404هـ</w:t>
      </w:r>
      <w:r>
        <w:rPr>
          <w:rFonts w:ascii="Traditional Arabic" w:hAnsi="Traditional Arabic" w:cs="Traditional Arabic" w:hint="cs"/>
          <w:sz w:val="28"/>
          <w:szCs w:val="28"/>
          <w:rtl/>
        </w:rPr>
        <w:t>.</w:t>
      </w:r>
    </w:p>
  </w:footnote>
  <w:footnote w:id="1009">
    <w:p w14:paraId="3E4EAF12" w14:textId="77777777" w:rsidR="00A1789A" w:rsidRPr="00C14F29" w:rsidRDefault="00A1789A" w:rsidP="00A1789A">
      <w:pPr>
        <w:pStyle w:val="a5"/>
        <w:rPr>
          <w:rFonts w:ascii="Traditional Arabic" w:hAnsi="Traditional Arabic" w:cs="Traditional Arabic"/>
          <w:sz w:val="28"/>
          <w:szCs w:val="28"/>
          <w:rtl/>
        </w:rPr>
      </w:pPr>
      <w:r w:rsidRPr="000A4558">
        <w:rPr>
          <w:rFonts w:ascii="Traditional Arabic" w:hAnsi="Traditional Arabic" w:cs="Traditional Arabic"/>
          <w:sz w:val="28"/>
          <w:szCs w:val="28"/>
        </w:rPr>
        <w:t>(</w:t>
      </w:r>
      <w:r w:rsidRPr="000A4558">
        <w:rPr>
          <w:rStyle w:val="a6"/>
          <w:rFonts w:ascii="Traditional Arabic" w:hAnsi="Traditional Arabic" w:cs="Traditional Arabic"/>
          <w:sz w:val="28"/>
          <w:szCs w:val="28"/>
          <w:vertAlign w:val="baseline"/>
        </w:rPr>
        <w:footnoteRef/>
      </w:r>
      <w:r w:rsidRPr="000A4558">
        <w:rPr>
          <w:rFonts w:ascii="Traditional Arabic" w:hAnsi="Traditional Arabic" w:cs="Traditional Arabic"/>
          <w:sz w:val="28"/>
          <w:szCs w:val="28"/>
        </w:rPr>
        <w:t>)</w:t>
      </w:r>
      <w:r w:rsidRPr="000A4558">
        <w:rPr>
          <w:rFonts w:ascii="Traditional Arabic" w:hAnsi="Traditional Arabic" w:cs="Traditional Arabic" w:hint="cs"/>
          <w:sz w:val="28"/>
          <w:szCs w:val="28"/>
          <w:rtl/>
        </w:rPr>
        <w:t xml:space="preserve"> فضيل</w:t>
      </w:r>
      <w:r>
        <w:rPr>
          <w:rFonts w:ascii="Traditional Arabic" w:hAnsi="Traditional Arabic" w:cs="Traditional Arabic" w:hint="cs"/>
          <w:sz w:val="28"/>
          <w:szCs w:val="28"/>
          <w:rtl/>
        </w:rPr>
        <w:t>، وأبان، وحماد ذكرهم الدارقطني في "العلل" (6/309)</w:t>
      </w:r>
    </w:p>
  </w:footnote>
  <w:footnote w:id="1010">
    <w:p w14:paraId="6B9F2572"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ذكره الدارقطني في "العلل" (6/309)</w:t>
      </w:r>
    </w:p>
  </w:footnote>
  <w:footnote w:id="1011">
    <w:p w14:paraId="536C736F"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تقريب التهذيب(0/312)</w:t>
      </w:r>
    </w:p>
  </w:footnote>
  <w:footnote w:id="1012">
    <w:p w14:paraId="02954E42"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المصدر السابق</w:t>
      </w:r>
      <w:r w:rsidRPr="00104D15">
        <w:rPr>
          <w:rFonts w:ascii="Traditional Arabic" w:hAnsi="Traditional Arabic" w:cs="Traditional Arabic" w:hint="cs"/>
          <w:sz w:val="28"/>
          <w:szCs w:val="28"/>
          <w:rtl/>
        </w:rPr>
        <w:t>(0/448)</w:t>
      </w:r>
    </w:p>
  </w:footnote>
  <w:footnote w:id="1013">
    <w:p w14:paraId="34E7E0CA"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تقريب التهذيب(0/178)</w:t>
      </w:r>
    </w:p>
  </w:footnote>
  <w:footnote w:id="1014">
    <w:p w14:paraId="3EA782AC"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تقريب التهذيب(0/455)</w:t>
      </w:r>
    </w:p>
  </w:footnote>
  <w:footnote w:id="1015">
    <w:p w14:paraId="3B4CD06F"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تقريب التهذيب(0/173)</w:t>
      </w:r>
    </w:p>
  </w:footnote>
  <w:footnote w:id="1016">
    <w:p w14:paraId="0CE504E6"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تقريب التهذيب(0/350)</w:t>
      </w:r>
    </w:p>
  </w:footnote>
  <w:footnote w:id="1017">
    <w:p w14:paraId="48F9A579" w14:textId="77777777" w:rsidR="00A1789A" w:rsidRPr="00104D15"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تقريب التهذيب(0/502)</w:t>
      </w:r>
    </w:p>
  </w:footnote>
  <w:footnote w:id="1018">
    <w:p w14:paraId="2C4DFC75" w14:textId="77777777" w:rsidR="00A1789A" w:rsidRPr="00C14F29" w:rsidRDefault="00A1789A" w:rsidP="00A1789A">
      <w:pPr>
        <w:pStyle w:val="a5"/>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hint="cs"/>
          <w:sz w:val="28"/>
          <w:szCs w:val="28"/>
          <w:rtl/>
        </w:rPr>
        <w:t xml:space="preserve"> التاريخ</w:t>
      </w:r>
      <w:r>
        <w:rPr>
          <w:rFonts w:ascii="Traditional Arabic" w:hAnsi="Traditional Arabic" w:cs="Traditional Arabic" w:hint="cs"/>
          <w:sz w:val="28"/>
          <w:szCs w:val="28"/>
          <w:rtl/>
        </w:rPr>
        <w:t xml:space="preserve"> الكبير للبخاري(2/487)</w:t>
      </w:r>
    </w:p>
  </w:footnote>
  <w:footnote w:id="1019">
    <w:p w14:paraId="46DAE4C1" w14:textId="77777777" w:rsidR="00A1789A" w:rsidRPr="00774CBD" w:rsidRDefault="00A1789A" w:rsidP="00A1789A">
      <w:pPr>
        <w:pStyle w:val="a5"/>
        <w:rPr>
          <w:rFonts w:ascii="Traditional Arabic" w:hAnsi="Traditional Arabic" w:cs="Traditional Arabic"/>
          <w:sz w:val="28"/>
          <w:szCs w:val="28"/>
          <w:rtl/>
        </w:rPr>
      </w:pPr>
      <w:r w:rsidRPr="00774CBD">
        <w:rPr>
          <w:rFonts w:ascii="Traditional Arabic" w:hAnsi="Traditional Arabic" w:cs="Traditional Arabic"/>
          <w:sz w:val="28"/>
          <w:szCs w:val="28"/>
        </w:rPr>
        <w:t>(</w:t>
      </w:r>
      <w:r w:rsidRPr="00774CBD">
        <w:rPr>
          <w:rStyle w:val="a6"/>
          <w:rFonts w:ascii="Traditional Arabic" w:hAnsi="Traditional Arabic" w:cs="Traditional Arabic"/>
          <w:sz w:val="28"/>
          <w:szCs w:val="28"/>
          <w:vertAlign w:val="baseline"/>
        </w:rPr>
        <w:footnoteRef/>
      </w:r>
      <w:r w:rsidRPr="00774CBD">
        <w:rPr>
          <w:rFonts w:ascii="Traditional Arabic" w:hAnsi="Traditional Arabic" w:cs="Traditional Arabic"/>
          <w:sz w:val="28"/>
          <w:szCs w:val="28"/>
        </w:rPr>
        <w:t>)</w:t>
      </w:r>
      <w:r w:rsidRPr="00774CBD">
        <w:rPr>
          <w:rFonts w:ascii="Traditional Arabic" w:hAnsi="Traditional Arabic" w:cs="Traditional Arabic" w:hint="cs"/>
          <w:sz w:val="28"/>
          <w:szCs w:val="28"/>
          <w:rtl/>
        </w:rPr>
        <w:t xml:space="preserve"> سنن الترمذي ح(2032)</w:t>
      </w:r>
    </w:p>
  </w:footnote>
  <w:footnote w:id="1020">
    <w:p w14:paraId="56868831" w14:textId="77777777" w:rsidR="00A1789A" w:rsidRPr="00774CBD" w:rsidRDefault="00A1789A" w:rsidP="00A1789A">
      <w:pPr>
        <w:pStyle w:val="a5"/>
        <w:rPr>
          <w:rFonts w:ascii="Traditional Arabic" w:hAnsi="Traditional Arabic" w:cs="Traditional Arabic"/>
          <w:sz w:val="28"/>
          <w:szCs w:val="28"/>
          <w:rtl/>
        </w:rPr>
      </w:pPr>
      <w:r w:rsidRPr="00774CBD">
        <w:rPr>
          <w:rFonts w:ascii="Traditional Arabic" w:hAnsi="Traditional Arabic" w:cs="Traditional Arabic"/>
          <w:sz w:val="28"/>
          <w:szCs w:val="28"/>
        </w:rPr>
        <w:t>(</w:t>
      </w:r>
      <w:r w:rsidRPr="00774CBD">
        <w:rPr>
          <w:rStyle w:val="a6"/>
          <w:rFonts w:ascii="Traditional Arabic" w:hAnsi="Traditional Arabic" w:cs="Traditional Arabic"/>
          <w:sz w:val="28"/>
          <w:szCs w:val="28"/>
          <w:vertAlign w:val="baseline"/>
        </w:rPr>
        <w:footnoteRef/>
      </w:r>
      <w:r w:rsidRPr="00774CBD">
        <w:rPr>
          <w:rFonts w:ascii="Traditional Arabic" w:hAnsi="Traditional Arabic" w:cs="Traditional Arabic"/>
          <w:sz w:val="28"/>
          <w:szCs w:val="28"/>
        </w:rPr>
        <w:t>)</w:t>
      </w:r>
      <w:r w:rsidRPr="00774CBD">
        <w:rPr>
          <w:rFonts w:ascii="Traditional Arabic" w:hAnsi="Traditional Arabic" w:cs="Traditional Arabic" w:hint="cs"/>
          <w:sz w:val="28"/>
          <w:szCs w:val="28"/>
          <w:rtl/>
        </w:rPr>
        <w:t xml:space="preserve"> تقريب التهذيب(0/169)</w:t>
      </w:r>
    </w:p>
  </w:footnote>
  <w:footnote w:id="1021">
    <w:p w14:paraId="0223B5F7" w14:textId="77777777" w:rsidR="00A1789A" w:rsidRPr="00774CBD" w:rsidRDefault="00A1789A" w:rsidP="00A1789A">
      <w:pPr>
        <w:pStyle w:val="a5"/>
        <w:rPr>
          <w:rFonts w:ascii="Traditional Arabic" w:hAnsi="Traditional Arabic" w:cs="Traditional Arabic"/>
          <w:sz w:val="28"/>
          <w:szCs w:val="28"/>
          <w:rtl/>
        </w:rPr>
      </w:pPr>
      <w:r w:rsidRPr="00774CBD">
        <w:rPr>
          <w:rFonts w:ascii="Traditional Arabic" w:hAnsi="Traditional Arabic" w:cs="Traditional Arabic"/>
          <w:sz w:val="28"/>
          <w:szCs w:val="28"/>
        </w:rPr>
        <w:t>(</w:t>
      </w:r>
      <w:r w:rsidRPr="00774CBD">
        <w:rPr>
          <w:rStyle w:val="a6"/>
          <w:rFonts w:ascii="Traditional Arabic" w:hAnsi="Traditional Arabic" w:cs="Traditional Arabic"/>
          <w:sz w:val="28"/>
          <w:szCs w:val="28"/>
          <w:vertAlign w:val="baseline"/>
        </w:rPr>
        <w:footnoteRef/>
      </w:r>
      <w:r w:rsidRPr="00774CBD">
        <w:rPr>
          <w:rFonts w:ascii="Traditional Arabic" w:hAnsi="Traditional Arabic" w:cs="Traditional Arabic"/>
          <w:sz w:val="28"/>
          <w:szCs w:val="28"/>
        </w:rPr>
        <w:t>)</w:t>
      </w:r>
      <w:r w:rsidRPr="00774CBD">
        <w:rPr>
          <w:rFonts w:ascii="Traditional Arabic" w:hAnsi="Traditional Arabic" w:cs="Traditional Arabic" w:hint="cs"/>
          <w:sz w:val="28"/>
          <w:szCs w:val="28"/>
          <w:rtl/>
        </w:rPr>
        <w:t xml:space="preserve"> مسند أحمد ح(</w:t>
      </w:r>
      <w:r w:rsidRPr="00774CBD">
        <w:rPr>
          <w:rFonts w:ascii="Traditional Arabic" w:hAnsi="Traditional Arabic" w:cs="Traditional Arabic"/>
          <w:sz w:val="28"/>
          <w:szCs w:val="28"/>
          <w:rtl/>
        </w:rPr>
        <w:t>22402</w:t>
      </w:r>
      <w:r w:rsidRPr="00774CBD">
        <w:rPr>
          <w:rFonts w:ascii="Traditional Arabic" w:hAnsi="Traditional Arabic" w:cs="Traditional Arabic" w:hint="cs"/>
          <w:sz w:val="28"/>
          <w:szCs w:val="28"/>
          <w:rtl/>
        </w:rPr>
        <w:t>)</w:t>
      </w:r>
    </w:p>
  </w:footnote>
  <w:footnote w:id="1022">
    <w:p w14:paraId="2F08895E" w14:textId="77777777" w:rsidR="00A1789A" w:rsidRPr="00C14F29" w:rsidRDefault="00A1789A" w:rsidP="00A1789A">
      <w:pPr>
        <w:pStyle w:val="a5"/>
        <w:rPr>
          <w:rFonts w:ascii="Traditional Arabic" w:hAnsi="Traditional Arabic" w:cs="Traditional Arabic"/>
          <w:sz w:val="28"/>
          <w:szCs w:val="28"/>
          <w:rtl/>
        </w:rPr>
      </w:pPr>
      <w:r w:rsidRPr="00774CBD">
        <w:rPr>
          <w:rFonts w:ascii="Traditional Arabic" w:hAnsi="Traditional Arabic" w:cs="Traditional Arabic"/>
          <w:sz w:val="28"/>
          <w:szCs w:val="28"/>
        </w:rPr>
        <w:t>(</w:t>
      </w:r>
      <w:r w:rsidRPr="00774CBD">
        <w:rPr>
          <w:rStyle w:val="a6"/>
          <w:rFonts w:ascii="Traditional Arabic" w:hAnsi="Traditional Arabic" w:cs="Traditional Arabic"/>
          <w:sz w:val="28"/>
          <w:szCs w:val="28"/>
          <w:vertAlign w:val="baseline"/>
        </w:rPr>
        <w:footnoteRef/>
      </w:r>
      <w:r w:rsidRPr="00774CBD">
        <w:rPr>
          <w:rFonts w:ascii="Traditional Arabic" w:hAnsi="Traditional Arabic" w:cs="Traditional Arabic"/>
          <w:sz w:val="28"/>
          <w:szCs w:val="28"/>
        </w:rPr>
        <w:t>)</w:t>
      </w:r>
      <w:r w:rsidRPr="00774CBD">
        <w:rPr>
          <w:rFonts w:ascii="Traditional Arabic" w:hAnsi="Traditional Arabic" w:cs="Traditional Arabic" w:hint="cs"/>
          <w:sz w:val="28"/>
          <w:szCs w:val="28"/>
          <w:rtl/>
        </w:rPr>
        <w:t xml:space="preserve"> تقريب التهذيب(0/556)</w:t>
      </w:r>
    </w:p>
  </w:footnote>
  <w:footnote w:id="1023">
    <w:p w14:paraId="057E8B28" w14:textId="77777777" w:rsidR="00F6681D" w:rsidRPr="00104D15" w:rsidRDefault="00F6681D" w:rsidP="00F6681D">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سورة لقمان – آية(18)</w:t>
      </w:r>
    </w:p>
  </w:footnote>
  <w:footnote w:id="1024">
    <w:p w14:paraId="063980D3" w14:textId="77777777" w:rsidR="00876D33" w:rsidRPr="00104D15" w:rsidRDefault="00876D33" w:rsidP="00876D33">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سورة الإسراء – آية(37)</w:t>
      </w:r>
    </w:p>
  </w:footnote>
  <w:footnote w:id="1025">
    <w:p w14:paraId="670FCC48" w14:textId="77777777" w:rsidR="00876D33" w:rsidRPr="00104D15" w:rsidRDefault="00876D33" w:rsidP="00876D33">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تفسير القرآن العظيم لابن كثير(5/75)</w:t>
      </w:r>
    </w:p>
  </w:footnote>
  <w:footnote w:id="1026">
    <w:p w14:paraId="62AD416A" w14:textId="77777777" w:rsidR="00F6681D" w:rsidRPr="00104D15" w:rsidRDefault="00F6681D" w:rsidP="00F6681D">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فتح المنعم شرح صحيح مسلم لموسى شاهين لاشين(8/ 340)</w:t>
      </w:r>
    </w:p>
  </w:footnote>
  <w:footnote w:id="1027">
    <w:p w14:paraId="73B620F1" w14:textId="77777777" w:rsidR="00876D33" w:rsidRPr="00104D15" w:rsidRDefault="00876D33" w:rsidP="00876D33">
      <w:pPr>
        <w:pStyle w:val="ad"/>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w:t>
      </w:r>
      <w:r w:rsidRPr="00391817">
        <w:rPr>
          <w:rFonts w:ascii="Traditional Arabic" w:hAnsi="Traditional Arabic" w:cs="Traditional Arabic"/>
          <w:sz w:val="28"/>
          <w:szCs w:val="28"/>
          <w:rtl/>
        </w:rPr>
        <w:t>المختصر المفيد في عقائد أئمة التوحيد، مدحت بن حسن آل فراج المصري</w:t>
      </w:r>
      <w:r w:rsidRPr="00104D15">
        <w:rPr>
          <w:rFonts w:ascii="Traditional Arabic" w:hAnsi="Traditional Arabic" w:cs="Traditional Arabic"/>
          <w:sz w:val="28"/>
          <w:szCs w:val="28"/>
          <w:rtl/>
        </w:rPr>
        <w:t>(0/252)</w:t>
      </w:r>
      <w:r w:rsidRPr="00391817">
        <w:rPr>
          <w:rFonts w:ascii="Traditional Arabic" w:hAnsi="Traditional Arabic" w:cs="Traditional Arabic"/>
          <w:sz w:val="28"/>
          <w:szCs w:val="28"/>
          <w:rtl/>
        </w:rPr>
        <w:t>، مؤسسة الريان للطباعة والنشر والتوزيع، بيروت – لبنان، الطبعة الأولى، 1426هـ - 2005م</w:t>
      </w:r>
      <w:r>
        <w:rPr>
          <w:rFonts w:ascii="Traditional Arabic" w:hAnsi="Traditional Arabic" w:cs="Traditional Arabic" w:hint="cs"/>
          <w:sz w:val="28"/>
          <w:szCs w:val="28"/>
          <w:rtl/>
        </w:rPr>
        <w:t>.</w:t>
      </w:r>
    </w:p>
  </w:footnote>
  <w:footnote w:id="1028">
    <w:p w14:paraId="2D1AB48A" w14:textId="77777777" w:rsidR="00876D33" w:rsidRPr="00104D15" w:rsidRDefault="00876D33" w:rsidP="00876D33">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w:t>
      </w:r>
      <w:r>
        <w:rPr>
          <w:rFonts w:ascii="Traditional Arabic" w:hAnsi="Traditional Arabic" w:cs="Traditional Arabic" w:hint="cs"/>
          <w:sz w:val="28"/>
          <w:szCs w:val="28"/>
          <w:rtl/>
        </w:rPr>
        <w:t>المصدر السابق</w:t>
      </w:r>
      <w:r w:rsidRPr="00104D15">
        <w:rPr>
          <w:rFonts w:ascii="Traditional Arabic" w:hAnsi="Traditional Arabic" w:cs="Traditional Arabic"/>
          <w:sz w:val="28"/>
          <w:szCs w:val="28"/>
          <w:rtl/>
        </w:rPr>
        <w:t>(0/388)</w:t>
      </w:r>
    </w:p>
  </w:footnote>
  <w:footnote w:id="1029">
    <w:p w14:paraId="7C28C44C" w14:textId="77777777" w:rsidR="00876D33" w:rsidRPr="001E1132" w:rsidRDefault="00876D33" w:rsidP="00876D33">
      <w:pPr>
        <w:pStyle w:val="ad"/>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ينظر </w:t>
      </w:r>
      <w:r w:rsidRPr="00104D15">
        <w:rPr>
          <w:rFonts w:ascii="Traditional Arabic" w:hAnsi="Traditional Arabic" w:cs="Traditional Arabic"/>
          <w:sz w:val="28"/>
          <w:szCs w:val="28"/>
          <w:rtl/>
        </w:rPr>
        <w:t>تحفة الأحوذي بشرح جامع الترمذي، عبد الرحمن بن عبد الرحيم المباركفوري</w:t>
      </w:r>
      <w:r>
        <w:rPr>
          <w:rFonts w:ascii="Traditional Arabic" w:hAnsi="Traditional Arabic" w:cs="Traditional Arabic" w:hint="cs"/>
          <w:sz w:val="28"/>
          <w:szCs w:val="28"/>
          <w:rtl/>
        </w:rPr>
        <w:t>(6/153)</w:t>
      </w:r>
      <w:r w:rsidRPr="00104D15">
        <w:rPr>
          <w:rFonts w:ascii="Traditional Arabic" w:hAnsi="Traditional Arabic" w:cs="Traditional Arabic"/>
          <w:sz w:val="28"/>
          <w:szCs w:val="28"/>
          <w:rtl/>
        </w:rPr>
        <w:t>، تحقيق: عبد الرحمن محمد عثمان، الطبعة الثانية، دار الفكر، 2007م، 1428هـ</w:t>
      </w:r>
      <w:r>
        <w:rPr>
          <w:rFonts w:ascii="Traditional Arabic" w:hAnsi="Traditional Arabic" w:cs="Traditional Arabic" w:hint="cs"/>
          <w:sz w:val="28"/>
          <w:szCs w:val="28"/>
          <w:rtl/>
        </w:rPr>
        <w:t>.ن</w:t>
      </w:r>
    </w:p>
  </w:footnote>
  <w:footnote w:id="1030">
    <w:p w14:paraId="60C75D0B" w14:textId="77777777" w:rsidR="00F6681D" w:rsidRPr="00104D15" w:rsidRDefault="00F6681D" w:rsidP="00F6681D">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w:t>
      </w:r>
      <w:bookmarkStart w:id="39" w:name="_Hlk206355005"/>
      <w:r w:rsidRPr="00391817">
        <w:rPr>
          <w:rFonts w:ascii="Traditional Arabic" w:hAnsi="Traditional Arabic" w:cs="Traditional Arabic"/>
          <w:sz w:val="28"/>
          <w:szCs w:val="28"/>
          <w:rtl/>
        </w:rPr>
        <w:t>التوضيح لشرح الجامع الصحيح، ابن الملقن عمر بن علي بن أحمد</w:t>
      </w:r>
      <w:r w:rsidRPr="00104D15">
        <w:rPr>
          <w:rFonts w:ascii="Traditional Arabic" w:hAnsi="Traditional Arabic" w:cs="Traditional Arabic"/>
          <w:sz w:val="28"/>
          <w:szCs w:val="28"/>
          <w:rtl/>
        </w:rPr>
        <w:t>(28/629)</w:t>
      </w:r>
      <w:r w:rsidRPr="00391817">
        <w:rPr>
          <w:rFonts w:ascii="Traditional Arabic" w:hAnsi="Traditional Arabic" w:cs="Traditional Arabic"/>
          <w:sz w:val="28"/>
          <w:szCs w:val="28"/>
          <w:rtl/>
        </w:rPr>
        <w:t>، المحقق: دار الفلاح للبحث العلمي وتحقيق التراث، دار النوادر، دمشق – سوريا، الطبعة الأولى، 1429هـ - 2008م</w:t>
      </w:r>
      <w:r>
        <w:rPr>
          <w:rFonts w:ascii="Traditional Arabic" w:hAnsi="Traditional Arabic" w:cs="Traditional Arabic" w:hint="cs"/>
          <w:sz w:val="28"/>
          <w:szCs w:val="28"/>
          <w:rtl/>
        </w:rPr>
        <w:t>.</w:t>
      </w:r>
    </w:p>
    <w:bookmarkEnd w:id="39"/>
  </w:footnote>
  <w:footnote w:id="1031">
    <w:p w14:paraId="5B495D24" w14:textId="77777777" w:rsidR="00F6681D" w:rsidRPr="00104D15" w:rsidRDefault="00F6681D" w:rsidP="00F6681D">
      <w:pPr>
        <w:pStyle w:val="ad"/>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Pr="00104D15">
        <w:rPr>
          <w:rFonts w:ascii="Traditional Arabic" w:hAnsi="Traditional Arabic" w:cs="Traditional Arabic"/>
          <w:sz w:val="28"/>
          <w:szCs w:val="28"/>
          <w:rtl/>
        </w:rPr>
        <w:t>التوضيح الرشيد في شرح التوحيد، خلدون بن محمود الحقوي(0/384)، الطبعة الأولى، دار الميراث النبوي، 2021م، 1442هـ</w:t>
      </w:r>
      <w:r>
        <w:rPr>
          <w:rFonts w:ascii="Traditional Arabic" w:hAnsi="Traditional Arabic" w:cs="Traditional Arabic" w:hint="cs"/>
          <w:sz w:val="28"/>
          <w:szCs w:val="28"/>
          <w:rtl/>
        </w:rPr>
        <w:t>.</w:t>
      </w:r>
    </w:p>
  </w:footnote>
  <w:footnote w:id="1032">
    <w:p w14:paraId="2887085E" w14:textId="77777777" w:rsidR="00F6681D" w:rsidRPr="00104D15" w:rsidRDefault="00F6681D" w:rsidP="00F6681D">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حاشية كتاب التوحيد لعبد الرحمن بن محمد العاصمي(0/314)</w:t>
      </w:r>
    </w:p>
  </w:footnote>
  <w:footnote w:id="1033">
    <w:p w14:paraId="2D665EEB" w14:textId="77777777" w:rsidR="00F6681D" w:rsidRPr="001E1132" w:rsidRDefault="00F6681D" w:rsidP="00F6681D">
      <w:pPr>
        <w:pStyle w:val="ad"/>
        <w:spacing w:line="240" w:lineRule="atLeast"/>
        <w:rPr>
          <w:rFonts w:ascii="Traditional Arabic" w:hAnsi="Traditional Arabic" w:cs="Traditional Arabic"/>
          <w:sz w:val="28"/>
          <w:szCs w:val="28"/>
          <w:rtl/>
        </w:rPr>
      </w:pPr>
      <w:r w:rsidRPr="00104D15">
        <w:rPr>
          <w:rFonts w:ascii="Traditional Arabic" w:hAnsi="Traditional Arabic" w:cs="Traditional Arabic"/>
          <w:sz w:val="28"/>
          <w:szCs w:val="28"/>
        </w:rPr>
        <w:t>(</w:t>
      </w:r>
      <w:r w:rsidRPr="00104D15">
        <w:rPr>
          <w:rStyle w:val="a6"/>
          <w:rFonts w:ascii="Traditional Arabic" w:hAnsi="Traditional Arabic" w:cs="Traditional Arabic"/>
          <w:sz w:val="28"/>
          <w:szCs w:val="28"/>
          <w:vertAlign w:val="baseline"/>
        </w:rPr>
        <w:footnoteRef/>
      </w:r>
      <w:r w:rsidRPr="00104D15">
        <w:rPr>
          <w:rFonts w:ascii="Traditional Arabic" w:hAnsi="Traditional Arabic" w:cs="Traditional Arabic"/>
          <w:sz w:val="28"/>
          <w:szCs w:val="28"/>
        </w:rPr>
        <w:t>)</w:t>
      </w:r>
      <w:r w:rsidRPr="00104D15">
        <w:rPr>
          <w:rFonts w:ascii="Traditional Arabic" w:hAnsi="Traditional Arabic" w:cs="Traditional Arabic"/>
          <w:sz w:val="28"/>
          <w:szCs w:val="28"/>
          <w:rtl/>
        </w:rPr>
        <w:t xml:space="preserve"> ينظر</w:t>
      </w:r>
      <w:r w:rsidRPr="001E1132">
        <w:rPr>
          <w:rFonts w:ascii="Traditional Arabic" w:hAnsi="Traditional Arabic" w:cs="Traditional Arabic"/>
          <w:sz w:val="28"/>
          <w:szCs w:val="28"/>
          <w:rtl/>
        </w:rPr>
        <w:t xml:space="preserve"> فتح المنعم شرح صحيح مسلم لموسى شاهين لاشين(8/ 340)، والتطبيقات الفقهية لقاعدة الأصل المعاملة بنقيض المقصود الفاسد لبدر بن سالم المجنوني(0/45)</w:t>
      </w:r>
      <w:r>
        <w:rPr>
          <w:rFonts w:ascii="Traditional Arabic" w:hAnsi="Traditional Arabic" w:cs="Traditional Arabic" w:hint="cs"/>
          <w:sz w:val="28"/>
          <w:szCs w:val="28"/>
          <w:rtl/>
        </w:rPr>
        <w:t xml:space="preserve"> رسالة علمية.</w:t>
      </w:r>
    </w:p>
  </w:footnote>
  <w:footnote w:id="1034">
    <w:p w14:paraId="0685D35B" w14:textId="2196AF9F" w:rsidR="00CC4564" w:rsidRPr="00D97AE3" w:rsidRDefault="00CC4564"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وجه الدلالة من الحديث: من مقاصد الشيطان التضييع على المؤمن أمور دينه ومن ذلك الإسراع إلى مد الأيدي للأكل بدون تسمية لفقدان بركة طعامه فعومل الشيطان بنقيض قصده.</w:t>
      </w:r>
    </w:p>
  </w:footnote>
  <w:footnote w:id="1035">
    <w:p w14:paraId="415B96AE" w14:textId="7F569649" w:rsidR="003457CC" w:rsidRPr="00C14F29" w:rsidRDefault="003457CC" w:rsidP="00D97AE3">
      <w:pPr>
        <w:pStyle w:val="ad"/>
        <w:rPr>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فتح المنعم شرح صحيح مسلم لموسى شاهين (8/ 198)</w:t>
      </w:r>
    </w:p>
  </w:footnote>
  <w:footnote w:id="1036">
    <w:p w14:paraId="1FC7B2AF" w14:textId="652153F4"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D42121" w:rsidRPr="00095086">
        <w:rPr>
          <w:rFonts w:ascii="Traditional Arabic" w:hAnsi="Traditional Arabic" w:cs="Traditional Arabic"/>
          <w:sz w:val="28"/>
          <w:szCs w:val="28"/>
          <w:rtl/>
        </w:rPr>
        <w:t>تقدمت ترجمته</w:t>
      </w:r>
      <w:r w:rsidR="00D42121">
        <w:rPr>
          <w:rFonts w:ascii="Traditional Arabic" w:hAnsi="Traditional Arabic" w:cs="Traditional Arabic" w:hint="cs"/>
          <w:sz w:val="28"/>
          <w:szCs w:val="28"/>
          <w:rtl/>
        </w:rPr>
        <w:t xml:space="preserve"> صـ(3</w:t>
      </w:r>
      <w:r w:rsidR="009D7EB0">
        <w:rPr>
          <w:rFonts w:ascii="Traditional Arabic" w:hAnsi="Traditional Arabic" w:cs="Traditional Arabic" w:hint="cs"/>
          <w:sz w:val="28"/>
          <w:szCs w:val="28"/>
          <w:rtl/>
        </w:rPr>
        <w:t>4</w:t>
      </w:r>
      <w:r w:rsidR="00D42121">
        <w:rPr>
          <w:rFonts w:ascii="Traditional Arabic" w:hAnsi="Traditional Arabic" w:cs="Traditional Arabic" w:hint="cs"/>
          <w:sz w:val="28"/>
          <w:szCs w:val="28"/>
          <w:rtl/>
        </w:rPr>
        <w:t>)</w:t>
      </w:r>
    </w:p>
  </w:footnote>
  <w:footnote w:id="1037">
    <w:p w14:paraId="4B1EB52C" w14:textId="30A64DDB"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69622F" w:rsidRPr="001E1132">
        <w:rPr>
          <w:rFonts w:ascii="Traditional Arabic" w:hAnsi="Traditional Arabic" w:cs="Traditional Arabic"/>
          <w:sz w:val="28"/>
          <w:szCs w:val="28"/>
          <w:rtl/>
        </w:rPr>
        <w:t>تقدمت ترجمته</w:t>
      </w:r>
      <w:r w:rsidR="0069622F">
        <w:rPr>
          <w:rFonts w:ascii="Traditional Arabic" w:hAnsi="Traditional Arabic" w:cs="Traditional Arabic" w:hint="cs"/>
          <w:sz w:val="28"/>
          <w:szCs w:val="28"/>
          <w:rtl/>
        </w:rPr>
        <w:t xml:space="preserve"> صـ(</w:t>
      </w:r>
      <w:r w:rsidR="00303A2F">
        <w:rPr>
          <w:rFonts w:ascii="Traditional Arabic" w:hAnsi="Traditional Arabic" w:cs="Traditional Arabic" w:hint="cs"/>
          <w:sz w:val="28"/>
          <w:szCs w:val="28"/>
          <w:rtl/>
        </w:rPr>
        <w:t>109</w:t>
      </w:r>
      <w:r w:rsidR="0069622F">
        <w:rPr>
          <w:rFonts w:ascii="Traditional Arabic" w:hAnsi="Traditional Arabic" w:cs="Traditional Arabic" w:hint="cs"/>
          <w:sz w:val="28"/>
          <w:szCs w:val="28"/>
          <w:rtl/>
        </w:rPr>
        <w:t>)</w:t>
      </w:r>
    </w:p>
  </w:footnote>
  <w:footnote w:id="1038">
    <w:p w14:paraId="74192B67" w14:textId="76F16346"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تقدمت ترجمته</w:t>
      </w:r>
      <w:r w:rsidR="004C689D">
        <w:rPr>
          <w:rFonts w:ascii="Traditional Arabic" w:hAnsi="Traditional Arabic" w:cs="Traditional Arabic" w:hint="cs"/>
          <w:sz w:val="28"/>
          <w:szCs w:val="28"/>
          <w:rtl/>
        </w:rPr>
        <w:t xml:space="preserve"> صـ(3</w:t>
      </w:r>
      <w:r w:rsidR="00782C91">
        <w:rPr>
          <w:rFonts w:ascii="Traditional Arabic" w:hAnsi="Traditional Arabic" w:cs="Traditional Arabic" w:hint="cs"/>
          <w:sz w:val="28"/>
          <w:szCs w:val="28"/>
          <w:rtl/>
        </w:rPr>
        <w:t>15</w:t>
      </w:r>
      <w:r w:rsidR="004C689D">
        <w:rPr>
          <w:rFonts w:ascii="Traditional Arabic" w:hAnsi="Traditional Arabic" w:cs="Traditional Arabic" w:hint="cs"/>
          <w:sz w:val="28"/>
          <w:szCs w:val="28"/>
          <w:rtl/>
        </w:rPr>
        <w:t>)</w:t>
      </w:r>
    </w:p>
  </w:footnote>
  <w:footnote w:id="1039">
    <w:p w14:paraId="0A822C1D" w14:textId="6449AE7F" w:rsidR="00E377F6" w:rsidRPr="00C14F29" w:rsidRDefault="00E377F6" w:rsidP="00ED150A">
      <w:pPr>
        <w:pStyle w:val="a5"/>
        <w:rPr>
          <w:rFonts w:ascii="Traditional Arabic" w:hAnsi="Traditional Arabic" w:cs="Traditional Arabic"/>
          <w:sz w:val="28"/>
          <w:szCs w:val="28"/>
          <w:rtl/>
        </w:rPr>
      </w:pPr>
      <w:r w:rsidRPr="00E377F6">
        <w:rPr>
          <w:rFonts w:ascii="Traditional Arabic" w:hAnsi="Traditional Arabic" w:cs="Traditional Arabic"/>
          <w:sz w:val="28"/>
          <w:szCs w:val="28"/>
        </w:rPr>
        <w:t>(</w:t>
      </w:r>
      <w:r w:rsidRPr="00E377F6">
        <w:rPr>
          <w:rStyle w:val="a6"/>
          <w:rFonts w:ascii="Traditional Arabic" w:hAnsi="Traditional Arabic" w:cs="Traditional Arabic"/>
          <w:sz w:val="28"/>
          <w:szCs w:val="28"/>
          <w:vertAlign w:val="baseline"/>
        </w:rPr>
        <w:footnoteRef/>
      </w:r>
      <w:r w:rsidRPr="00E377F6">
        <w:rPr>
          <w:rFonts w:ascii="Traditional Arabic" w:hAnsi="Traditional Arabic" w:cs="Traditional Arabic"/>
          <w:sz w:val="28"/>
          <w:szCs w:val="28"/>
        </w:rPr>
        <w:t>)</w:t>
      </w:r>
      <w:r w:rsidRPr="00E377F6">
        <w:rPr>
          <w:rFonts w:ascii="Traditional Arabic" w:hAnsi="Traditional Arabic" w:cs="Traditional Arabic" w:hint="cs"/>
          <w:sz w:val="28"/>
          <w:szCs w:val="28"/>
          <w:rtl/>
        </w:rPr>
        <w:t xml:space="preserve"> تقدمت</w:t>
      </w:r>
      <w:r>
        <w:rPr>
          <w:rFonts w:ascii="Traditional Arabic" w:hAnsi="Traditional Arabic" w:cs="Traditional Arabic" w:hint="cs"/>
          <w:sz w:val="28"/>
          <w:szCs w:val="28"/>
          <w:rtl/>
        </w:rPr>
        <w:t xml:space="preserve"> ترجمته</w:t>
      </w:r>
      <w:r w:rsidR="004C689D">
        <w:rPr>
          <w:rFonts w:ascii="Traditional Arabic" w:hAnsi="Traditional Arabic" w:cs="Traditional Arabic" w:hint="cs"/>
          <w:sz w:val="28"/>
          <w:szCs w:val="28"/>
          <w:rtl/>
        </w:rPr>
        <w:t xml:space="preserve"> صـ(3</w:t>
      </w:r>
      <w:r w:rsidR="00782C91">
        <w:rPr>
          <w:rFonts w:ascii="Traditional Arabic" w:hAnsi="Traditional Arabic" w:cs="Traditional Arabic" w:hint="cs"/>
          <w:sz w:val="28"/>
          <w:szCs w:val="28"/>
          <w:rtl/>
        </w:rPr>
        <w:t>2</w:t>
      </w:r>
      <w:r w:rsidR="004C689D">
        <w:rPr>
          <w:rFonts w:ascii="Traditional Arabic" w:hAnsi="Traditional Arabic" w:cs="Traditional Arabic" w:hint="cs"/>
          <w:sz w:val="28"/>
          <w:szCs w:val="28"/>
          <w:rtl/>
        </w:rPr>
        <w:t>2)</w:t>
      </w:r>
    </w:p>
  </w:footnote>
  <w:footnote w:id="1040">
    <w:p w14:paraId="7D554870" w14:textId="77777777" w:rsidR="00717DE2" w:rsidRPr="001E1132"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الكمال(8/370)، تهذيب التهذيب(3/178)، تقريب التهذيب(0/197)، الثقات للعجلي(1/338).</w:t>
      </w:r>
    </w:p>
  </w:footnote>
  <w:footnote w:id="1041">
    <w:p w14:paraId="4BC8ED85" w14:textId="77777777"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الكمال(11/291)، تهذيب التهذيب(4/148)، تقريب التهذيب(0/247)، التاريخ الكبير للبخاري(4/73).</w:t>
      </w:r>
    </w:p>
  </w:footnote>
  <w:footnote w:id="1042">
    <w:p w14:paraId="3F53EDBD" w14:textId="4434DF9F" w:rsidR="00CC4564" w:rsidRPr="00D97AE3" w:rsidRDefault="00CC4564"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وجه الدلالة من الحديث: </w:t>
      </w:r>
      <w:r w:rsidR="00C844FC" w:rsidRPr="00D97AE3">
        <w:rPr>
          <w:rFonts w:ascii="Traditional Arabic" w:hAnsi="Traditional Arabic" w:cs="Traditional Arabic"/>
          <w:sz w:val="28"/>
          <w:szCs w:val="28"/>
          <w:rtl/>
        </w:rPr>
        <w:t>من مقاصد الشيطان تضييع طعام المؤمن إذا سقط منه، فأمر الرسول صلى الله عليه وسلم بإماطة مافيها من أذى وأكلها ولا يدعها للشيطان معاملة له بنقيض قصده.</w:t>
      </w:r>
    </w:p>
  </w:footnote>
  <w:footnote w:id="1043">
    <w:p w14:paraId="282F3673" w14:textId="779C2559" w:rsidR="000546C5" w:rsidRPr="00D97AE3" w:rsidRDefault="000546C5"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كشف المشكل لابو الفرج الجوزي(3/69)، لسان العرب لابن منظور(7/409)</w:t>
      </w:r>
    </w:p>
  </w:footnote>
  <w:footnote w:id="1044">
    <w:p w14:paraId="7040A0A5" w14:textId="77777777" w:rsidR="00717DE2" w:rsidRPr="00D97AE3" w:rsidRDefault="00717DE2"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الكمال(25/566)، تهذيب التهذيب(9/282)، تقريب التهذيب(0/490)، التاريخ الكبير للبخاري(1/144).</w:t>
      </w:r>
    </w:p>
  </w:footnote>
  <w:footnote w:id="1045">
    <w:p w14:paraId="7A5FD50C" w14:textId="77777777"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الكمال(16/225)، تهذيب التهذيب(6/57)، تقريب التهذيب(0/327)، الجرح والتعديل لابن أبي حاتم(5/186)، الثقات لابن حبان(7/60)، الثقات للعجلي(2/64)، المستدرك للحاكم(1/162)، تاريخ ابن معين-رواية ابن محرز(1/89).</w:t>
      </w:r>
    </w:p>
  </w:footnote>
  <w:footnote w:id="1046">
    <w:p w14:paraId="497D17FB" w14:textId="0AF7CB03"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552E8A" w:rsidRPr="00B11446">
        <w:rPr>
          <w:rFonts w:ascii="Traditional Arabic" w:hAnsi="Traditional Arabic" w:cs="Traditional Arabic" w:hint="cs"/>
          <w:sz w:val="28"/>
          <w:szCs w:val="28"/>
          <w:rtl/>
        </w:rPr>
        <w:t>تقدمت ترجمته</w:t>
      </w:r>
      <w:r w:rsidR="00552E8A">
        <w:rPr>
          <w:rFonts w:ascii="Traditional Arabic" w:hAnsi="Traditional Arabic" w:cs="Traditional Arabic" w:hint="cs"/>
          <w:sz w:val="28"/>
          <w:szCs w:val="28"/>
          <w:rtl/>
        </w:rPr>
        <w:t xml:space="preserve"> صـ(4</w:t>
      </w:r>
      <w:r w:rsidR="00711081">
        <w:rPr>
          <w:rFonts w:ascii="Traditional Arabic" w:hAnsi="Traditional Arabic" w:cs="Traditional Arabic" w:hint="cs"/>
          <w:sz w:val="28"/>
          <w:szCs w:val="28"/>
          <w:rtl/>
        </w:rPr>
        <w:t>0</w:t>
      </w:r>
      <w:r w:rsidR="00552E8A">
        <w:rPr>
          <w:rFonts w:ascii="Traditional Arabic" w:hAnsi="Traditional Arabic" w:cs="Traditional Arabic" w:hint="cs"/>
          <w:sz w:val="28"/>
          <w:szCs w:val="28"/>
          <w:rtl/>
        </w:rPr>
        <w:t>)</w:t>
      </w:r>
    </w:p>
  </w:footnote>
  <w:footnote w:id="1047">
    <w:p w14:paraId="5F0DE44E" w14:textId="77777777" w:rsidR="00717DE2" w:rsidRPr="00D97AE3" w:rsidRDefault="00717DE2"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الكمال(26/402)، تهذيب التهذيب(9/440)، تقريب التهذيب(0/506)، الجرح والتعديل لابن أبي حاتم(8/74)، الثقات لابن حبان(5/351)، الكامل لابن عدي(7/286)، سؤالات ابن أبي شيبة لعلي بن المديني(0/87)، الضعفاء الكبير للعقيلي(4/130)، الثقات للعجلي(2/253).</w:t>
      </w:r>
    </w:p>
  </w:footnote>
  <w:footnote w:id="1048">
    <w:p w14:paraId="41A49029" w14:textId="1D99A2B9" w:rsidR="00FF6EDE" w:rsidRPr="00D97AE3" w:rsidRDefault="00FF6EDE"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BB48FE" w:rsidRPr="00D97AE3">
        <w:rPr>
          <w:rFonts w:ascii="Traditional Arabic" w:hAnsi="Traditional Arabic" w:cs="Traditional Arabic"/>
          <w:sz w:val="28"/>
          <w:szCs w:val="28"/>
          <w:rtl/>
        </w:rPr>
        <w:t>وجه الدلالة من الحديث: كل من ادعى دعوى يتشبع بها بما لم يعط كمال أو علم وهو ليس من حملته، جازاه الله بنقيض قصده بإن بين أنه زور.</w:t>
      </w:r>
    </w:p>
  </w:footnote>
  <w:footnote w:id="1049">
    <w:p w14:paraId="5C1FE3CE" w14:textId="0ED8D532" w:rsidR="000546C5" w:rsidRPr="00D97AE3" w:rsidRDefault="000546C5"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كشف المشكل لأبي الفرج الجوزي(4/402)، غريب الحديث للقاسم بن سلام(2/253)، تهذيب اللغة للهروي(1/248).</w:t>
      </w:r>
    </w:p>
  </w:footnote>
  <w:footnote w:id="1050">
    <w:p w14:paraId="1EA5D7E8" w14:textId="7A25C4BD" w:rsidR="00B3393C" w:rsidRPr="00D97AE3" w:rsidRDefault="00B3393C"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تقدمت ترجمته</w:t>
      </w:r>
      <w:r w:rsidR="004C689D">
        <w:rPr>
          <w:rFonts w:ascii="Traditional Arabic" w:hAnsi="Traditional Arabic" w:cs="Traditional Arabic" w:hint="cs"/>
          <w:sz w:val="28"/>
          <w:szCs w:val="28"/>
          <w:rtl/>
        </w:rPr>
        <w:t xml:space="preserve"> صـ(1</w:t>
      </w:r>
      <w:r w:rsidR="00782C91">
        <w:rPr>
          <w:rFonts w:ascii="Traditional Arabic" w:hAnsi="Traditional Arabic" w:cs="Traditional Arabic" w:hint="cs"/>
          <w:sz w:val="28"/>
          <w:szCs w:val="28"/>
          <w:rtl/>
        </w:rPr>
        <w:t>32</w:t>
      </w:r>
      <w:r w:rsidR="004C689D">
        <w:rPr>
          <w:rFonts w:ascii="Traditional Arabic" w:hAnsi="Traditional Arabic" w:cs="Traditional Arabic" w:hint="cs"/>
          <w:sz w:val="28"/>
          <w:szCs w:val="28"/>
          <w:rtl/>
        </w:rPr>
        <w:t>)</w:t>
      </w:r>
    </w:p>
  </w:footnote>
  <w:footnote w:id="1051">
    <w:p w14:paraId="5B58B227" w14:textId="3BC32896"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تقدمت ترجمته</w:t>
      </w:r>
      <w:r w:rsidR="004C689D">
        <w:rPr>
          <w:rFonts w:ascii="Traditional Arabic" w:hAnsi="Traditional Arabic" w:cs="Traditional Arabic" w:hint="cs"/>
          <w:sz w:val="28"/>
          <w:szCs w:val="28"/>
          <w:rtl/>
        </w:rPr>
        <w:t xml:space="preserve"> صـ(</w:t>
      </w:r>
      <w:r w:rsidR="00782C91">
        <w:rPr>
          <w:rFonts w:ascii="Traditional Arabic" w:hAnsi="Traditional Arabic" w:cs="Traditional Arabic" w:hint="cs"/>
          <w:sz w:val="28"/>
          <w:szCs w:val="28"/>
          <w:rtl/>
        </w:rPr>
        <w:t>60</w:t>
      </w:r>
      <w:r w:rsidR="004C689D">
        <w:rPr>
          <w:rFonts w:ascii="Traditional Arabic" w:hAnsi="Traditional Arabic" w:cs="Traditional Arabic" w:hint="cs"/>
          <w:sz w:val="28"/>
          <w:szCs w:val="28"/>
          <w:rtl/>
        </w:rPr>
        <w:t>)</w:t>
      </w:r>
    </w:p>
  </w:footnote>
  <w:footnote w:id="1052">
    <w:p w14:paraId="74B757F5" w14:textId="5FC29DDB"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AD3569">
        <w:rPr>
          <w:rFonts w:ascii="Traditional Arabic" w:hAnsi="Traditional Arabic" w:cs="Traditional Arabic" w:hint="cs"/>
          <w:sz w:val="28"/>
          <w:szCs w:val="28"/>
          <w:rtl/>
        </w:rPr>
        <w:t>تقدمت ترجمته صـ(2</w:t>
      </w:r>
      <w:r w:rsidR="009D7EB0">
        <w:rPr>
          <w:rFonts w:ascii="Traditional Arabic" w:hAnsi="Traditional Arabic" w:cs="Traditional Arabic" w:hint="cs"/>
          <w:sz w:val="28"/>
          <w:szCs w:val="28"/>
          <w:rtl/>
        </w:rPr>
        <w:t>69</w:t>
      </w:r>
      <w:r w:rsidR="00AD3569">
        <w:rPr>
          <w:rFonts w:ascii="Traditional Arabic" w:hAnsi="Traditional Arabic" w:cs="Traditional Arabic" w:hint="cs"/>
          <w:sz w:val="28"/>
          <w:szCs w:val="28"/>
          <w:rtl/>
        </w:rPr>
        <w:t>)</w:t>
      </w:r>
    </w:p>
  </w:footnote>
  <w:footnote w:id="1053">
    <w:p w14:paraId="38B65162" w14:textId="38F65395"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CC1255">
        <w:rPr>
          <w:rFonts w:ascii="Traditional Arabic" w:hAnsi="Traditional Arabic" w:cs="Traditional Arabic" w:hint="cs"/>
          <w:sz w:val="28"/>
          <w:szCs w:val="28"/>
          <w:rtl/>
        </w:rPr>
        <w:t>تقدمت ترجمته صـ(</w:t>
      </w:r>
      <w:r w:rsidR="00782C91">
        <w:rPr>
          <w:rFonts w:ascii="Traditional Arabic" w:hAnsi="Traditional Arabic" w:cs="Traditional Arabic" w:hint="cs"/>
          <w:sz w:val="28"/>
          <w:szCs w:val="28"/>
          <w:rtl/>
        </w:rPr>
        <w:t>71</w:t>
      </w:r>
      <w:r w:rsidR="00CC1255">
        <w:rPr>
          <w:rFonts w:ascii="Traditional Arabic" w:hAnsi="Traditional Arabic" w:cs="Traditional Arabic" w:hint="cs"/>
          <w:sz w:val="28"/>
          <w:szCs w:val="28"/>
          <w:rtl/>
        </w:rPr>
        <w:t>)</w:t>
      </w:r>
    </w:p>
  </w:footnote>
  <w:footnote w:id="1054">
    <w:p w14:paraId="03D4540A" w14:textId="06B46165" w:rsidR="0082688C" w:rsidRPr="00D97AE3" w:rsidRDefault="0082688C" w:rsidP="00ED150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تقدمت ترجمته</w:t>
      </w:r>
      <w:r w:rsidR="004C689D">
        <w:rPr>
          <w:rFonts w:ascii="Traditional Arabic" w:hAnsi="Traditional Arabic" w:cs="Traditional Arabic" w:hint="cs"/>
          <w:sz w:val="28"/>
          <w:szCs w:val="28"/>
          <w:rtl/>
        </w:rPr>
        <w:t xml:space="preserve"> صـ(2</w:t>
      </w:r>
      <w:r w:rsidR="00782C91">
        <w:rPr>
          <w:rFonts w:ascii="Traditional Arabic" w:hAnsi="Traditional Arabic" w:cs="Traditional Arabic" w:hint="cs"/>
          <w:sz w:val="28"/>
          <w:szCs w:val="28"/>
          <w:rtl/>
        </w:rPr>
        <w:t>24</w:t>
      </w:r>
      <w:r w:rsidR="004C689D">
        <w:rPr>
          <w:rFonts w:ascii="Traditional Arabic" w:hAnsi="Traditional Arabic" w:cs="Traditional Arabic" w:hint="cs"/>
          <w:sz w:val="28"/>
          <w:szCs w:val="28"/>
          <w:rtl/>
        </w:rPr>
        <w:t>)</w:t>
      </w:r>
    </w:p>
  </w:footnote>
  <w:footnote w:id="1055">
    <w:p w14:paraId="696F08A7" w14:textId="1DE204FC" w:rsidR="00D74767" w:rsidRPr="00D97AE3" w:rsidRDefault="00D74767" w:rsidP="00ED150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وجه الدلالة من الحديث: من استعجل الإجابة أو يسأم ويترك الدعاء، يحرم الإجابة فمن استعجل شيئا قبل أوانه عوقب بحرمانه.</w:t>
      </w:r>
    </w:p>
  </w:footnote>
  <w:footnote w:id="1056">
    <w:p w14:paraId="067ECA55" w14:textId="48BE5906"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6F2AC6" w:rsidRPr="00095086">
        <w:rPr>
          <w:rFonts w:ascii="Traditional Arabic" w:hAnsi="Traditional Arabic" w:cs="Traditional Arabic"/>
          <w:sz w:val="28"/>
          <w:szCs w:val="28"/>
          <w:rtl/>
        </w:rPr>
        <w:t>تقدمت ترجمته</w:t>
      </w:r>
      <w:r w:rsidR="006F2AC6">
        <w:rPr>
          <w:rFonts w:ascii="Traditional Arabic" w:hAnsi="Traditional Arabic" w:cs="Traditional Arabic" w:hint="cs"/>
          <w:sz w:val="28"/>
          <w:szCs w:val="28"/>
          <w:rtl/>
        </w:rPr>
        <w:t xml:space="preserve"> صـ(1</w:t>
      </w:r>
      <w:r w:rsidR="00397A98">
        <w:rPr>
          <w:rFonts w:ascii="Traditional Arabic" w:hAnsi="Traditional Arabic" w:cs="Traditional Arabic" w:hint="cs"/>
          <w:sz w:val="28"/>
          <w:szCs w:val="28"/>
          <w:rtl/>
        </w:rPr>
        <w:t>38</w:t>
      </w:r>
      <w:r w:rsidR="006F2AC6">
        <w:rPr>
          <w:rFonts w:ascii="Traditional Arabic" w:hAnsi="Traditional Arabic" w:cs="Traditional Arabic" w:hint="cs"/>
          <w:sz w:val="28"/>
          <w:szCs w:val="28"/>
          <w:rtl/>
        </w:rPr>
        <w:t>)</w:t>
      </w:r>
    </w:p>
  </w:footnote>
  <w:footnote w:id="1057">
    <w:p w14:paraId="4924DEF1" w14:textId="7081CC1F" w:rsidR="00B3393C" w:rsidRPr="00D97AE3" w:rsidRDefault="00B3393C" w:rsidP="00D733D5">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D733D5" w:rsidRPr="006A0CD1">
        <w:rPr>
          <w:rFonts w:ascii="Traditional Arabic" w:hAnsi="Traditional Arabic" w:cs="Traditional Arabic"/>
          <w:sz w:val="28"/>
          <w:szCs w:val="28"/>
          <w:rtl/>
        </w:rPr>
        <w:t>تقدمت ترجمته</w:t>
      </w:r>
      <w:r w:rsidR="00D733D5">
        <w:rPr>
          <w:rFonts w:ascii="Traditional Arabic" w:hAnsi="Traditional Arabic" w:cs="Traditional Arabic" w:hint="cs"/>
          <w:sz w:val="28"/>
          <w:szCs w:val="28"/>
          <w:rtl/>
        </w:rPr>
        <w:t xml:space="preserve"> صـ(1</w:t>
      </w:r>
      <w:r w:rsidR="00B136EF">
        <w:rPr>
          <w:rFonts w:ascii="Traditional Arabic" w:hAnsi="Traditional Arabic" w:cs="Traditional Arabic" w:hint="cs"/>
          <w:sz w:val="28"/>
          <w:szCs w:val="28"/>
          <w:rtl/>
        </w:rPr>
        <w:t>39</w:t>
      </w:r>
      <w:r w:rsidR="00D733D5">
        <w:rPr>
          <w:rFonts w:ascii="Traditional Arabic" w:hAnsi="Traditional Arabic" w:cs="Traditional Arabic" w:hint="cs"/>
          <w:sz w:val="28"/>
          <w:szCs w:val="28"/>
          <w:rtl/>
        </w:rPr>
        <w:t>)</w:t>
      </w:r>
    </w:p>
  </w:footnote>
  <w:footnote w:id="1058">
    <w:p w14:paraId="2689A901" w14:textId="5087EA36" w:rsidR="00B3393C" w:rsidRPr="001E1132"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160626" w:rsidRPr="007657E5">
        <w:rPr>
          <w:rFonts w:ascii="Traditional Arabic" w:hAnsi="Traditional Arabic" w:cs="Traditional Arabic" w:hint="cs"/>
          <w:sz w:val="28"/>
          <w:szCs w:val="28"/>
          <w:rtl/>
        </w:rPr>
        <w:t>تقدمت ترجمته</w:t>
      </w:r>
      <w:r w:rsidR="00160626">
        <w:rPr>
          <w:rFonts w:ascii="Traditional Arabic" w:hAnsi="Traditional Arabic" w:cs="Traditional Arabic" w:hint="cs"/>
          <w:sz w:val="28"/>
          <w:szCs w:val="28"/>
          <w:rtl/>
        </w:rPr>
        <w:t xml:space="preserve"> صـ(1</w:t>
      </w:r>
      <w:r w:rsidR="006A4471">
        <w:rPr>
          <w:rFonts w:ascii="Traditional Arabic" w:hAnsi="Traditional Arabic" w:cs="Traditional Arabic" w:hint="cs"/>
          <w:sz w:val="28"/>
          <w:szCs w:val="28"/>
          <w:rtl/>
        </w:rPr>
        <w:t>36</w:t>
      </w:r>
      <w:r w:rsidR="00160626">
        <w:rPr>
          <w:rFonts w:ascii="Traditional Arabic" w:hAnsi="Traditional Arabic" w:cs="Traditional Arabic" w:hint="cs"/>
          <w:sz w:val="28"/>
          <w:szCs w:val="28"/>
          <w:rtl/>
        </w:rPr>
        <w:t>)</w:t>
      </w:r>
    </w:p>
  </w:footnote>
  <w:footnote w:id="1059">
    <w:p w14:paraId="0A2562F5" w14:textId="77777777"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الكمال(10/288)، تهذيب التهذيب(3/477)، تقريب التهذيب(0/231)، الثقات للعجلي(1/391)</w:t>
      </w:r>
    </w:p>
  </w:footnote>
  <w:footnote w:id="1060">
    <w:p w14:paraId="348D360A" w14:textId="49B51CA3" w:rsidR="00FF6EDE" w:rsidRPr="00D97AE3" w:rsidRDefault="00FF6EDE"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وجه الدلالة من الحديث: </w:t>
      </w:r>
      <w:r w:rsidR="004F720B" w:rsidRPr="00D97AE3">
        <w:rPr>
          <w:rFonts w:ascii="Traditional Arabic" w:hAnsi="Traditional Arabic" w:cs="Traditional Arabic"/>
          <w:sz w:val="28"/>
          <w:szCs w:val="28"/>
          <w:rtl/>
        </w:rPr>
        <w:t>من قصد من كثرة المدح الإستفادة مما عند الممدوح من الجاه أو المال ونحو ذلك فإنه يعامل بنقيض قصده ويُحثى في وجهه التراب.</w:t>
      </w:r>
    </w:p>
  </w:footnote>
  <w:footnote w:id="1061">
    <w:p w14:paraId="6E5D85E1" w14:textId="60AC3B0D" w:rsidR="0070376C" w:rsidRPr="00D97AE3" w:rsidRDefault="0070376C"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تاج العروس لمرتضى الزبيدي(37/399)، </w:t>
      </w:r>
      <w:bookmarkStart w:id="41" w:name="_Hlk197411602"/>
      <w:r w:rsidRPr="00D97AE3">
        <w:rPr>
          <w:rFonts w:ascii="Traditional Arabic" w:hAnsi="Traditional Arabic" w:cs="Traditional Arabic"/>
          <w:sz w:val="28"/>
          <w:szCs w:val="28"/>
          <w:rtl/>
        </w:rPr>
        <w:t>البحر المحيط محمد الأتيوبي</w:t>
      </w:r>
      <w:bookmarkEnd w:id="41"/>
      <w:r w:rsidRPr="00D97AE3">
        <w:rPr>
          <w:rFonts w:ascii="Traditional Arabic" w:hAnsi="Traditional Arabic" w:cs="Traditional Arabic"/>
          <w:sz w:val="28"/>
          <w:szCs w:val="28"/>
          <w:rtl/>
        </w:rPr>
        <w:t>(44/418).</w:t>
      </w:r>
    </w:p>
  </w:footnote>
  <w:footnote w:id="1062">
    <w:p w14:paraId="63C764B5" w14:textId="3BF166DB" w:rsidR="008F6CB8" w:rsidRPr="00D97AE3" w:rsidRDefault="008F6CB8"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النهاية لابن الأثير(1/184)، لسان العرب لابن منظور(1/228)، كشف المشكل لأبي الفرج الجوزي(4/27).</w:t>
      </w:r>
    </w:p>
  </w:footnote>
  <w:footnote w:id="1063">
    <w:p w14:paraId="37C1B3E1" w14:textId="4364C925" w:rsidR="00B3393C" w:rsidRPr="00D97AE3" w:rsidRDefault="00B3393C" w:rsidP="00D97AE3">
      <w:pPr>
        <w:pStyle w:val="ad"/>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D42121" w:rsidRPr="00095086">
        <w:rPr>
          <w:rFonts w:ascii="Traditional Arabic" w:hAnsi="Traditional Arabic" w:cs="Traditional Arabic"/>
          <w:sz w:val="28"/>
          <w:szCs w:val="28"/>
          <w:rtl/>
        </w:rPr>
        <w:t>تقدمت ترجمته</w:t>
      </w:r>
      <w:r w:rsidR="00D42121">
        <w:rPr>
          <w:rFonts w:ascii="Traditional Arabic" w:hAnsi="Traditional Arabic" w:cs="Traditional Arabic" w:hint="cs"/>
          <w:sz w:val="28"/>
          <w:szCs w:val="28"/>
          <w:rtl/>
        </w:rPr>
        <w:t xml:space="preserve"> صـ(3</w:t>
      </w:r>
      <w:r w:rsidR="009D7EB0">
        <w:rPr>
          <w:rFonts w:ascii="Traditional Arabic" w:hAnsi="Traditional Arabic" w:cs="Traditional Arabic" w:hint="cs"/>
          <w:sz w:val="28"/>
          <w:szCs w:val="28"/>
          <w:rtl/>
        </w:rPr>
        <w:t>4</w:t>
      </w:r>
      <w:r w:rsidR="00D42121">
        <w:rPr>
          <w:rFonts w:ascii="Traditional Arabic" w:hAnsi="Traditional Arabic" w:cs="Traditional Arabic" w:hint="cs"/>
          <w:sz w:val="28"/>
          <w:szCs w:val="28"/>
          <w:rtl/>
        </w:rPr>
        <w:t>)</w:t>
      </w:r>
    </w:p>
  </w:footnote>
  <w:footnote w:id="1064">
    <w:p w14:paraId="1D1E9D26" w14:textId="0D1D2070"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AD3569">
        <w:rPr>
          <w:rFonts w:ascii="Traditional Arabic" w:hAnsi="Traditional Arabic" w:cs="Traditional Arabic" w:hint="cs"/>
          <w:sz w:val="28"/>
          <w:szCs w:val="28"/>
          <w:rtl/>
        </w:rPr>
        <w:t>تقدمت ترجمته صـ(2</w:t>
      </w:r>
      <w:r w:rsidR="009D7EB0">
        <w:rPr>
          <w:rFonts w:ascii="Traditional Arabic" w:hAnsi="Traditional Arabic" w:cs="Traditional Arabic" w:hint="cs"/>
          <w:sz w:val="28"/>
          <w:szCs w:val="28"/>
          <w:rtl/>
        </w:rPr>
        <w:t>69</w:t>
      </w:r>
      <w:r w:rsidR="00AD3569">
        <w:rPr>
          <w:rFonts w:ascii="Traditional Arabic" w:hAnsi="Traditional Arabic" w:cs="Traditional Arabic" w:hint="cs"/>
          <w:sz w:val="28"/>
          <w:szCs w:val="28"/>
          <w:rtl/>
        </w:rPr>
        <w:t>)</w:t>
      </w:r>
    </w:p>
  </w:footnote>
  <w:footnote w:id="1065">
    <w:p w14:paraId="3A7F8F8D" w14:textId="4D969BCE"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D42121" w:rsidRPr="00095086">
        <w:rPr>
          <w:rFonts w:ascii="Traditional Arabic" w:hAnsi="Traditional Arabic" w:cs="Traditional Arabic"/>
          <w:sz w:val="28"/>
          <w:szCs w:val="28"/>
          <w:rtl/>
        </w:rPr>
        <w:t>تقدمت ترجمته</w:t>
      </w:r>
      <w:r w:rsidR="00D42121">
        <w:rPr>
          <w:rFonts w:ascii="Traditional Arabic" w:hAnsi="Traditional Arabic" w:cs="Traditional Arabic" w:hint="cs"/>
          <w:sz w:val="28"/>
          <w:szCs w:val="28"/>
          <w:rtl/>
        </w:rPr>
        <w:t xml:space="preserve"> صـ(2</w:t>
      </w:r>
      <w:r w:rsidR="0003097C">
        <w:rPr>
          <w:rFonts w:ascii="Traditional Arabic" w:hAnsi="Traditional Arabic" w:cs="Traditional Arabic" w:hint="cs"/>
          <w:sz w:val="28"/>
          <w:szCs w:val="28"/>
          <w:rtl/>
        </w:rPr>
        <w:t>6</w:t>
      </w:r>
      <w:r w:rsidR="00D42121">
        <w:rPr>
          <w:rFonts w:ascii="Traditional Arabic" w:hAnsi="Traditional Arabic" w:cs="Traditional Arabic" w:hint="cs"/>
          <w:sz w:val="28"/>
          <w:szCs w:val="28"/>
          <w:rtl/>
        </w:rPr>
        <w:t>9)</w:t>
      </w:r>
    </w:p>
  </w:footnote>
  <w:footnote w:id="1066">
    <w:p w14:paraId="4AB2D868" w14:textId="02478ED0"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w:t>
      </w:r>
      <w:r w:rsidR="00552E8A" w:rsidRPr="00B11446">
        <w:rPr>
          <w:rFonts w:ascii="Traditional Arabic" w:hAnsi="Traditional Arabic" w:cs="Traditional Arabic" w:hint="cs"/>
          <w:sz w:val="28"/>
          <w:szCs w:val="28"/>
          <w:rtl/>
        </w:rPr>
        <w:t>تقدمت ترجمته</w:t>
      </w:r>
      <w:r w:rsidR="00552E8A">
        <w:rPr>
          <w:rFonts w:ascii="Traditional Arabic" w:hAnsi="Traditional Arabic" w:cs="Traditional Arabic" w:hint="cs"/>
          <w:sz w:val="28"/>
          <w:szCs w:val="28"/>
          <w:rtl/>
        </w:rPr>
        <w:t xml:space="preserve"> صـ(4</w:t>
      </w:r>
      <w:r w:rsidR="00711081">
        <w:rPr>
          <w:rFonts w:ascii="Traditional Arabic" w:hAnsi="Traditional Arabic" w:cs="Traditional Arabic" w:hint="cs"/>
          <w:sz w:val="28"/>
          <w:szCs w:val="28"/>
          <w:rtl/>
        </w:rPr>
        <w:t>0</w:t>
      </w:r>
      <w:r w:rsidR="00552E8A">
        <w:rPr>
          <w:rFonts w:ascii="Traditional Arabic" w:hAnsi="Traditional Arabic" w:cs="Traditional Arabic" w:hint="cs"/>
          <w:sz w:val="28"/>
          <w:szCs w:val="28"/>
          <w:rtl/>
        </w:rPr>
        <w:t>)</w:t>
      </w:r>
    </w:p>
  </w:footnote>
  <w:footnote w:id="1067">
    <w:p w14:paraId="4A24F2DC" w14:textId="77777777" w:rsidR="00B3393C" w:rsidRPr="001E1132"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w:t>
      </w:r>
      <w:r w:rsidRPr="001E1132">
        <w:rPr>
          <w:rFonts w:ascii="Traditional Arabic" w:hAnsi="Traditional Arabic" w:cs="Traditional Arabic"/>
          <w:sz w:val="28"/>
          <w:szCs w:val="28"/>
          <w:rtl/>
        </w:rPr>
        <w:t xml:space="preserve"> الكمال(5/358)، تهذيب التهذيب(2/178)، تقريب التهذيب(0/150)، التاريخ الكبير للبخاري(2/313).</w:t>
      </w:r>
    </w:p>
  </w:footnote>
  <w:footnote w:id="1068">
    <w:p w14:paraId="0685BD0A" w14:textId="77777777"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الكمال(27/228)، تهذيب التهذيب(10/42)، تقريب التهذيب(0/520)، إكمال تهذيب الكمال(11/79)، الجرح والتعديل لابن أبي حاتم(8/319).</w:t>
      </w:r>
    </w:p>
  </w:footnote>
  <w:footnote w:id="1069">
    <w:p w14:paraId="53B1D750" w14:textId="77777777" w:rsidR="00B3393C" w:rsidRPr="00D97AE3" w:rsidRDefault="00B3393C" w:rsidP="00B4774E">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تهذيب الكمال(15/6)، تهذيب التهذيب(5/230)، تقريب التهذيب(0/305)، تاريخ أسماء الثقات لابن شاهين(0/131).</w:t>
      </w:r>
    </w:p>
  </w:footnote>
  <w:footnote w:id="1070">
    <w:p w14:paraId="726C332F" w14:textId="20B81165" w:rsidR="00FF6EDE" w:rsidRPr="00D97AE3" w:rsidRDefault="00FF6EDE" w:rsidP="00ED150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w:t>
      </w:r>
      <w:r w:rsidR="00CC4564" w:rsidRPr="00D97AE3">
        <w:rPr>
          <w:rFonts w:ascii="Traditional Arabic" w:hAnsi="Traditional Arabic" w:cs="Traditional Arabic" w:hint="cs"/>
          <w:sz w:val="28"/>
          <w:szCs w:val="28"/>
          <w:rtl/>
        </w:rPr>
        <w:t xml:space="preserve">وجه الدلالة من الحديث: </w:t>
      </w:r>
      <w:r w:rsidR="004F720B" w:rsidRPr="00D97AE3">
        <w:rPr>
          <w:rFonts w:ascii="Traditional Arabic" w:hAnsi="Traditional Arabic" w:cs="Traditional Arabic" w:hint="cs"/>
          <w:sz w:val="28"/>
          <w:szCs w:val="28"/>
          <w:rtl/>
        </w:rPr>
        <w:t>أخبر سبحانه وتعالى أنه سيغفر للمستغفرين ماداموا يستغفرونه، معاملة للشيطان بنقيض قصده فهو قد أقسم على إغوائهم.</w:t>
      </w:r>
    </w:p>
  </w:footnote>
  <w:footnote w:id="1071">
    <w:p w14:paraId="60BBA4F5" w14:textId="5BFBD498" w:rsidR="0018467A" w:rsidRPr="00D97AE3" w:rsidRDefault="0018467A" w:rsidP="0018467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تقدمت ترجمته</w:t>
      </w:r>
      <w:r w:rsidR="004C689D">
        <w:rPr>
          <w:rFonts w:ascii="Traditional Arabic" w:hAnsi="Traditional Arabic" w:cs="Traditional Arabic" w:hint="cs"/>
          <w:sz w:val="28"/>
          <w:szCs w:val="28"/>
          <w:rtl/>
        </w:rPr>
        <w:t xml:space="preserve"> صـ(2</w:t>
      </w:r>
      <w:r w:rsidR="00297387">
        <w:rPr>
          <w:rFonts w:ascii="Traditional Arabic" w:hAnsi="Traditional Arabic" w:cs="Traditional Arabic" w:hint="cs"/>
          <w:sz w:val="28"/>
          <w:szCs w:val="28"/>
          <w:rtl/>
        </w:rPr>
        <w:t>85</w:t>
      </w:r>
      <w:r w:rsidR="004C689D">
        <w:rPr>
          <w:rFonts w:ascii="Traditional Arabic" w:hAnsi="Traditional Arabic" w:cs="Traditional Arabic" w:hint="cs"/>
          <w:sz w:val="28"/>
          <w:szCs w:val="28"/>
          <w:rtl/>
        </w:rPr>
        <w:t>)</w:t>
      </w:r>
    </w:p>
  </w:footnote>
  <w:footnote w:id="1072">
    <w:p w14:paraId="19B4357B" w14:textId="19362CF2" w:rsidR="0018467A" w:rsidRPr="00D97AE3" w:rsidRDefault="0018467A" w:rsidP="0018467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w:t>
      </w:r>
      <w:r w:rsidR="00A87D43">
        <w:rPr>
          <w:rFonts w:ascii="Traditional Arabic" w:hAnsi="Traditional Arabic" w:cs="Traditional Arabic" w:hint="cs"/>
          <w:sz w:val="28"/>
          <w:szCs w:val="28"/>
          <w:rtl/>
        </w:rPr>
        <w:t>تقدمت ترجمته صـ(2</w:t>
      </w:r>
      <w:r w:rsidR="00297387">
        <w:rPr>
          <w:rFonts w:ascii="Traditional Arabic" w:hAnsi="Traditional Arabic" w:cs="Traditional Arabic" w:hint="cs"/>
          <w:sz w:val="28"/>
          <w:szCs w:val="28"/>
          <w:rtl/>
        </w:rPr>
        <w:t>86</w:t>
      </w:r>
      <w:r w:rsidR="00A87D43">
        <w:rPr>
          <w:rFonts w:ascii="Traditional Arabic" w:hAnsi="Traditional Arabic" w:cs="Traditional Arabic" w:hint="cs"/>
          <w:sz w:val="28"/>
          <w:szCs w:val="28"/>
          <w:rtl/>
        </w:rPr>
        <w:t>)</w:t>
      </w:r>
    </w:p>
  </w:footnote>
  <w:footnote w:id="1073">
    <w:p w14:paraId="3174676E" w14:textId="678D76DE" w:rsidR="0018467A" w:rsidRPr="00D97AE3" w:rsidRDefault="0018467A" w:rsidP="0018467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w:t>
      </w:r>
      <w:r w:rsidR="00CA61FD">
        <w:rPr>
          <w:rFonts w:ascii="Traditional Arabic" w:hAnsi="Traditional Arabic" w:cs="Traditional Arabic" w:hint="cs"/>
          <w:sz w:val="28"/>
          <w:szCs w:val="28"/>
          <w:rtl/>
        </w:rPr>
        <w:t>تقدمت ترجمته صـ(3</w:t>
      </w:r>
      <w:r w:rsidR="00297387">
        <w:rPr>
          <w:rFonts w:ascii="Traditional Arabic" w:hAnsi="Traditional Arabic" w:cs="Traditional Arabic" w:hint="cs"/>
          <w:sz w:val="28"/>
          <w:szCs w:val="28"/>
          <w:rtl/>
        </w:rPr>
        <w:t>19</w:t>
      </w:r>
      <w:r w:rsidR="00CA61FD">
        <w:rPr>
          <w:rFonts w:ascii="Traditional Arabic" w:hAnsi="Traditional Arabic" w:cs="Traditional Arabic" w:hint="cs"/>
          <w:sz w:val="28"/>
          <w:szCs w:val="28"/>
          <w:rtl/>
        </w:rPr>
        <w:t>)</w:t>
      </w:r>
    </w:p>
  </w:footnote>
  <w:footnote w:id="1074">
    <w:p w14:paraId="59B0C632" w14:textId="50E00157" w:rsidR="0018467A" w:rsidRPr="00D97AE3" w:rsidRDefault="0018467A" w:rsidP="0018467A">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w:t>
      </w:r>
      <w:r w:rsidR="00A87D43" w:rsidRPr="00D97AE3">
        <w:rPr>
          <w:rFonts w:ascii="Traditional Arabic" w:hAnsi="Traditional Arabic" w:cs="Traditional Arabic" w:hint="cs"/>
          <w:sz w:val="28"/>
          <w:szCs w:val="28"/>
          <w:rtl/>
        </w:rPr>
        <w:t>تقدمت ترجمته</w:t>
      </w:r>
      <w:r w:rsidR="00A87D43">
        <w:rPr>
          <w:rFonts w:ascii="Traditional Arabic" w:hAnsi="Traditional Arabic" w:cs="Traditional Arabic" w:hint="cs"/>
          <w:sz w:val="28"/>
          <w:szCs w:val="28"/>
          <w:rtl/>
        </w:rPr>
        <w:t xml:space="preserve"> صـ(3</w:t>
      </w:r>
      <w:r w:rsidR="00297387">
        <w:rPr>
          <w:rFonts w:ascii="Traditional Arabic" w:hAnsi="Traditional Arabic" w:cs="Traditional Arabic" w:hint="cs"/>
          <w:sz w:val="28"/>
          <w:szCs w:val="28"/>
          <w:rtl/>
        </w:rPr>
        <w:t>20</w:t>
      </w:r>
      <w:r w:rsidR="00A87D43">
        <w:rPr>
          <w:rFonts w:ascii="Traditional Arabic" w:hAnsi="Traditional Arabic" w:cs="Traditional Arabic" w:hint="cs"/>
          <w:sz w:val="28"/>
          <w:szCs w:val="28"/>
          <w:rtl/>
        </w:rPr>
        <w:t>)</w:t>
      </w:r>
    </w:p>
  </w:footnote>
  <w:footnote w:id="1075">
    <w:p w14:paraId="7B360AC9" w14:textId="77777777" w:rsidR="0031551D" w:rsidRPr="00D97AE3" w:rsidRDefault="0031551D" w:rsidP="0031551D">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تقريب التهذيب(0/602)</w:t>
      </w:r>
    </w:p>
  </w:footnote>
  <w:footnote w:id="1076">
    <w:p w14:paraId="6348B382" w14:textId="77777777" w:rsidR="0031551D" w:rsidRPr="00D97AE3" w:rsidRDefault="0031551D" w:rsidP="0031551D">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الكاشف(2/84)</w:t>
      </w:r>
    </w:p>
  </w:footnote>
  <w:footnote w:id="1077">
    <w:p w14:paraId="343DB905" w14:textId="1016A831" w:rsidR="00EA171B" w:rsidRPr="00C14F29" w:rsidRDefault="00EA171B" w:rsidP="0032227D">
      <w:pPr>
        <w:pStyle w:val="a5"/>
        <w:rPr>
          <w:rFonts w:ascii="Traditional Arabic" w:hAnsi="Traditional Arabic" w:cs="Traditional Arabic"/>
          <w:sz w:val="28"/>
          <w:szCs w:val="28"/>
          <w:rtl/>
        </w:rPr>
      </w:pPr>
      <w:r w:rsidRPr="006A54A9">
        <w:rPr>
          <w:rFonts w:ascii="Traditional Arabic" w:hAnsi="Traditional Arabic" w:cs="Traditional Arabic"/>
          <w:sz w:val="28"/>
          <w:szCs w:val="28"/>
        </w:rPr>
        <w:t>(</w:t>
      </w:r>
      <w:r w:rsidRPr="006A54A9">
        <w:rPr>
          <w:rStyle w:val="a6"/>
          <w:rFonts w:ascii="Traditional Arabic" w:hAnsi="Traditional Arabic" w:cs="Traditional Arabic"/>
          <w:sz w:val="28"/>
          <w:szCs w:val="28"/>
          <w:vertAlign w:val="baseline"/>
        </w:rPr>
        <w:footnoteRef/>
      </w:r>
      <w:r w:rsidRPr="006A54A9">
        <w:rPr>
          <w:rFonts w:ascii="Traditional Arabic" w:hAnsi="Traditional Arabic" w:cs="Traditional Arabic"/>
          <w:sz w:val="28"/>
          <w:szCs w:val="28"/>
        </w:rPr>
        <w:t>)</w:t>
      </w:r>
      <w:r>
        <w:rPr>
          <w:rFonts w:ascii="Traditional Arabic" w:hAnsi="Traditional Arabic" w:cs="Traditional Arabic" w:hint="cs"/>
          <w:sz w:val="28"/>
          <w:szCs w:val="28"/>
          <w:rtl/>
        </w:rPr>
        <w:t xml:space="preserve"> </w:t>
      </w:r>
      <w:r w:rsidR="006A54A9">
        <w:rPr>
          <w:rFonts w:ascii="Traditional Arabic" w:hAnsi="Traditional Arabic" w:cs="Traditional Arabic" w:hint="cs"/>
          <w:sz w:val="28"/>
          <w:szCs w:val="28"/>
          <w:rtl/>
        </w:rPr>
        <w:t>تقريب التهذيب(0/425)</w:t>
      </w:r>
    </w:p>
  </w:footnote>
  <w:footnote w:id="1078">
    <w:p w14:paraId="72CCA5A2" w14:textId="77777777" w:rsidR="0031551D" w:rsidRPr="00C14F29" w:rsidRDefault="0031551D" w:rsidP="0031551D">
      <w:pPr>
        <w:pStyle w:val="a5"/>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hint="cs"/>
          <w:sz w:val="28"/>
          <w:szCs w:val="28"/>
          <w:rtl/>
        </w:rPr>
        <w:t xml:space="preserve"> تقريب التهذيب(0/232)</w:t>
      </w:r>
    </w:p>
  </w:footnote>
  <w:footnote w:id="1079">
    <w:p w14:paraId="41400C21" w14:textId="77777777" w:rsidR="00D823C7" w:rsidRPr="00C94B9C" w:rsidRDefault="00D823C7" w:rsidP="00D823C7">
      <w:pPr>
        <w:pStyle w:val="ad"/>
        <w:spacing w:line="240" w:lineRule="atLeast"/>
        <w:rPr>
          <w:rFonts w:ascii="Traditional Arabic" w:hAnsi="Traditional Arabic" w:cs="Traditional Arabic"/>
          <w:sz w:val="28"/>
          <w:szCs w:val="28"/>
          <w:rtl/>
        </w:rPr>
      </w:pPr>
      <w:r w:rsidRPr="00C94B9C">
        <w:rPr>
          <w:rFonts w:ascii="Traditional Arabic" w:hAnsi="Traditional Arabic" w:cs="Traditional Arabic"/>
          <w:sz w:val="28"/>
          <w:szCs w:val="28"/>
        </w:rPr>
        <w:t>(</w:t>
      </w:r>
      <w:r w:rsidRPr="00C94B9C">
        <w:rPr>
          <w:rStyle w:val="a6"/>
          <w:rFonts w:ascii="Traditional Arabic" w:hAnsi="Traditional Arabic" w:cs="Traditional Arabic"/>
          <w:sz w:val="28"/>
          <w:szCs w:val="28"/>
          <w:vertAlign w:val="baseline"/>
        </w:rPr>
        <w:footnoteRef/>
      </w:r>
      <w:r w:rsidRPr="00C94B9C">
        <w:rPr>
          <w:rFonts w:ascii="Traditional Arabic" w:hAnsi="Traditional Arabic" w:cs="Traditional Arabic"/>
          <w:sz w:val="28"/>
          <w:szCs w:val="28"/>
        </w:rPr>
        <w:t>)</w:t>
      </w:r>
      <w:r w:rsidRPr="00C94B9C">
        <w:rPr>
          <w:rFonts w:ascii="Traditional Arabic" w:hAnsi="Traditional Arabic" w:cs="Traditional Arabic"/>
          <w:sz w:val="28"/>
          <w:szCs w:val="28"/>
          <w:rtl/>
        </w:rPr>
        <w:t xml:space="preserve"> الكواكب الدراري في شرح صحيح البخاري لشمس الدين الكرماني(22/146)</w:t>
      </w:r>
    </w:p>
  </w:footnote>
  <w:footnote w:id="1080">
    <w:p w14:paraId="511E19BD" w14:textId="77777777" w:rsidR="00D823C7" w:rsidRPr="00C94B9C" w:rsidRDefault="00D823C7" w:rsidP="00D823C7">
      <w:pPr>
        <w:pStyle w:val="ad"/>
        <w:spacing w:line="240" w:lineRule="atLeast"/>
        <w:rPr>
          <w:rFonts w:ascii="Traditional Arabic" w:hAnsi="Traditional Arabic" w:cs="Traditional Arabic"/>
          <w:sz w:val="28"/>
          <w:szCs w:val="28"/>
          <w:rtl/>
        </w:rPr>
      </w:pPr>
      <w:r w:rsidRPr="00C94B9C">
        <w:rPr>
          <w:rFonts w:ascii="Traditional Arabic" w:hAnsi="Traditional Arabic" w:cs="Traditional Arabic"/>
          <w:sz w:val="28"/>
          <w:szCs w:val="28"/>
        </w:rPr>
        <w:t>(</w:t>
      </w:r>
      <w:r w:rsidRPr="00C94B9C">
        <w:rPr>
          <w:rStyle w:val="a6"/>
          <w:rFonts w:ascii="Traditional Arabic" w:hAnsi="Traditional Arabic" w:cs="Traditional Arabic"/>
          <w:sz w:val="28"/>
          <w:szCs w:val="28"/>
          <w:vertAlign w:val="baseline"/>
        </w:rPr>
        <w:footnoteRef/>
      </w:r>
      <w:r w:rsidRPr="00C94B9C">
        <w:rPr>
          <w:rFonts w:ascii="Traditional Arabic" w:hAnsi="Traditional Arabic" w:cs="Traditional Arabic"/>
          <w:sz w:val="28"/>
          <w:szCs w:val="28"/>
        </w:rPr>
        <w:t>)</w:t>
      </w:r>
      <w:r w:rsidRPr="00C94B9C">
        <w:rPr>
          <w:rFonts w:ascii="Traditional Arabic" w:hAnsi="Traditional Arabic" w:cs="Traditional Arabic"/>
          <w:sz w:val="28"/>
          <w:szCs w:val="28"/>
          <w:rtl/>
        </w:rPr>
        <w:t xml:space="preserve"> التوضيح لشرح الجامع الصحيح (29/ 255)</w:t>
      </w:r>
    </w:p>
  </w:footnote>
  <w:footnote w:id="1081">
    <w:p w14:paraId="0ACE5A01" w14:textId="77777777" w:rsidR="00D823C7" w:rsidRPr="00D97AE3" w:rsidRDefault="00D823C7" w:rsidP="00D823C7">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ينظر فتح المنعم شرح صحيح مسلم لموسى شاهين لاشين(8/198)، الكوكب الوهاج شرح صحيح مسلم لمحمد الأمين الهرري(21/135)</w:t>
      </w:r>
    </w:p>
  </w:footnote>
  <w:footnote w:id="1082">
    <w:p w14:paraId="295F92E2" w14:textId="77777777" w:rsidR="00D823C7" w:rsidRPr="00D97AE3" w:rsidRDefault="00D823C7" w:rsidP="00D823C7">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دليل الفالحين لطرق رياض الصالحين لمحمد علي البكري(5/ 236)،</w:t>
      </w:r>
      <w:r>
        <w:rPr>
          <w:rFonts w:ascii="Traditional Arabic" w:hAnsi="Traditional Arabic" w:cs="Traditional Arabic" w:hint="cs"/>
          <w:sz w:val="28"/>
          <w:szCs w:val="28"/>
          <w:rtl/>
        </w:rPr>
        <w:t xml:space="preserve"> 2004</w:t>
      </w:r>
      <w:r w:rsidRPr="00D97AE3">
        <w:rPr>
          <w:rFonts w:ascii="Traditional Arabic" w:hAnsi="Traditional Arabic" w:cs="Traditional Arabic"/>
          <w:sz w:val="28"/>
          <w:szCs w:val="28"/>
          <w:rtl/>
        </w:rPr>
        <w:t xml:space="preserve"> </w:t>
      </w:r>
      <w:r w:rsidRPr="005F786F">
        <w:rPr>
          <w:rFonts w:ascii="Traditional Arabic" w:hAnsi="Traditional Arabic" w:cs="Traditional Arabic"/>
          <w:sz w:val="28"/>
          <w:szCs w:val="28"/>
          <w:rtl/>
        </w:rPr>
        <w:t>تطريز رياض الصالحين، فيصل بن عبد العزيز المبارك(0/476)، الطبعة الأولى، دار العاصمة، 1995م، 1416هـ</w:t>
      </w:r>
      <w:r>
        <w:rPr>
          <w:rFonts w:ascii="Traditional Arabic" w:hAnsi="Traditional Arabic" w:cs="Traditional Arabic" w:hint="cs"/>
          <w:sz w:val="28"/>
          <w:szCs w:val="28"/>
          <w:rtl/>
        </w:rPr>
        <w:t>.</w:t>
      </w:r>
    </w:p>
  </w:footnote>
  <w:footnote w:id="1083">
    <w:p w14:paraId="5292BC9F" w14:textId="77777777" w:rsidR="00D823C7" w:rsidRPr="00D97AE3" w:rsidRDefault="00D823C7" w:rsidP="00D823C7">
      <w:pPr>
        <w:pStyle w:val="ad"/>
        <w:spacing w:line="240" w:lineRule="atLeast"/>
        <w:rPr>
          <w:rFonts w:ascii="Traditional Arabic" w:hAnsi="Traditional Arabic" w:cs="Traditional Arabic"/>
          <w:sz w:val="28"/>
          <w:szCs w:val="28"/>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فتح المنعم شرح صحيح مسلم لموسى شاهين لاشين(8/416-417)</w:t>
      </w:r>
    </w:p>
  </w:footnote>
  <w:footnote w:id="1084">
    <w:p w14:paraId="625AF567" w14:textId="77777777" w:rsidR="00D823C7" w:rsidRPr="00D97AE3" w:rsidRDefault="00D823C7" w:rsidP="00D823C7">
      <w:pPr>
        <w:pStyle w:val="ad"/>
        <w:spacing w:line="240" w:lineRule="atLeast"/>
        <w:rPr>
          <w:rFonts w:ascii="Traditional Arabic" w:hAnsi="Traditional Arabic" w:cs="Traditional Arabic"/>
          <w:sz w:val="28"/>
          <w:szCs w:val="28"/>
          <w:rtl/>
        </w:rPr>
      </w:pPr>
      <w:r w:rsidRPr="00D97AE3">
        <w:rPr>
          <w:rFonts w:ascii="Traditional Arabic" w:hAnsi="Traditional Arabic" w:cs="Traditional Arabic"/>
          <w:sz w:val="28"/>
          <w:szCs w:val="28"/>
        </w:rPr>
        <w:t>(</w:t>
      </w:r>
      <w:r w:rsidRPr="00D97AE3">
        <w:rPr>
          <w:rStyle w:val="a6"/>
          <w:rFonts w:ascii="Traditional Arabic" w:hAnsi="Traditional Arabic" w:cs="Traditional Arabic"/>
          <w:sz w:val="28"/>
          <w:szCs w:val="28"/>
          <w:vertAlign w:val="baseline"/>
        </w:rPr>
        <w:footnoteRef/>
      </w:r>
      <w:r w:rsidRPr="00D97AE3">
        <w:rPr>
          <w:rFonts w:ascii="Traditional Arabic" w:hAnsi="Traditional Arabic" w:cs="Traditional Arabic"/>
          <w:sz w:val="28"/>
          <w:szCs w:val="28"/>
        </w:rPr>
        <w:t>)</w:t>
      </w:r>
      <w:r w:rsidRPr="00D97AE3">
        <w:rPr>
          <w:rFonts w:ascii="Traditional Arabic" w:hAnsi="Traditional Arabic" w:cs="Traditional Arabic"/>
          <w:sz w:val="28"/>
          <w:szCs w:val="28"/>
          <w:rtl/>
        </w:rPr>
        <w:t xml:space="preserve"> ينظر </w:t>
      </w:r>
      <w:r>
        <w:rPr>
          <w:rFonts w:ascii="Traditional Arabic" w:hAnsi="Traditional Arabic" w:cs="Traditional Arabic" w:hint="cs"/>
          <w:sz w:val="28"/>
          <w:szCs w:val="28"/>
          <w:rtl/>
        </w:rPr>
        <w:t>المصدر السابق</w:t>
      </w:r>
      <w:r w:rsidRPr="00D97AE3">
        <w:rPr>
          <w:rFonts w:ascii="Traditional Arabic" w:hAnsi="Traditional Arabic" w:cs="Traditional Arabic"/>
          <w:sz w:val="28"/>
          <w:szCs w:val="28"/>
          <w:rtl/>
        </w:rPr>
        <w:t>(1/364)</w:t>
      </w:r>
    </w:p>
  </w:footnote>
  <w:footnote w:id="1085">
    <w:p w14:paraId="568561DC" w14:textId="77777777" w:rsidR="00D823C7" w:rsidRPr="00C94B9C" w:rsidRDefault="00D823C7" w:rsidP="00D823C7">
      <w:pPr>
        <w:pStyle w:val="ad"/>
        <w:rPr>
          <w:rFonts w:ascii="Traditional Arabic" w:hAnsi="Traditional Arabic" w:cs="Traditional Arabic"/>
          <w:sz w:val="28"/>
          <w:szCs w:val="28"/>
          <w:rtl/>
        </w:rPr>
      </w:pPr>
      <w:r w:rsidRPr="00C94B9C">
        <w:rPr>
          <w:rFonts w:ascii="Traditional Arabic" w:hAnsi="Traditional Arabic" w:cs="Traditional Arabic"/>
          <w:sz w:val="28"/>
          <w:szCs w:val="28"/>
        </w:rPr>
        <w:t>(</w:t>
      </w:r>
      <w:r w:rsidRPr="00C94B9C">
        <w:rPr>
          <w:rStyle w:val="a6"/>
          <w:rFonts w:ascii="Traditional Arabic" w:hAnsi="Traditional Arabic" w:cs="Traditional Arabic"/>
          <w:sz w:val="28"/>
          <w:szCs w:val="28"/>
          <w:vertAlign w:val="baseline"/>
        </w:rPr>
        <w:footnoteRef/>
      </w:r>
      <w:r w:rsidRPr="00C94B9C">
        <w:rPr>
          <w:rFonts w:ascii="Traditional Arabic" w:hAnsi="Traditional Arabic" w:cs="Traditional Arabic"/>
          <w:sz w:val="28"/>
          <w:szCs w:val="28"/>
        </w:rPr>
        <w:t>)</w:t>
      </w:r>
      <w:r w:rsidRPr="00C94B9C">
        <w:rPr>
          <w:rFonts w:ascii="Traditional Arabic" w:hAnsi="Traditional Arabic" w:cs="Traditional Arabic"/>
          <w:sz w:val="28"/>
          <w:szCs w:val="28"/>
          <w:rtl/>
        </w:rPr>
        <w:t xml:space="preserve"> شرح السيوطي على صحيح</w:t>
      </w:r>
      <w:r w:rsidRPr="00C94B9C">
        <w:rPr>
          <w:rFonts w:ascii="Traditional Arabic" w:hAnsi="Traditional Arabic" w:cs="Traditional Arabic" w:hint="cs"/>
          <w:sz w:val="28"/>
          <w:szCs w:val="28"/>
          <w:rtl/>
        </w:rPr>
        <w:t xml:space="preserve">، </w:t>
      </w:r>
      <w:r w:rsidRPr="00C94B9C">
        <w:rPr>
          <w:rFonts w:ascii="Traditional Arabic" w:hAnsi="Traditional Arabic" w:cs="Traditional Arabic"/>
          <w:sz w:val="28"/>
          <w:szCs w:val="28"/>
          <w:rtl/>
        </w:rPr>
        <w:t>جلال الدين السيوطي</w:t>
      </w:r>
      <w:r w:rsidRPr="00C94B9C">
        <w:rPr>
          <w:rFonts w:ascii="Traditional Arabic" w:hAnsi="Traditional Arabic" w:cs="Traditional Arabic" w:hint="cs"/>
          <w:sz w:val="28"/>
          <w:szCs w:val="28"/>
          <w:rtl/>
        </w:rPr>
        <w:t>(6/303)</w:t>
      </w:r>
      <w:r w:rsidRPr="00C94B9C">
        <w:rPr>
          <w:rFonts w:ascii="Traditional Arabic" w:hAnsi="Traditional Arabic" w:cs="Traditional Arabic"/>
          <w:sz w:val="28"/>
          <w:szCs w:val="28"/>
          <w:rtl/>
        </w:rPr>
        <w:t>، الطبعة الأولى، دار الكتب العلمية، 2006م، 1427ه</w:t>
      </w:r>
      <w:r w:rsidRPr="00C94B9C">
        <w:rPr>
          <w:rFonts w:ascii="Traditional Arabic" w:hAnsi="Traditional Arabic" w:cs="Traditional Arabic" w:hint="cs"/>
          <w:sz w:val="28"/>
          <w:szCs w:val="28"/>
          <w:rtl/>
        </w:rPr>
        <w:t xml:space="preserve">، </w:t>
      </w:r>
      <w:r w:rsidRPr="00C94B9C">
        <w:rPr>
          <w:rFonts w:ascii="Traditional Arabic" w:hAnsi="Traditional Arabic" w:cs="Traditional Arabic"/>
          <w:sz w:val="28"/>
          <w:szCs w:val="28"/>
          <w:rtl/>
        </w:rPr>
        <w:t>البحر المحيط الثجاج في شرح صحيح مسلم لمحمد بن علي الأتيوبي (45/ 285)، الكوكب الوهاج شرح صحيح مسلم لمحمد الأمين الهرري(26/444)</w:t>
      </w:r>
    </w:p>
  </w:footnote>
  <w:footnote w:id="1086">
    <w:p w14:paraId="56080EE9" w14:textId="77777777" w:rsidR="00D823C7" w:rsidRPr="001E1132" w:rsidRDefault="00D823C7" w:rsidP="00D823C7">
      <w:pPr>
        <w:pStyle w:val="ad"/>
        <w:spacing w:line="240" w:lineRule="atLeast"/>
        <w:rPr>
          <w:rFonts w:ascii="Traditional Arabic" w:hAnsi="Traditional Arabic" w:cs="Traditional Arabic"/>
          <w:sz w:val="28"/>
          <w:szCs w:val="28"/>
          <w:rtl/>
        </w:rPr>
      </w:pPr>
      <w:r w:rsidRPr="00C94B9C">
        <w:rPr>
          <w:rFonts w:ascii="Traditional Arabic" w:hAnsi="Traditional Arabic" w:cs="Traditional Arabic"/>
          <w:sz w:val="28"/>
          <w:szCs w:val="28"/>
        </w:rPr>
        <w:t>(</w:t>
      </w:r>
      <w:r w:rsidRPr="00C94B9C">
        <w:rPr>
          <w:rStyle w:val="a6"/>
          <w:rFonts w:ascii="Traditional Arabic" w:hAnsi="Traditional Arabic" w:cs="Traditional Arabic"/>
          <w:sz w:val="28"/>
          <w:szCs w:val="28"/>
          <w:vertAlign w:val="baseline"/>
        </w:rPr>
        <w:footnoteRef/>
      </w:r>
      <w:r w:rsidRPr="00C94B9C">
        <w:rPr>
          <w:rFonts w:ascii="Traditional Arabic" w:hAnsi="Traditional Arabic" w:cs="Traditional Arabic"/>
          <w:sz w:val="28"/>
          <w:szCs w:val="28"/>
        </w:rPr>
        <w:t>)</w:t>
      </w:r>
      <w:r w:rsidRPr="001E1132">
        <w:rPr>
          <w:rFonts w:ascii="Traditional Arabic" w:hAnsi="Traditional Arabic" w:cs="Traditional Arabic"/>
          <w:sz w:val="28"/>
          <w:szCs w:val="28"/>
          <w:rtl/>
        </w:rPr>
        <w:t xml:space="preserve"> سورة الحجر – آية(38)</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21FB7"/>
    <w:multiLevelType w:val="hybridMultilevel"/>
    <w:tmpl w:val="AC92E438"/>
    <w:lvl w:ilvl="0" w:tplc="98267D7E">
      <w:start w:val="1"/>
      <w:numFmt w:val="decimal"/>
      <w:lvlText w:val="%1"/>
      <w:lvlJc w:val="left"/>
      <w:pPr>
        <w:ind w:left="1080" w:hanging="360"/>
      </w:pPr>
      <w:rPr>
        <w:rFonts w:hint="default"/>
        <w:sz w:val="4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2F651CB"/>
    <w:multiLevelType w:val="hybridMultilevel"/>
    <w:tmpl w:val="3CE0B03E"/>
    <w:lvl w:ilvl="0" w:tplc="A7C0FDF2">
      <w:start w:val="2"/>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7A66A8"/>
    <w:multiLevelType w:val="hybridMultilevel"/>
    <w:tmpl w:val="D18A4D8A"/>
    <w:lvl w:ilvl="0" w:tplc="F392D916">
      <w:start w:val="1"/>
      <w:numFmt w:val="decimal"/>
      <w:lvlText w:val="%1-"/>
      <w:lvlJc w:val="left"/>
      <w:pPr>
        <w:ind w:left="1440" w:hanging="720"/>
      </w:pPr>
      <w:rPr>
        <w:rFonts w:hint="default"/>
        <w:color w:val="0A4253"/>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2A3ABC"/>
    <w:multiLevelType w:val="hybridMultilevel"/>
    <w:tmpl w:val="F8B4A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0CD165AF"/>
    <w:multiLevelType w:val="hybridMultilevel"/>
    <w:tmpl w:val="58BA42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605B81"/>
    <w:multiLevelType w:val="hybridMultilevel"/>
    <w:tmpl w:val="C2AAA180"/>
    <w:lvl w:ilvl="0" w:tplc="03AEA60C">
      <w:start w:val="1"/>
      <w:numFmt w:val="bullet"/>
      <w:lvlText w:val="-"/>
      <w:lvlJc w:val="left"/>
      <w:pPr>
        <w:ind w:left="1800" w:hanging="360"/>
      </w:pPr>
      <w:rPr>
        <w:rFonts w:ascii="ATraditional Arabic" w:eastAsia="Times New Roman" w:hAnsi="ATraditional Arabic" w:cs="ATraditional Arabic"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 w15:restartNumberingAfterBreak="0">
    <w:nsid w:val="0DC73D18"/>
    <w:multiLevelType w:val="hybridMultilevel"/>
    <w:tmpl w:val="5CDE3944"/>
    <w:lvl w:ilvl="0" w:tplc="FDA42D04">
      <w:start w:val="1"/>
      <w:numFmt w:val="bullet"/>
      <w:lvlText w:val="-"/>
      <w:lvlJc w:val="left"/>
      <w:pPr>
        <w:ind w:left="720" w:hanging="360"/>
      </w:pPr>
      <w:rPr>
        <w:rFonts w:ascii="Traditional Arabic" w:eastAsia="Calibri" w:hAnsi="Traditional Arabic" w:cs="Traditional Arabic" w:hint="default"/>
        <w:sz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B11827"/>
    <w:multiLevelType w:val="hybridMultilevel"/>
    <w:tmpl w:val="2D34B3BE"/>
    <w:lvl w:ilvl="0" w:tplc="0FBE440E">
      <w:start w:val="2"/>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DB2EF6"/>
    <w:multiLevelType w:val="hybridMultilevel"/>
    <w:tmpl w:val="DC4879E6"/>
    <w:lvl w:ilvl="0" w:tplc="5C2A35B6">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7A258CA"/>
    <w:multiLevelType w:val="hybridMultilevel"/>
    <w:tmpl w:val="BDAE3A34"/>
    <w:lvl w:ilvl="0" w:tplc="5CA6D5FC">
      <w:start w:val="4"/>
      <w:numFmt w:val="bullet"/>
      <w:lvlText w:val="-"/>
      <w:lvlJc w:val="left"/>
      <w:pPr>
        <w:ind w:left="757" w:hanging="360"/>
      </w:pPr>
      <w:rPr>
        <w:rFonts w:ascii="Traditional Arabic" w:eastAsia="Calibri" w:hAnsi="Traditional Arabic" w:cs="Traditional Arabic" w:hint="default"/>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10" w15:restartNumberingAfterBreak="0">
    <w:nsid w:val="180A5E54"/>
    <w:multiLevelType w:val="hybridMultilevel"/>
    <w:tmpl w:val="F79008FA"/>
    <w:lvl w:ilvl="0" w:tplc="04090005">
      <w:start w:val="1"/>
      <w:numFmt w:val="bullet"/>
      <w:lvlText w:val=""/>
      <w:lvlJc w:val="left"/>
      <w:pPr>
        <w:ind w:left="720" w:hanging="360"/>
      </w:pPr>
      <w:rPr>
        <w:rFonts w:ascii="Wingdings" w:hAnsi="Wingding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5DE701F"/>
    <w:multiLevelType w:val="hybridMultilevel"/>
    <w:tmpl w:val="63BA4ACE"/>
    <w:lvl w:ilvl="0" w:tplc="48C404C0">
      <w:start w:val="1"/>
      <w:numFmt w:val="bullet"/>
      <w:lvlText w:val="-"/>
      <w:lvlJc w:val="left"/>
      <w:pPr>
        <w:ind w:left="720" w:hanging="360"/>
      </w:pPr>
      <w:rPr>
        <w:rFonts w:ascii="Traditional Arabic" w:eastAsia="Calibri" w:hAnsi="Traditional Arabic" w:cs="Traditional Arabic" w:hint="default"/>
        <w:b/>
        <w:bCs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C33866"/>
    <w:multiLevelType w:val="hybridMultilevel"/>
    <w:tmpl w:val="1020FB38"/>
    <w:lvl w:ilvl="0" w:tplc="A7C0FDF2">
      <w:start w:val="2"/>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0277361"/>
    <w:multiLevelType w:val="hybridMultilevel"/>
    <w:tmpl w:val="BE289ECC"/>
    <w:lvl w:ilvl="0" w:tplc="77A6B01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2081C96"/>
    <w:multiLevelType w:val="hybridMultilevel"/>
    <w:tmpl w:val="EE586AFC"/>
    <w:lvl w:ilvl="0" w:tplc="AB26502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1876BF"/>
    <w:multiLevelType w:val="hybridMultilevel"/>
    <w:tmpl w:val="7CBEFDB8"/>
    <w:lvl w:ilvl="0" w:tplc="0418466E">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36E37E7"/>
    <w:multiLevelType w:val="hybridMultilevel"/>
    <w:tmpl w:val="8A5ED100"/>
    <w:lvl w:ilvl="0" w:tplc="50D0BC20">
      <w:start w:val="6"/>
      <w:numFmt w:val="bullet"/>
      <w:lvlText w:val="-"/>
      <w:lvlJc w:val="left"/>
      <w:pPr>
        <w:ind w:left="1080" w:hanging="360"/>
      </w:pPr>
      <w:rPr>
        <w:rFonts w:ascii="Traditional Arabic" w:eastAsiaTheme="minorHAnsi" w:hAnsi="Traditional Arabic"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3A1E551F"/>
    <w:multiLevelType w:val="hybridMultilevel"/>
    <w:tmpl w:val="D3CA7716"/>
    <w:lvl w:ilvl="0" w:tplc="0A3E63EC">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A285F51"/>
    <w:multiLevelType w:val="hybridMultilevel"/>
    <w:tmpl w:val="1B120826"/>
    <w:lvl w:ilvl="0" w:tplc="C9C2931C">
      <w:start w:val="3"/>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DF76501"/>
    <w:multiLevelType w:val="hybridMultilevel"/>
    <w:tmpl w:val="B6CE844C"/>
    <w:lvl w:ilvl="0" w:tplc="C75CCB12">
      <w:start w:val="1"/>
      <w:numFmt w:val="decimal"/>
      <w:lvlText w:val="%1-"/>
      <w:lvlJc w:val="left"/>
      <w:pPr>
        <w:ind w:left="1080" w:hanging="720"/>
      </w:pPr>
      <w:rPr>
        <w:rFonts w:ascii="Traditional Arabic" w:eastAsia="Calibri" w:hAnsi="Traditional Arabic" w:cs="Traditional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E336664"/>
    <w:multiLevelType w:val="hybridMultilevel"/>
    <w:tmpl w:val="E1947AE4"/>
    <w:lvl w:ilvl="0" w:tplc="B040F4E6">
      <w:start w:val="1"/>
      <w:numFmt w:val="decimal"/>
      <w:lvlText w:val="(%1)"/>
      <w:lvlJc w:val="left"/>
      <w:pPr>
        <w:ind w:left="1117" w:hanging="72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1" w15:restartNumberingAfterBreak="0">
    <w:nsid w:val="3F944EEA"/>
    <w:multiLevelType w:val="hybridMultilevel"/>
    <w:tmpl w:val="094265A2"/>
    <w:lvl w:ilvl="0" w:tplc="568CB8F4">
      <w:start w:val="1"/>
      <w:numFmt w:val="decimal"/>
      <w:lvlText w:val="%1-"/>
      <w:lvlJc w:val="left"/>
      <w:pPr>
        <w:ind w:left="1080" w:hanging="720"/>
      </w:pPr>
      <w:rPr>
        <w:rFonts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0FE0922"/>
    <w:multiLevelType w:val="hybridMultilevel"/>
    <w:tmpl w:val="844257DE"/>
    <w:lvl w:ilvl="0" w:tplc="9846509A">
      <w:numFmt w:val="bullet"/>
      <w:lvlText w:val="-"/>
      <w:lvlJc w:val="left"/>
      <w:pPr>
        <w:ind w:left="720" w:hanging="360"/>
      </w:pPr>
      <w:rPr>
        <w:rFonts w:ascii="Traditional Arabic" w:eastAsiaTheme="minorHAnsi" w:hAnsi="Traditional Arabic" w:cs="Traditional Arabic" w:hint="default"/>
        <w:color w:val="FF0000"/>
        <w:sz w:val="4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1069"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41DB1D97"/>
    <w:multiLevelType w:val="hybridMultilevel"/>
    <w:tmpl w:val="D98EC1C0"/>
    <w:lvl w:ilvl="0" w:tplc="50A6865C">
      <w:start w:val="2"/>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37C3E46"/>
    <w:multiLevelType w:val="hybridMultilevel"/>
    <w:tmpl w:val="2D6A8842"/>
    <w:lvl w:ilvl="0" w:tplc="9DEE5BB2">
      <w:numFmt w:val="bullet"/>
      <w:lvlText w:val="-"/>
      <w:lvlJc w:val="left"/>
      <w:pPr>
        <w:ind w:left="1080" w:hanging="360"/>
      </w:pPr>
      <w:rPr>
        <w:rFonts w:ascii="Traditional Arabic" w:eastAsiaTheme="minorHAnsi" w:hAnsi="Traditional Arabic"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44EB3983"/>
    <w:multiLevelType w:val="hybridMultilevel"/>
    <w:tmpl w:val="4AE8F94C"/>
    <w:lvl w:ilvl="0" w:tplc="B43C1746">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8D7500"/>
    <w:multiLevelType w:val="hybridMultilevel"/>
    <w:tmpl w:val="4A308FE2"/>
    <w:lvl w:ilvl="0" w:tplc="F4085736">
      <w:start w:val="1"/>
      <w:numFmt w:val="decimal"/>
      <w:lvlText w:val="(%1)"/>
      <w:lvlJc w:val="left"/>
      <w:pPr>
        <w:ind w:left="1117" w:hanging="72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7" w15:restartNumberingAfterBreak="0">
    <w:nsid w:val="47A53B9F"/>
    <w:multiLevelType w:val="hybridMultilevel"/>
    <w:tmpl w:val="0B3E9F4E"/>
    <w:lvl w:ilvl="0" w:tplc="B5C6E59A">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9114C73"/>
    <w:multiLevelType w:val="hybridMultilevel"/>
    <w:tmpl w:val="22AEF792"/>
    <w:lvl w:ilvl="0" w:tplc="6AE2BBBE">
      <w:start w:val="6"/>
      <w:numFmt w:val="bullet"/>
      <w:lvlText w:val=""/>
      <w:lvlJc w:val="left"/>
      <w:pPr>
        <w:ind w:left="1080" w:hanging="360"/>
      </w:pPr>
      <w:rPr>
        <w:rFonts w:ascii="Symbol" w:eastAsiaTheme="minorHAnsi"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4A11244D"/>
    <w:multiLevelType w:val="hybridMultilevel"/>
    <w:tmpl w:val="CA9C7B44"/>
    <w:lvl w:ilvl="0" w:tplc="3692015E">
      <w:numFmt w:val="bullet"/>
      <w:lvlText w:val=""/>
      <w:lvlJc w:val="left"/>
      <w:pPr>
        <w:ind w:left="1080" w:hanging="360"/>
      </w:pPr>
      <w:rPr>
        <w:rFonts w:ascii="Symbol" w:eastAsiaTheme="minorHAnsi"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4A8768F2"/>
    <w:multiLevelType w:val="hybridMultilevel"/>
    <w:tmpl w:val="D93EC942"/>
    <w:lvl w:ilvl="0" w:tplc="7FF4540C">
      <w:numFmt w:val="bullet"/>
      <w:lvlText w:val=""/>
      <w:lvlJc w:val="left"/>
      <w:pPr>
        <w:ind w:left="1080" w:hanging="360"/>
      </w:pPr>
      <w:rPr>
        <w:rFonts w:ascii="Symbol" w:eastAsiaTheme="minorHAnsi"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1" w15:restartNumberingAfterBreak="0">
    <w:nsid w:val="4B1F1FE1"/>
    <w:multiLevelType w:val="hybridMultilevel"/>
    <w:tmpl w:val="A284521E"/>
    <w:lvl w:ilvl="0" w:tplc="C4187298">
      <w:start w:val="4"/>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BAB35F1"/>
    <w:multiLevelType w:val="hybridMultilevel"/>
    <w:tmpl w:val="1CEAC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7FE6D4B"/>
    <w:multiLevelType w:val="hybridMultilevel"/>
    <w:tmpl w:val="1C428BDA"/>
    <w:lvl w:ilvl="0" w:tplc="C59EB5E2">
      <w:numFmt w:val="bullet"/>
      <w:lvlText w:val=""/>
      <w:lvlJc w:val="left"/>
      <w:pPr>
        <w:ind w:left="757" w:hanging="360"/>
      </w:pPr>
      <w:rPr>
        <w:rFonts w:ascii="Symbol" w:eastAsia="Calibri" w:hAnsi="Symbol" w:cs="Traditional Arabic" w:hint="default"/>
        <w:b/>
      </w:rPr>
    </w:lvl>
    <w:lvl w:ilvl="1" w:tplc="04090003" w:tentative="1">
      <w:start w:val="1"/>
      <w:numFmt w:val="bullet"/>
      <w:lvlText w:val="o"/>
      <w:lvlJc w:val="left"/>
      <w:pPr>
        <w:ind w:left="1477" w:hanging="360"/>
      </w:pPr>
      <w:rPr>
        <w:rFonts w:ascii="Courier New" w:hAnsi="Courier New" w:cs="Courier New" w:hint="default"/>
      </w:rPr>
    </w:lvl>
    <w:lvl w:ilvl="2" w:tplc="04090005" w:tentative="1">
      <w:start w:val="1"/>
      <w:numFmt w:val="bullet"/>
      <w:lvlText w:val=""/>
      <w:lvlJc w:val="left"/>
      <w:pPr>
        <w:ind w:left="2197" w:hanging="360"/>
      </w:pPr>
      <w:rPr>
        <w:rFonts w:ascii="Wingdings" w:hAnsi="Wingdings" w:hint="default"/>
      </w:rPr>
    </w:lvl>
    <w:lvl w:ilvl="3" w:tplc="04090001" w:tentative="1">
      <w:start w:val="1"/>
      <w:numFmt w:val="bullet"/>
      <w:lvlText w:val=""/>
      <w:lvlJc w:val="left"/>
      <w:pPr>
        <w:ind w:left="2917" w:hanging="360"/>
      </w:pPr>
      <w:rPr>
        <w:rFonts w:ascii="Symbol" w:hAnsi="Symbol" w:hint="default"/>
      </w:rPr>
    </w:lvl>
    <w:lvl w:ilvl="4" w:tplc="04090003" w:tentative="1">
      <w:start w:val="1"/>
      <w:numFmt w:val="bullet"/>
      <w:lvlText w:val="o"/>
      <w:lvlJc w:val="left"/>
      <w:pPr>
        <w:ind w:left="3637" w:hanging="360"/>
      </w:pPr>
      <w:rPr>
        <w:rFonts w:ascii="Courier New" w:hAnsi="Courier New" w:cs="Courier New" w:hint="default"/>
      </w:rPr>
    </w:lvl>
    <w:lvl w:ilvl="5" w:tplc="04090005" w:tentative="1">
      <w:start w:val="1"/>
      <w:numFmt w:val="bullet"/>
      <w:lvlText w:val=""/>
      <w:lvlJc w:val="left"/>
      <w:pPr>
        <w:ind w:left="4357" w:hanging="360"/>
      </w:pPr>
      <w:rPr>
        <w:rFonts w:ascii="Wingdings" w:hAnsi="Wingdings" w:hint="default"/>
      </w:rPr>
    </w:lvl>
    <w:lvl w:ilvl="6" w:tplc="04090001" w:tentative="1">
      <w:start w:val="1"/>
      <w:numFmt w:val="bullet"/>
      <w:lvlText w:val=""/>
      <w:lvlJc w:val="left"/>
      <w:pPr>
        <w:ind w:left="5077" w:hanging="360"/>
      </w:pPr>
      <w:rPr>
        <w:rFonts w:ascii="Symbol" w:hAnsi="Symbol" w:hint="default"/>
      </w:rPr>
    </w:lvl>
    <w:lvl w:ilvl="7" w:tplc="04090003" w:tentative="1">
      <w:start w:val="1"/>
      <w:numFmt w:val="bullet"/>
      <w:lvlText w:val="o"/>
      <w:lvlJc w:val="left"/>
      <w:pPr>
        <w:ind w:left="5797" w:hanging="360"/>
      </w:pPr>
      <w:rPr>
        <w:rFonts w:ascii="Courier New" w:hAnsi="Courier New" w:cs="Courier New" w:hint="default"/>
      </w:rPr>
    </w:lvl>
    <w:lvl w:ilvl="8" w:tplc="04090005" w:tentative="1">
      <w:start w:val="1"/>
      <w:numFmt w:val="bullet"/>
      <w:lvlText w:val=""/>
      <w:lvlJc w:val="left"/>
      <w:pPr>
        <w:ind w:left="6517" w:hanging="360"/>
      </w:pPr>
      <w:rPr>
        <w:rFonts w:ascii="Wingdings" w:hAnsi="Wingdings" w:hint="default"/>
      </w:rPr>
    </w:lvl>
  </w:abstractNum>
  <w:abstractNum w:abstractNumId="34" w15:restartNumberingAfterBreak="0">
    <w:nsid w:val="595C58E0"/>
    <w:multiLevelType w:val="hybridMultilevel"/>
    <w:tmpl w:val="02641994"/>
    <w:lvl w:ilvl="0" w:tplc="9E34ADD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260811"/>
    <w:multiLevelType w:val="hybridMultilevel"/>
    <w:tmpl w:val="4B3CCE6E"/>
    <w:lvl w:ilvl="0" w:tplc="A7C0FDF2">
      <w:start w:val="2"/>
      <w:numFmt w:val="bullet"/>
      <w:lvlText w:val="-"/>
      <w:lvlJc w:val="left"/>
      <w:pPr>
        <w:ind w:left="720" w:hanging="360"/>
      </w:pPr>
      <w:rPr>
        <w:rFonts w:ascii="Traditional Arabic" w:eastAsia="Times New Roman"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2BF16FC"/>
    <w:multiLevelType w:val="hybridMultilevel"/>
    <w:tmpl w:val="4D1A72EC"/>
    <w:lvl w:ilvl="0" w:tplc="8830006A">
      <w:start w:val="1"/>
      <w:numFmt w:val="decimal"/>
      <w:lvlText w:val="%1-"/>
      <w:lvlJc w:val="left"/>
      <w:pPr>
        <w:ind w:left="1117" w:hanging="72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7" w15:restartNumberingAfterBreak="0">
    <w:nsid w:val="636D1637"/>
    <w:multiLevelType w:val="hybridMultilevel"/>
    <w:tmpl w:val="88662E60"/>
    <w:lvl w:ilvl="0" w:tplc="01940852">
      <w:start w:val="6"/>
      <w:numFmt w:val="bullet"/>
      <w:lvlText w:val=""/>
      <w:lvlJc w:val="left"/>
      <w:pPr>
        <w:ind w:left="1080" w:hanging="360"/>
      </w:pPr>
      <w:rPr>
        <w:rFonts w:ascii="Symbol" w:eastAsiaTheme="minorHAnsi" w:hAnsi="Symbol" w:cs="Traditional Arabic"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66DC4E54"/>
    <w:multiLevelType w:val="hybridMultilevel"/>
    <w:tmpl w:val="A2284CEE"/>
    <w:lvl w:ilvl="0" w:tplc="0BC24D2A">
      <w:numFmt w:val="bullet"/>
      <w:lvlText w:val="-"/>
      <w:lvlJc w:val="left"/>
      <w:pPr>
        <w:ind w:left="720" w:hanging="360"/>
      </w:pPr>
      <w:rPr>
        <w:rFonts w:ascii="Traditional Arabic" w:eastAsia="Calibri" w:hAnsi="Traditional Arabic" w:cs="Traditional Arabic" w:hint="default"/>
        <w:sz w:val="4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BCA6D4E"/>
    <w:multiLevelType w:val="hybridMultilevel"/>
    <w:tmpl w:val="D1CADC84"/>
    <w:lvl w:ilvl="0" w:tplc="1296765A">
      <w:start w:val="4"/>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87659F"/>
    <w:multiLevelType w:val="hybridMultilevel"/>
    <w:tmpl w:val="CCAA30FA"/>
    <w:lvl w:ilvl="0" w:tplc="7F847BF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920258"/>
    <w:multiLevelType w:val="hybridMultilevel"/>
    <w:tmpl w:val="5C7C8236"/>
    <w:lvl w:ilvl="0" w:tplc="03AEA60C">
      <w:start w:val="1"/>
      <w:numFmt w:val="bullet"/>
      <w:lvlText w:val="-"/>
      <w:lvlJc w:val="left"/>
      <w:pPr>
        <w:ind w:left="2520" w:hanging="360"/>
      </w:pPr>
      <w:rPr>
        <w:rFonts w:ascii="ATraditional Arabic" w:eastAsia="Times New Roman" w:hAnsi="ATraditional Arabic" w:cs="ATraditional Arabic" w:hint="default"/>
      </w:rPr>
    </w:lvl>
    <w:lvl w:ilvl="1" w:tplc="04090001">
      <w:start w:val="1"/>
      <w:numFmt w:val="bullet"/>
      <w:lvlText w:val=""/>
      <w:lvlJc w:val="left"/>
      <w:pPr>
        <w:ind w:left="2160" w:hanging="360"/>
      </w:pPr>
      <w:rPr>
        <w:rFonts w:ascii="Symbol" w:hAnsi="Symbo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7AD16783"/>
    <w:multiLevelType w:val="hybridMultilevel"/>
    <w:tmpl w:val="6C5ED382"/>
    <w:lvl w:ilvl="0" w:tplc="A3BE250A">
      <w:start w:val="1"/>
      <w:numFmt w:val="decimal"/>
      <w:lvlText w:val="%1-"/>
      <w:lvlJc w:val="left"/>
      <w:pPr>
        <w:ind w:left="1117" w:hanging="72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3" w15:restartNumberingAfterBreak="0">
    <w:nsid w:val="7B2638B4"/>
    <w:multiLevelType w:val="hybridMultilevel"/>
    <w:tmpl w:val="397A61A6"/>
    <w:lvl w:ilvl="0" w:tplc="A88C8274">
      <w:start w:val="2"/>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B7D315C"/>
    <w:multiLevelType w:val="hybridMultilevel"/>
    <w:tmpl w:val="922C182C"/>
    <w:lvl w:ilvl="0" w:tplc="F85EEAA0">
      <w:start w:val="53"/>
      <w:numFmt w:val="bullet"/>
      <w:lvlText w:val="-"/>
      <w:lvlJc w:val="left"/>
      <w:pPr>
        <w:ind w:left="1080" w:hanging="360"/>
      </w:pPr>
      <w:rPr>
        <w:rFonts w:ascii="Traditional Arabic" w:eastAsiaTheme="minorHAnsi" w:hAnsi="Traditional Arabic" w:cs="Traditional Arabic"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CFA59E2"/>
    <w:multiLevelType w:val="hybridMultilevel"/>
    <w:tmpl w:val="8DC68062"/>
    <w:lvl w:ilvl="0" w:tplc="93582C1C">
      <w:start w:val="4"/>
      <w:numFmt w:val="bullet"/>
      <w:lvlText w:val="-"/>
      <w:lvlJc w:val="left"/>
      <w:pPr>
        <w:ind w:left="720" w:hanging="360"/>
      </w:pPr>
      <w:rPr>
        <w:rFonts w:ascii="Traditional Arabic" w:eastAsia="Calibr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39714338">
    <w:abstractNumId w:val="12"/>
  </w:num>
  <w:num w:numId="2" w16cid:durableId="641466531">
    <w:abstractNumId w:val="19"/>
  </w:num>
  <w:num w:numId="3" w16cid:durableId="1415936104">
    <w:abstractNumId w:val="40"/>
  </w:num>
  <w:num w:numId="4" w16cid:durableId="528564259">
    <w:abstractNumId w:val="32"/>
  </w:num>
  <w:num w:numId="5" w16cid:durableId="1521775527">
    <w:abstractNumId w:val="18"/>
  </w:num>
  <w:num w:numId="6" w16cid:durableId="1838962183">
    <w:abstractNumId w:val="1"/>
  </w:num>
  <w:num w:numId="7" w16cid:durableId="1506556638">
    <w:abstractNumId w:val="35"/>
  </w:num>
  <w:num w:numId="8" w16cid:durableId="508983961">
    <w:abstractNumId w:val="8"/>
  </w:num>
  <w:num w:numId="9" w16cid:durableId="1835682819">
    <w:abstractNumId w:val="17"/>
  </w:num>
  <w:num w:numId="10" w16cid:durableId="1824199793">
    <w:abstractNumId w:val="5"/>
  </w:num>
  <w:num w:numId="11" w16cid:durableId="136381363">
    <w:abstractNumId w:val="2"/>
  </w:num>
  <w:num w:numId="12" w16cid:durableId="500893967">
    <w:abstractNumId w:val="41"/>
  </w:num>
  <w:num w:numId="13" w16cid:durableId="1251506049">
    <w:abstractNumId w:val="3"/>
  </w:num>
  <w:num w:numId="14" w16cid:durableId="472916409">
    <w:abstractNumId w:val="27"/>
  </w:num>
  <w:num w:numId="15" w16cid:durableId="1275406539">
    <w:abstractNumId w:val="15"/>
  </w:num>
  <w:num w:numId="16" w16cid:durableId="1764447794">
    <w:abstractNumId w:val="13"/>
  </w:num>
  <w:num w:numId="17" w16cid:durableId="121850170">
    <w:abstractNumId w:val="21"/>
  </w:num>
  <w:num w:numId="18" w16cid:durableId="935291023">
    <w:abstractNumId w:val="38"/>
  </w:num>
  <w:num w:numId="19" w16cid:durableId="845633740">
    <w:abstractNumId w:val="0"/>
  </w:num>
  <w:num w:numId="20" w16cid:durableId="268587917">
    <w:abstractNumId w:val="6"/>
  </w:num>
  <w:num w:numId="21" w16cid:durableId="1054425130">
    <w:abstractNumId w:val="11"/>
  </w:num>
  <w:num w:numId="22" w16cid:durableId="1532648788">
    <w:abstractNumId w:val="25"/>
  </w:num>
  <w:num w:numId="23" w16cid:durableId="1595674440">
    <w:abstractNumId w:val="22"/>
  </w:num>
  <w:num w:numId="24" w16cid:durableId="1096555679">
    <w:abstractNumId w:val="4"/>
  </w:num>
  <w:num w:numId="25" w16cid:durableId="484592236">
    <w:abstractNumId w:val="23"/>
  </w:num>
  <w:num w:numId="26" w16cid:durableId="622810729">
    <w:abstractNumId w:val="7"/>
  </w:num>
  <w:num w:numId="27" w16cid:durableId="1490512853">
    <w:abstractNumId w:val="43"/>
  </w:num>
  <w:num w:numId="28" w16cid:durableId="1421100108">
    <w:abstractNumId w:val="34"/>
  </w:num>
  <w:num w:numId="29" w16cid:durableId="2137330659">
    <w:abstractNumId w:val="14"/>
  </w:num>
  <w:num w:numId="30" w16cid:durableId="1948195242">
    <w:abstractNumId w:val="36"/>
  </w:num>
  <w:num w:numId="31" w16cid:durableId="891771642">
    <w:abstractNumId w:val="33"/>
  </w:num>
  <w:num w:numId="32" w16cid:durableId="1126702300">
    <w:abstractNumId w:val="9"/>
  </w:num>
  <w:num w:numId="33" w16cid:durableId="115754156">
    <w:abstractNumId w:val="45"/>
  </w:num>
  <w:num w:numId="34" w16cid:durableId="1727486212">
    <w:abstractNumId w:val="39"/>
  </w:num>
  <w:num w:numId="35" w16cid:durableId="1444423377">
    <w:abstractNumId w:val="31"/>
  </w:num>
  <w:num w:numId="36" w16cid:durableId="278680953">
    <w:abstractNumId w:val="42"/>
  </w:num>
  <w:num w:numId="37" w16cid:durableId="2059014633">
    <w:abstractNumId w:val="20"/>
  </w:num>
  <w:num w:numId="38" w16cid:durableId="1516846457">
    <w:abstractNumId w:val="26"/>
  </w:num>
  <w:num w:numId="39" w16cid:durableId="1173255148">
    <w:abstractNumId w:val="44"/>
  </w:num>
  <w:num w:numId="40" w16cid:durableId="521018954">
    <w:abstractNumId w:val="16"/>
  </w:num>
  <w:num w:numId="41" w16cid:durableId="1092361095">
    <w:abstractNumId w:val="28"/>
  </w:num>
  <w:num w:numId="42" w16cid:durableId="1349403868">
    <w:abstractNumId w:val="37"/>
  </w:num>
  <w:num w:numId="43" w16cid:durableId="1017273014">
    <w:abstractNumId w:val="30"/>
  </w:num>
  <w:num w:numId="44" w16cid:durableId="74908169">
    <w:abstractNumId w:val="24"/>
  </w:num>
  <w:num w:numId="45" w16cid:durableId="1196046396">
    <w:abstractNumId w:val="29"/>
  </w:num>
  <w:num w:numId="46" w16cid:durableId="210272454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337C"/>
    <w:rsid w:val="0000003C"/>
    <w:rsid w:val="000001CF"/>
    <w:rsid w:val="00000DFB"/>
    <w:rsid w:val="000019C8"/>
    <w:rsid w:val="000023E1"/>
    <w:rsid w:val="00002973"/>
    <w:rsid w:val="00002BFB"/>
    <w:rsid w:val="000045BC"/>
    <w:rsid w:val="0000568B"/>
    <w:rsid w:val="000060C1"/>
    <w:rsid w:val="00007358"/>
    <w:rsid w:val="00007FB4"/>
    <w:rsid w:val="000100B6"/>
    <w:rsid w:val="00010334"/>
    <w:rsid w:val="00010A4D"/>
    <w:rsid w:val="00010DC1"/>
    <w:rsid w:val="00010F98"/>
    <w:rsid w:val="000137DD"/>
    <w:rsid w:val="0001459A"/>
    <w:rsid w:val="00014964"/>
    <w:rsid w:val="00014BF6"/>
    <w:rsid w:val="0001542C"/>
    <w:rsid w:val="000158B8"/>
    <w:rsid w:val="00016192"/>
    <w:rsid w:val="000168D5"/>
    <w:rsid w:val="00017243"/>
    <w:rsid w:val="00017290"/>
    <w:rsid w:val="000174B2"/>
    <w:rsid w:val="000174F5"/>
    <w:rsid w:val="00020432"/>
    <w:rsid w:val="0002046E"/>
    <w:rsid w:val="00020E7F"/>
    <w:rsid w:val="00022E9A"/>
    <w:rsid w:val="00023602"/>
    <w:rsid w:val="0002373C"/>
    <w:rsid w:val="00024AD9"/>
    <w:rsid w:val="00024B08"/>
    <w:rsid w:val="00025AC5"/>
    <w:rsid w:val="0002768B"/>
    <w:rsid w:val="00027966"/>
    <w:rsid w:val="0003097C"/>
    <w:rsid w:val="00030A2E"/>
    <w:rsid w:val="00030CC6"/>
    <w:rsid w:val="00030EC6"/>
    <w:rsid w:val="000316C0"/>
    <w:rsid w:val="00033D18"/>
    <w:rsid w:val="00033E22"/>
    <w:rsid w:val="00033F79"/>
    <w:rsid w:val="0003467B"/>
    <w:rsid w:val="0003500C"/>
    <w:rsid w:val="0003548C"/>
    <w:rsid w:val="000358B5"/>
    <w:rsid w:val="0003685E"/>
    <w:rsid w:val="00036861"/>
    <w:rsid w:val="000371A8"/>
    <w:rsid w:val="00041972"/>
    <w:rsid w:val="00041C59"/>
    <w:rsid w:val="0004247B"/>
    <w:rsid w:val="0004281A"/>
    <w:rsid w:val="000439FD"/>
    <w:rsid w:val="000445A9"/>
    <w:rsid w:val="000459D0"/>
    <w:rsid w:val="00045D81"/>
    <w:rsid w:val="000466C8"/>
    <w:rsid w:val="000467D6"/>
    <w:rsid w:val="00046CC4"/>
    <w:rsid w:val="00046F4B"/>
    <w:rsid w:val="000472BC"/>
    <w:rsid w:val="000472E3"/>
    <w:rsid w:val="00047F71"/>
    <w:rsid w:val="00051424"/>
    <w:rsid w:val="00051563"/>
    <w:rsid w:val="00051BEE"/>
    <w:rsid w:val="00052242"/>
    <w:rsid w:val="00053979"/>
    <w:rsid w:val="00053D55"/>
    <w:rsid w:val="00053DCC"/>
    <w:rsid w:val="000546C5"/>
    <w:rsid w:val="000574D7"/>
    <w:rsid w:val="00057A41"/>
    <w:rsid w:val="000616C2"/>
    <w:rsid w:val="000629F7"/>
    <w:rsid w:val="0006479E"/>
    <w:rsid w:val="00066465"/>
    <w:rsid w:val="00066B78"/>
    <w:rsid w:val="000673CA"/>
    <w:rsid w:val="00070512"/>
    <w:rsid w:val="00070798"/>
    <w:rsid w:val="00072099"/>
    <w:rsid w:val="00072FD4"/>
    <w:rsid w:val="00073248"/>
    <w:rsid w:val="000742F3"/>
    <w:rsid w:val="000755C9"/>
    <w:rsid w:val="00076B23"/>
    <w:rsid w:val="00076F01"/>
    <w:rsid w:val="0008016B"/>
    <w:rsid w:val="00081985"/>
    <w:rsid w:val="00081C0D"/>
    <w:rsid w:val="0008246A"/>
    <w:rsid w:val="00082C98"/>
    <w:rsid w:val="00083419"/>
    <w:rsid w:val="000847D7"/>
    <w:rsid w:val="00084E92"/>
    <w:rsid w:val="00085958"/>
    <w:rsid w:val="00085B36"/>
    <w:rsid w:val="00085FCC"/>
    <w:rsid w:val="00085FD7"/>
    <w:rsid w:val="00086A84"/>
    <w:rsid w:val="00092758"/>
    <w:rsid w:val="00092A3F"/>
    <w:rsid w:val="000932E6"/>
    <w:rsid w:val="00093774"/>
    <w:rsid w:val="00095086"/>
    <w:rsid w:val="00095FA9"/>
    <w:rsid w:val="000965CF"/>
    <w:rsid w:val="000A14EE"/>
    <w:rsid w:val="000A20F9"/>
    <w:rsid w:val="000A3129"/>
    <w:rsid w:val="000A3FC1"/>
    <w:rsid w:val="000A4558"/>
    <w:rsid w:val="000A515B"/>
    <w:rsid w:val="000A54C3"/>
    <w:rsid w:val="000A56A0"/>
    <w:rsid w:val="000A6F46"/>
    <w:rsid w:val="000B0814"/>
    <w:rsid w:val="000B085C"/>
    <w:rsid w:val="000B0C9C"/>
    <w:rsid w:val="000B10BA"/>
    <w:rsid w:val="000B31BF"/>
    <w:rsid w:val="000B53E3"/>
    <w:rsid w:val="000B5485"/>
    <w:rsid w:val="000B71FD"/>
    <w:rsid w:val="000B7333"/>
    <w:rsid w:val="000B7D72"/>
    <w:rsid w:val="000C1207"/>
    <w:rsid w:val="000C1B6E"/>
    <w:rsid w:val="000C20A3"/>
    <w:rsid w:val="000C35F7"/>
    <w:rsid w:val="000C3DFD"/>
    <w:rsid w:val="000C4302"/>
    <w:rsid w:val="000C465F"/>
    <w:rsid w:val="000C5C53"/>
    <w:rsid w:val="000C6892"/>
    <w:rsid w:val="000D0AD9"/>
    <w:rsid w:val="000D1698"/>
    <w:rsid w:val="000D1ADC"/>
    <w:rsid w:val="000D1DCF"/>
    <w:rsid w:val="000D28DC"/>
    <w:rsid w:val="000D3B19"/>
    <w:rsid w:val="000D4E3B"/>
    <w:rsid w:val="000D5CF0"/>
    <w:rsid w:val="000D5FB7"/>
    <w:rsid w:val="000E1B1E"/>
    <w:rsid w:val="000E4037"/>
    <w:rsid w:val="000E4A7B"/>
    <w:rsid w:val="000F1885"/>
    <w:rsid w:val="000F2D30"/>
    <w:rsid w:val="000F2F60"/>
    <w:rsid w:val="000F302E"/>
    <w:rsid w:val="000F39FC"/>
    <w:rsid w:val="000F46D1"/>
    <w:rsid w:val="00100D09"/>
    <w:rsid w:val="00101174"/>
    <w:rsid w:val="00101357"/>
    <w:rsid w:val="00101D3B"/>
    <w:rsid w:val="00103081"/>
    <w:rsid w:val="0010325F"/>
    <w:rsid w:val="001035B6"/>
    <w:rsid w:val="00104D15"/>
    <w:rsid w:val="001066E0"/>
    <w:rsid w:val="001066E5"/>
    <w:rsid w:val="00107417"/>
    <w:rsid w:val="00111A3A"/>
    <w:rsid w:val="00113080"/>
    <w:rsid w:val="00114179"/>
    <w:rsid w:val="00114941"/>
    <w:rsid w:val="00114974"/>
    <w:rsid w:val="00114F1E"/>
    <w:rsid w:val="0011784E"/>
    <w:rsid w:val="001205F6"/>
    <w:rsid w:val="00120B2C"/>
    <w:rsid w:val="001234ED"/>
    <w:rsid w:val="00123917"/>
    <w:rsid w:val="00123E00"/>
    <w:rsid w:val="00123EBB"/>
    <w:rsid w:val="00124E3B"/>
    <w:rsid w:val="00124E98"/>
    <w:rsid w:val="001252FC"/>
    <w:rsid w:val="001312B5"/>
    <w:rsid w:val="001316F9"/>
    <w:rsid w:val="00131B96"/>
    <w:rsid w:val="001321D4"/>
    <w:rsid w:val="0013222B"/>
    <w:rsid w:val="00133882"/>
    <w:rsid w:val="00133A04"/>
    <w:rsid w:val="00134D72"/>
    <w:rsid w:val="001369CB"/>
    <w:rsid w:val="00137494"/>
    <w:rsid w:val="001374CF"/>
    <w:rsid w:val="00137EC0"/>
    <w:rsid w:val="00140B6C"/>
    <w:rsid w:val="00140C9D"/>
    <w:rsid w:val="00141B1D"/>
    <w:rsid w:val="00141DB2"/>
    <w:rsid w:val="00141E24"/>
    <w:rsid w:val="0014245B"/>
    <w:rsid w:val="001427BD"/>
    <w:rsid w:val="00142CE5"/>
    <w:rsid w:val="00143A4D"/>
    <w:rsid w:val="00144A2D"/>
    <w:rsid w:val="00145094"/>
    <w:rsid w:val="00150F61"/>
    <w:rsid w:val="00151667"/>
    <w:rsid w:val="0015169B"/>
    <w:rsid w:val="00151BDF"/>
    <w:rsid w:val="00152F9E"/>
    <w:rsid w:val="00153D2C"/>
    <w:rsid w:val="0015421E"/>
    <w:rsid w:val="0015469D"/>
    <w:rsid w:val="00154D17"/>
    <w:rsid w:val="00154EB2"/>
    <w:rsid w:val="00155270"/>
    <w:rsid w:val="00156D0D"/>
    <w:rsid w:val="00156FA2"/>
    <w:rsid w:val="00157213"/>
    <w:rsid w:val="00160626"/>
    <w:rsid w:val="00161F65"/>
    <w:rsid w:val="00162002"/>
    <w:rsid w:val="001635C3"/>
    <w:rsid w:val="00163E5D"/>
    <w:rsid w:val="0016485F"/>
    <w:rsid w:val="00164B43"/>
    <w:rsid w:val="00164B4F"/>
    <w:rsid w:val="0016699D"/>
    <w:rsid w:val="00166C59"/>
    <w:rsid w:val="00166D42"/>
    <w:rsid w:val="00167722"/>
    <w:rsid w:val="001702FF"/>
    <w:rsid w:val="00171CB5"/>
    <w:rsid w:val="00172DF0"/>
    <w:rsid w:val="00172F8D"/>
    <w:rsid w:val="00173998"/>
    <w:rsid w:val="00173CCD"/>
    <w:rsid w:val="00173D56"/>
    <w:rsid w:val="001744A6"/>
    <w:rsid w:val="00176704"/>
    <w:rsid w:val="0017735E"/>
    <w:rsid w:val="001773B5"/>
    <w:rsid w:val="00177BAD"/>
    <w:rsid w:val="00177D7A"/>
    <w:rsid w:val="00177F4B"/>
    <w:rsid w:val="00177FCA"/>
    <w:rsid w:val="00180306"/>
    <w:rsid w:val="0018467A"/>
    <w:rsid w:val="001849B4"/>
    <w:rsid w:val="00184B78"/>
    <w:rsid w:val="0018527C"/>
    <w:rsid w:val="0018601E"/>
    <w:rsid w:val="00186974"/>
    <w:rsid w:val="00186B8F"/>
    <w:rsid w:val="00186BE7"/>
    <w:rsid w:val="0018720B"/>
    <w:rsid w:val="00187EDB"/>
    <w:rsid w:val="00190685"/>
    <w:rsid w:val="001909F8"/>
    <w:rsid w:val="00191A72"/>
    <w:rsid w:val="001921BA"/>
    <w:rsid w:val="00192781"/>
    <w:rsid w:val="0019339B"/>
    <w:rsid w:val="00194BBA"/>
    <w:rsid w:val="00194C44"/>
    <w:rsid w:val="00195243"/>
    <w:rsid w:val="00196971"/>
    <w:rsid w:val="0019751F"/>
    <w:rsid w:val="001A1020"/>
    <w:rsid w:val="001A1CBC"/>
    <w:rsid w:val="001A214A"/>
    <w:rsid w:val="001A2BC7"/>
    <w:rsid w:val="001A5066"/>
    <w:rsid w:val="001A6A17"/>
    <w:rsid w:val="001A6A58"/>
    <w:rsid w:val="001A74CA"/>
    <w:rsid w:val="001A794A"/>
    <w:rsid w:val="001A7E85"/>
    <w:rsid w:val="001B0064"/>
    <w:rsid w:val="001B02DA"/>
    <w:rsid w:val="001B04B6"/>
    <w:rsid w:val="001B165E"/>
    <w:rsid w:val="001B1ADE"/>
    <w:rsid w:val="001B1D4E"/>
    <w:rsid w:val="001B1DD9"/>
    <w:rsid w:val="001B22B3"/>
    <w:rsid w:val="001B2C70"/>
    <w:rsid w:val="001B3481"/>
    <w:rsid w:val="001B3BB4"/>
    <w:rsid w:val="001B54AC"/>
    <w:rsid w:val="001B5D75"/>
    <w:rsid w:val="001B76AF"/>
    <w:rsid w:val="001C246D"/>
    <w:rsid w:val="001C59DF"/>
    <w:rsid w:val="001C78A2"/>
    <w:rsid w:val="001D06D4"/>
    <w:rsid w:val="001D2B2A"/>
    <w:rsid w:val="001D6D47"/>
    <w:rsid w:val="001D7C9F"/>
    <w:rsid w:val="001E1132"/>
    <w:rsid w:val="001E11F8"/>
    <w:rsid w:val="001E148C"/>
    <w:rsid w:val="001E35A6"/>
    <w:rsid w:val="001E39ED"/>
    <w:rsid w:val="001E570F"/>
    <w:rsid w:val="001E59D4"/>
    <w:rsid w:val="001E6A03"/>
    <w:rsid w:val="001E6CA4"/>
    <w:rsid w:val="001E6D92"/>
    <w:rsid w:val="001E7497"/>
    <w:rsid w:val="001E7824"/>
    <w:rsid w:val="001F1366"/>
    <w:rsid w:val="001F1397"/>
    <w:rsid w:val="001F2715"/>
    <w:rsid w:val="001F2756"/>
    <w:rsid w:val="001F2BCA"/>
    <w:rsid w:val="001F3E74"/>
    <w:rsid w:val="001F5189"/>
    <w:rsid w:val="001F6924"/>
    <w:rsid w:val="001F6AB1"/>
    <w:rsid w:val="0020003D"/>
    <w:rsid w:val="0020013C"/>
    <w:rsid w:val="002003ED"/>
    <w:rsid w:val="002009B9"/>
    <w:rsid w:val="002013DB"/>
    <w:rsid w:val="002022CC"/>
    <w:rsid w:val="002024C6"/>
    <w:rsid w:val="00202538"/>
    <w:rsid w:val="00202723"/>
    <w:rsid w:val="00202EA4"/>
    <w:rsid w:val="00203A95"/>
    <w:rsid w:val="00205FD2"/>
    <w:rsid w:val="00206E9E"/>
    <w:rsid w:val="002107E3"/>
    <w:rsid w:val="0021206A"/>
    <w:rsid w:val="00214832"/>
    <w:rsid w:val="0021492D"/>
    <w:rsid w:val="0021505D"/>
    <w:rsid w:val="00215106"/>
    <w:rsid w:val="002175EF"/>
    <w:rsid w:val="002214F7"/>
    <w:rsid w:val="0022298F"/>
    <w:rsid w:val="002303E5"/>
    <w:rsid w:val="002305F3"/>
    <w:rsid w:val="00231244"/>
    <w:rsid w:val="00231FC5"/>
    <w:rsid w:val="00232951"/>
    <w:rsid w:val="00232B9C"/>
    <w:rsid w:val="00233881"/>
    <w:rsid w:val="002338BA"/>
    <w:rsid w:val="00233B8B"/>
    <w:rsid w:val="00234B13"/>
    <w:rsid w:val="00235617"/>
    <w:rsid w:val="00240B20"/>
    <w:rsid w:val="00242EA0"/>
    <w:rsid w:val="002434A0"/>
    <w:rsid w:val="00243AE2"/>
    <w:rsid w:val="00243CE5"/>
    <w:rsid w:val="00243D08"/>
    <w:rsid w:val="0024491B"/>
    <w:rsid w:val="00244A56"/>
    <w:rsid w:val="00245985"/>
    <w:rsid w:val="002459B9"/>
    <w:rsid w:val="0024695D"/>
    <w:rsid w:val="00247474"/>
    <w:rsid w:val="0024764C"/>
    <w:rsid w:val="002521E4"/>
    <w:rsid w:val="00252B70"/>
    <w:rsid w:val="00252C7F"/>
    <w:rsid w:val="00253288"/>
    <w:rsid w:val="002533E1"/>
    <w:rsid w:val="002536AB"/>
    <w:rsid w:val="002536CA"/>
    <w:rsid w:val="002555B1"/>
    <w:rsid w:val="0025612A"/>
    <w:rsid w:val="002563B5"/>
    <w:rsid w:val="00257C6D"/>
    <w:rsid w:val="0026142F"/>
    <w:rsid w:val="00261792"/>
    <w:rsid w:val="002619DC"/>
    <w:rsid w:val="00262186"/>
    <w:rsid w:val="002634B1"/>
    <w:rsid w:val="00263984"/>
    <w:rsid w:val="00263CF7"/>
    <w:rsid w:val="00264A34"/>
    <w:rsid w:val="00264AF2"/>
    <w:rsid w:val="002650CE"/>
    <w:rsid w:val="00265CAD"/>
    <w:rsid w:val="00265D0F"/>
    <w:rsid w:val="00265EA6"/>
    <w:rsid w:val="00266598"/>
    <w:rsid w:val="00266DB6"/>
    <w:rsid w:val="00267032"/>
    <w:rsid w:val="00270CD1"/>
    <w:rsid w:val="002711A2"/>
    <w:rsid w:val="002736A2"/>
    <w:rsid w:val="00273C62"/>
    <w:rsid w:val="00273F3A"/>
    <w:rsid w:val="00275A43"/>
    <w:rsid w:val="00275F14"/>
    <w:rsid w:val="0027695E"/>
    <w:rsid w:val="00277225"/>
    <w:rsid w:val="00277944"/>
    <w:rsid w:val="00277B54"/>
    <w:rsid w:val="002802A1"/>
    <w:rsid w:val="002828EF"/>
    <w:rsid w:val="002830D8"/>
    <w:rsid w:val="00283A29"/>
    <w:rsid w:val="002856F0"/>
    <w:rsid w:val="002861A5"/>
    <w:rsid w:val="00286292"/>
    <w:rsid w:val="00290526"/>
    <w:rsid w:val="002917F2"/>
    <w:rsid w:val="00291F1A"/>
    <w:rsid w:val="00292DD8"/>
    <w:rsid w:val="00294AD5"/>
    <w:rsid w:val="0029527A"/>
    <w:rsid w:val="002963AF"/>
    <w:rsid w:val="002963C1"/>
    <w:rsid w:val="00296D44"/>
    <w:rsid w:val="00297387"/>
    <w:rsid w:val="00297D2F"/>
    <w:rsid w:val="002A12DE"/>
    <w:rsid w:val="002A16E9"/>
    <w:rsid w:val="002A1A95"/>
    <w:rsid w:val="002A2239"/>
    <w:rsid w:val="002A27BF"/>
    <w:rsid w:val="002A3765"/>
    <w:rsid w:val="002A4192"/>
    <w:rsid w:val="002A5B5B"/>
    <w:rsid w:val="002A5D9A"/>
    <w:rsid w:val="002A61D6"/>
    <w:rsid w:val="002A6854"/>
    <w:rsid w:val="002A7CAC"/>
    <w:rsid w:val="002B0E61"/>
    <w:rsid w:val="002B2C83"/>
    <w:rsid w:val="002B4847"/>
    <w:rsid w:val="002B5B49"/>
    <w:rsid w:val="002B720B"/>
    <w:rsid w:val="002B7472"/>
    <w:rsid w:val="002B7AEA"/>
    <w:rsid w:val="002C0A02"/>
    <w:rsid w:val="002C1412"/>
    <w:rsid w:val="002C2696"/>
    <w:rsid w:val="002C2CEE"/>
    <w:rsid w:val="002C3AE3"/>
    <w:rsid w:val="002C3D65"/>
    <w:rsid w:val="002C5313"/>
    <w:rsid w:val="002C53B0"/>
    <w:rsid w:val="002C57DB"/>
    <w:rsid w:val="002C6C7A"/>
    <w:rsid w:val="002C6EA7"/>
    <w:rsid w:val="002C7687"/>
    <w:rsid w:val="002D2F89"/>
    <w:rsid w:val="002D3655"/>
    <w:rsid w:val="002D3A73"/>
    <w:rsid w:val="002D476F"/>
    <w:rsid w:val="002D5EF4"/>
    <w:rsid w:val="002D6E6B"/>
    <w:rsid w:val="002E0CA0"/>
    <w:rsid w:val="002E3B96"/>
    <w:rsid w:val="002E3DC5"/>
    <w:rsid w:val="002E47FD"/>
    <w:rsid w:val="002E4948"/>
    <w:rsid w:val="002E7856"/>
    <w:rsid w:val="002E7AEE"/>
    <w:rsid w:val="002E7DFD"/>
    <w:rsid w:val="002F0F87"/>
    <w:rsid w:val="002F1DC5"/>
    <w:rsid w:val="002F21A0"/>
    <w:rsid w:val="002F2859"/>
    <w:rsid w:val="002F33E0"/>
    <w:rsid w:val="002F39F3"/>
    <w:rsid w:val="002F45CA"/>
    <w:rsid w:val="002F62A2"/>
    <w:rsid w:val="002F66B3"/>
    <w:rsid w:val="002F6922"/>
    <w:rsid w:val="002F7145"/>
    <w:rsid w:val="0030161B"/>
    <w:rsid w:val="00301633"/>
    <w:rsid w:val="00302002"/>
    <w:rsid w:val="003021F6"/>
    <w:rsid w:val="003025E9"/>
    <w:rsid w:val="00302752"/>
    <w:rsid w:val="003028D2"/>
    <w:rsid w:val="00303A2F"/>
    <w:rsid w:val="00304780"/>
    <w:rsid w:val="00305903"/>
    <w:rsid w:val="00306882"/>
    <w:rsid w:val="00306A13"/>
    <w:rsid w:val="00306F89"/>
    <w:rsid w:val="00307A5F"/>
    <w:rsid w:val="003101C8"/>
    <w:rsid w:val="00310E19"/>
    <w:rsid w:val="00311D0B"/>
    <w:rsid w:val="003131CA"/>
    <w:rsid w:val="00313BFE"/>
    <w:rsid w:val="00314072"/>
    <w:rsid w:val="00314BDB"/>
    <w:rsid w:val="00314E1F"/>
    <w:rsid w:val="0031551D"/>
    <w:rsid w:val="00315537"/>
    <w:rsid w:val="003201BD"/>
    <w:rsid w:val="0032098D"/>
    <w:rsid w:val="00320F99"/>
    <w:rsid w:val="0032227D"/>
    <w:rsid w:val="00322C46"/>
    <w:rsid w:val="0032316C"/>
    <w:rsid w:val="003234A9"/>
    <w:rsid w:val="003245BC"/>
    <w:rsid w:val="00324CBE"/>
    <w:rsid w:val="00325BE6"/>
    <w:rsid w:val="003260C3"/>
    <w:rsid w:val="00326673"/>
    <w:rsid w:val="003274BB"/>
    <w:rsid w:val="00330E59"/>
    <w:rsid w:val="0033119B"/>
    <w:rsid w:val="00331F17"/>
    <w:rsid w:val="00332E66"/>
    <w:rsid w:val="003330A8"/>
    <w:rsid w:val="0033342B"/>
    <w:rsid w:val="003338FF"/>
    <w:rsid w:val="0033424E"/>
    <w:rsid w:val="00334308"/>
    <w:rsid w:val="0033488E"/>
    <w:rsid w:val="00334ED0"/>
    <w:rsid w:val="00335F2F"/>
    <w:rsid w:val="00336A14"/>
    <w:rsid w:val="003370C1"/>
    <w:rsid w:val="00337A2D"/>
    <w:rsid w:val="0034238E"/>
    <w:rsid w:val="003427E7"/>
    <w:rsid w:val="003432D7"/>
    <w:rsid w:val="00343805"/>
    <w:rsid w:val="0034382A"/>
    <w:rsid w:val="00345629"/>
    <w:rsid w:val="003457CC"/>
    <w:rsid w:val="00345993"/>
    <w:rsid w:val="003469E6"/>
    <w:rsid w:val="0034709B"/>
    <w:rsid w:val="00350BCA"/>
    <w:rsid w:val="00350E9C"/>
    <w:rsid w:val="00350FB9"/>
    <w:rsid w:val="0035323A"/>
    <w:rsid w:val="003541D2"/>
    <w:rsid w:val="003552A1"/>
    <w:rsid w:val="00355957"/>
    <w:rsid w:val="003563B2"/>
    <w:rsid w:val="00356C29"/>
    <w:rsid w:val="003571CE"/>
    <w:rsid w:val="003571D7"/>
    <w:rsid w:val="00357499"/>
    <w:rsid w:val="003600D2"/>
    <w:rsid w:val="003615D9"/>
    <w:rsid w:val="00361AA1"/>
    <w:rsid w:val="003623D6"/>
    <w:rsid w:val="00363263"/>
    <w:rsid w:val="0036450C"/>
    <w:rsid w:val="0036450F"/>
    <w:rsid w:val="0036481B"/>
    <w:rsid w:val="00366510"/>
    <w:rsid w:val="00366AA9"/>
    <w:rsid w:val="00367B2F"/>
    <w:rsid w:val="00367EEE"/>
    <w:rsid w:val="003707B7"/>
    <w:rsid w:val="0037299B"/>
    <w:rsid w:val="00374669"/>
    <w:rsid w:val="00374EC7"/>
    <w:rsid w:val="00375D13"/>
    <w:rsid w:val="00376F9F"/>
    <w:rsid w:val="00377025"/>
    <w:rsid w:val="00377DAC"/>
    <w:rsid w:val="00381356"/>
    <w:rsid w:val="00382A02"/>
    <w:rsid w:val="00383A31"/>
    <w:rsid w:val="00384897"/>
    <w:rsid w:val="00384A07"/>
    <w:rsid w:val="00384A49"/>
    <w:rsid w:val="00384B0C"/>
    <w:rsid w:val="003872C6"/>
    <w:rsid w:val="00390F31"/>
    <w:rsid w:val="00391751"/>
    <w:rsid w:val="00392A3E"/>
    <w:rsid w:val="00392B23"/>
    <w:rsid w:val="00395965"/>
    <w:rsid w:val="00395C15"/>
    <w:rsid w:val="003960E8"/>
    <w:rsid w:val="003964EF"/>
    <w:rsid w:val="0039761C"/>
    <w:rsid w:val="00397A98"/>
    <w:rsid w:val="003A0290"/>
    <w:rsid w:val="003A0C89"/>
    <w:rsid w:val="003A12D4"/>
    <w:rsid w:val="003A1C79"/>
    <w:rsid w:val="003A2312"/>
    <w:rsid w:val="003A36AD"/>
    <w:rsid w:val="003A4BFF"/>
    <w:rsid w:val="003A5F50"/>
    <w:rsid w:val="003B0272"/>
    <w:rsid w:val="003B1130"/>
    <w:rsid w:val="003B25D2"/>
    <w:rsid w:val="003B2E5E"/>
    <w:rsid w:val="003B2E6F"/>
    <w:rsid w:val="003B4115"/>
    <w:rsid w:val="003B42EF"/>
    <w:rsid w:val="003B46F3"/>
    <w:rsid w:val="003B5EBA"/>
    <w:rsid w:val="003B6FA2"/>
    <w:rsid w:val="003B7332"/>
    <w:rsid w:val="003C16BD"/>
    <w:rsid w:val="003C3470"/>
    <w:rsid w:val="003C398C"/>
    <w:rsid w:val="003C3E0C"/>
    <w:rsid w:val="003C3FF3"/>
    <w:rsid w:val="003C6A98"/>
    <w:rsid w:val="003C6CF2"/>
    <w:rsid w:val="003C73E9"/>
    <w:rsid w:val="003D12B4"/>
    <w:rsid w:val="003D1320"/>
    <w:rsid w:val="003D26A2"/>
    <w:rsid w:val="003D2DB9"/>
    <w:rsid w:val="003D2E75"/>
    <w:rsid w:val="003D2F66"/>
    <w:rsid w:val="003D3659"/>
    <w:rsid w:val="003D3C71"/>
    <w:rsid w:val="003D41C8"/>
    <w:rsid w:val="003D6559"/>
    <w:rsid w:val="003D67AF"/>
    <w:rsid w:val="003D6872"/>
    <w:rsid w:val="003D7549"/>
    <w:rsid w:val="003E0F80"/>
    <w:rsid w:val="003E1C24"/>
    <w:rsid w:val="003E299F"/>
    <w:rsid w:val="003E3906"/>
    <w:rsid w:val="003E4986"/>
    <w:rsid w:val="003E5C94"/>
    <w:rsid w:val="003E5E4B"/>
    <w:rsid w:val="003E61EB"/>
    <w:rsid w:val="003E7427"/>
    <w:rsid w:val="003F0E1A"/>
    <w:rsid w:val="003F12D3"/>
    <w:rsid w:val="003F22F9"/>
    <w:rsid w:val="003F2326"/>
    <w:rsid w:val="003F2403"/>
    <w:rsid w:val="003F3C9B"/>
    <w:rsid w:val="003F592F"/>
    <w:rsid w:val="003F5AA2"/>
    <w:rsid w:val="003F60E3"/>
    <w:rsid w:val="003F62E7"/>
    <w:rsid w:val="003F6359"/>
    <w:rsid w:val="003F7764"/>
    <w:rsid w:val="003F787F"/>
    <w:rsid w:val="003F7EEE"/>
    <w:rsid w:val="004006E1"/>
    <w:rsid w:val="00400A3D"/>
    <w:rsid w:val="00401155"/>
    <w:rsid w:val="00402B5F"/>
    <w:rsid w:val="0040568E"/>
    <w:rsid w:val="0040612D"/>
    <w:rsid w:val="004071E7"/>
    <w:rsid w:val="00407ECD"/>
    <w:rsid w:val="00411313"/>
    <w:rsid w:val="0041205B"/>
    <w:rsid w:val="004121DD"/>
    <w:rsid w:val="00412356"/>
    <w:rsid w:val="00414E9A"/>
    <w:rsid w:val="00415F5A"/>
    <w:rsid w:val="00417670"/>
    <w:rsid w:val="00417A29"/>
    <w:rsid w:val="0042156E"/>
    <w:rsid w:val="00421825"/>
    <w:rsid w:val="0042219B"/>
    <w:rsid w:val="00422B4F"/>
    <w:rsid w:val="004236F3"/>
    <w:rsid w:val="0042417E"/>
    <w:rsid w:val="0042524F"/>
    <w:rsid w:val="00425767"/>
    <w:rsid w:val="00426A7F"/>
    <w:rsid w:val="00426AE9"/>
    <w:rsid w:val="0042757C"/>
    <w:rsid w:val="004278FD"/>
    <w:rsid w:val="00427A7A"/>
    <w:rsid w:val="0043034C"/>
    <w:rsid w:val="00431EDD"/>
    <w:rsid w:val="00433C2D"/>
    <w:rsid w:val="00433E39"/>
    <w:rsid w:val="00434081"/>
    <w:rsid w:val="00434DCE"/>
    <w:rsid w:val="00434F73"/>
    <w:rsid w:val="00434F9A"/>
    <w:rsid w:val="00436314"/>
    <w:rsid w:val="0043657F"/>
    <w:rsid w:val="00440077"/>
    <w:rsid w:val="004401F0"/>
    <w:rsid w:val="00440975"/>
    <w:rsid w:val="004418C4"/>
    <w:rsid w:val="004423F5"/>
    <w:rsid w:val="00444CCB"/>
    <w:rsid w:val="00445F35"/>
    <w:rsid w:val="004469B0"/>
    <w:rsid w:val="00446B30"/>
    <w:rsid w:val="0044729D"/>
    <w:rsid w:val="00450A3A"/>
    <w:rsid w:val="00452410"/>
    <w:rsid w:val="00452CEC"/>
    <w:rsid w:val="0045309E"/>
    <w:rsid w:val="00453178"/>
    <w:rsid w:val="0045349E"/>
    <w:rsid w:val="00456EA3"/>
    <w:rsid w:val="00457BEC"/>
    <w:rsid w:val="00457E75"/>
    <w:rsid w:val="0046179C"/>
    <w:rsid w:val="00461E4C"/>
    <w:rsid w:val="00462052"/>
    <w:rsid w:val="004624CC"/>
    <w:rsid w:val="004629B0"/>
    <w:rsid w:val="004655E4"/>
    <w:rsid w:val="004662A3"/>
    <w:rsid w:val="00466EE0"/>
    <w:rsid w:val="004675B8"/>
    <w:rsid w:val="004700B9"/>
    <w:rsid w:val="004707C8"/>
    <w:rsid w:val="00470D3D"/>
    <w:rsid w:val="0047195D"/>
    <w:rsid w:val="00471C00"/>
    <w:rsid w:val="004739A4"/>
    <w:rsid w:val="00473FAF"/>
    <w:rsid w:val="004740B5"/>
    <w:rsid w:val="004742A0"/>
    <w:rsid w:val="004747EA"/>
    <w:rsid w:val="00475D97"/>
    <w:rsid w:val="00476071"/>
    <w:rsid w:val="0047626A"/>
    <w:rsid w:val="004776EC"/>
    <w:rsid w:val="00481553"/>
    <w:rsid w:val="0048189F"/>
    <w:rsid w:val="0048275E"/>
    <w:rsid w:val="00482A19"/>
    <w:rsid w:val="00482C58"/>
    <w:rsid w:val="00483106"/>
    <w:rsid w:val="0048352C"/>
    <w:rsid w:val="00483B9E"/>
    <w:rsid w:val="0048472C"/>
    <w:rsid w:val="00484DA8"/>
    <w:rsid w:val="00485C28"/>
    <w:rsid w:val="004864B4"/>
    <w:rsid w:val="004865AF"/>
    <w:rsid w:val="004868BD"/>
    <w:rsid w:val="00486B68"/>
    <w:rsid w:val="004870BB"/>
    <w:rsid w:val="004921B9"/>
    <w:rsid w:val="00492A35"/>
    <w:rsid w:val="00492FF4"/>
    <w:rsid w:val="00493B00"/>
    <w:rsid w:val="00495CC5"/>
    <w:rsid w:val="00495CF0"/>
    <w:rsid w:val="00496880"/>
    <w:rsid w:val="004978E0"/>
    <w:rsid w:val="004A0BDC"/>
    <w:rsid w:val="004A4093"/>
    <w:rsid w:val="004A4675"/>
    <w:rsid w:val="004A5566"/>
    <w:rsid w:val="004A559D"/>
    <w:rsid w:val="004A62C6"/>
    <w:rsid w:val="004A6CA1"/>
    <w:rsid w:val="004B0460"/>
    <w:rsid w:val="004B0540"/>
    <w:rsid w:val="004B0690"/>
    <w:rsid w:val="004B0742"/>
    <w:rsid w:val="004B0D9E"/>
    <w:rsid w:val="004B111D"/>
    <w:rsid w:val="004B17EF"/>
    <w:rsid w:val="004B38ED"/>
    <w:rsid w:val="004B4495"/>
    <w:rsid w:val="004B4674"/>
    <w:rsid w:val="004B46B0"/>
    <w:rsid w:val="004B600B"/>
    <w:rsid w:val="004B75B1"/>
    <w:rsid w:val="004B75E1"/>
    <w:rsid w:val="004B778F"/>
    <w:rsid w:val="004B7FE1"/>
    <w:rsid w:val="004C2866"/>
    <w:rsid w:val="004C2B42"/>
    <w:rsid w:val="004C38BC"/>
    <w:rsid w:val="004C44F5"/>
    <w:rsid w:val="004C5228"/>
    <w:rsid w:val="004C522F"/>
    <w:rsid w:val="004C5F3B"/>
    <w:rsid w:val="004C689D"/>
    <w:rsid w:val="004C69FB"/>
    <w:rsid w:val="004C6BBC"/>
    <w:rsid w:val="004D00F3"/>
    <w:rsid w:val="004D0B22"/>
    <w:rsid w:val="004D1D03"/>
    <w:rsid w:val="004D1DFB"/>
    <w:rsid w:val="004D271A"/>
    <w:rsid w:val="004D2CA7"/>
    <w:rsid w:val="004D2D4A"/>
    <w:rsid w:val="004D301C"/>
    <w:rsid w:val="004D4054"/>
    <w:rsid w:val="004D42FE"/>
    <w:rsid w:val="004D555B"/>
    <w:rsid w:val="004D67E7"/>
    <w:rsid w:val="004D6BDB"/>
    <w:rsid w:val="004E01EA"/>
    <w:rsid w:val="004E16F9"/>
    <w:rsid w:val="004E2DCB"/>
    <w:rsid w:val="004E4392"/>
    <w:rsid w:val="004E59C7"/>
    <w:rsid w:val="004E69FD"/>
    <w:rsid w:val="004E6F34"/>
    <w:rsid w:val="004E70E6"/>
    <w:rsid w:val="004F1A55"/>
    <w:rsid w:val="004F34D1"/>
    <w:rsid w:val="004F3A37"/>
    <w:rsid w:val="004F530B"/>
    <w:rsid w:val="004F6244"/>
    <w:rsid w:val="004F6783"/>
    <w:rsid w:val="004F6F26"/>
    <w:rsid w:val="004F6FE1"/>
    <w:rsid w:val="004F720B"/>
    <w:rsid w:val="004F749A"/>
    <w:rsid w:val="004F7AD4"/>
    <w:rsid w:val="00500491"/>
    <w:rsid w:val="005013C7"/>
    <w:rsid w:val="00501DDA"/>
    <w:rsid w:val="00502A89"/>
    <w:rsid w:val="00502BD5"/>
    <w:rsid w:val="00503472"/>
    <w:rsid w:val="00504655"/>
    <w:rsid w:val="00504B69"/>
    <w:rsid w:val="005060EA"/>
    <w:rsid w:val="005065A4"/>
    <w:rsid w:val="00506D1B"/>
    <w:rsid w:val="00507AF1"/>
    <w:rsid w:val="00511B57"/>
    <w:rsid w:val="0051233D"/>
    <w:rsid w:val="005135C7"/>
    <w:rsid w:val="00515C8A"/>
    <w:rsid w:val="00517103"/>
    <w:rsid w:val="00517848"/>
    <w:rsid w:val="00517A25"/>
    <w:rsid w:val="00517D83"/>
    <w:rsid w:val="00517EB5"/>
    <w:rsid w:val="005203BE"/>
    <w:rsid w:val="00522E43"/>
    <w:rsid w:val="00523A0F"/>
    <w:rsid w:val="005247B5"/>
    <w:rsid w:val="00525621"/>
    <w:rsid w:val="005271D8"/>
    <w:rsid w:val="00527AB3"/>
    <w:rsid w:val="005321D0"/>
    <w:rsid w:val="005324CF"/>
    <w:rsid w:val="00533B07"/>
    <w:rsid w:val="00533F5D"/>
    <w:rsid w:val="005343AC"/>
    <w:rsid w:val="005345FC"/>
    <w:rsid w:val="00535441"/>
    <w:rsid w:val="00535466"/>
    <w:rsid w:val="0053550D"/>
    <w:rsid w:val="005360A5"/>
    <w:rsid w:val="00536325"/>
    <w:rsid w:val="00536B6A"/>
    <w:rsid w:val="00537D7A"/>
    <w:rsid w:val="00540EED"/>
    <w:rsid w:val="005422F0"/>
    <w:rsid w:val="005423EC"/>
    <w:rsid w:val="005446BC"/>
    <w:rsid w:val="005448DC"/>
    <w:rsid w:val="00546C8A"/>
    <w:rsid w:val="00547106"/>
    <w:rsid w:val="005502CE"/>
    <w:rsid w:val="00551687"/>
    <w:rsid w:val="00552136"/>
    <w:rsid w:val="00552596"/>
    <w:rsid w:val="00552E8A"/>
    <w:rsid w:val="00554065"/>
    <w:rsid w:val="00555035"/>
    <w:rsid w:val="005550AC"/>
    <w:rsid w:val="00556D46"/>
    <w:rsid w:val="00557811"/>
    <w:rsid w:val="005608E7"/>
    <w:rsid w:val="00562144"/>
    <w:rsid w:val="0056232F"/>
    <w:rsid w:val="00562DBC"/>
    <w:rsid w:val="005641A7"/>
    <w:rsid w:val="005656F0"/>
    <w:rsid w:val="005669CD"/>
    <w:rsid w:val="0057012F"/>
    <w:rsid w:val="00571AEA"/>
    <w:rsid w:val="0057203E"/>
    <w:rsid w:val="005729E9"/>
    <w:rsid w:val="00573D04"/>
    <w:rsid w:val="00573EA5"/>
    <w:rsid w:val="00575B99"/>
    <w:rsid w:val="005763D4"/>
    <w:rsid w:val="00576C44"/>
    <w:rsid w:val="00580059"/>
    <w:rsid w:val="0058054A"/>
    <w:rsid w:val="00580BDB"/>
    <w:rsid w:val="0058131E"/>
    <w:rsid w:val="005823D4"/>
    <w:rsid w:val="00583A6C"/>
    <w:rsid w:val="00583FF4"/>
    <w:rsid w:val="00585859"/>
    <w:rsid w:val="00585D2D"/>
    <w:rsid w:val="00586E40"/>
    <w:rsid w:val="0058745F"/>
    <w:rsid w:val="0058791D"/>
    <w:rsid w:val="00587A06"/>
    <w:rsid w:val="00587EFE"/>
    <w:rsid w:val="00590653"/>
    <w:rsid w:val="00591727"/>
    <w:rsid w:val="00592480"/>
    <w:rsid w:val="00592F73"/>
    <w:rsid w:val="00595395"/>
    <w:rsid w:val="005961BF"/>
    <w:rsid w:val="00596977"/>
    <w:rsid w:val="005A08A8"/>
    <w:rsid w:val="005A1084"/>
    <w:rsid w:val="005A1814"/>
    <w:rsid w:val="005A23C4"/>
    <w:rsid w:val="005A3202"/>
    <w:rsid w:val="005A37BA"/>
    <w:rsid w:val="005A4ADC"/>
    <w:rsid w:val="005A6475"/>
    <w:rsid w:val="005A6DA1"/>
    <w:rsid w:val="005B06F2"/>
    <w:rsid w:val="005B1147"/>
    <w:rsid w:val="005B12A1"/>
    <w:rsid w:val="005B1604"/>
    <w:rsid w:val="005B1712"/>
    <w:rsid w:val="005B5DCA"/>
    <w:rsid w:val="005B6818"/>
    <w:rsid w:val="005B6DB0"/>
    <w:rsid w:val="005C0395"/>
    <w:rsid w:val="005C08A9"/>
    <w:rsid w:val="005C1306"/>
    <w:rsid w:val="005C133C"/>
    <w:rsid w:val="005C4CD5"/>
    <w:rsid w:val="005C4E5C"/>
    <w:rsid w:val="005C54D8"/>
    <w:rsid w:val="005C56DD"/>
    <w:rsid w:val="005C6554"/>
    <w:rsid w:val="005C76F2"/>
    <w:rsid w:val="005D0326"/>
    <w:rsid w:val="005D03FF"/>
    <w:rsid w:val="005D0BED"/>
    <w:rsid w:val="005D126F"/>
    <w:rsid w:val="005D264D"/>
    <w:rsid w:val="005D2D58"/>
    <w:rsid w:val="005D32C9"/>
    <w:rsid w:val="005D5935"/>
    <w:rsid w:val="005D595F"/>
    <w:rsid w:val="005D76CB"/>
    <w:rsid w:val="005D7877"/>
    <w:rsid w:val="005D7B45"/>
    <w:rsid w:val="005D7D0E"/>
    <w:rsid w:val="005E0085"/>
    <w:rsid w:val="005E05D9"/>
    <w:rsid w:val="005E1C98"/>
    <w:rsid w:val="005E2194"/>
    <w:rsid w:val="005E360F"/>
    <w:rsid w:val="005E380B"/>
    <w:rsid w:val="005E4588"/>
    <w:rsid w:val="005E46C8"/>
    <w:rsid w:val="005E61E8"/>
    <w:rsid w:val="005E65E1"/>
    <w:rsid w:val="005E7744"/>
    <w:rsid w:val="005F09D2"/>
    <w:rsid w:val="005F2065"/>
    <w:rsid w:val="005F2F7F"/>
    <w:rsid w:val="005F32CB"/>
    <w:rsid w:val="005F3502"/>
    <w:rsid w:val="005F3750"/>
    <w:rsid w:val="005F57D1"/>
    <w:rsid w:val="005F786F"/>
    <w:rsid w:val="00600064"/>
    <w:rsid w:val="00600E12"/>
    <w:rsid w:val="00601C41"/>
    <w:rsid w:val="0060209A"/>
    <w:rsid w:val="006031CD"/>
    <w:rsid w:val="00604284"/>
    <w:rsid w:val="006049EE"/>
    <w:rsid w:val="00606412"/>
    <w:rsid w:val="006074A3"/>
    <w:rsid w:val="00612572"/>
    <w:rsid w:val="00613193"/>
    <w:rsid w:val="0061403A"/>
    <w:rsid w:val="006142F1"/>
    <w:rsid w:val="0061455B"/>
    <w:rsid w:val="006153DB"/>
    <w:rsid w:val="00616638"/>
    <w:rsid w:val="00617F28"/>
    <w:rsid w:val="00620C2E"/>
    <w:rsid w:val="00621CA2"/>
    <w:rsid w:val="00621E7A"/>
    <w:rsid w:val="00622E27"/>
    <w:rsid w:val="00623286"/>
    <w:rsid w:val="00623BAF"/>
    <w:rsid w:val="00624416"/>
    <w:rsid w:val="006250D0"/>
    <w:rsid w:val="00625B13"/>
    <w:rsid w:val="00627C1E"/>
    <w:rsid w:val="00630537"/>
    <w:rsid w:val="0063124A"/>
    <w:rsid w:val="00633E5E"/>
    <w:rsid w:val="00634DBC"/>
    <w:rsid w:val="00635116"/>
    <w:rsid w:val="006366B7"/>
    <w:rsid w:val="00637125"/>
    <w:rsid w:val="006410BC"/>
    <w:rsid w:val="00641D2B"/>
    <w:rsid w:val="00642251"/>
    <w:rsid w:val="00644527"/>
    <w:rsid w:val="00646CDD"/>
    <w:rsid w:val="00650645"/>
    <w:rsid w:val="00650B22"/>
    <w:rsid w:val="00650D9B"/>
    <w:rsid w:val="00651A07"/>
    <w:rsid w:val="00651CBE"/>
    <w:rsid w:val="00652815"/>
    <w:rsid w:val="00653507"/>
    <w:rsid w:val="00654DCF"/>
    <w:rsid w:val="00655F9B"/>
    <w:rsid w:val="00656E4C"/>
    <w:rsid w:val="00661B38"/>
    <w:rsid w:val="00661FCE"/>
    <w:rsid w:val="006636FD"/>
    <w:rsid w:val="00663A15"/>
    <w:rsid w:val="00663E90"/>
    <w:rsid w:val="00665C8A"/>
    <w:rsid w:val="006663AD"/>
    <w:rsid w:val="00666401"/>
    <w:rsid w:val="00666A1E"/>
    <w:rsid w:val="00666E68"/>
    <w:rsid w:val="00667CBB"/>
    <w:rsid w:val="00671B35"/>
    <w:rsid w:val="00671EA8"/>
    <w:rsid w:val="006722A1"/>
    <w:rsid w:val="00672484"/>
    <w:rsid w:val="00672545"/>
    <w:rsid w:val="00673AEA"/>
    <w:rsid w:val="00674B4D"/>
    <w:rsid w:val="00674E51"/>
    <w:rsid w:val="006758C1"/>
    <w:rsid w:val="0067789D"/>
    <w:rsid w:val="00680BBB"/>
    <w:rsid w:val="00681140"/>
    <w:rsid w:val="006812F9"/>
    <w:rsid w:val="00682389"/>
    <w:rsid w:val="00682959"/>
    <w:rsid w:val="00684248"/>
    <w:rsid w:val="006859D0"/>
    <w:rsid w:val="00686316"/>
    <w:rsid w:val="0068656A"/>
    <w:rsid w:val="006868E5"/>
    <w:rsid w:val="00686A33"/>
    <w:rsid w:val="00686B49"/>
    <w:rsid w:val="0068771D"/>
    <w:rsid w:val="00687807"/>
    <w:rsid w:val="006902B0"/>
    <w:rsid w:val="00690E59"/>
    <w:rsid w:val="0069169D"/>
    <w:rsid w:val="00693D39"/>
    <w:rsid w:val="006940B5"/>
    <w:rsid w:val="006940D0"/>
    <w:rsid w:val="0069602C"/>
    <w:rsid w:val="0069622F"/>
    <w:rsid w:val="00696B1A"/>
    <w:rsid w:val="00696C3C"/>
    <w:rsid w:val="00696E4A"/>
    <w:rsid w:val="00696FEC"/>
    <w:rsid w:val="006A0CD1"/>
    <w:rsid w:val="006A0E9E"/>
    <w:rsid w:val="006A1E21"/>
    <w:rsid w:val="006A22E8"/>
    <w:rsid w:val="006A294F"/>
    <w:rsid w:val="006A4471"/>
    <w:rsid w:val="006A45CF"/>
    <w:rsid w:val="006A48D8"/>
    <w:rsid w:val="006A54A9"/>
    <w:rsid w:val="006A6983"/>
    <w:rsid w:val="006A78CB"/>
    <w:rsid w:val="006B2CD8"/>
    <w:rsid w:val="006B2CFC"/>
    <w:rsid w:val="006B3EBA"/>
    <w:rsid w:val="006B4196"/>
    <w:rsid w:val="006B46E7"/>
    <w:rsid w:val="006B6445"/>
    <w:rsid w:val="006B68D4"/>
    <w:rsid w:val="006B73C1"/>
    <w:rsid w:val="006B7F13"/>
    <w:rsid w:val="006C0990"/>
    <w:rsid w:val="006C2677"/>
    <w:rsid w:val="006C2FD2"/>
    <w:rsid w:val="006C44E7"/>
    <w:rsid w:val="006C4FBA"/>
    <w:rsid w:val="006C5E8E"/>
    <w:rsid w:val="006C6132"/>
    <w:rsid w:val="006C6962"/>
    <w:rsid w:val="006C6E1D"/>
    <w:rsid w:val="006D1DB4"/>
    <w:rsid w:val="006D1EA9"/>
    <w:rsid w:val="006D2736"/>
    <w:rsid w:val="006D2BE4"/>
    <w:rsid w:val="006D31A9"/>
    <w:rsid w:val="006D3B2C"/>
    <w:rsid w:val="006D4B18"/>
    <w:rsid w:val="006D75AB"/>
    <w:rsid w:val="006D75E3"/>
    <w:rsid w:val="006E0F99"/>
    <w:rsid w:val="006E1387"/>
    <w:rsid w:val="006E3EA6"/>
    <w:rsid w:val="006E7CE5"/>
    <w:rsid w:val="006F02DB"/>
    <w:rsid w:val="006F1360"/>
    <w:rsid w:val="006F1605"/>
    <w:rsid w:val="006F1E1C"/>
    <w:rsid w:val="006F2AC6"/>
    <w:rsid w:val="006F4826"/>
    <w:rsid w:val="006F52BE"/>
    <w:rsid w:val="006F534B"/>
    <w:rsid w:val="006F60FE"/>
    <w:rsid w:val="007008AC"/>
    <w:rsid w:val="00700A80"/>
    <w:rsid w:val="00700C34"/>
    <w:rsid w:val="00700E36"/>
    <w:rsid w:val="00702019"/>
    <w:rsid w:val="00703012"/>
    <w:rsid w:val="0070376C"/>
    <w:rsid w:val="00703A28"/>
    <w:rsid w:val="007048C6"/>
    <w:rsid w:val="007050B2"/>
    <w:rsid w:val="007052C1"/>
    <w:rsid w:val="00706BA6"/>
    <w:rsid w:val="00707CB4"/>
    <w:rsid w:val="00710188"/>
    <w:rsid w:val="007103D2"/>
    <w:rsid w:val="00710F6C"/>
    <w:rsid w:val="00711081"/>
    <w:rsid w:val="00711AD7"/>
    <w:rsid w:val="00712909"/>
    <w:rsid w:val="00713496"/>
    <w:rsid w:val="00714CD5"/>
    <w:rsid w:val="007153A7"/>
    <w:rsid w:val="00716B54"/>
    <w:rsid w:val="00717DE2"/>
    <w:rsid w:val="00720343"/>
    <w:rsid w:val="00720807"/>
    <w:rsid w:val="00720D0E"/>
    <w:rsid w:val="00721107"/>
    <w:rsid w:val="0072178C"/>
    <w:rsid w:val="00722043"/>
    <w:rsid w:val="00724DD6"/>
    <w:rsid w:val="007253FE"/>
    <w:rsid w:val="00725D11"/>
    <w:rsid w:val="007260C0"/>
    <w:rsid w:val="00727FBD"/>
    <w:rsid w:val="00730640"/>
    <w:rsid w:val="007310C3"/>
    <w:rsid w:val="00731D12"/>
    <w:rsid w:val="00733E1F"/>
    <w:rsid w:val="00733FC0"/>
    <w:rsid w:val="00734749"/>
    <w:rsid w:val="00734C72"/>
    <w:rsid w:val="00734D3F"/>
    <w:rsid w:val="00735F93"/>
    <w:rsid w:val="007365F0"/>
    <w:rsid w:val="00736F9D"/>
    <w:rsid w:val="0074088F"/>
    <w:rsid w:val="007418AC"/>
    <w:rsid w:val="007419F1"/>
    <w:rsid w:val="0074282A"/>
    <w:rsid w:val="0074322F"/>
    <w:rsid w:val="007440CE"/>
    <w:rsid w:val="00744104"/>
    <w:rsid w:val="007445FF"/>
    <w:rsid w:val="00744664"/>
    <w:rsid w:val="007457E9"/>
    <w:rsid w:val="00746096"/>
    <w:rsid w:val="00747665"/>
    <w:rsid w:val="00750512"/>
    <w:rsid w:val="00751642"/>
    <w:rsid w:val="007516B3"/>
    <w:rsid w:val="00751859"/>
    <w:rsid w:val="007534F6"/>
    <w:rsid w:val="00756CA2"/>
    <w:rsid w:val="00764DCE"/>
    <w:rsid w:val="007657E5"/>
    <w:rsid w:val="00765A7D"/>
    <w:rsid w:val="00765CAB"/>
    <w:rsid w:val="007660BB"/>
    <w:rsid w:val="007703AD"/>
    <w:rsid w:val="00770975"/>
    <w:rsid w:val="00771145"/>
    <w:rsid w:val="00771441"/>
    <w:rsid w:val="00774C49"/>
    <w:rsid w:val="00775DDF"/>
    <w:rsid w:val="00776F9B"/>
    <w:rsid w:val="007772F0"/>
    <w:rsid w:val="0077735C"/>
    <w:rsid w:val="00777628"/>
    <w:rsid w:val="0078020B"/>
    <w:rsid w:val="00782C91"/>
    <w:rsid w:val="0078336D"/>
    <w:rsid w:val="007839F5"/>
    <w:rsid w:val="007842C7"/>
    <w:rsid w:val="00784C4C"/>
    <w:rsid w:val="00786553"/>
    <w:rsid w:val="007915DC"/>
    <w:rsid w:val="0079195C"/>
    <w:rsid w:val="00791A4B"/>
    <w:rsid w:val="00793BD4"/>
    <w:rsid w:val="00793CA8"/>
    <w:rsid w:val="00794B15"/>
    <w:rsid w:val="007957B0"/>
    <w:rsid w:val="007961B6"/>
    <w:rsid w:val="007A091A"/>
    <w:rsid w:val="007A357F"/>
    <w:rsid w:val="007A3C07"/>
    <w:rsid w:val="007A43F2"/>
    <w:rsid w:val="007A54A7"/>
    <w:rsid w:val="007A5EA9"/>
    <w:rsid w:val="007A5FBF"/>
    <w:rsid w:val="007A6459"/>
    <w:rsid w:val="007A774C"/>
    <w:rsid w:val="007A7FC6"/>
    <w:rsid w:val="007B1AAF"/>
    <w:rsid w:val="007B255E"/>
    <w:rsid w:val="007B312D"/>
    <w:rsid w:val="007B3516"/>
    <w:rsid w:val="007B49C5"/>
    <w:rsid w:val="007B5A07"/>
    <w:rsid w:val="007B6D3D"/>
    <w:rsid w:val="007C0F8C"/>
    <w:rsid w:val="007C1EC0"/>
    <w:rsid w:val="007C2847"/>
    <w:rsid w:val="007C332A"/>
    <w:rsid w:val="007C531F"/>
    <w:rsid w:val="007C78AC"/>
    <w:rsid w:val="007D0CE6"/>
    <w:rsid w:val="007D2D98"/>
    <w:rsid w:val="007D3DA0"/>
    <w:rsid w:val="007D417A"/>
    <w:rsid w:val="007D41DD"/>
    <w:rsid w:val="007D50B6"/>
    <w:rsid w:val="007D5804"/>
    <w:rsid w:val="007D5BFC"/>
    <w:rsid w:val="007D646F"/>
    <w:rsid w:val="007E09E1"/>
    <w:rsid w:val="007E0E9E"/>
    <w:rsid w:val="007E0EF8"/>
    <w:rsid w:val="007E1441"/>
    <w:rsid w:val="007E149B"/>
    <w:rsid w:val="007E2B7C"/>
    <w:rsid w:val="007E2D62"/>
    <w:rsid w:val="007E3CAC"/>
    <w:rsid w:val="007E3D63"/>
    <w:rsid w:val="007E4AAC"/>
    <w:rsid w:val="007E4DFC"/>
    <w:rsid w:val="007E569A"/>
    <w:rsid w:val="007E5C53"/>
    <w:rsid w:val="007E6087"/>
    <w:rsid w:val="007E624B"/>
    <w:rsid w:val="007E6696"/>
    <w:rsid w:val="007E6D88"/>
    <w:rsid w:val="007F135E"/>
    <w:rsid w:val="007F3CD5"/>
    <w:rsid w:val="007F67FB"/>
    <w:rsid w:val="007F7665"/>
    <w:rsid w:val="007F787C"/>
    <w:rsid w:val="00805EAD"/>
    <w:rsid w:val="00805F46"/>
    <w:rsid w:val="00806094"/>
    <w:rsid w:val="008060C3"/>
    <w:rsid w:val="00806E93"/>
    <w:rsid w:val="00810BC9"/>
    <w:rsid w:val="00810C37"/>
    <w:rsid w:val="008113B3"/>
    <w:rsid w:val="008130F3"/>
    <w:rsid w:val="00813129"/>
    <w:rsid w:val="00813623"/>
    <w:rsid w:val="00814DD7"/>
    <w:rsid w:val="00815333"/>
    <w:rsid w:val="00815B91"/>
    <w:rsid w:val="00816A52"/>
    <w:rsid w:val="008172CA"/>
    <w:rsid w:val="00820F34"/>
    <w:rsid w:val="00821135"/>
    <w:rsid w:val="008216C7"/>
    <w:rsid w:val="008217D1"/>
    <w:rsid w:val="008234B6"/>
    <w:rsid w:val="00823793"/>
    <w:rsid w:val="008247DD"/>
    <w:rsid w:val="00824A36"/>
    <w:rsid w:val="00824E9B"/>
    <w:rsid w:val="00824F6C"/>
    <w:rsid w:val="00826619"/>
    <w:rsid w:val="0082688C"/>
    <w:rsid w:val="008305B1"/>
    <w:rsid w:val="008318D2"/>
    <w:rsid w:val="0083323F"/>
    <w:rsid w:val="00833676"/>
    <w:rsid w:val="00835332"/>
    <w:rsid w:val="00835E4E"/>
    <w:rsid w:val="008363E0"/>
    <w:rsid w:val="00840996"/>
    <w:rsid w:val="00841EA1"/>
    <w:rsid w:val="008454C6"/>
    <w:rsid w:val="0084570E"/>
    <w:rsid w:val="00846E19"/>
    <w:rsid w:val="00846EDF"/>
    <w:rsid w:val="0084784D"/>
    <w:rsid w:val="008504E8"/>
    <w:rsid w:val="0085224D"/>
    <w:rsid w:val="00853B2D"/>
    <w:rsid w:val="00856909"/>
    <w:rsid w:val="008573F7"/>
    <w:rsid w:val="00857EAD"/>
    <w:rsid w:val="00857F10"/>
    <w:rsid w:val="0086075D"/>
    <w:rsid w:val="008609D9"/>
    <w:rsid w:val="008612B2"/>
    <w:rsid w:val="00862174"/>
    <w:rsid w:val="008631BB"/>
    <w:rsid w:val="008662CE"/>
    <w:rsid w:val="00866A3C"/>
    <w:rsid w:val="00866D48"/>
    <w:rsid w:val="00866E6D"/>
    <w:rsid w:val="00867F22"/>
    <w:rsid w:val="008714AD"/>
    <w:rsid w:val="00872690"/>
    <w:rsid w:val="00872965"/>
    <w:rsid w:val="008759AD"/>
    <w:rsid w:val="008761FF"/>
    <w:rsid w:val="00876D33"/>
    <w:rsid w:val="00877994"/>
    <w:rsid w:val="0088356C"/>
    <w:rsid w:val="008836C8"/>
    <w:rsid w:val="00884F3F"/>
    <w:rsid w:val="0088582A"/>
    <w:rsid w:val="00885FEB"/>
    <w:rsid w:val="00890AC5"/>
    <w:rsid w:val="0089298B"/>
    <w:rsid w:val="00892B8D"/>
    <w:rsid w:val="00892E6C"/>
    <w:rsid w:val="00893E44"/>
    <w:rsid w:val="00894019"/>
    <w:rsid w:val="008943CE"/>
    <w:rsid w:val="008958FC"/>
    <w:rsid w:val="008A00FB"/>
    <w:rsid w:val="008A0706"/>
    <w:rsid w:val="008A1235"/>
    <w:rsid w:val="008A12F8"/>
    <w:rsid w:val="008A1900"/>
    <w:rsid w:val="008A23CF"/>
    <w:rsid w:val="008A2439"/>
    <w:rsid w:val="008A33D6"/>
    <w:rsid w:val="008A3B7B"/>
    <w:rsid w:val="008A3DA1"/>
    <w:rsid w:val="008A4E03"/>
    <w:rsid w:val="008A5213"/>
    <w:rsid w:val="008A68E2"/>
    <w:rsid w:val="008A6D00"/>
    <w:rsid w:val="008A7C23"/>
    <w:rsid w:val="008A7CC8"/>
    <w:rsid w:val="008B005D"/>
    <w:rsid w:val="008B13BA"/>
    <w:rsid w:val="008B23FB"/>
    <w:rsid w:val="008B292B"/>
    <w:rsid w:val="008B2B9C"/>
    <w:rsid w:val="008B4404"/>
    <w:rsid w:val="008B4F48"/>
    <w:rsid w:val="008B51B1"/>
    <w:rsid w:val="008B5862"/>
    <w:rsid w:val="008B762B"/>
    <w:rsid w:val="008B77A7"/>
    <w:rsid w:val="008B7FE9"/>
    <w:rsid w:val="008C1A7C"/>
    <w:rsid w:val="008C2BE6"/>
    <w:rsid w:val="008C33E9"/>
    <w:rsid w:val="008C49D6"/>
    <w:rsid w:val="008C55FB"/>
    <w:rsid w:val="008C5AB1"/>
    <w:rsid w:val="008C633C"/>
    <w:rsid w:val="008C64E3"/>
    <w:rsid w:val="008C6798"/>
    <w:rsid w:val="008D08BA"/>
    <w:rsid w:val="008D0984"/>
    <w:rsid w:val="008D2F26"/>
    <w:rsid w:val="008D728E"/>
    <w:rsid w:val="008D7625"/>
    <w:rsid w:val="008E2B5B"/>
    <w:rsid w:val="008E3028"/>
    <w:rsid w:val="008E36B1"/>
    <w:rsid w:val="008E3D08"/>
    <w:rsid w:val="008E40EE"/>
    <w:rsid w:val="008E4C7C"/>
    <w:rsid w:val="008E5474"/>
    <w:rsid w:val="008E57A4"/>
    <w:rsid w:val="008E5DBB"/>
    <w:rsid w:val="008E6513"/>
    <w:rsid w:val="008E6DF8"/>
    <w:rsid w:val="008F0966"/>
    <w:rsid w:val="008F0E9E"/>
    <w:rsid w:val="008F2313"/>
    <w:rsid w:val="008F26BE"/>
    <w:rsid w:val="008F2D92"/>
    <w:rsid w:val="008F2F45"/>
    <w:rsid w:val="008F40E7"/>
    <w:rsid w:val="008F51A1"/>
    <w:rsid w:val="008F586A"/>
    <w:rsid w:val="008F5E72"/>
    <w:rsid w:val="008F6CB8"/>
    <w:rsid w:val="00900B95"/>
    <w:rsid w:val="009019FE"/>
    <w:rsid w:val="009029A6"/>
    <w:rsid w:val="0090307E"/>
    <w:rsid w:val="00906FF6"/>
    <w:rsid w:val="00907F77"/>
    <w:rsid w:val="00910035"/>
    <w:rsid w:val="0091005A"/>
    <w:rsid w:val="0091223E"/>
    <w:rsid w:val="009135CD"/>
    <w:rsid w:val="00913A0F"/>
    <w:rsid w:val="00915D5E"/>
    <w:rsid w:val="009163E3"/>
    <w:rsid w:val="0091688E"/>
    <w:rsid w:val="009208E4"/>
    <w:rsid w:val="00920D5F"/>
    <w:rsid w:val="00921464"/>
    <w:rsid w:val="00921605"/>
    <w:rsid w:val="009232D8"/>
    <w:rsid w:val="0092386D"/>
    <w:rsid w:val="00923F0A"/>
    <w:rsid w:val="00924F6D"/>
    <w:rsid w:val="00925D53"/>
    <w:rsid w:val="00925E64"/>
    <w:rsid w:val="0092768E"/>
    <w:rsid w:val="00927882"/>
    <w:rsid w:val="009305BD"/>
    <w:rsid w:val="009308FA"/>
    <w:rsid w:val="0093147C"/>
    <w:rsid w:val="00933216"/>
    <w:rsid w:val="00934B09"/>
    <w:rsid w:val="00940093"/>
    <w:rsid w:val="0094173B"/>
    <w:rsid w:val="00941B8B"/>
    <w:rsid w:val="009460A6"/>
    <w:rsid w:val="00946E5A"/>
    <w:rsid w:val="00950B08"/>
    <w:rsid w:val="00951F06"/>
    <w:rsid w:val="009529D9"/>
    <w:rsid w:val="00953553"/>
    <w:rsid w:val="009543B1"/>
    <w:rsid w:val="0095579E"/>
    <w:rsid w:val="009561DE"/>
    <w:rsid w:val="00956500"/>
    <w:rsid w:val="00956EC6"/>
    <w:rsid w:val="00956F3B"/>
    <w:rsid w:val="00957115"/>
    <w:rsid w:val="00957C4E"/>
    <w:rsid w:val="00960212"/>
    <w:rsid w:val="00961564"/>
    <w:rsid w:val="009618C4"/>
    <w:rsid w:val="00962BF5"/>
    <w:rsid w:val="009636C5"/>
    <w:rsid w:val="00963AD2"/>
    <w:rsid w:val="00963BE7"/>
    <w:rsid w:val="00965DB4"/>
    <w:rsid w:val="00971BD8"/>
    <w:rsid w:val="00971E63"/>
    <w:rsid w:val="009726B9"/>
    <w:rsid w:val="009728E0"/>
    <w:rsid w:val="009735BB"/>
    <w:rsid w:val="0097462E"/>
    <w:rsid w:val="00974F5B"/>
    <w:rsid w:val="00975ACF"/>
    <w:rsid w:val="0097618A"/>
    <w:rsid w:val="00976986"/>
    <w:rsid w:val="00976C15"/>
    <w:rsid w:val="0098047A"/>
    <w:rsid w:val="00980DC4"/>
    <w:rsid w:val="009818B3"/>
    <w:rsid w:val="00982F5E"/>
    <w:rsid w:val="00985AF2"/>
    <w:rsid w:val="00985F37"/>
    <w:rsid w:val="009865A2"/>
    <w:rsid w:val="0098692F"/>
    <w:rsid w:val="00986F42"/>
    <w:rsid w:val="00990BB5"/>
    <w:rsid w:val="00990E19"/>
    <w:rsid w:val="009914F2"/>
    <w:rsid w:val="009918CD"/>
    <w:rsid w:val="00991A69"/>
    <w:rsid w:val="00992361"/>
    <w:rsid w:val="00992C15"/>
    <w:rsid w:val="00994747"/>
    <w:rsid w:val="0099513E"/>
    <w:rsid w:val="00995EF5"/>
    <w:rsid w:val="00997134"/>
    <w:rsid w:val="009972C8"/>
    <w:rsid w:val="009979D8"/>
    <w:rsid w:val="009A0309"/>
    <w:rsid w:val="009A1238"/>
    <w:rsid w:val="009A1690"/>
    <w:rsid w:val="009A305B"/>
    <w:rsid w:val="009A33DD"/>
    <w:rsid w:val="009A4CA3"/>
    <w:rsid w:val="009A4DBC"/>
    <w:rsid w:val="009A5A14"/>
    <w:rsid w:val="009A68FD"/>
    <w:rsid w:val="009A7058"/>
    <w:rsid w:val="009A790D"/>
    <w:rsid w:val="009B03F7"/>
    <w:rsid w:val="009B0957"/>
    <w:rsid w:val="009B1D4B"/>
    <w:rsid w:val="009B26F0"/>
    <w:rsid w:val="009B304E"/>
    <w:rsid w:val="009B322F"/>
    <w:rsid w:val="009B4916"/>
    <w:rsid w:val="009B60CB"/>
    <w:rsid w:val="009B67A6"/>
    <w:rsid w:val="009B6C30"/>
    <w:rsid w:val="009B7D24"/>
    <w:rsid w:val="009C2834"/>
    <w:rsid w:val="009C5251"/>
    <w:rsid w:val="009C5DD0"/>
    <w:rsid w:val="009C5F82"/>
    <w:rsid w:val="009C6773"/>
    <w:rsid w:val="009C6E67"/>
    <w:rsid w:val="009C7E7D"/>
    <w:rsid w:val="009D035E"/>
    <w:rsid w:val="009D090D"/>
    <w:rsid w:val="009D1162"/>
    <w:rsid w:val="009D1E06"/>
    <w:rsid w:val="009D3360"/>
    <w:rsid w:val="009D3EC1"/>
    <w:rsid w:val="009D442F"/>
    <w:rsid w:val="009D4BA1"/>
    <w:rsid w:val="009D5815"/>
    <w:rsid w:val="009D5FF5"/>
    <w:rsid w:val="009D64DF"/>
    <w:rsid w:val="009D7530"/>
    <w:rsid w:val="009D7653"/>
    <w:rsid w:val="009D7EB0"/>
    <w:rsid w:val="009E0179"/>
    <w:rsid w:val="009E1642"/>
    <w:rsid w:val="009E1FBF"/>
    <w:rsid w:val="009E4279"/>
    <w:rsid w:val="009E567B"/>
    <w:rsid w:val="009E62A4"/>
    <w:rsid w:val="009E6659"/>
    <w:rsid w:val="009E6CBE"/>
    <w:rsid w:val="009E79D8"/>
    <w:rsid w:val="009F0600"/>
    <w:rsid w:val="009F070F"/>
    <w:rsid w:val="009F179A"/>
    <w:rsid w:val="009F2130"/>
    <w:rsid w:val="009F3613"/>
    <w:rsid w:val="009F386D"/>
    <w:rsid w:val="009F39FE"/>
    <w:rsid w:val="009F3A41"/>
    <w:rsid w:val="009F4B9A"/>
    <w:rsid w:val="009F4F2B"/>
    <w:rsid w:val="009F5732"/>
    <w:rsid w:val="009F6065"/>
    <w:rsid w:val="009F6E6A"/>
    <w:rsid w:val="009F7776"/>
    <w:rsid w:val="00A000CC"/>
    <w:rsid w:val="00A00491"/>
    <w:rsid w:val="00A01993"/>
    <w:rsid w:val="00A028D4"/>
    <w:rsid w:val="00A0421F"/>
    <w:rsid w:val="00A05176"/>
    <w:rsid w:val="00A060F9"/>
    <w:rsid w:val="00A06729"/>
    <w:rsid w:val="00A07036"/>
    <w:rsid w:val="00A07FD0"/>
    <w:rsid w:val="00A131AC"/>
    <w:rsid w:val="00A13F78"/>
    <w:rsid w:val="00A155B2"/>
    <w:rsid w:val="00A16958"/>
    <w:rsid w:val="00A16FBE"/>
    <w:rsid w:val="00A1789A"/>
    <w:rsid w:val="00A213C1"/>
    <w:rsid w:val="00A22157"/>
    <w:rsid w:val="00A22B14"/>
    <w:rsid w:val="00A239F7"/>
    <w:rsid w:val="00A24486"/>
    <w:rsid w:val="00A24B55"/>
    <w:rsid w:val="00A24EB9"/>
    <w:rsid w:val="00A27BD4"/>
    <w:rsid w:val="00A32352"/>
    <w:rsid w:val="00A3337C"/>
    <w:rsid w:val="00A34192"/>
    <w:rsid w:val="00A349EC"/>
    <w:rsid w:val="00A34C19"/>
    <w:rsid w:val="00A350BE"/>
    <w:rsid w:val="00A36045"/>
    <w:rsid w:val="00A372AC"/>
    <w:rsid w:val="00A40647"/>
    <w:rsid w:val="00A41081"/>
    <w:rsid w:val="00A41188"/>
    <w:rsid w:val="00A42238"/>
    <w:rsid w:val="00A44458"/>
    <w:rsid w:val="00A44C2D"/>
    <w:rsid w:val="00A44D99"/>
    <w:rsid w:val="00A454EF"/>
    <w:rsid w:val="00A45512"/>
    <w:rsid w:val="00A45803"/>
    <w:rsid w:val="00A45BB8"/>
    <w:rsid w:val="00A45C51"/>
    <w:rsid w:val="00A478FA"/>
    <w:rsid w:val="00A479E5"/>
    <w:rsid w:val="00A50012"/>
    <w:rsid w:val="00A5008D"/>
    <w:rsid w:val="00A5078C"/>
    <w:rsid w:val="00A515C1"/>
    <w:rsid w:val="00A52A22"/>
    <w:rsid w:val="00A52F75"/>
    <w:rsid w:val="00A53EA7"/>
    <w:rsid w:val="00A544E1"/>
    <w:rsid w:val="00A55289"/>
    <w:rsid w:val="00A55ABC"/>
    <w:rsid w:val="00A56A0D"/>
    <w:rsid w:val="00A56AF8"/>
    <w:rsid w:val="00A6005B"/>
    <w:rsid w:val="00A601BA"/>
    <w:rsid w:val="00A601D7"/>
    <w:rsid w:val="00A64300"/>
    <w:rsid w:val="00A6602A"/>
    <w:rsid w:val="00A660CA"/>
    <w:rsid w:val="00A660CD"/>
    <w:rsid w:val="00A660F8"/>
    <w:rsid w:val="00A7021A"/>
    <w:rsid w:val="00A70331"/>
    <w:rsid w:val="00A70456"/>
    <w:rsid w:val="00A71895"/>
    <w:rsid w:val="00A73A0E"/>
    <w:rsid w:val="00A753B1"/>
    <w:rsid w:val="00A75C56"/>
    <w:rsid w:val="00A76840"/>
    <w:rsid w:val="00A76F07"/>
    <w:rsid w:val="00A776F7"/>
    <w:rsid w:val="00A80A99"/>
    <w:rsid w:val="00A81170"/>
    <w:rsid w:val="00A818B2"/>
    <w:rsid w:val="00A81CDD"/>
    <w:rsid w:val="00A8226D"/>
    <w:rsid w:val="00A822E4"/>
    <w:rsid w:val="00A82962"/>
    <w:rsid w:val="00A83DA1"/>
    <w:rsid w:val="00A85642"/>
    <w:rsid w:val="00A85904"/>
    <w:rsid w:val="00A86228"/>
    <w:rsid w:val="00A87D43"/>
    <w:rsid w:val="00A87E56"/>
    <w:rsid w:val="00A90742"/>
    <w:rsid w:val="00A90753"/>
    <w:rsid w:val="00A907EE"/>
    <w:rsid w:val="00A90A1A"/>
    <w:rsid w:val="00A915BE"/>
    <w:rsid w:val="00A91732"/>
    <w:rsid w:val="00A918FA"/>
    <w:rsid w:val="00A91D27"/>
    <w:rsid w:val="00A92E95"/>
    <w:rsid w:val="00A93B25"/>
    <w:rsid w:val="00A94504"/>
    <w:rsid w:val="00A94AFA"/>
    <w:rsid w:val="00A94B49"/>
    <w:rsid w:val="00A94E7A"/>
    <w:rsid w:val="00A95DCD"/>
    <w:rsid w:val="00A96731"/>
    <w:rsid w:val="00A96C91"/>
    <w:rsid w:val="00A97908"/>
    <w:rsid w:val="00AA1529"/>
    <w:rsid w:val="00AA2446"/>
    <w:rsid w:val="00AA27B2"/>
    <w:rsid w:val="00AA4051"/>
    <w:rsid w:val="00AA40A8"/>
    <w:rsid w:val="00AA4128"/>
    <w:rsid w:val="00AA5AB1"/>
    <w:rsid w:val="00AA5F81"/>
    <w:rsid w:val="00AA656B"/>
    <w:rsid w:val="00AA75A5"/>
    <w:rsid w:val="00AA7C7D"/>
    <w:rsid w:val="00AB04E1"/>
    <w:rsid w:val="00AB0CD3"/>
    <w:rsid w:val="00AB1C62"/>
    <w:rsid w:val="00AB264C"/>
    <w:rsid w:val="00AB3C69"/>
    <w:rsid w:val="00AB4F5B"/>
    <w:rsid w:val="00AB5160"/>
    <w:rsid w:val="00AB591F"/>
    <w:rsid w:val="00AB6132"/>
    <w:rsid w:val="00AB6BCE"/>
    <w:rsid w:val="00AB6D65"/>
    <w:rsid w:val="00AC1850"/>
    <w:rsid w:val="00AC2644"/>
    <w:rsid w:val="00AC36D9"/>
    <w:rsid w:val="00AC3AE8"/>
    <w:rsid w:val="00AC3D47"/>
    <w:rsid w:val="00AC63D2"/>
    <w:rsid w:val="00AD1DBA"/>
    <w:rsid w:val="00AD2013"/>
    <w:rsid w:val="00AD20CB"/>
    <w:rsid w:val="00AD3569"/>
    <w:rsid w:val="00AD3734"/>
    <w:rsid w:val="00AD3C00"/>
    <w:rsid w:val="00AD44A5"/>
    <w:rsid w:val="00AD4CBF"/>
    <w:rsid w:val="00AD6998"/>
    <w:rsid w:val="00AD79BB"/>
    <w:rsid w:val="00AE031E"/>
    <w:rsid w:val="00AE0BD2"/>
    <w:rsid w:val="00AE1053"/>
    <w:rsid w:val="00AE17A9"/>
    <w:rsid w:val="00AE21B1"/>
    <w:rsid w:val="00AE30F9"/>
    <w:rsid w:val="00AE4E76"/>
    <w:rsid w:val="00AE523A"/>
    <w:rsid w:val="00AE58AF"/>
    <w:rsid w:val="00AE66F4"/>
    <w:rsid w:val="00AE70BB"/>
    <w:rsid w:val="00AE7390"/>
    <w:rsid w:val="00AF2A64"/>
    <w:rsid w:val="00AF3104"/>
    <w:rsid w:val="00AF31E5"/>
    <w:rsid w:val="00AF5693"/>
    <w:rsid w:val="00AF59C7"/>
    <w:rsid w:val="00AF5A6B"/>
    <w:rsid w:val="00AF79F8"/>
    <w:rsid w:val="00B003D0"/>
    <w:rsid w:val="00B01CAD"/>
    <w:rsid w:val="00B02442"/>
    <w:rsid w:val="00B02A57"/>
    <w:rsid w:val="00B03066"/>
    <w:rsid w:val="00B03C74"/>
    <w:rsid w:val="00B04159"/>
    <w:rsid w:val="00B04987"/>
    <w:rsid w:val="00B04F82"/>
    <w:rsid w:val="00B053AA"/>
    <w:rsid w:val="00B06DE0"/>
    <w:rsid w:val="00B06ECE"/>
    <w:rsid w:val="00B10038"/>
    <w:rsid w:val="00B11446"/>
    <w:rsid w:val="00B11869"/>
    <w:rsid w:val="00B12776"/>
    <w:rsid w:val="00B136EF"/>
    <w:rsid w:val="00B13B11"/>
    <w:rsid w:val="00B14F5D"/>
    <w:rsid w:val="00B16A29"/>
    <w:rsid w:val="00B177AF"/>
    <w:rsid w:val="00B179BD"/>
    <w:rsid w:val="00B2258A"/>
    <w:rsid w:val="00B22DB2"/>
    <w:rsid w:val="00B23F39"/>
    <w:rsid w:val="00B241F6"/>
    <w:rsid w:val="00B243A2"/>
    <w:rsid w:val="00B244C3"/>
    <w:rsid w:val="00B25E68"/>
    <w:rsid w:val="00B264D1"/>
    <w:rsid w:val="00B27DAF"/>
    <w:rsid w:val="00B3006E"/>
    <w:rsid w:val="00B30E72"/>
    <w:rsid w:val="00B31536"/>
    <w:rsid w:val="00B319D9"/>
    <w:rsid w:val="00B3282F"/>
    <w:rsid w:val="00B3393C"/>
    <w:rsid w:val="00B33DEB"/>
    <w:rsid w:val="00B33F33"/>
    <w:rsid w:val="00B340D8"/>
    <w:rsid w:val="00B342E9"/>
    <w:rsid w:val="00B36257"/>
    <w:rsid w:val="00B36B69"/>
    <w:rsid w:val="00B40BDE"/>
    <w:rsid w:val="00B4161D"/>
    <w:rsid w:val="00B42028"/>
    <w:rsid w:val="00B423EF"/>
    <w:rsid w:val="00B434A7"/>
    <w:rsid w:val="00B458A1"/>
    <w:rsid w:val="00B46008"/>
    <w:rsid w:val="00B4774E"/>
    <w:rsid w:val="00B5059E"/>
    <w:rsid w:val="00B50A62"/>
    <w:rsid w:val="00B51995"/>
    <w:rsid w:val="00B537DE"/>
    <w:rsid w:val="00B5452A"/>
    <w:rsid w:val="00B55152"/>
    <w:rsid w:val="00B5563D"/>
    <w:rsid w:val="00B56E7B"/>
    <w:rsid w:val="00B578F1"/>
    <w:rsid w:val="00B57DB2"/>
    <w:rsid w:val="00B62E52"/>
    <w:rsid w:val="00B63730"/>
    <w:rsid w:val="00B63B9A"/>
    <w:rsid w:val="00B6465F"/>
    <w:rsid w:val="00B670FD"/>
    <w:rsid w:val="00B7059B"/>
    <w:rsid w:val="00B71374"/>
    <w:rsid w:val="00B729DC"/>
    <w:rsid w:val="00B7451C"/>
    <w:rsid w:val="00B74FFE"/>
    <w:rsid w:val="00B7592A"/>
    <w:rsid w:val="00B75CBC"/>
    <w:rsid w:val="00B75CD7"/>
    <w:rsid w:val="00B762F0"/>
    <w:rsid w:val="00B802D5"/>
    <w:rsid w:val="00B809D4"/>
    <w:rsid w:val="00B80C34"/>
    <w:rsid w:val="00B8154A"/>
    <w:rsid w:val="00B821AD"/>
    <w:rsid w:val="00B85642"/>
    <w:rsid w:val="00B86270"/>
    <w:rsid w:val="00B87DAB"/>
    <w:rsid w:val="00B90CFC"/>
    <w:rsid w:val="00B92064"/>
    <w:rsid w:val="00B92479"/>
    <w:rsid w:val="00B926C6"/>
    <w:rsid w:val="00B927FD"/>
    <w:rsid w:val="00B92922"/>
    <w:rsid w:val="00B92D31"/>
    <w:rsid w:val="00B95220"/>
    <w:rsid w:val="00B97229"/>
    <w:rsid w:val="00BA0D87"/>
    <w:rsid w:val="00BA0F0E"/>
    <w:rsid w:val="00BA1CB0"/>
    <w:rsid w:val="00BA2E54"/>
    <w:rsid w:val="00BA37C3"/>
    <w:rsid w:val="00BA39D4"/>
    <w:rsid w:val="00BA3E53"/>
    <w:rsid w:val="00BA3FC2"/>
    <w:rsid w:val="00BA413E"/>
    <w:rsid w:val="00BA50A3"/>
    <w:rsid w:val="00BA51ED"/>
    <w:rsid w:val="00BA547D"/>
    <w:rsid w:val="00BA7480"/>
    <w:rsid w:val="00BA7D88"/>
    <w:rsid w:val="00BB25FA"/>
    <w:rsid w:val="00BB48FE"/>
    <w:rsid w:val="00BB5545"/>
    <w:rsid w:val="00BB654D"/>
    <w:rsid w:val="00BB6614"/>
    <w:rsid w:val="00BB6B12"/>
    <w:rsid w:val="00BB779E"/>
    <w:rsid w:val="00BC102E"/>
    <w:rsid w:val="00BC16B0"/>
    <w:rsid w:val="00BC19E9"/>
    <w:rsid w:val="00BC3E64"/>
    <w:rsid w:val="00BC41E1"/>
    <w:rsid w:val="00BC555B"/>
    <w:rsid w:val="00BC5833"/>
    <w:rsid w:val="00BC5D6E"/>
    <w:rsid w:val="00BC6A06"/>
    <w:rsid w:val="00BC73A8"/>
    <w:rsid w:val="00BD1743"/>
    <w:rsid w:val="00BD1C4A"/>
    <w:rsid w:val="00BD2472"/>
    <w:rsid w:val="00BD332C"/>
    <w:rsid w:val="00BD4DB2"/>
    <w:rsid w:val="00BD5AA0"/>
    <w:rsid w:val="00BD6C57"/>
    <w:rsid w:val="00BD7B1D"/>
    <w:rsid w:val="00BE1A15"/>
    <w:rsid w:val="00BE1F31"/>
    <w:rsid w:val="00BE40A4"/>
    <w:rsid w:val="00BE488C"/>
    <w:rsid w:val="00BE4AB7"/>
    <w:rsid w:val="00BE4D05"/>
    <w:rsid w:val="00BE6C78"/>
    <w:rsid w:val="00BE7434"/>
    <w:rsid w:val="00BE7B87"/>
    <w:rsid w:val="00BF0124"/>
    <w:rsid w:val="00BF0608"/>
    <w:rsid w:val="00BF0C42"/>
    <w:rsid w:val="00BF0FD7"/>
    <w:rsid w:val="00BF14BE"/>
    <w:rsid w:val="00BF1C51"/>
    <w:rsid w:val="00BF2059"/>
    <w:rsid w:val="00BF2845"/>
    <w:rsid w:val="00BF2BB6"/>
    <w:rsid w:val="00BF3570"/>
    <w:rsid w:val="00BF44ED"/>
    <w:rsid w:val="00BF5A8A"/>
    <w:rsid w:val="00BF6631"/>
    <w:rsid w:val="00BF6FAA"/>
    <w:rsid w:val="00C00441"/>
    <w:rsid w:val="00C00B2D"/>
    <w:rsid w:val="00C00B4D"/>
    <w:rsid w:val="00C0165B"/>
    <w:rsid w:val="00C01FE4"/>
    <w:rsid w:val="00C0279F"/>
    <w:rsid w:val="00C0434E"/>
    <w:rsid w:val="00C045BA"/>
    <w:rsid w:val="00C053A3"/>
    <w:rsid w:val="00C0610D"/>
    <w:rsid w:val="00C063C2"/>
    <w:rsid w:val="00C079A1"/>
    <w:rsid w:val="00C125EB"/>
    <w:rsid w:val="00C14126"/>
    <w:rsid w:val="00C16C25"/>
    <w:rsid w:val="00C16CFE"/>
    <w:rsid w:val="00C16EDC"/>
    <w:rsid w:val="00C177D0"/>
    <w:rsid w:val="00C17BC7"/>
    <w:rsid w:val="00C17FAC"/>
    <w:rsid w:val="00C22C5A"/>
    <w:rsid w:val="00C231C9"/>
    <w:rsid w:val="00C237BB"/>
    <w:rsid w:val="00C258E2"/>
    <w:rsid w:val="00C259EB"/>
    <w:rsid w:val="00C277AF"/>
    <w:rsid w:val="00C3047A"/>
    <w:rsid w:val="00C32077"/>
    <w:rsid w:val="00C322B5"/>
    <w:rsid w:val="00C3262E"/>
    <w:rsid w:val="00C326C2"/>
    <w:rsid w:val="00C32929"/>
    <w:rsid w:val="00C33D35"/>
    <w:rsid w:val="00C33FED"/>
    <w:rsid w:val="00C3445A"/>
    <w:rsid w:val="00C3564D"/>
    <w:rsid w:val="00C35A6E"/>
    <w:rsid w:val="00C35AC5"/>
    <w:rsid w:val="00C36DD6"/>
    <w:rsid w:val="00C3725A"/>
    <w:rsid w:val="00C37D60"/>
    <w:rsid w:val="00C41F35"/>
    <w:rsid w:val="00C424C0"/>
    <w:rsid w:val="00C424CA"/>
    <w:rsid w:val="00C42624"/>
    <w:rsid w:val="00C433E6"/>
    <w:rsid w:val="00C43BC7"/>
    <w:rsid w:val="00C43C51"/>
    <w:rsid w:val="00C446E9"/>
    <w:rsid w:val="00C44ED2"/>
    <w:rsid w:val="00C456B7"/>
    <w:rsid w:val="00C45F6E"/>
    <w:rsid w:val="00C462E4"/>
    <w:rsid w:val="00C46F61"/>
    <w:rsid w:val="00C47591"/>
    <w:rsid w:val="00C51541"/>
    <w:rsid w:val="00C521F8"/>
    <w:rsid w:val="00C531E7"/>
    <w:rsid w:val="00C5342B"/>
    <w:rsid w:val="00C53C80"/>
    <w:rsid w:val="00C55E55"/>
    <w:rsid w:val="00C57729"/>
    <w:rsid w:val="00C57E8D"/>
    <w:rsid w:val="00C6015E"/>
    <w:rsid w:val="00C60D4D"/>
    <w:rsid w:val="00C618B5"/>
    <w:rsid w:val="00C619F1"/>
    <w:rsid w:val="00C6234C"/>
    <w:rsid w:val="00C62EBD"/>
    <w:rsid w:val="00C63243"/>
    <w:rsid w:val="00C642AA"/>
    <w:rsid w:val="00C64E94"/>
    <w:rsid w:val="00C65355"/>
    <w:rsid w:val="00C702A9"/>
    <w:rsid w:val="00C70766"/>
    <w:rsid w:val="00C7077A"/>
    <w:rsid w:val="00C71196"/>
    <w:rsid w:val="00C71E60"/>
    <w:rsid w:val="00C72752"/>
    <w:rsid w:val="00C73489"/>
    <w:rsid w:val="00C7373A"/>
    <w:rsid w:val="00C74BEF"/>
    <w:rsid w:val="00C74CAF"/>
    <w:rsid w:val="00C75A30"/>
    <w:rsid w:val="00C77483"/>
    <w:rsid w:val="00C775BB"/>
    <w:rsid w:val="00C77BD3"/>
    <w:rsid w:val="00C80D4E"/>
    <w:rsid w:val="00C81436"/>
    <w:rsid w:val="00C8191D"/>
    <w:rsid w:val="00C821AD"/>
    <w:rsid w:val="00C8307D"/>
    <w:rsid w:val="00C831E2"/>
    <w:rsid w:val="00C83B51"/>
    <w:rsid w:val="00C83F66"/>
    <w:rsid w:val="00C844FC"/>
    <w:rsid w:val="00C84A09"/>
    <w:rsid w:val="00C856EC"/>
    <w:rsid w:val="00C85A84"/>
    <w:rsid w:val="00C85EC2"/>
    <w:rsid w:val="00C85FFE"/>
    <w:rsid w:val="00C86890"/>
    <w:rsid w:val="00C92EB6"/>
    <w:rsid w:val="00C93AA2"/>
    <w:rsid w:val="00C94B9C"/>
    <w:rsid w:val="00C94C93"/>
    <w:rsid w:val="00C9672F"/>
    <w:rsid w:val="00C9674D"/>
    <w:rsid w:val="00CA081A"/>
    <w:rsid w:val="00CA0D25"/>
    <w:rsid w:val="00CA1401"/>
    <w:rsid w:val="00CA3264"/>
    <w:rsid w:val="00CA50D0"/>
    <w:rsid w:val="00CA5D8F"/>
    <w:rsid w:val="00CA61FD"/>
    <w:rsid w:val="00CA6A49"/>
    <w:rsid w:val="00CA6B91"/>
    <w:rsid w:val="00CB09B5"/>
    <w:rsid w:val="00CB1656"/>
    <w:rsid w:val="00CB178C"/>
    <w:rsid w:val="00CB20E8"/>
    <w:rsid w:val="00CB2379"/>
    <w:rsid w:val="00CB2D96"/>
    <w:rsid w:val="00CB5A67"/>
    <w:rsid w:val="00CB6C6D"/>
    <w:rsid w:val="00CB6E9B"/>
    <w:rsid w:val="00CB7D87"/>
    <w:rsid w:val="00CC052E"/>
    <w:rsid w:val="00CC05E0"/>
    <w:rsid w:val="00CC0958"/>
    <w:rsid w:val="00CC095F"/>
    <w:rsid w:val="00CC0CA0"/>
    <w:rsid w:val="00CC1255"/>
    <w:rsid w:val="00CC212F"/>
    <w:rsid w:val="00CC4564"/>
    <w:rsid w:val="00CC4723"/>
    <w:rsid w:val="00CC4CD3"/>
    <w:rsid w:val="00CC532B"/>
    <w:rsid w:val="00CC6755"/>
    <w:rsid w:val="00CC6D97"/>
    <w:rsid w:val="00CC7E77"/>
    <w:rsid w:val="00CC7FBD"/>
    <w:rsid w:val="00CC7FCC"/>
    <w:rsid w:val="00CD023E"/>
    <w:rsid w:val="00CD1DE8"/>
    <w:rsid w:val="00CD3F2B"/>
    <w:rsid w:val="00CD455E"/>
    <w:rsid w:val="00CD4B8F"/>
    <w:rsid w:val="00CD4BB7"/>
    <w:rsid w:val="00CD518F"/>
    <w:rsid w:val="00CD72C9"/>
    <w:rsid w:val="00CE0130"/>
    <w:rsid w:val="00CE18D6"/>
    <w:rsid w:val="00CE20DF"/>
    <w:rsid w:val="00CE6DCF"/>
    <w:rsid w:val="00CF039B"/>
    <w:rsid w:val="00CF112E"/>
    <w:rsid w:val="00CF329F"/>
    <w:rsid w:val="00CF37D4"/>
    <w:rsid w:val="00CF4018"/>
    <w:rsid w:val="00CF41DB"/>
    <w:rsid w:val="00CF5D9E"/>
    <w:rsid w:val="00CF6B3B"/>
    <w:rsid w:val="00CF6EB1"/>
    <w:rsid w:val="00D0096A"/>
    <w:rsid w:val="00D0208A"/>
    <w:rsid w:val="00D02681"/>
    <w:rsid w:val="00D030BA"/>
    <w:rsid w:val="00D0360B"/>
    <w:rsid w:val="00D03CDA"/>
    <w:rsid w:val="00D0543D"/>
    <w:rsid w:val="00D05E9D"/>
    <w:rsid w:val="00D07327"/>
    <w:rsid w:val="00D10531"/>
    <w:rsid w:val="00D111E6"/>
    <w:rsid w:val="00D12CAA"/>
    <w:rsid w:val="00D138A0"/>
    <w:rsid w:val="00D13A59"/>
    <w:rsid w:val="00D14088"/>
    <w:rsid w:val="00D14205"/>
    <w:rsid w:val="00D1535D"/>
    <w:rsid w:val="00D162F1"/>
    <w:rsid w:val="00D17389"/>
    <w:rsid w:val="00D205FD"/>
    <w:rsid w:val="00D20813"/>
    <w:rsid w:val="00D20C54"/>
    <w:rsid w:val="00D21D41"/>
    <w:rsid w:val="00D22B0B"/>
    <w:rsid w:val="00D232D1"/>
    <w:rsid w:val="00D2333D"/>
    <w:rsid w:val="00D25193"/>
    <w:rsid w:val="00D252A6"/>
    <w:rsid w:val="00D25569"/>
    <w:rsid w:val="00D25889"/>
    <w:rsid w:val="00D26EEC"/>
    <w:rsid w:val="00D272B0"/>
    <w:rsid w:val="00D272C2"/>
    <w:rsid w:val="00D27FA5"/>
    <w:rsid w:val="00D303EB"/>
    <w:rsid w:val="00D30580"/>
    <w:rsid w:val="00D314D3"/>
    <w:rsid w:val="00D31CD8"/>
    <w:rsid w:val="00D32387"/>
    <w:rsid w:val="00D33CEC"/>
    <w:rsid w:val="00D34580"/>
    <w:rsid w:val="00D34596"/>
    <w:rsid w:val="00D36314"/>
    <w:rsid w:val="00D365B3"/>
    <w:rsid w:val="00D408EA"/>
    <w:rsid w:val="00D409CF"/>
    <w:rsid w:val="00D42121"/>
    <w:rsid w:val="00D43DFB"/>
    <w:rsid w:val="00D4427B"/>
    <w:rsid w:val="00D457D8"/>
    <w:rsid w:val="00D46771"/>
    <w:rsid w:val="00D47223"/>
    <w:rsid w:val="00D47609"/>
    <w:rsid w:val="00D519A9"/>
    <w:rsid w:val="00D51E0E"/>
    <w:rsid w:val="00D5310B"/>
    <w:rsid w:val="00D54041"/>
    <w:rsid w:val="00D54E00"/>
    <w:rsid w:val="00D54F8B"/>
    <w:rsid w:val="00D5571D"/>
    <w:rsid w:val="00D5746A"/>
    <w:rsid w:val="00D57503"/>
    <w:rsid w:val="00D608A7"/>
    <w:rsid w:val="00D60C5E"/>
    <w:rsid w:val="00D6139A"/>
    <w:rsid w:val="00D62468"/>
    <w:rsid w:val="00D631DD"/>
    <w:rsid w:val="00D6462F"/>
    <w:rsid w:val="00D6696B"/>
    <w:rsid w:val="00D67F14"/>
    <w:rsid w:val="00D70E12"/>
    <w:rsid w:val="00D718A4"/>
    <w:rsid w:val="00D72461"/>
    <w:rsid w:val="00D72730"/>
    <w:rsid w:val="00D733D5"/>
    <w:rsid w:val="00D7358F"/>
    <w:rsid w:val="00D74767"/>
    <w:rsid w:val="00D74E1C"/>
    <w:rsid w:val="00D76F8E"/>
    <w:rsid w:val="00D778B6"/>
    <w:rsid w:val="00D80554"/>
    <w:rsid w:val="00D80F06"/>
    <w:rsid w:val="00D80F28"/>
    <w:rsid w:val="00D81AA5"/>
    <w:rsid w:val="00D823C7"/>
    <w:rsid w:val="00D8246E"/>
    <w:rsid w:val="00D827DD"/>
    <w:rsid w:val="00D8328B"/>
    <w:rsid w:val="00D83D9A"/>
    <w:rsid w:val="00D86356"/>
    <w:rsid w:val="00D8785B"/>
    <w:rsid w:val="00D9075D"/>
    <w:rsid w:val="00D924A9"/>
    <w:rsid w:val="00D9277C"/>
    <w:rsid w:val="00D927C0"/>
    <w:rsid w:val="00D92FF2"/>
    <w:rsid w:val="00D93C4D"/>
    <w:rsid w:val="00D9425E"/>
    <w:rsid w:val="00D94F1A"/>
    <w:rsid w:val="00D96448"/>
    <w:rsid w:val="00D97318"/>
    <w:rsid w:val="00D97AE3"/>
    <w:rsid w:val="00DA0959"/>
    <w:rsid w:val="00DA303C"/>
    <w:rsid w:val="00DA5004"/>
    <w:rsid w:val="00DA6B3B"/>
    <w:rsid w:val="00DA75F6"/>
    <w:rsid w:val="00DB1246"/>
    <w:rsid w:val="00DB21FD"/>
    <w:rsid w:val="00DB2269"/>
    <w:rsid w:val="00DB306B"/>
    <w:rsid w:val="00DB395F"/>
    <w:rsid w:val="00DB443A"/>
    <w:rsid w:val="00DB44B0"/>
    <w:rsid w:val="00DB4A1D"/>
    <w:rsid w:val="00DB4A2E"/>
    <w:rsid w:val="00DB55F0"/>
    <w:rsid w:val="00DB589D"/>
    <w:rsid w:val="00DB61CE"/>
    <w:rsid w:val="00DB7026"/>
    <w:rsid w:val="00DC05FA"/>
    <w:rsid w:val="00DC0965"/>
    <w:rsid w:val="00DC11D3"/>
    <w:rsid w:val="00DC153C"/>
    <w:rsid w:val="00DC1C4A"/>
    <w:rsid w:val="00DC2110"/>
    <w:rsid w:val="00DC3AF4"/>
    <w:rsid w:val="00DC54CA"/>
    <w:rsid w:val="00DC56FD"/>
    <w:rsid w:val="00DD0746"/>
    <w:rsid w:val="00DD32E4"/>
    <w:rsid w:val="00DD37AC"/>
    <w:rsid w:val="00DD38FD"/>
    <w:rsid w:val="00DD4B6E"/>
    <w:rsid w:val="00DD4E16"/>
    <w:rsid w:val="00DD4EE1"/>
    <w:rsid w:val="00DD5AB1"/>
    <w:rsid w:val="00DD7169"/>
    <w:rsid w:val="00DE0432"/>
    <w:rsid w:val="00DE11B1"/>
    <w:rsid w:val="00DE23EA"/>
    <w:rsid w:val="00DE319C"/>
    <w:rsid w:val="00DE3AB2"/>
    <w:rsid w:val="00DE476D"/>
    <w:rsid w:val="00DE57C0"/>
    <w:rsid w:val="00DE799E"/>
    <w:rsid w:val="00DF133F"/>
    <w:rsid w:val="00DF1A7F"/>
    <w:rsid w:val="00DF5A70"/>
    <w:rsid w:val="00DF5AB2"/>
    <w:rsid w:val="00DF6058"/>
    <w:rsid w:val="00DF61E5"/>
    <w:rsid w:val="00DF666A"/>
    <w:rsid w:val="00DF6A15"/>
    <w:rsid w:val="00DF72F0"/>
    <w:rsid w:val="00E00582"/>
    <w:rsid w:val="00E00EDD"/>
    <w:rsid w:val="00E03EE4"/>
    <w:rsid w:val="00E04F17"/>
    <w:rsid w:val="00E05510"/>
    <w:rsid w:val="00E05AD3"/>
    <w:rsid w:val="00E06D7B"/>
    <w:rsid w:val="00E07FE3"/>
    <w:rsid w:val="00E10320"/>
    <w:rsid w:val="00E105A8"/>
    <w:rsid w:val="00E10EEF"/>
    <w:rsid w:val="00E115DE"/>
    <w:rsid w:val="00E128DE"/>
    <w:rsid w:val="00E1407F"/>
    <w:rsid w:val="00E159B7"/>
    <w:rsid w:val="00E15A2B"/>
    <w:rsid w:val="00E201A1"/>
    <w:rsid w:val="00E2027F"/>
    <w:rsid w:val="00E20BE1"/>
    <w:rsid w:val="00E23B85"/>
    <w:rsid w:val="00E2533F"/>
    <w:rsid w:val="00E25B39"/>
    <w:rsid w:val="00E25F7A"/>
    <w:rsid w:val="00E30D14"/>
    <w:rsid w:val="00E314BC"/>
    <w:rsid w:val="00E32649"/>
    <w:rsid w:val="00E332DA"/>
    <w:rsid w:val="00E33FB4"/>
    <w:rsid w:val="00E34BC9"/>
    <w:rsid w:val="00E35E21"/>
    <w:rsid w:val="00E363CC"/>
    <w:rsid w:val="00E377F6"/>
    <w:rsid w:val="00E37EF7"/>
    <w:rsid w:val="00E40956"/>
    <w:rsid w:val="00E412B5"/>
    <w:rsid w:val="00E41DAD"/>
    <w:rsid w:val="00E42C8E"/>
    <w:rsid w:val="00E43EA3"/>
    <w:rsid w:val="00E44499"/>
    <w:rsid w:val="00E44732"/>
    <w:rsid w:val="00E451F3"/>
    <w:rsid w:val="00E46815"/>
    <w:rsid w:val="00E46955"/>
    <w:rsid w:val="00E46971"/>
    <w:rsid w:val="00E46C7E"/>
    <w:rsid w:val="00E50CBF"/>
    <w:rsid w:val="00E534AF"/>
    <w:rsid w:val="00E53C58"/>
    <w:rsid w:val="00E55118"/>
    <w:rsid w:val="00E551B9"/>
    <w:rsid w:val="00E55431"/>
    <w:rsid w:val="00E558C3"/>
    <w:rsid w:val="00E55EEC"/>
    <w:rsid w:val="00E56E64"/>
    <w:rsid w:val="00E577F1"/>
    <w:rsid w:val="00E6029C"/>
    <w:rsid w:val="00E612C6"/>
    <w:rsid w:val="00E617F4"/>
    <w:rsid w:val="00E62124"/>
    <w:rsid w:val="00E62811"/>
    <w:rsid w:val="00E6461A"/>
    <w:rsid w:val="00E64E09"/>
    <w:rsid w:val="00E65744"/>
    <w:rsid w:val="00E7067B"/>
    <w:rsid w:val="00E70A60"/>
    <w:rsid w:val="00E70BE0"/>
    <w:rsid w:val="00E712B5"/>
    <w:rsid w:val="00E71377"/>
    <w:rsid w:val="00E72519"/>
    <w:rsid w:val="00E73150"/>
    <w:rsid w:val="00E766FD"/>
    <w:rsid w:val="00E76815"/>
    <w:rsid w:val="00E77C44"/>
    <w:rsid w:val="00E80E78"/>
    <w:rsid w:val="00E82F60"/>
    <w:rsid w:val="00E837EE"/>
    <w:rsid w:val="00E83B2C"/>
    <w:rsid w:val="00E85B65"/>
    <w:rsid w:val="00E872BB"/>
    <w:rsid w:val="00E875B7"/>
    <w:rsid w:val="00E901A2"/>
    <w:rsid w:val="00E90303"/>
    <w:rsid w:val="00E90735"/>
    <w:rsid w:val="00E9103B"/>
    <w:rsid w:val="00E91635"/>
    <w:rsid w:val="00E92211"/>
    <w:rsid w:val="00E93AD2"/>
    <w:rsid w:val="00E95934"/>
    <w:rsid w:val="00E96DB9"/>
    <w:rsid w:val="00E96F8C"/>
    <w:rsid w:val="00E97811"/>
    <w:rsid w:val="00EA0055"/>
    <w:rsid w:val="00EA017E"/>
    <w:rsid w:val="00EA0CDD"/>
    <w:rsid w:val="00EA0E5E"/>
    <w:rsid w:val="00EA171B"/>
    <w:rsid w:val="00EA2E34"/>
    <w:rsid w:val="00EA428A"/>
    <w:rsid w:val="00EA42C2"/>
    <w:rsid w:val="00EA46A6"/>
    <w:rsid w:val="00EA5ECE"/>
    <w:rsid w:val="00EA6E47"/>
    <w:rsid w:val="00EB035C"/>
    <w:rsid w:val="00EB0B46"/>
    <w:rsid w:val="00EB22DA"/>
    <w:rsid w:val="00EB4BFD"/>
    <w:rsid w:val="00EB5633"/>
    <w:rsid w:val="00EB5808"/>
    <w:rsid w:val="00EB5F08"/>
    <w:rsid w:val="00EB67A0"/>
    <w:rsid w:val="00EB71EE"/>
    <w:rsid w:val="00EB7835"/>
    <w:rsid w:val="00EC002C"/>
    <w:rsid w:val="00EC03B0"/>
    <w:rsid w:val="00EC4064"/>
    <w:rsid w:val="00EC49D5"/>
    <w:rsid w:val="00EC553A"/>
    <w:rsid w:val="00EC57EB"/>
    <w:rsid w:val="00EC63AD"/>
    <w:rsid w:val="00EC7D74"/>
    <w:rsid w:val="00EC7F86"/>
    <w:rsid w:val="00ED0BDF"/>
    <w:rsid w:val="00ED0EA9"/>
    <w:rsid w:val="00ED150A"/>
    <w:rsid w:val="00ED167A"/>
    <w:rsid w:val="00ED188D"/>
    <w:rsid w:val="00ED1E8B"/>
    <w:rsid w:val="00ED2178"/>
    <w:rsid w:val="00ED21BF"/>
    <w:rsid w:val="00ED2446"/>
    <w:rsid w:val="00ED3245"/>
    <w:rsid w:val="00ED418A"/>
    <w:rsid w:val="00ED4459"/>
    <w:rsid w:val="00ED4E62"/>
    <w:rsid w:val="00ED4E9A"/>
    <w:rsid w:val="00ED6F8C"/>
    <w:rsid w:val="00ED7DC7"/>
    <w:rsid w:val="00EE074C"/>
    <w:rsid w:val="00EE0E90"/>
    <w:rsid w:val="00EE1153"/>
    <w:rsid w:val="00EE1538"/>
    <w:rsid w:val="00EE154B"/>
    <w:rsid w:val="00EE18AD"/>
    <w:rsid w:val="00EE2349"/>
    <w:rsid w:val="00EE23DD"/>
    <w:rsid w:val="00EE24A0"/>
    <w:rsid w:val="00EE38DB"/>
    <w:rsid w:val="00EE4DBE"/>
    <w:rsid w:val="00EE745B"/>
    <w:rsid w:val="00EE7699"/>
    <w:rsid w:val="00EF1697"/>
    <w:rsid w:val="00EF2D3F"/>
    <w:rsid w:val="00EF64FD"/>
    <w:rsid w:val="00EF7966"/>
    <w:rsid w:val="00F002FB"/>
    <w:rsid w:val="00F00382"/>
    <w:rsid w:val="00F0095D"/>
    <w:rsid w:val="00F00A3D"/>
    <w:rsid w:val="00F0148D"/>
    <w:rsid w:val="00F01934"/>
    <w:rsid w:val="00F02536"/>
    <w:rsid w:val="00F02819"/>
    <w:rsid w:val="00F03197"/>
    <w:rsid w:val="00F03941"/>
    <w:rsid w:val="00F039FF"/>
    <w:rsid w:val="00F054FD"/>
    <w:rsid w:val="00F06AD7"/>
    <w:rsid w:val="00F07E1E"/>
    <w:rsid w:val="00F07E85"/>
    <w:rsid w:val="00F07F8F"/>
    <w:rsid w:val="00F10BC2"/>
    <w:rsid w:val="00F11137"/>
    <w:rsid w:val="00F11984"/>
    <w:rsid w:val="00F122BE"/>
    <w:rsid w:val="00F126EA"/>
    <w:rsid w:val="00F12B38"/>
    <w:rsid w:val="00F130F1"/>
    <w:rsid w:val="00F14CB7"/>
    <w:rsid w:val="00F1661B"/>
    <w:rsid w:val="00F16E12"/>
    <w:rsid w:val="00F202BB"/>
    <w:rsid w:val="00F202FA"/>
    <w:rsid w:val="00F22048"/>
    <w:rsid w:val="00F22693"/>
    <w:rsid w:val="00F2295D"/>
    <w:rsid w:val="00F24864"/>
    <w:rsid w:val="00F252AB"/>
    <w:rsid w:val="00F25304"/>
    <w:rsid w:val="00F25FF9"/>
    <w:rsid w:val="00F267A2"/>
    <w:rsid w:val="00F27792"/>
    <w:rsid w:val="00F279F6"/>
    <w:rsid w:val="00F3031B"/>
    <w:rsid w:val="00F307AD"/>
    <w:rsid w:val="00F32E62"/>
    <w:rsid w:val="00F3308E"/>
    <w:rsid w:val="00F33C5D"/>
    <w:rsid w:val="00F341F9"/>
    <w:rsid w:val="00F349F9"/>
    <w:rsid w:val="00F411B3"/>
    <w:rsid w:val="00F4176E"/>
    <w:rsid w:val="00F41BB4"/>
    <w:rsid w:val="00F41BD8"/>
    <w:rsid w:val="00F447A9"/>
    <w:rsid w:val="00F44D02"/>
    <w:rsid w:val="00F44D92"/>
    <w:rsid w:val="00F45E2C"/>
    <w:rsid w:val="00F46C79"/>
    <w:rsid w:val="00F500E3"/>
    <w:rsid w:val="00F519C9"/>
    <w:rsid w:val="00F5231E"/>
    <w:rsid w:val="00F5381C"/>
    <w:rsid w:val="00F53D96"/>
    <w:rsid w:val="00F55063"/>
    <w:rsid w:val="00F56590"/>
    <w:rsid w:val="00F56703"/>
    <w:rsid w:val="00F5704C"/>
    <w:rsid w:val="00F570F1"/>
    <w:rsid w:val="00F57873"/>
    <w:rsid w:val="00F608BB"/>
    <w:rsid w:val="00F61F91"/>
    <w:rsid w:val="00F628DA"/>
    <w:rsid w:val="00F62C7B"/>
    <w:rsid w:val="00F6490A"/>
    <w:rsid w:val="00F65D33"/>
    <w:rsid w:val="00F666D2"/>
    <w:rsid w:val="00F6681D"/>
    <w:rsid w:val="00F66D70"/>
    <w:rsid w:val="00F66F80"/>
    <w:rsid w:val="00F67717"/>
    <w:rsid w:val="00F72B82"/>
    <w:rsid w:val="00F735CA"/>
    <w:rsid w:val="00F73A4A"/>
    <w:rsid w:val="00F73DB6"/>
    <w:rsid w:val="00F744A3"/>
    <w:rsid w:val="00F75535"/>
    <w:rsid w:val="00F7652B"/>
    <w:rsid w:val="00F774A1"/>
    <w:rsid w:val="00F81E38"/>
    <w:rsid w:val="00F83A04"/>
    <w:rsid w:val="00F85DA2"/>
    <w:rsid w:val="00F861A4"/>
    <w:rsid w:val="00F9093B"/>
    <w:rsid w:val="00F90D0F"/>
    <w:rsid w:val="00F91991"/>
    <w:rsid w:val="00F92000"/>
    <w:rsid w:val="00F934D4"/>
    <w:rsid w:val="00F945CC"/>
    <w:rsid w:val="00F9462F"/>
    <w:rsid w:val="00F9539F"/>
    <w:rsid w:val="00F96F81"/>
    <w:rsid w:val="00F97DC7"/>
    <w:rsid w:val="00FA0417"/>
    <w:rsid w:val="00FA2617"/>
    <w:rsid w:val="00FA28B8"/>
    <w:rsid w:val="00FA405E"/>
    <w:rsid w:val="00FA48EC"/>
    <w:rsid w:val="00FA5832"/>
    <w:rsid w:val="00FA61C7"/>
    <w:rsid w:val="00FA7279"/>
    <w:rsid w:val="00FB0C00"/>
    <w:rsid w:val="00FB0E18"/>
    <w:rsid w:val="00FB1F53"/>
    <w:rsid w:val="00FB1FAD"/>
    <w:rsid w:val="00FB2741"/>
    <w:rsid w:val="00FB34B7"/>
    <w:rsid w:val="00FB3FEB"/>
    <w:rsid w:val="00FB3FFB"/>
    <w:rsid w:val="00FB5FAD"/>
    <w:rsid w:val="00FB64B8"/>
    <w:rsid w:val="00FB679A"/>
    <w:rsid w:val="00FB7856"/>
    <w:rsid w:val="00FC0984"/>
    <w:rsid w:val="00FC0FEB"/>
    <w:rsid w:val="00FC2AF1"/>
    <w:rsid w:val="00FC5564"/>
    <w:rsid w:val="00FC5F93"/>
    <w:rsid w:val="00FC7FC2"/>
    <w:rsid w:val="00FD0124"/>
    <w:rsid w:val="00FD0D32"/>
    <w:rsid w:val="00FD165E"/>
    <w:rsid w:val="00FD1B7F"/>
    <w:rsid w:val="00FD4A70"/>
    <w:rsid w:val="00FD4CB8"/>
    <w:rsid w:val="00FD5AD9"/>
    <w:rsid w:val="00FD5D95"/>
    <w:rsid w:val="00FD67AB"/>
    <w:rsid w:val="00FD7112"/>
    <w:rsid w:val="00FD75E3"/>
    <w:rsid w:val="00FE0B79"/>
    <w:rsid w:val="00FE1D1D"/>
    <w:rsid w:val="00FE2A39"/>
    <w:rsid w:val="00FE33BF"/>
    <w:rsid w:val="00FE40DA"/>
    <w:rsid w:val="00FE4D80"/>
    <w:rsid w:val="00FE5415"/>
    <w:rsid w:val="00FE555D"/>
    <w:rsid w:val="00FE5712"/>
    <w:rsid w:val="00FE5840"/>
    <w:rsid w:val="00FE5A7D"/>
    <w:rsid w:val="00FE5D1B"/>
    <w:rsid w:val="00FE5F89"/>
    <w:rsid w:val="00FF018B"/>
    <w:rsid w:val="00FF0CD6"/>
    <w:rsid w:val="00FF10C7"/>
    <w:rsid w:val="00FF1435"/>
    <w:rsid w:val="00FF16ED"/>
    <w:rsid w:val="00FF2069"/>
    <w:rsid w:val="00FF2190"/>
    <w:rsid w:val="00FF29D2"/>
    <w:rsid w:val="00FF32D3"/>
    <w:rsid w:val="00FF4349"/>
    <w:rsid w:val="00FF4B6A"/>
    <w:rsid w:val="00FF4D18"/>
    <w:rsid w:val="00FF565D"/>
    <w:rsid w:val="00FF57B3"/>
    <w:rsid w:val="00FF6096"/>
    <w:rsid w:val="00FF68AC"/>
    <w:rsid w:val="00FF6ED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883D02"/>
  <w15:chartTrackingRefBased/>
  <w15:docId w15:val="{89E67EF4-0266-473E-82A2-02A227FEB6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E0CA0"/>
    <w:pPr>
      <w:bidi/>
      <w:spacing w:after="200" w:line="276" w:lineRule="auto"/>
    </w:pPr>
    <w:rPr>
      <w:rFonts w:ascii="Calibri" w:eastAsia="Calibri" w:hAnsi="Calibri" w:cs="Arial"/>
    </w:rPr>
  </w:style>
  <w:style w:type="paragraph" w:styleId="1">
    <w:name w:val="heading 1"/>
    <w:basedOn w:val="a"/>
    <w:next w:val="a"/>
    <w:link w:val="1Char"/>
    <w:uiPriority w:val="9"/>
    <w:qFormat/>
    <w:rsid w:val="00EB5633"/>
    <w:pPr>
      <w:keepNext/>
      <w:keepLines/>
      <w:spacing w:before="360" w:after="80" w:line="259" w:lineRule="auto"/>
      <w:outlineLvl w:val="0"/>
    </w:pPr>
    <w:rPr>
      <w:rFonts w:asciiTheme="majorHAnsi" w:eastAsiaTheme="majorEastAsia" w:hAnsiTheme="majorHAnsi" w:cstheme="majorBidi"/>
      <w:color w:val="2E74B5" w:themeColor="accent1" w:themeShade="BF"/>
      <w:kern w:val="2"/>
      <w:sz w:val="40"/>
      <w:szCs w:val="40"/>
      <w14:ligatures w14:val="standardContextual"/>
    </w:rPr>
  </w:style>
  <w:style w:type="paragraph" w:styleId="2">
    <w:name w:val="heading 2"/>
    <w:basedOn w:val="a"/>
    <w:next w:val="a"/>
    <w:link w:val="2Char"/>
    <w:uiPriority w:val="9"/>
    <w:unhideWhenUsed/>
    <w:qFormat/>
    <w:rsid w:val="00EB5633"/>
    <w:pPr>
      <w:keepNext/>
      <w:keepLines/>
      <w:spacing w:before="160" w:after="80" w:line="259" w:lineRule="auto"/>
      <w:outlineLvl w:val="1"/>
    </w:pPr>
    <w:rPr>
      <w:rFonts w:asciiTheme="majorHAnsi" w:eastAsiaTheme="majorEastAsia" w:hAnsiTheme="majorHAnsi" w:cstheme="majorBidi"/>
      <w:color w:val="2E74B5" w:themeColor="accent1" w:themeShade="BF"/>
      <w:kern w:val="2"/>
      <w:sz w:val="32"/>
      <w:szCs w:val="32"/>
      <w14:ligatures w14:val="standardContextual"/>
    </w:rPr>
  </w:style>
  <w:style w:type="paragraph" w:styleId="3">
    <w:name w:val="heading 3"/>
    <w:basedOn w:val="a"/>
    <w:next w:val="a"/>
    <w:link w:val="3Char"/>
    <w:uiPriority w:val="9"/>
    <w:semiHidden/>
    <w:unhideWhenUsed/>
    <w:qFormat/>
    <w:rsid w:val="00EB5633"/>
    <w:pPr>
      <w:keepNext/>
      <w:keepLines/>
      <w:spacing w:before="160" w:after="80" w:line="259" w:lineRule="auto"/>
      <w:outlineLvl w:val="2"/>
    </w:pPr>
    <w:rPr>
      <w:rFonts w:asciiTheme="minorHAnsi" w:eastAsiaTheme="majorEastAsia" w:hAnsiTheme="minorHAnsi" w:cstheme="majorBidi"/>
      <w:color w:val="2E74B5" w:themeColor="accent1" w:themeShade="BF"/>
      <w:kern w:val="2"/>
      <w:sz w:val="28"/>
      <w:szCs w:val="28"/>
      <w14:ligatures w14:val="standardContextual"/>
    </w:rPr>
  </w:style>
  <w:style w:type="paragraph" w:styleId="4">
    <w:name w:val="heading 4"/>
    <w:basedOn w:val="a"/>
    <w:next w:val="a"/>
    <w:link w:val="4Char"/>
    <w:uiPriority w:val="9"/>
    <w:semiHidden/>
    <w:unhideWhenUsed/>
    <w:qFormat/>
    <w:rsid w:val="00EB5633"/>
    <w:pPr>
      <w:keepNext/>
      <w:keepLines/>
      <w:spacing w:before="80" w:after="40" w:line="259" w:lineRule="auto"/>
      <w:outlineLvl w:val="3"/>
    </w:pPr>
    <w:rPr>
      <w:rFonts w:asciiTheme="minorHAnsi" w:eastAsiaTheme="majorEastAsia" w:hAnsiTheme="minorHAnsi" w:cstheme="majorBidi"/>
      <w:i/>
      <w:iCs/>
      <w:color w:val="2E74B5" w:themeColor="accent1" w:themeShade="BF"/>
      <w:kern w:val="2"/>
      <w14:ligatures w14:val="standardContextual"/>
    </w:rPr>
  </w:style>
  <w:style w:type="paragraph" w:styleId="5">
    <w:name w:val="heading 5"/>
    <w:basedOn w:val="a"/>
    <w:next w:val="a"/>
    <w:link w:val="5Char"/>
    <w:uiPriority w:val="9"/>
    <w:semiHidden/>
    <w:unhideWhenUsed/>
    <w:qFormat/>
    <w:rsid w:val="00EB5633"/>
    <w:pPr>
      <w:keepNext/>
      <w:keepLines/>
      <w:spacing w:before="80" w:after="40" w:line="259" w:lineRule="auto"/>
      <w:outlineLvl w:val="4"/>
    </w:pPr>
    <w:rPr>
      <w:rFonts w:asciiTheme="minorHAnsi" w:eastAsiaTheme="majorEastAsia" w:hAnsiTheme="minorHAnsi" w:cstheme="majorBidi"/>
      <w:color w:val="2E74B5" w:themeColor="accent1" w:themeShade="BF"/>
      <w:kern w:val="2"/>
      <w14:ligatures w14:val="standardContextual"/>
    </w:rPr>
  </w:style>
  <w:style w:type="paragraph" w:styleId="6">
    <w:name w:val="heading 6"/>
    <w:basedOn w:val="a"/>
    <w:next w:val="a"/>
    <w:link w:val="6Char"/>
    <w:uiPriority w:val="9"/>
    <w:semiHidden/>
    <w:unhideWhenUsed/>
    <w:qFormat/>
    <w:rsid w:val="00EB5633"/>
    <w:pPr>
      <w:keepNext/>
      <w:keepLines/>
      <w:spacing w:before="40" w:after="0" w:line="259" w:lineRule="auto"/>
      <w:outlineLvl w:val="5"/>
    </w:pPr>
    <w:rPr>
      <w:rFonts w:asciiTheme="minorHAnsi" w:eastAsiaTheme="majorEastAsia" w:hAnsiTheme="minorHAnsi" w:cstheme="majorBidi"/>
      <w:i/>
      <w:iCs/>
      <w:color w:val="595959" w:themeColor="text1" w:themeTint="A6"/>
      <w:kern w:val="2"/>
      <w14:ligatures w14:val="standardContextual"/>
    </w:rPr>
  </w:style>
  <w:style w:type="paragraph" w:styleId="7">
    <w:name w:val="heading 7"/>
    <w:basedOn w:val="a"/>
    <w:next w:val="a"/>
    <w:link w:val="7Char"/>
    <w:uiPriority w:val="9"/>
    <w:semiHidden/>
    <w:unhideWhenUsed/>
    <w:qFormat/>
    <w:rsid w:val="00EB5633"/>
    <w:pPr>
      <w:keepNext/>
      <w:keepLines/>
      <w:spacing w:before="40" w:after="0" w:line="259" w:lineRule="auto"/>
      <w:outlineLvl w:val="6"/>
    </w:pPr>
    <w:rPr>
      <w:rFonts w:asciiTheme="minorHAnsi" w:eastAsiaTheme="majorEastAsia" w:hAnsiTheme="minorHAnsi" w:cstheme="majorBidi"/>
      <w:color w:val="595959" w:themeColor="text1" w:themeTint="A6"/>
      <w:kern w:val="2"/>
      <w14:ligatures w14:val="standardContextual"/>
    </w:rPr>
  </w:style>
  <w:style w:type="paragraph" w:styleId="8">
    <w:name w:val="heading 8"/>
    <w:basedOn w:val="a"/>
    <w:next w:val="a"/>
    <w:link w:val="8Char"/>
    <w:uiPriority w:val="9"/>
    <w:semiHidden/>
    <w:unhideWhenUsed/>
    <w:qFormat/>
    <w:rsid w:val="00EB5633"/>
    <w:pPr>
      <w:keepNext/>
      <w:keepLines/>
      <w:spacing w:after="0" w:line="259" w:lineRule="auto"/>
      <w:outlineLvl w:val="7"/>
    </w:pPr>
    <w:rPr>
      <w:rFonts w:asciiTheme="minorHAnsi" w:eastAsiaTheme="majorEastAsia" w:hAnsiTheme="minorHAnsi" w:cstheme="majorBidi"/>
      <w:i/>
      <w:iCs/>
      <w:color w:val="272727" w:themeColor="text1" w:themeTint="D8"/>
      <w:kern w:val="2"/>
      <w14:ligatures w14:val="standardContextual"/>
    </w:rPr>
  </w:style>
  <w:style w:type="paragraph" w:styleId="9">
    <w:name w:val="heading 9"/>
    <w:basedOn w:val="a"/>
    <w:next w:val="a"/>
    <w:link w:val="9Char"/>
    <w:uiPriority w:val="9"/>
    <w:semiHidden/>
    <w:unhideWhenUsed/>
    <w:qFormat/>
    <w:rsid w:val="00EB5633"/>
    <w:pPr>
      <w:keepNext/>
      <w:keepLines/>
      <w:spacing w:after="0" w:line="259" w:lineRule="auto"/>
      <w:outlineLvl w:val="8"/>
    </w:pPr>
    <w:rPr>
      <w:rFonts w:asciiTheme="minorHAnsi" w:eastAsiaTheme="majorEastAsia" w:hAnsiTheme="minorHAnsi" w:cstheme="majorBidi"/>
      <w:color w:val="272727" w:themeColor="text1" w:themeTint="D8"/>
      <w:kern w:val="2"/>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E5C53"/>
    <w:pPr>
      <w:ind w:left="720"/>
      <w:contextualSpacing/>
    </w:pPr>
  </w:style>
  <w:style w:type="character" w:customStyle="1" w:styleId="apple-converted-space">
    <w:name w:val="apple-converted-space"/>
    <w:basedOn w:val="a0"/>
    <w:rsid w:val="007E5C53"/>
  </w:style>
  <w:style w:type="character" w:styleId="a4">
    <w:name w:val="Strong"/>
    <w:basedOn w:val="a0"/>
    <w:uiPriority w:val="22"/>
    <w:qFormat/>
    <w:rsid w:val="007E5C53"/>
    <w:rPr>
      <w:b/>
      <w:bCs/>
    </w:rPr>
  </w:style>
  <w:style w:type="paragraph" w:styleId="a5">
    <w:name w:val="footnote text"/>
    <w:basedOn w:val="a"/>
    <w:link w:val="Char"/>
    <w:uiPriority w:val="99"/>
    <w:unhideWhenUsed/>
    <w:rsid w:val="00824F6C"/>
    <w:pPr>
      <w:spacing w:after="0" w:line="240" w:lineRule="auto"/>
    </w:pPr>
    <w:rPr>
      <w:sz w:val="20"/>
      <w:szCs w:val="20"/>
    </w:rPr>
  </w:style>
  <w:style w:type="character" w:customStyle="1" w:styleId="Char">
    <w:name w:val="نص حاشية سفلية Char"/>
    <w:basedOn w:val="a0"/>
    <w:link w:val="a5"/>
    <w:uiPriority w:val="99"/>
    <w:rsid w:val="00824F6C"/>
    <w:rPr>
      <w:rFonts w:ascii="Calibri" w:eastAsia="Calibri" w:hAnsi="Calibri" w:cs="Arial"/>
      <w:sz w:val="20"/>
      <w:szCs w:val="20"/>
    </w:rPr>
  </w:style>
  <w:style w:type="character" w:styleId="a6">
    <w:name w:val="footnote reference"/>
    <w:basedOn w:val="a0"/>
    <w:uiPriority w:val="99"/>
    <w:unhideWhenUsed/>
    <w:rsid w:val="00824F6C"/>
    <w:rPr>
      <w:vertAlign w:val="superscript"/>
    </w:rPr>
  </w:style>
  <w:style w:type="paragraph" w:styleId="a7">
    <w:name w:val="header"/>
    <w:basedOn w:val="a"/>
    <w:link w:val="Char0"/>
    <w:uiPriority w:val="99"/>
    <w:unhideWhenUsed/>
    <w:rsid w:val="0024764C"/>
    <w:pPr>
      <w:tabs>
        <w:tab w:val="center" w:pos="4153"/>
        <w:tab w:val="right" w:pos="8306"/>
      </w:tabs>
      <w:spacing w:after="0" w:line="240" w:lineRule="auto"/>
    </w:pPr>
  </w:style>
  <w:style w:type="character" w:customStyle="1" w:styleId="Char0">
    <w:name w:val="رأس الصفحة Char"/>
    <w:basedOn w:val="a0"/>
    <w:link w:val="a7"/>
    <w:uiPriority w:val="99"/>
    <w:rsid w:val="0024764C"/>
    <w:rPr>
      <w:rFonts w:ascii="Calibri" w:eastAsia="Calibri" w:hAnsi="Calibri" w:cs="Arial"/>
    </w:rPr>
  </w:style>
  <w:style w:type="paragraph" w:styleId="a8">
    <w:name w:val="footer"/>
    <w:basedOn w:val="a"/>
    <w:link w:val="Char1"/>
    <w:uiPriority w:val="99"/>
    <w:unhideWhenUsed/>
    <w:rsid w:val="0024764C"/>
    <w:pPr>
      <w:tabs>
        <w:tab w:val="center" w:pos="4153"/>
        <w:tab w:val="right" w:pos="8306"/>
      </w:tabs>
      <w:spacing w:after="0" w:line="240" w:lineRule="auto"/>
    </w:pPr>
  </w:style>
  <w:style w:type="character" w:customStyle="1" w:styleId="Char1">
    <w:name w:val="تذييل الصفحة Char"/>
    <w:basedOn w:val="a0"/>
    <w:link w:val="a8"/>
    <w:uiPriority w:val="99"/>
    <w:rsid w:val="0024764C"/>
    <w:rPr>
      <w:rFonts w:ascii="Calibri" w:eastAsia="Calibri" w:hAnsi="Calibri" w:cs="Arial"/>
    </w:rPr>
  </w:style>
  <w:style w:type="character" w:styleId="a9">
    <w:name w:val="annotation reference"/>
    <w:basedOn w:val="a0"/>
    <w:uiPriority w:val="99"/>
    <w:semiHidden/>
    <w:unhideWhenUsed/>
    <w:rsid w:val="00187EDB"/>
    <w:rPr>
      <w:sz w:val="16"/>
      <w:szCs w:val="16"/>
    </w:rPr>
  </w:style>
  <w:style w:type="paragraph" w:styleId="aa">
    <w:name w:val="annotation text"/>
    <w:basedOn w:val="a"/>
    <w:link w:val="Char2"/>
    <w:uiPriority w:val="99"/>
    <w:unhideWhenUsed/>
    <w:rsid w:val="00187EDB"/>
    <w:pPr>
      <w:spacing w:line="240" w:lineRule="auto"/>
    </w:pPr>
    <w:rPr>
      <w:sz w:val="20"/>
      <w:szCs w:val="20"/>
    </w:rPr>
  </w:style>
  <w:style w:type="character" w:customStyle="1" w:styleId="Char2">
    <w:name w:val="نص تعليق Char"/>
    <w:basedOn w:val="a0"/>
    <w:link w:val="aa"/>
    <w:uiPriority w:val="99"/>
    <w:rsid w:val="00187EDB"/>
    <w:rPr>
      <w:rFonts w:ascii="Calibri" w:eastAsia="Calibri" w:hAnsi="Calibri" w:cs="Arial"/>
      <w:sz w:val="20"/>
      <w:szCs w:val="20"/>
    </w:rPr>
  </w:style>
  <w:style w:type="paragraph" w:styleId="ab">
    <w:name w:val="annotation subject"/>
    <w:basedOn w:val="aa"/>
    <w:next w:val="aa"/>
    <w:link w:val="Char3"/>
    <w:uiPriority w:val="99"/>
    <w:semiHidden/>
    <w:unhideWhenUsed/>
    <w:rsid w:val="00187EDB"/>
    <w:rPr>
      <w:b/>
      <w:bCs/>
    </w:rPr>
  </w:style>
  <w:style w:type="character" w:customStyle="1" w:styleId="Char3">
    <w:name w:val="موضوع تعليق Char"/>
    <w:basedOn w:val="Char2"/>
    <w:link w:val="ab"/>
    <w:uiPriority w:val="99"/>
    <w:semiHidden/>
    <w:rsid w:val="00187EDB"/>
    <w:rPr>
      <w:rFonts w:ascii="Calibri" w:eastAsia="Calibri" w:hAnsi="Calibri" w:cs="Arial"/>
      <w:b/>
      <w:bCs/>
      <w:sz w:val="20"/>
      <w:szCs w:val="20"/>
    </w:rPr>
  </w:style>
  <w:style w:type="table" w:customStyle="1" w:styleId="10">
    <w:name w:val="شبكة جدول1"/>
    <w:basedOn w:val="a1"/>
    <w:next w:val="ac"/>
    <w:uiPriority w:val="39"/>
    <w:rsid w:val="00BC4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c">
    <w:name w:val="Table Grid"/>
    <w:basedOn w:val="a1"/>
    <w:uiPriority w:val="39"/>
    <w:rsid w:val="00BC41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Char">
    <w:name w:val="العنوان 1 Char"/>
    <w:basedOn w:val="a0"/>
    <w:link w:val="1"/>
    <w:uiPriority w:val="9"/>
    <w:rsid w:val="00EB5633"/>
    <w:rPr>
      <w:rFonts w:asciiTheme="majorHAnsi" w:eastAsiaTheme="majorEastAsia" w:hAnsiTheme="majorHAnsi" w:cstheme="majorBidi"/>
      <w:color w:val="2E74B5" w:themeColor="accent1" w:themeShade="BF"/>
      <w:kern w:val="2"/>
      <w:sz w:val="40"/>
      <w:szCs w:val="40"/>
      <w14:ligatures w14:val="standardContextual"/>
    </w:rPr>
  </w:style>
  <w:style w:type="character" w:customStyle="1" w:styleId="2Char">
    <w:name w:val="عنوان 2 Char"/>
    <w:basedOn w:val="a0"/>
    <w:link w:val="2"/>
    <w:uiPriority w:val="9"/>
    <w:rsid w:val="00EB5633"/>
    <w:rPr>
      <w:rFonts w:asciiTheme="majorHAnsi" w:eastAsiaTheme="majorEastAsia" w:hAnsiTheme="majorHAnsi" w:cstheme="majorBidi"/>
      <w:color w:val="2E74B5" w:themeColor="accent1" w:themeShade="BF"/>
      <w:kern w:val="2"/>
      <w:sz w:val="32"/>
      <w:szCs w:val="32"/>
      <w14:ligatures w14:val="standardContextual"/>
    </w:rPr>
  </w:style>
  <w:style w:type="character" w:customStyle="1" w:styleId="3Char">
    <w:name w:val="عنوان 3 Char"/>
    <w:basedOn w:val="a0"/>
    <w:link w:val="3"/>
    <w:uiPriority w:val="9"/>
    <w:semiHidden/>
    <w:rsid w:val="00EB5633"/>
    <w:rPr>
      <w:rFonts w:eastAsiaTheme="majorEastAsia" w:cstheme="majorBidi"/>
      <w:color w:val="2E74B5" w:themeColor="accent1" w:themeShade="BF"/>
      <w:kern w:val="2"/>
      <w:sz w:val="28"/>
      <w:szCs w:val="28"/>
      <w14:ligatures w14:val="standardContextual"/>
    </w:rPr>
  </w:style>
  <w:style w:type="character" w:customStyle="1" w:styleId="4Char">
    <w:name w:val="عنوان 4 Char"/>
    <w:basedOn w:val="a0"/>
    <w:link w:val="4"/>
    <w:uiPriority w:val="9"/>
    <w:semiHidden/>
    <w:rsid w:val="00EB5633"/>
    <w:rPr>
      <w:rFonts w:eastAsiaTheme="majorEastAsia" w:cstheme="majorBidi"/>
      <w:i/>
      <w:iCs/>
      <w:color w:val="2E74B5" w:themeColor="accent1" w:themeShade="BF"/>
      <w:kern w:val="2"/>
      <w14:ligatures w14:val="standardContextual"/>
    </w:rPr>
  </w:style>
  <w:style w:type="character" w:customStyle="1" w:styleId="5Char">
    <w:name w:val="عنوان 5 Char"/>
    <w:basedOn w:val="a0"/>
    <w:link w:val="5"/>
    <w:uiPriority w:val="9"/>
    <w:semiHidden/>
    <w:rsid w:val="00EB5633"/>
    <w:rPr>
      <w:rFonts w:eastAsiaTheme="majorEastAsia" w:cstheme="majorBidi"/>
      <w:color w:val="2E74B5" w:themeColor="accent1" w:themeShade="BF"/>
      <w:kern w:val="2"/>
      <w14:ligatures w14:val="standardContextual"/>
    </w:rPr>
  </w:style>
  <w:style w:type="character" w:customStyle="1" w:styleId="6Char">
    <w:name w:val="عنوان 6 Char"/>
    <w:basedOn w:val="a0"/>
    <w:link w:val="6"/>
    <w:uiPriority w:val="9"/>
    <w:semiHidden/>
    <w:rsid w:val="00EB5633"/>
    <w:rPr>
      <w:rFonts w:eastAsiaTheme="majorEastAsia" w:cstheme="majorBidi"/>
      <w:i/>
      <w:iCs/>
      <w:color w:val="595959" w:themeColor="text1" w:themeTint="A6"/>
      <w:kern w:val="2"/>
      <w14:ligatures w14:val="standardContextual"/>
    </w:rPr>
  </w:style>
  <w:style w:type="character" w:customStyle="1" w:styleId="7Char">
    <w:name w:val="عنوان 7 Char"/>
    <w:basedOn w:val="a0"/>
    <w:link w:val="7"/>
    <w:uiPriority w:val="9"/>
    <w:semiHidden/>
    <w:rsid w:val="00EB5633"/>
    <w:rPr>
      <w:rFonts w:eastAsiaTheme="majorEastAsia" w:cstheme="majorBidi"/>
      <w:color w:val="595959" w:themeColor="text1" w:themeTint="A6"/>
      <w:kern w:val="2"/>
      <w14:ligatures w14:val="standardContextual"/>
    </w:rPr>
  </w:style>
  <w:style w:type="character" w:customStyle="1" w:styleId="8Char">
    <w:name w:val="عنوان 8 Char"/>
    <w:basedOn w:val="a0"/>
    <w:link w:val="8"/>
    <w:uiPriority w:val="9"/>
    <w:semiHidden/>
    <w:rsid w:val="00EB5633"/>
    <w:rPr>
      <w:rFonts w:eastAsiaTheme="majorEastAsia" w:cstheme="majorBidi"/>
      <w:i/>
      <w:iCs/>
      <w:color w:val="272727" w:themeColor="text1" w:themeTint="D8"/>
      <w:kern w:val="2"/>
      <w14:ligatures w14:val="standardContextual"/>
    </w:rPr>
  </w:style>
  <w:style w:type="character" w:customStyle="1" w:styleId="9Char">
    <w:name w:val="عنوان 9 Char"/>
    <w:basedOn w:val="a0"/>
    <w:link w:val="9"/>
    <w:uiPriority w:val="9"/>
    <w:semiHidden/>
    <w:rsid w:val="00EB5633"/>
    <w:rPr>
      <w:rFonts w:eastAsiaTheme="majorEastAsia" w:cstheme="majorBidi"/>
      <w:color w:val="272727" w:themeColor="text1" w:themeTint="D8"/>
      <w:kern w:val="2"/>
      <w14:ligatures w14:val="standardContextual"/>
    </w:rPr>
  </w:style>
  <w:style w:type="paragraph" w:styleId="ad">
    <w:name w:val="No Spacing"/>
    <w:link w:val="Char4"/>
    <w:uiPriority w:val="1"/>
    <w:qFormat/>
    <w:rsid w:val="00EB5633"/>
    <w:pPr>
      <w:bidi/>
      <w:spacing w:after="0" w:line="240" w:lineRule="auto"/>
    </w:pPr>
    <w:rPr>
      <w:kern w:val="2"/>
      <w14:ligatures w14:val="standardContextual"/>
    </w:rPr>
  </w:style>
  <w:style w:type="character" w:customStyle="1" w:styleId="Char4">
    <w:name w:val="بلا تباعد Char"/>
    <w:basedOn w:val="a0"/>
    <w:link w:val="ad"/>
    <w:uiPriority w:val="1"/>
    <w:rsid w:val="00EB5633"/>
    <w:rPr>
      <w:kern w:val="2"/>
      <w14:ligatures w14:val="standardContextual"/>
    </w:rPr>
  </w:style>
  <w:style w:type="paragraph" w:styleId="ae">
    <w:name w:val="Title"/>
    <w:basedOn w:val="a"/>
    <w:next w:val="a"/>
    <w:link w:val="Char5"/>
    <w:uiPriority w:val="10"/>
    <w:qFormat/>
    <w:rsid w:val="00EB563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Char5">
    <w:name w:val="العنوان Char"/>
    <w:basedOn w:val="a0"/>
    <w:link w:val="ae"/>
    <w:uiPriority w:val="10"/>
    <w:rsid w:val="00EB5633"/>
    <w:rPr>
      <w:rFonts w:asciiTheme="majorHAnsi" w:eastAsiaTheme="majorEastAsia" w:hAnsiTheme="majorHAnsi" w:cstheme="majorBidi"/>
      <w:spacing w:val="-10"/>
      <w:kern w:val="28"/>
      <w:sz w:val="56"/>
      <w:szCs w:val="56"/>
      <w14:ligatures w14:val="standardContextual"/>
    </w:rPr>
  </w:style>
  <w:style w:type="paragraph" w:styleId="af">
    <w:name w:val="Subtitle"/>
    <w:basedOn w:val="a"/>
    <w:next w:val="a"/>
    <w:link w:val="Char6"/>
    <w:uiPriority w:val="11"/>
    <w:qFormat/>
    <w:rsid w:val="00EB5633"/>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Char6">
    <w:name w:val="عنوان فرعي Char"/>
    <w:basedOn w:val="a0"/>
    <w:link w:val="af"/>
    <w:uiPriority w:val="11"/>
    <w:rsid w:val="00EB5633"/>
    <w:rPr>
      <w:rFonts w:eastAsiaTheme="majorEastAsia" w:cstheme="majorBidi"/>
      <w:color w:val="595959" w:themeColor="text1" w:themeTint="A6"/>
      <w:spacing w:val="15"/>
      <w:kern w:val="2"/>
      <w:sz w:val="28"/>
      <w:szCs w:val="28"/>
      <w14:ligatures w14:val="standardContextual"/>
    </w:rPr>
  </w:style>
  <w:style w:type="paragraph" w:styleId="af0">
    <w:name w:val="Quote"/>
    <w:basedOn w:val="a"/>
    <w:next w:val="a"/>
    <w:link w:val="Char7"/>
    <w:uiPriority w:val="29"/>
    <w:qFormat/>
    <w:rsid w:val="00EB5633"/>
    <w:pPr>
      <w:spacing w:before="160" w:after="160" w:line="259" w:lineRule="auto"/>
      <w:jc w:val="center"/>
    </w:pPr>
    <w:rPr>
      <w:rFonts w:asciiTheme="minorHAnsi" w:eastAsiaTheme="minorHAnsi" w:hAnsiTheme="minorHAnsi" w:cstheme="minorBidi"/>
      <w:i/>
      <w:iCs/>
      <w:color w:val="404040" w:themeColor="text1" w:themeTint="BF"/>
      <w:kern w:val="2"/>
      <w14:ligatures w14:val="standardContextual"/>
    </w:rPr>
  </w:style>
  <w:style w:type="character" w:customStyle="1" w:styleId="Char7">
    <w:name w:val="اقتباس Char"/>
    <w:basedOn w:val="a0"/>
    <w:link w:val="af0"/>
    <w:uiPriority w:val="29"/>
    <w:rsid w:val="00EB5633"/>
    <w:rPr>
      <w:i/>
      <w:iCs/>
      <w:color w:val="404040" w:themeColor="text1" w:themeTint="BF"/>
      <w:kern w:val="2"/>
      <w14:ligatures w14:val="standardContextual"/>
    </w:rPr>
  </w:style>
  <w:style w:type="character" w:styleId="af1">
    <w:name w:val="Intense Emphasis"/>
    <w:basedOn w:val="a0"/>
    <w:uiPriority w:val="21"/>
    <w:qFormat/>
    <w:rsid w:val="00EB5633"/>
    <w:rPr>
      <w:i/>
      <w:iCs/>
      <w:color w:val="2E74B5" w:themeColor="accent1" w:themeShade="BF"/>
    </w:rPr>
  </w:style>
  <w:style w:type="paragraph" w:styleId="af2">
    <w:name w:val="Intense Quote"/>
    <w:basedOn w:val="a"/>
    <w:next w:val="a"/>
    <w:link w:val="Char8"/>
    <w:uiPriority w:val="30"/>
    <w:qFormat/>
    <w:rsid w:val="00EB5633"/>
    <w:pPr>
      <w:pBdr>
        <w:top w:val="single" w:sz="4" w:space="10" w:color="2E74B5" w:themeColor="accent1" w:themeShade="BF"/>
        <w:bottom w:val="single" w:sz="4" w:space="10" w:color="2E74B5" w:themeColor="accent1" w:themeShade="BF"/>
      </w:pBdr>
      <w:spacing w:before="360" w:after="360" w:line="259" w:lineRule="auto"/>
      <w:ind w:left="864" w:right="864"/>
      <w:jc w:val="center"/>
    </w:pPr>
    <w:rPr>
      <w:rFonts w:asciiTheme="minorHAnsi" w:eastAsiaTheme="minorHAnsi" w:hAnsiTheme="minorHAnsi" w:cstheme="minorBidi"/>
      <w:i/>
      <w:iCs/>
      <w:color w:val="2E74B5" w:themeColor="accent1" w:themeShade="BF"/>
      <w:kern w:val="2"/>
      <w14:ligatures w14:val="standardContextual"/>
    </w:rPr>
  </w:style>
  <w:style w:type="character" w:customStyle="1" w:styleId="Char8">
    <w:name w:val="اقتباس مكثف Char"/>
    <w:basedOn w:val="a0"/>
    <w:link w:val="af2"/>
    <w:uiPriority w:val="30"/>
    <w:rsid w:val="00EB5633"/>
    <w:rPr>
      <w:i/>
      <w:iCs/>
      <w:color w:val="2E74B5" w:themeColor="accent1" w:themeShade="BF"/>
      <w:kern w:val="2"/>
      <w14:ligatures w14:val="standardContextual"/>
    </w:rPr>
  </w:style>
  <w:style w:type="character" w:styleId="af3">
    <w:name w:val="Intense Reference"/>
    <w:basedOn w:val="a0"/>
    <w:uiPriority w:val="32"/>
    <w:qFormat/>
    <w:rsid w:val="00EB5633"/>
    <w:rPr>
      <w:b/>
      <w:bCs/>
      <w:smallCaps/>
      <w:color w:val="2E74B5" w:themeColor="accent1" w:themeShade="BF"/>
      <w:spacing w:val="5"/>
    </w:rPr>
  </w:style>
  <w:style w:type="character" w:styleId="af4">
    <w:name w:val="line number"/>
    <w:basedOn w:val="a0"/>
    <w:uiPriority w:val="99"/>
    <w:semiHidden/>
    <w:unhideWhenUsed/>
    <w:rsid w:val="00F01934"/>
  </w:style>
  <w:style w:type="paragraph" w:styleId="af5">
    <w:name w:val="endnote text"/>
    <w:basedOn w:val="a"/>
    <w:link w:val="Char9"/>
    <w:uiPriority w:val="99"/>
    <w:unhideWhenUsed/>
    <w:rsid w:val="0042417E"/>
    <w:pPr>
      <w:spacing w:after="0" w:line="240" w:lineRule="auto"/>
    </w:pPr>
    <w:rPr>
      <w:rFonts w:asciiTheme="minorHAnsi" w:eastAsiaTheme="minorHAnsi" w:hAnsiTheme="minorHAnsi" w:cstheme="minorBidi"/>
      <w:kern w:val="2"/>
      <w:sz w:val="20"/>
      <w:szCs w:val="20"/>
      <w14:ligatures w14:val="standardContextual"/>
    </w:rPr>
  </w:style>
  <w:style w:type="character" w:customStyle="1" w:styleId="Char9">
    <w:name w:val="نص تعليق ختامي Char"/>
    <w:basedOn w:val="a0"/>
    <w:link w:val="af5"/>
    <w:uiPriority w:val="99"/>
    <w:rsid w:val="0042417E"/>
    <w:rPr>
      <w:kern w:val="2"/>
      <w:sz w:val="20"/>
      <w:szCs w:val="20"/>
      <w14:ligatures w14:val="standardContextual"/>
    </w:rPr>
  </w:style>
  <w:style w:type="paragraph" w:styleId="Index1">
    <w:name w:val="index 1"/>
    <w:basedOn w:val="a"/>
    <w:next w:val="a"/>
    <w:autoRedefine/>
    <w:uiPriority w:val="99"/>
    <w:unhideWhenUsed/>
    <w:rsid w:val="00C35A6E"/>
    <w:pPr>
      <w:spacing w:after="0"/>
      <w:ind w:left="220" w:hanging="220"/>
      <w:jc w:val="center"/>
      <w:outlineLvl w:val="0"/>
    </w:pPr>
    <w:rPr>
      <w:rFonts w:asciiTheme="minorHAnsi" w:hAnsiTheme="minorHAnsi" w:cs="Times New Roman"/>
      <w:sz w:val="18"/>
      <w:szCs w:val="21"/>
    </w:rPr>
  </w:style>
  <w:style w:type="paragraph" w:styleId="Index2">
    <w:name w:val="index 2"/>
    <w:basedOn w:val="a"/>
    <w:next w:val="a"/>
    <w:autoRedefine/>
    <w:uiPriority w:val="99"/>
    <w:unhideWhenUsed/>
    <w:rsid w:val="000B53E3"/>
    <w:pPr>
      <w:spacing w:after="0"/>
      <w:ind w:left="440" w:hanging="220"/>
    </w:pPr>
    <w:rPr>
      <w:rFonts w:asciiTheme="minorHAnsi" w:hAnsiTheme="minorHAnsi" w:cs="Times New Roman"/>
      <w:sz w:val="18"/>
      <w:szCs w:val="21"/>
    </w:rPr>
  </w:style>
  <w:style w:type="paragraph" w:styleId="Index3">
    <w:name w:val="index 3"/>
    <w:basedOn w:val="a"/>
    <w:next w:val="a"/>
    <w:autoRedefine/>
    <w:uiPriority w:val="99"/>
    <w:unhideWhenUsed/>
    <w:rsid w:val="000B53E3"/>
    <w:pPr>
      <w:spacing w:after="0"/>
      <w:ind w:left="660" w:hanging="220"/>
    </w:pPr>
    <w:rPr>
      <w:rFonts w:asciiTheme="minorHAnsi" w:hAnsiTheme="minorHAnsi" w:cs="Times New Roman"/>
      <w:sz w:val="18"/>
      <w:szCs w:val="21"/>
    </w:rPr>
  </w:style>
  <w:style w:type="paragraph" w:styleId="Index4">
    <w:name w:val="index 4"/>
    <w:basedOn w:val="a"/>
    <w:next w:val="a"/>
    <w:autoRedefine/>
    <w:uiPriority w:val="99"/>
    <w:unhideWhenUsed/>
    <w:rsid w:val="000B53E3"/>
    <w:pPr>
      <w:spacing w:after="0"/>
      <w:ind w:left="880" w:hanging="220"/>
    </w:pPr>
    <w:rPr>
      <w:rFonts w:asciiTheme="minorHAnsi" w:hAnsiTheme="minorHAnsi" w:cs="Times New Roman"/>
      <w:sz w:val="18"/>
      <w:szCs w:val="21"/>
    </w:rPr>
  </w:style>
  <w:style w:type="paragraph" w:styleId="Index5">
    <w:name w:val="index 5"/>
    <w:basedOn w:val="a"/>
    <w:next w:val="a"/>
    <w:autoRedefine/>
    <w:uiPriority w:val="99"/>
    <w:unhideWhenUsed/>
    <w:rsid w:val="000B53E3"/>
    <w:pPr>
      <w:spacing w:after="0"/>
      <w:ind w:left="1100" w:hanging="220"/>
    </w:pPr>
    <w:rPr>
      <w:rFonts w:asciiTheme="minorHAnsi" w:hAnsiTheme="minorHAnsi" w:cs="Times New Roman"/>
      <w:sz w:val="18"/>
      <w:szCs w:val="21"/>
    </w:rPr>
  </w:style>
  <w:style w:type="paragraph" w:styleId="Index6">
    <w:name w:val="index 6"/>
    <w:basedOn w:val="a"/>
    <w:next w:val="a"/>
    <w:autoRedefine/>
    <w:uiPriority w:val="99"/>
    <w:unhideWhenUsed/>
    <w:rsid w:val="000B53E3"/>
    <w:pPr>
      <w:spacing w:after="0"/>
      <w:ind w:left="1320" w:hanging="220"/>
    </w:pPr>
    <w:rPr>
      <w:rFonts w:asciiTheme="minorHAnsi" w:hAnsiTheme="minorHAnsi" w:cs="Times New Roman"/>
      <w:sz w:val="18"/>
      <w:szCs w:val="21"/>
    </w:rPr>
  </w:style>
  <w:style w:type="paragraph" w:styleId="Index7">
    <w:name w:val="index 7"/>
    <w:basedOn w:val="a"/>
    <w:next w:val="a"/>
    <w:autoRedefine/>
    <w:uiPriority w:val="99"/>
    <w:unhideWhenUsed/>
    <w:rsid w:val="000B53E3"/>
    <w:pPr>
      <w:spacing w:after="0"/>
      <w:ind w:left="1540" w:hanging="220"/>
    </w:pPr>
    <w:rPr>
      <w:rFonts w:asciiTheme="minorHAnsi" w:hAnsiTheme="minorHAnsi" w:cs="Times New Roman"/>
      <w:sz w:val="18"/>
      <w:szCs w:val="21"/>
    </w:rPr>
  </w:style>
  <w:style w:type="paragraph" w:styleId="Index8">
    <w:name w:val="index 8"/>
    <w:basedOn w:val="a"/>
    <w:next w:val="a"/>
    <w:autoRedefine/>
    <w:uiPriority w:val="99"/>
    <w:unhideWhenUsed/>
    <w:rsid w:val="000B53E3"/>
    <w:pPr>
      <w:spacing w:after="0"/>
      <w:ind w:left="1760" w:hanging="220"/>
    </w:pPr>
    <w:rPr>
      <w:rFonts w:asciiTheme="minorHAnsi" w:hAnsiTheme="minorHAnsi" w:cs="Times New Roman"/>
      <w:sz w:val="18"/>
      <w:szCs w:val="21"/>
    </w:rPr>
  </w:style>
  <w:style w:type="paragraph" w:styleId="Index9">
    <w:name w:val="index 9"/>
    <w:basedOn w:val="a"/>
    <w:next w:val="a"/>
    <w:autoRedefine/>
    <w:uiPriority w:val="99"/>
    <w:unhideWhenUsed/>
    <w:rsid w:val="000B53E3"/>
    <w:pPr>
      <w:spacing w:after="0"/>
      <w:ind w:left="1980" w:hanging="220"/>
    </w:pPr>
    <w:rPr>
      <w:rFonts w:asciiTheme="minorHAnsi" w:hAnsiTheme="minorHAnsi" w:cs="Times New Roman"/>
      <w:sz w:val="18"/>
      <w:szCs w:val="21"/>
    </w:rPr>
  </w:style>
  <w:style w:type="paragraph" w:styleId="af6">
    <w:name w:val="index heading"/>
    <w:basedOn w:val="a"/>
    <w:next w:val="Index1"/>
    <w:uiPriority w:val="99"/>
    <w:unhideWhenUsed/>
    <w:rsid w:val="000B53E3"/>
    <w:pPr>
      <w:pBdr>
        <w:top w:val="single" w:sz="12" w:space="0" w:color="auto"/>
      </w:pBdr>
      <w:spacing w:before="360" w:after="240"/>
    </w:pPr>
    <w:rPr>
      <w:rFonts w:asciiTheme="minorHAnsi" w:hAnsiTheme="minorHAnsi" w:cs="Times New Roman"/>
      <w:b/>
      <w:bCs/>
      <w:i/>
      <w:iCs/>
      <w:sz w:val="26"/>
      <w:szCs w:val="31"/>
    </w:rPr>
  </w:style>
  <w:style w:type="paragraph" w:styleId="af7">
    <w:name w:val="TOC Heading"/>
    <w:basedOn w:val="1"/>
    <w:next w:val="a"/>
    <w:uiPriority w:val="39"/>
    <w:unhideWhenUsed/>
    <w:qFormat/>
    <w:rsid w:val="00BF2845"/>
    <w:pPr>
      <w:spacing w:before="240" w:after="0"/>
      <w:outlineLvl w:val="9"/>
    </w:pPr>
    <w:rPr>
      <w:kern w:val="0"/>
      <w:sz w:val="32"/>
      <w:szCs w:val="32"/>
      <w:rtl/>
      <w14:ligatures w14:val="none"/>
    </w:rPr>
  </w:style>
  <w:style w:type="paragraph" w:styleId="11">
    <w:name w:val="toc 1"/>
    <w:basedOn w:val="a"/>
    <w:next w:val="a"/>
    <w:autoRedefine/>
    <w:uiPriority w:val="39"/>
    <w:unhideWhenUsed/>
    <w:rsid w:val="00BF2845"/>
    <w:pPr>
      <w:spacing w:after="100"/>
    </w:pPr>
  </w:style>
  <w:style w:type="character" w:styleId="Hyperlink">
    <w:name w:val="Hyperlink"/>
    <w:basedOn w:val="a0"/>
    <w:uiPriority w:val="99"/>
    <w:unhideWhenUsed/>
    <w:rsid w:val="00BF2845"/>
    <w:rPr>
      <w:color w:val="0563C1" w:themeColor="hyperlink"/>
      <w:u w:val="single"/>
    </w:rPr>
  </w:style>
  <w:style w:type="paragraph" w:styleId="20">
    <w:name w:val="toc 2"/>
    <w:basedOn w:val="a"/>
    <w:next w:val="a"/>
    <w:autoRedefine/>
    <w:uiPriority w:val="39"/>
    <w:unhideWhenUsed/>
    <w:rsid w:val="005E7744"/>
    <w:pPr>
      <w:spacing w:after="100" w:line="259" w:lineRule="auto"/>
      <w:ind w:left="220"/>
    </w:pPr>
    <w:rPr>
      <w:rFonts w:asciiTheme="minorHAnsi" w:eastAsiaTheme="minorEastAsia" w:hAnsiTheme="minorHAnsi" w:cs="Times New Roman"/>
      <w:rtl/>
    </w:rPr>
  </w:style>
  <w:style w:type="paragraph" w:styleId="30">
    <w:name w:val="toc 3"/>
    <w:basedOn w:val="a"/>
    <w:next w:val="a"/>
    <w:autoRedefine/>
    <w:uiPriority w:val="39"/>
    <w:unhideWhenUsed/>
    <w:rsid w:val="005E7744"/>
    <w:pPr>
      <w:spacing w:after="100" w:line="259" w:lineRule="auto"/>
      <w:ind w:left="440"/>
    </w:pPr>
    <w:rPr>
      <w:rFonts w:asciiTheme="minorHAnsi" w:eastAsiaTheme="minorEastAsia" w:hAnsiTheme="minorHAnsi" w:cs="Times New Roman"/>
      <w:rt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0073951">
      <w:bodyDiv w:val="1"/>
      <w:marLeft w:val="0"/>
      <w:marRight w:val="0"/>
      <w:marTop w:val="0"/>
      <w:marBottom w:val="0"/>
      <w:divBdr>
        <w:top w:val="none" w:sz="0" w:space="0" w:color="auto"/>
        <w:left w:val="none" w:sz="0" w:space="0" w:color="auto"/>
        <w:bottom w:val="none" w:sz="0" w:space="0" w:color="auto"/>
        <w:right w:val="none" w:sz="0" w:space="0" w:color="auto"/>
      </w:divBdr>
    </w:div>
    <w:div w:id="135339288">
      <w:bodyDiv w:val="1"/>
      <w:marLeft w:val="0"/>
      <w:marRight w:val="0"/>
      <w:marTop w:val="0"/>
      <w:marBottom w:val="0"/>
      <w:divBdr>
        <w:top w:val="none" w:sz="0" w:space="0" w:color="auto"/>
        <w:left w:val="none" w:sz="0" w:space="0" w:color="auto"/>
        <w:bottom w:val="none" w:sz="0" w:space="0" w:color="auto"/>
        <w:right w:val="none" w:sz="0" w:space="0" w:color="auto"/>
      </w:divBdr>
    </w:div>
    <w:div w:id="192691202">
      <w:bodyDiv w:val="1"/>
      <w:marLeft w:val="0"/>
      <w:marRight w:val="0"/>
      <w:marTop w:val="0"/>
      <w:marBottom w:val="0"/>
      <w:divBdr>
        <w:top w:val="none" w:sz="0" w:space="0" w:color="auto"/>
        <w:left w:val="none" w:sz="0" w:space="0" w:color="auto"/>
        <w:bottom w:val="none" w:sz="0" w:space="0" w:color="auto"/>
        <w:right w:val="none" w:sz="0" w:space="0" w:color="auto"/>
      </w:divBdr>
    </w:div>
    <w:div w:id="220481977">
      <w:bodyDiv w:val="1"/>
      <w:marLeft w:val="0"/>
      <w:marRight w:val="0"/>
      <w:marTop w:val="0"/>
      <w:marBottom w:val="0"/>
      <w:divBdr>
        <w:top w:val="none" w:sz="0" w:space="0" w:color="auto"/>
        <w:left w:val="none" w:sz="0" w:space="0" w:color="auto"/>
        <w:bottom w:val="none" w:sz="0" w:space="0" w:color="auto"/>
        <w:right w:val="none" w:sz="0" w:space="0" w:color="auto"/>
      </w:divBdr>
    </w:div>
    <w:div w:id="233470057">
      <w:bodyDiv w:val="1"/>
      <w:marLeft w:val="0"/>
      <w:marRight w:val="0"/>
      <w:marTop w:val="0"/>
      <w:marBottom w:val="0"/>
      <w:divBdr>
        <w:top w:val="none" w:sz="0" w:space="0" w:color="auto"/>
        <w:left w:val="none" w:sz="0" w:space="0" w:color="auto"/>
        <w:bottom w:val="none" w:sz="0" w:space="0" w:color="auto"/>
        <w:right w:val="none" w:sz="0" w:space="0" w:color="auto"/>
      </w:divBdr>
    </w:div>
    <w:div w:id="281153758">
      <w:bodyDiv w:val="1"/>
      <w:marLeft w:val="0"/>
      <w:marRight w:val="0"/>
      <w:marTop w:val="0"/>
      <w:marBottom w:val="0"/>
      <w:divBdr>
        <w:top w:val="none" w:sz="0" w:space="0" w:color="auto"/>
        <w:left w:val="none" w:sz="0" w:space="0" w:color="auto"/>
        <w:bottom w:val="none" w:sz="0" w:space="0" w:color="auto"/>
        <w:right w:val="none" w:sz="0" w:space="0" w:color="auto"/>
      </w:divBdr>
    </w:div>
    <w:div w:id="517276733">
      <w:bodyDiv w:val="1"/>
      <w:marLeft w:val="0"/>
      <w:marRight w:val="0"/>
      <w:marTop w:val="0"/>
      <w:marBottom w:val="0"/>
      <w:divBdr>
        <w:top w:val="none" w:sz="0" w:space="0" w:color="auto"/>
        <w:left w:val="none" w:sz="0" w:space="0" w:color="auto"/>
        <w:bottom w:val="none" w:sz="0" w:space="0" w:color="auto"/>
        <w:right w:val="none" w:sz="0" w:space="0" w:color="auto"/>
      </w:divBdr>
    </w:div>
    <w:div w:id="550120788">
      <w:bodyDiv w:val="1"/>
      <w:marLeft w:val="0"/>
      <w:marRight w:val="0"/>
      <w:marTop w:val="0"/>
      <w:marBottom w:val="0"/>
      <w:divBdr>
        <w:top w:val="none" w:sz="0" w:space="0" w:color="auto"/>
        <w:left w:val="none" w:sz="0" w:space="0" w:color="auto"/>
        <w:bottom w:val="none" w:sz="0" w:space="0" w:color="auto"/>
        <w:right w:val="none" w:sz="0" w:space="0" w:color="auto"/>
      </w:divBdr>
    </w:div>
    <w:div w:id="709258088">
      <w:bodyDiv w:val="1"/>
      <w:marLeft w:val="0"/>
      <w:marRight w:val="0"/>
      <w:marTop w:val="0"/>
      <w:marBottom w:val="0"/>
      <w:divBdr>
        <w:top w:val="none" w:sz="0" w:space="0" w:color="auto"/>
        <w:left w:val="none" w:sz="0" w:space="0" w:color="auto"/>
        <w:bottom w:val="none" w:sz="0" w:space="0" w:color="auto"/>
        <w:right w:val="none" w:sz="0" w:space="0" w:color="auto"/>
      </w:divBdr>
    </w:div>
    <w:div w:id="824980355">
      <w:bodyDiv w:val="1"/>
      <w:marLeft w:val="0"/>
      <w:marRight w:val="0"/>
      <w:marTop w:val="0"/>
      <w:marBottom w:val="0"/>
      <w:divBdr>
        <w:top w:val="none" w:sz="0" w:space="0" w:color="auto"/>
        <w:left w:val="none" w:sz="0" w:space="0" w:color="auto"/>
        <w:bottom w:val="none" w:sz="0" w:space="0" w:color="auto"/>
        <w:right w:val="none" w:sz="0" w:space="0" w:color="auto"/>
      </w:divBdr>
    </w:div>
    <w:div w:id="858155088">
      <w:bodyDiv w:val="1"/>
      <w:marLeft w:val="0"/>
      <w:marRight w:val="0"/>
      <w:marTop w:val="0"/>
      <w:marBottom w:val="0"/>
      <w:divBdr>
        <w:top w:val="none" w:sz="0" w:space="0" w:color="auto"/>
        <w:left w:val="none" w:sz="0" w:space="0" w:color="auto"/>
        <w:bottom w:val="none" w:sz="0" w:space="0" w:color="auto"/>
        <w:right w:val="none" w:sz="0" w:space="0" w:color="auto"/>
      </w:divBdr>
    </w:div>
    <w:div w:id="1053695629">
      <w:bodyDiv w:val="1"/>
      <w:marLeft w:val="0"/>
      <w:marRight w:val="0"/>
      <w:marTop w:val="0"/>
      <w:marBottom w:val="0"/>
      <w:divBdr>
        <w:top w:val="none" w:sz="0" w:space="0" w:color="auto"/>
        <w:left w:val="none" w:sz="0" w:space="0" w:color="auto"/>
        <w:bottom w:val="none" w:sz="0" w:space="0" w:color="auto"/>
        <w:right w:val="none" w:sz="0" w:space="0" w:color="auto"/>
      </w:divBdr>
    </w:div>
    <w:div w:id="1086800125">
      <w:bodyDiv w:val="1"/>
      <w:marLeft w:val="0"/>
      <w:marRight w:val="0"/>
      <w:marTop w:val="0"/>
      <w:marBottom w:val="0"/>
      <w:divBdr>
        <w:top w:val="none" w:sz="0" w:space="0" w:color="auto"/>
        <w:left w:val="none" w:sz="0" w:space="0" w:color="auto"/>
        <w:bottom w:val="none" w:sz="0" w:space="0" w:color="auto"/>
        <w:right w:val="none" w:sz="0" w:space="0" w:color="auto"/>
      </w:divBdr>
    </w:div>
    <w:div w:id="1106929246">
      <w:bodyDiv w:val="1"/>
      <w:marLeft w:val="0"/>
      <w:marRight w:val="0"/>
      <w:marTop w:val="0"/>
      <w:marBottom w:val="0"/>
      <w:divBdr>
        <w:top w:val="none" w:sz="0" w:space="0" w:color="auto"/>
        <w:left w:val="none" w:sz="0" w:space="0" w:color="auto"/>
        <w:bottom w:val="none" w:sz="0" w:space="0" w:color="auto"/>
        <w:right w:val="none" w:sz="0" w:space="0" w:color="auto"/>
      </w:divBdr>
    </w:div>
    <w:div w:id="1123156987">
      <w:bodyDiv w:val="1"/>
      <w:marLeft w:val="0"/>
      <w:marRight w:val="0"/>
      <w:marTop w:val="0"/>
      <w:marBottom w:val="0"/>
      <w:divBdr>
        <w:top w:val="none" w:sz="0" w:space="0" w:color="auto"/>
        <w:left w:val="none" w:sz="0" w:space="0" w:color="auto"/>
        <w:bottom w:val="none" w:sz="0" w:space="0" w:color="auto"/>
        <w:right w:val="none" w:sz="0" w:space="0" w:color="auto"/>
      </w:divBdr>
    </w:div>
    <w:div w:id="1351682441">
      <w:bodyDiv w:val="1"/>
      <w:marLeft w:val="0"/>
      <w:marRight w:val="0"/>
      <w:marTop w:val="0"/>
      <w:marBottom w:val="0"/>
      <w:divBdr>
        <w:top w:val="none" w:sz="0" w:space="0" w:color="auto"/>
        <w:left w:val="none" w:sz="0" w:space="0" w:color="auto"/>
        <w:bottom w:val="none" w:sz="0" w:space="0" w:color="auto"/>
        <w:right w:val="none" w:sz="0" w:space="0" w:color="auto"/>
      </w:divBdr>
    </w:div>
    <w:div w:id="1561281987">
      <w:bodyDiv w:val="1"/>
      <w:marLeft w:val="0"/>
      <w:marRight w:val="0"/>
      <w:marTop w:val="0"/>
      <w:marBottom w:val="0"/>
      <w:divBdr>
        <w:top w:val="none" w:sz="0" w:space="0" w:color="auto"/>
        <w:left w:val="none" w:sz="0" w:space="0" w:color="auto"/>
        <w:bottom w:val="none" w:sz="0" w:space="0" w:color="auto"/>
        <w:right w:val="none" w:sz="0" w:space="0" w:color="auto"/>
      </w:divBdr>
    </w:div>
    <w:div w:id="1671561805">
      <w:bodyDiv w:val="1"/>
      <w:marLeft w:val="0"/>
      <w:marRight w:val="0"/>
      <w:marTop w:val="0"/>
      <w:marBottom w:val="0"/>
      <w:divBdr>
        <w:top w:val="none" w:sz="0" w:space="0" w:color="auto"/>
        <w:left w:val="none" w:sz="0" w:space="0" w:color="auto"/>
        <w:bottom w:val="none" w:sz="0" w:space="0" w:color="auto"/>
        <w:right w:val="none" w:sz="0" w:space="0" w:color="auto"/>
      </w:divBdr>
    </w:div>
    <w:div w:id="1686126000">
      <w:bodyDiv w:val="1"/>
      <w:marLeft w:val="0"/>
      <w:marRight w:val="0"/>
      <w:marTop w:val="0"/>
      <w:marBottom w:val="0"/>
      <w:divBdr>
        <w:top w:val="none" w:sz="0" w:space="0" w:color="auto"/>
        <w:left w:val="none" w:sz="0" w:space="0" w:color="auto"/>
        <w:bottom w:val="none" w:sz="0" w:space="0" w:color="auto"/>
        <w:right w:val="none" w:sz="0" w:space="0" w:color="auto"/>
      </w:divBdr>
    </w:div>
    <w:div w:id="1891724597">
      <w:bodyDiv w:val="1"/>
      <w:marLeft w:val="0"/>
      <w:marRight w:val="0"/>
      <w:marTop w:val="0"/>
      <w:marBottom w:val="0"/>
      <w:divBdr>
        <w:top w:val="none" w:sz="0" w:space="0" w:color="auto"/>
        <w:left w:val="none" w:sz="0" w:space="0" w:color="auto"/>
        <w:bottom w:val="none" w:sz="0" w:space="0" w:color="auto"/>
        <w:right w:val="none" w:sz="0" w:space="0" w:color="auto"/>
      </w:divBdr>
    </w:div>
    <w:div w:id="1926331422">
      <w:bodyDiv w:val="1"/>
      <w:marLeft w:val="0"/>
      <w:marRight w:val="0"/>
      <w:marTop w:val="0"/>
      <w:marBottom w:val="0"/>
      <w:divBdr>
        <w:top w:val="none" w:sz="0" w:space="0" w:color="auto"/>
        <w:left w:val="none" w:sz="0" w:space="0" w:color="auto"/>
        <w:bottom w:val="none" w:sz="0" w:space="0" w:color="auto"/>
        <w:right w:val="none" w:sz="0" w:space="0" w:color="auto"/>
      </w:divBdr>
    </w:div>
    <w:div w:id="1965501791">
      <w:bodyDiv w:val="1"/>
      <w:marLeft w:val="0"/>
      <w:marRight w:val="0"/>
      <w:marTop w:val="0"/>
      <w:marBottom w:val="0"/>
      <w:divBdr>
        <w:top w:val="none" w:sz="0" w:space="0" w:color="auto"/>
        <w:left w:val="none" w:sz="0" w:space="0" w:color="auto"/>
        <w:bottom w:val="none" w:sz="0" w:space="0" w:color="auto"/>
        <w:right w:val="none" w:sz="0" w:space="0" w:color="auto"/>
      </w:divBdr>
    </w:div>
    <w:div w:id="1979989312">
      <w:bodyDiv w:val="1"/>
      <w:marLeft w:val="0"/>
      <w:marRight w:val="0"/>
      <w:marTop w:val="0"/>
      <w:marBottom w:val="0"/>
      <w:divBdr>
        <w:top w:val="none" w:sz="0" w:space="0" w:color="auto"/>
        <w:left w:val="none" w:sz="0" w:space="0" w:color="auto"/>
        <w:bottom w:val="none" w:sz="0" w:space="0" w:color="auto"/>
        <w:right w:val="none" w:sz="0" w:space="0" w:color="auto"/>
      </w:divBdr>
    </w:div>
    <w:div w:id="2074087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Consolas-Verdana">
      <a:majorFont>
        <a:latin typeface="Consolas" panose="020B0609020204030204"/>
        <a:ea typeface=""/>
        <a:cs typeface=""/>
        <a:font script="Jpan" typeface="HG丸ｺﾞｼｯｸM-PRO"/>
        <a:font script="Hang" typeface="HY중고딕"/>
        <a:font script="Hans" typeface="华文楷体"/>
        <a:font script="Hant" typeface="新細明體"/>
        <a:font script="Arab" typeface="Tahoma"/>
        <a:font script="Hebr" typeface="Levenim MT"/>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Verdana" panose="020B0604030504040204"/>
        <a:ea typeface=""/>
        <a:cs typeface=""/>
        <a:font script="Jpan" typeface="ＭＳ ゴシック"/>
        <a:font script="Hang" typeface="굴림"/>
        <a:font script="Hans" typeface="微软雅黑"/>
        <a:font script="Hant" typeface="微軟正黑體"/>
        <a:font script="Arab" typeface="Tahoma"/>
        <a:font script="Hebr" typeface="Tahoma"/>
        <a:font script="Thai" typeface="Frees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1A30D6-CFDA-447F-87FC-DD108FE9B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35504</TotalTime>
  <Pages>1</Pages>
  <Words>65944</Words>
  <Characters>375883</Characters>
  <Application>Microsoft Office Word</Application>
  <DocSecurity>0</DocSecurity>
  <Lines>3132</Lines>
  <Paragraphs>881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440946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ibntimiah2@gmail.com</dc:creator>
  <cp:keywords/>
  <dc:description/>
  <cp:lastModifiedBy>safanh alq</cp:lastModifiedBy>
  <cp:revision>13</cp:revision>
  <cp:lastPrinted>2026-02-20T00:22:00Z</cp:lastPrinted>
  <dcterms:created xsi:type="dcterms:W3CDTF">2025-01-11T15:02:00Z</dcterms:created>
  <dcterms:modified xsi:type="dcterms:W3CDTF">2026-02-20T00:26:00Z</dcterms:modified>
</cp:coreProperties>
</file>